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13D8" w14:paraId="7F844AB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229FDF" w14:textId="77777777" w:rsidR="00751A4A" w:rsidRPr="007A13D8" w:rsidRDefault="008B37F8" w:rsidP="0010095E">
            <w:pPr>
              <w:pStyle w:val="EPName"/>
            </w:pPr>
            <w:r w:rsidRPr="007A13D8">
              <w:t>Evropský parlament</w:t>
            </w:r>
          </w:p>
          <w:p w14:paraId="0B5C1305" w14:textId="77777777" w:rsidR="00751A4A" w:rsidRPr="007A13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13D8">
              <w:t>2024</w:t>
            </w:r>
            <w:r w:rsidR="00817416" w:rsidRPr="007A13D8">
              <w:t>-202</w:t>
            </w:r>
            <w:r w:rsidRPr="007A13D8">
              <w:t>9</w:t>
            </w:r>
          </w:p>
        </w:tc>
        <w:tc>
          <w:tcPr>
            <w:tcW w:w="2268" w:type="dxa"/>
            <w:shd w:val="clear" w:color="auto" w:fill="auto"/>
          </w:tcPr>
          <w:p w14:paraId="66525498" w14:textId="77777777" w:rsidR="00751A4A" w:rsidRPr="007A13D8" w:rsidRDefault="00187494" w:rsidP="0010095E">
            <w:pPr>
              <w:pStyle w:val="EPLogo"/>
            </w:pPr>
            <w:r w:rsidRPr="007A13D8">
              <w:rPr>
                <w:noProof/>
                <w:lang w:eastAsia="ja-JP"/>
              </w:rPr>
              <w:drawing>
                <wp:inline distT="0" distB="0" distL="0" distR="0" wp14:anchorId="218565C2" wp14:editId="159D86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346113" w14:textId="77777777" w:rsidR="00D058B8" w:rsidRPr="007A13D8" w:rsidRDefault="00D058B8" w:rsidP="004C5D52">
      <w:pPr>
        <w:pStyle w:val="LineTop"/>
      </w:pPr>
    </w:p>
    <w:p w14:paraId="217CC7BB" w14:textId="77777777" w:rsidR="00680577" w:rsidRPr="007A13D8" w:rsidRDefault="008B37F8" w:rsidP="00680577">
      <w:pPr>
        <w:pStyle w:val="EPBodyTA1"/>
      </w:pPr>
      <w:r w:rsidRPr="007A13D8">
        <w:t>PŘIJATÉ TEXTY</w:t>
      </w:r>
    </w:p>
    <w:p w14:paraId="4B0722C1" w14:textId="77777777" w:rsidR="00D058B8" w:rsidRPr="007A13D8" w:rsidRDefault="00D058B8" w:rsidP="00D058B8">
      <w:pPr>
        <w:pStyle w:val="LineBottom"/>
      </w:pPr>
    </w:p>
    <w:p w14:paraId="6BCD2D70" w14:textId="653CBDC4" w:rsidR="008B37F8" w:rsidRPr="007A13D8" w:rsidRDefault="008B37F8" w:rsidP="008B37F8">
      <w:pPr>
        <w:pStyle w:val="ATHeading1"/>
      </w:pPr>
      <w:bookmarkStart w:id="0" w:name="TANumber"/>
      <w:r w:rsidRPr="007A13D8">
        <w:t>P10_TA(2025)0</w:t>
      </w:r>
      <w:r w:rsidR="00674E8F">
        <w:t>2</w:t>
      </w:r>
      <w:r w:rsidRPr="007A13D8">
        <w:t>0</w:t>
      </w:r>
      <w:r w:rsidR="00674E8F">
        <w:t>5</w:t>
      </w:r>
      <w:bookmarkEnd w:id="0"/>
    </w:p>
    <w:p w14:paraId="39550E09" w14:textId="77777777" w:rsidR="008B37F8" w:rsidRPr="007A13D8" w:rsidRDefault="008B37F8" w:rsidP="008B37F8">
      <w:pPr>
        <w:pStyle w:val="ATHeading2"/>
      </w:pPr>
      <w:bookmarkStart w:id="1" w:name="title"/>
      <w:r w:rsidRPr="007A13D8">
        <w:t>Žádost, aby byl Péter Magyar zbaven imunity</w:t>
      </w:r>
      <w:bookmarkEnd w:id="1"/>
    </w:p>
    <w:p w14:paraId="0F083BED" w14:textId="77777777" w:rsidR="008B37F8" w:rsidRPr="007A13D8" w:rsidRDefault="008B37F8" w:rsidP="008B37F8">
      <w:pPr>
        <w:rPr>
          <w:i/>
          <w:vanish/>
        </w:rPr>
      </w:pPr>
      <w:r w:rsidRPr="007A13D8">
        <w:rPr>
          <w:i/>
        </w:rPr>
        <w:fldChar w:fldCharType="begin"/>
      </w:r>
      <w:r w:rsidRPr="007A13D8">
        <w:rPr>
          <w:i/>
        </w:rPr>
        <w:instrText xml:space="preserve"> TC"(</w:instrText>
      </w:r>
      <w:bookmarkStart w:id="2" w:name="DocNumber"/>
      <w:r w:rsidRPr="007A13D8">
        <w:rPr>
          <w:i/>
        </w:rPr>
        <w:instrText>A10-0182/2025</w:instrText>
      </w:r>
      <w:bookmarkEnd w:id="2"/>
      <w:r w:rsidRPr="007A13D8">
        <w:rPr>
          <w:i/>
        </w:rPr>
        <w:instrText xml:space="preserve"> - Zpravodaj: Ilhan Kyuchyuk)"\l3 \n&gt; \* MERGEFORMAT </w:instrText>
      </w:r>
      <w:r w:rsidRPr="007A13D8">
        <w:rPr>
          <w:i/>
        </w:rPr>
        <w:fldChar w:fldCharType="end"/>
      </w:r>
    </w:p>
    <w:p w14:paraId="49EF9F9B" w14:textId="77777777" w:rsidR="008B37F8" w:rsidRPr="007A13D8" w:rsidRDefault="008B37F8" w:rsidP="008B37F8">
      <w:pPr>
        <w:rPr>
          <w:vanish/>
        </w:rPr>
      </w:pPr>
      <w:bookmarkStart w:id="3" w:name="Commission"/>
      <w:r w:rsidRPr="007A13D8">
        <w:rPr>
          <w:vanish/>
        </w:rPr>
        <w:t>Výbor pro právní záležitosti</w:t>
      </w:r>
      <w:bookmarkEnd w:id="3"/>
    </w:p>
    <w:p w14:paraId="08CAD31B" w14:textId="77777777" w:rsidR="008B37F8" w:rsidRPr="007A13D8" w:rsidRDefault="008B37F8" w:rsidP="008B37F8">
      <w:pPr>
        <w:rPr>
          <w:vanish/>
        </w:rPr>
      </w:pPr>
      <w:bookmarkStart w:id="4" w:name="PE"/>
      <w:r w:rsidRPr="007A13D8">
        <w:rPr>
          <w:vanish/>
        </w:rPr>
        <w:t>PE775.580</w:t>
      </w:r>
      <w:bookmarkEnd w:id="4"/>
    </w:p>
    <w:p w14:paraId="68116575" w14:textId="77777777" w:rsidR="008B37F8" w:rsidRPr="007A13D8" w:rsidRDefault="008B37F8" w:rsidP="008B37F8">
      <w:pPr>
        <w:pStyle w:val="ATHeading3"/>
      </w:pPr>
      <w:bookmarkStart w:id="5" w:name="Sujet"/>
      <w:r w:rsidRPr="007A13D8">
        <w:t>Rozhodnutí Evropského parlamentu ze dne 7. října 2025 o žádosti, aby byl Péter Magyar zbaven imunity</w:t>
      </w:r>
      <w:bookmarkEnd w:id="5"/>
      <w:r w:rsidRPr="007A13D8">
        <w:t xml:space="preserve"> </w:t>
      </w:r>
      <w:bookmarkStart w:id="6" w:name="References"/>
      <w:r w:rsidRPr="007A13D8">
        <w:t>(2025/2096(IMM))</w:t>
      </w:r>
      <w:bookmarkEnd w:id="6"/>
    </w:p>
    <w:p w14:paraId="42D6FE90" w14:textId="77777777" w:rsidR="005B3345" w:rsidRPr="007A13D8" w:rsidRDefault="005B3345" w:rsidP="005B3345">
      <w:pPr>
        <w:pStyle w:val="EPComma"/>
      </w:pPr>
      <w:bookmarkStart w:id="7" w:name="TextBodyBegin"/>
      <w:bookmarkEnd w:id="7"/>
      <w:r w:rsidRPr="007A13D8">
        <w:rPr>
          <w:i/>
        </w:rPr>
        <w:t>Evropský parlament</w:t>
      </w:r>
      <w:r w:rsidRPr="007A13D8">
        <w:t>,</w:t>
      </w:r>
    </w:p>
    <w:p w14:paraId="4CF0A4A4" w14:textId="6FD7F8AD" w:rsidR="005B3345" w:rsidRPr="007A13D8" w:rsidRDefault="005B3345" w:rsidP="007A13D8">
      <w:pPr>
        <w:pStyle w:val="NormalHanging12a"/>
      </w:pPr>
      <w:r w:rsidRPr="007A13D8">
        <w:t>–</w:t>
      </w:r>
      <w:r w:rsidRPr="007A13D8">
        <w:tab/>
        <w:t>s ohledem na žádost ze dne 21. března 2025, aby byl Péter Magyar zbaven imunity</w:t>
      </w:r>
      <w:r w:rsidR="00B83FF1">
        <w:t xml:space="preserve">, kterou předložil </w:t>
      </w:r>
      <w:r w:rsidR="00B83FF1" w:rsidRPr="003A3A4A">
        <w:t>ústřední obvod</w:t>
      </w:r>
      <w:r w:rsidR="00BE5FF6">
        <w:t>ní</w:t>
      </w:r>
      <w:r w:rsidR="00B83FF1" w:rsidRPr="003A3A4A">
        <w:t xml:space="preserve"> </w:t>
      </w:r>
      <w:r w:rsidR="00BE5FF6" w:rsidRPr="003A3A4A">
        <w:t xml:space="preserve">soud </w:t>
      </w:r>
      <w:r w:rsidR="00B83FF1" w:rsidRPr="003A3A4A">
        <w:t>v maďarské Pešti</w:t>
      </w:r>
      <w:r w:rsidRPr="007A13D8">
        <w:t xml:space="preserve"> v souvislosti s trestním řízením, jež </w:t>
      </w:r>
      <w:r w:rsidR="00BE5FF6" w:rsidRPr="003A3A4A">
        <w:t>proti němu bylo zahájeno na základě soukromé žaloby</w:t>
      </w:r>
      <w:r w:rsidRPr="007A13D8">
        <w:t xml:space="preserve">, </w:t>
      </w:r>
      <w:r w:rsidR="00B83FF1">
        <w:t xml:space="preserve">a </w:t>
      </w:r>
      <w:r w:rsidRPr="007A13D8">
        <w:t xml:space="preserve">která byla oznámena </w:t>
      </w:r>
      <w:r w:rsidR="00BE5FF6">
        <w:t>v</w:t>
      </w:r>
      <w:r w:rsidR="00B83FF1">
        <w:t xml:space="preserve"> Parlamentu</w:t>
      </w:r>
      <w:r w:rsidRPr="007A13D8">
        <w:t xml:space="preserve"> dne 5. května 2025,</w:t>
      </w:r>
    </w:p>
    <w:p w14:paraId="46E9089C" w14:textId="096F5C75" w:rsidR="005B3345" w:rsidRPr="007A13D8" w:rsidRDefault="005B3345" w:rsidP="007A13D8">
      <w:pPr>
        <w:pStyle w:val="NormalHanging12a"/>
      </w:pPr>
      <w:r w:rsidRPr="007A13D8">
        <w:t>–</w:t>
      </w:r>
      <w:r w:rsidRPr="007A13D8">
        <w:tab/>
      </w:r>
      <w:r w:rsidR="00BE5FF6">
        <w:t xml:space="preserve">s ohledem na to, že </w:t>
      </w:r>
      <w:proofErr w:type="gramStart"/>
      <w:r w:rsidR="00BE5FF6">
        <w:t xml:space="preserve">se </w:t>
      </w:r>
      <w:r w:rsidRPr="007A13D8">
        <w:t xml:space="preserve"> Péter</w:t>
      </w:r>
      <w:proofErr w:type="gramEnd"/>
      <w:r w:rsidRPr="007A13D8">
        <w:t xml:space="preserve"> Magyar </w:t>
      </w:r>
      <w:r w:rsidR="00BE5FF6" w:rsidRPr="00BE5FF6">
        <w:t>svého práva na vyjádření vzdal</w:t>
      </w:r>
      <w:r w:rsidR="00BE5FF6" w:rsidRPr="00BE5FF6" w:rsidDel="00BE5FF6">
        <w:t xml:space="preserve"> </w:t>
      </w:r>
      <w:r w:rsidRPr="007A13D8">
        <w:t>v souladu s čl. 9 odst. 6 jednacího řádu,</w:t>
      </w:r>
    </w:p>
    <w:p w14:paraId="74FC2B20" w14:textId="77777777" w:rsidR="005B3345" w:rsidRPr="007A13D8" w:rsidRDefault="005B3345" w:rsidP="007A13D8">
      <w:pPr>
        <w:pStyle w:val="NormalHanging12a"/>
      </w:pPr>
      <w:r w:rsidRPr="007A13D8">
        <w:t>–</w:t>
      </w:r>
      <w:r w:rsidRPr="007A13D8">
        <w:tab/>
        <w:t>s ohledem na články 8 a 9 Protokolu č. 7 o výsadách a imunitách Evropské unie a na čl. 6 odst. 2 Aktu ze dne 20. září 1976 o volbě členů Evropského parlamentu ve všeobecných a přímých volbách,</w:t>
      </w:r>
    </w:p>
    <w:p w14:paraId="090F5E65" w14:textId="77777777" w:rsidR="005B3345" w:rsidRPr="007A13D8" w:rsidRDefault="005B3345" w:rsidP="007A13D8">
      <w:pPr>
        <w:pStyle w:val="NormalHanging12a"/>
      </w:pPr>
      <w:r w:rsidRPr="007A13D8">
        <w:t>–</w:t>
      </w:r>
      <w:r w:rsidRPr="007A13D8">
        <w:tab/>
        <w:t xml:space="preserve">s ohledem na </w:t>
      </w:r>
      <w:r w:rsidRPr="007A13D8">
        <w:rPr>
          <w:color w:val="000000"/>
          <w:shd w:val="clear" w:color="auto" w:fill="FFFFFF"/>
        </w:rPr>
        <w:t>čl. 4 odst. 2 maďarské ústavy,</w:t>
      </w:r>
    </w:p>
    <w:p w14:paraId="2DA4EE3B" w14:textId="77777777" w:rsidR="005B3345" w:rsidRPr="007A13D8" w:rsidRDefault="005B3345" w:rsidP="007A13D8">
      <w:pPr>
        <w:pStyle w:val="NormalHanging12a"/>
      </w:pPr>
      <w:r w:rsidRPr="007A13D8">
        <w:t>–</w:t>
      </w:r>
      <w:r w:rsidRPr="007A13D8">
        <w:tab/>
        <w:t>s ohledem na rozsudky Soudního dvora Evropské unie ze dne 21. října 2008, 19. března 2010, 6. září 2011, 17. ledna 2013, 19. prosince 2019 a 5. července 2023</w:t>
      </w:r>
      <w:r w:rsidRPr="007A13D8">
        <w:rPr>
          <w:rStyle w:val="FootnoteReference"/>
        </w:rPr>
        <w:footnoteReference w:id="1"/>
      </w:r>
      <w:r w:rsidRPr="007A13D8">
        <w:t>,</w:t>
      </w:r>
    </w:p>
    <w:p w14:paraId="2B542759" w14:textId="77777777" w:rsidR="005B3345" w:rsidRPr="007A13D8" w:rsidRDefault="005B3345" w:rsidP="007A13D8">
      <w:pPr>
        <w:pStyle w:val="NormalHanging12a"/>
      </w:pPr>
      <w:r w:rsidRPr="007A13D8">
        <w:t>–</w:t>
      </w:r>
      <w:r w:rsidRPr="007A13D8">
        <w:tab/>
        <w:t>s ohledem na čl. 5 odst. 2, čl. 6 odst. 1 a článek 9 jednacího řádu,</w:t>
      </w:r>
    </w:p>
    <w:p w14:paraId="567659F9" w14:textId="77777777" w:rsidR="005B3345" w:rsidRPr="007A13D8" w:rsidRDefault="005B3345" w:rsidP="007A13D8">
      <w:pPr>
        <w:pStyle w:val="NormalHanging12a"/>
      </w:pPr>
      <w:r w:rsidRPr="007A13D8">
        <w:t>–</w:t>
      </w:r>
      <w:r w:rsidRPr="007A13D8">
        <w:tab/>
        <w:t>s ohledem na zprávu Výboru pro právní záležitosti (A10</w:t>
      </w:r>
      <w:r w:rsidRPr="007A13D8">
        <w:noBreakHyphen/>
        <w:t>0182/2025),</w:t>
      </w:r>
    </w:p>
    <w:p w14:paraId="15667ABA" w14:textId="726ED28C" w:rsidR="005B3345" w:rsidRPr="007A13D8" w:rsidRDefault="005B3345" w:rsidP="007A13D8">
      <w:pPr>
        <w:pStyle w:val="NormalHanging12a"/>
        <w:widowControl/>
      </w:pPr>
      <w:r w:rsidRPr="007A13D8">
        <w:lastRenderedPageBreak/>
        <w:t>A.</w:t>
      </w:r>
      <w:r w:rsidRPr="007A13D8">
        <w:tab/>
        <w:t xml:space="preserve">vzhledem k tomu, že dne 21. března 2025 </w:t>
      </w:r>
      <w:r w:rsidR="00B83FF1">
        <w:t>předložil</w:t>
      </w:r>
      <w:r w:rsidRPr="007A13D8">
        <w:t xml:space="preserve"> </w:t>
      </w:r>
      <w:r w:rsidR="00BE5FF6">
        <w:t xml:space="preserve">ústřední obvodní </w:t>
      </w:r>
      <w:r w:rsidRPr="007A13D8">
        <w:t xml:space="preserve">soud </w:t>
      </w:r>
      <w:r w:rsidR="00BE5FF6">
        <w:t xml:space="preserve">v </w:t>
      </w:r>
      <w:r w:rsidRPr="007A13D8">
        <w:t>Peš</w:t>
      </w:r>
      <w:r w:rsidR="00BE5FF6">
        <w:t>ti</w:t>
      </w:r>
      <w:r w:rsidR="00B83FF1">
        <w:t xml:space="preserve"> žádost, aby byl</w:t>
      </w:r>
      <w:r w:rsidRPr="007A13D8">
        <w:t xml:space="preserve"> Péter Magyar</w:t>
      </w:r>
      <w:r w:rsidR="00B83FF1">
        <w:t xml:space="preserve">, </w:t>
      </w:r>
      <w:bookmarkStart w:id="8" w:name="_Hlk210729922"/>
      <w:r w:rsidR="00B83FF1" w:rsidRPr="003A3A4A">
        <w:t>poslan</w:t>
      </w:r>
      <w:r w:rsidR="00B83FF1">
        <w:t>ec</w:t>
      </w:r>
      <w:r w:rsidR="00B83FF1" w:rsidRPr="003A3A4A">
        <w:t xml:space="preserve"> Evropského parlamentu zvolen</w:t>
      </w:r>
      <w:r w:rsidR="00B83FF1">
        <w:t>ý</w:t>
      </w:r>
      <w:r w:rsidR="00B83FF1" w:rsidRPr="003A3A4A">
        <w:t xml:space="preserve"> za Maďarsko</w:t>
      </w:r>
      <w:r w:rsidR="00B83FF1">
        <w:t xml:space="preserve">, </w:t>
      </w:r>
      <w:bookmarkEnd w:id="8"/>
      <w:r w:rsidR="00B83FF1">
        <w:t>zbaven imunity</w:t>
      </w:r>
      <w:r w:rsidRPr="007A13D8">
        <w:t xml:space="preserve"> v souvislosti s obviněním z</w:t>
      </w:r>
      <w:r w:rsidR="0003561F">
        <w:t xml:space="preserve"> údajného</w:t>
      </w:r>
      <w:r w:rsidRPr="007A13D8">
        <w:t xml:space="preserve"> spáchání trestného činu ve smyslu § 226 odst. 1 zákona č. C z roku 2012 </w:t>
      </w:r>
      <w:r w:rsidR="0003561F">
        <w:t xml:space="preserve">o </w:t>
      </w:r>
      <w:r w:rsidRPr="007A13D8">
        <w:t>maďarské</w:t>
      </w:r>
      <w:r w:rsidR="0003561F">
        <w:t>m</w:t>
      </w:r>
      <w:r w:rsidRPr="007A13D8">
        <w:t xml:space="preserve"> trestní</w:t>
      </w:r>
      <w:r w:rsidR="0003561F">
        <w:t>m</w:t>
      </w:r>
      <w:r w:rsidRPr="007A13D8">
        <w:t xml:space="preserve"> zákoníku, k </w:t>
      </w:r>
      <w:r w:rsidRPr="007A13D8">
        <w:rPr>
          <w:color w:val="000000"/>
          <w:shd w:val="clear" w:color="auto" w:fill="FFFFFF"/>
        </w:rPr>
        <w:t>němuž mělo dojít v dubnu 2024</w:t>
      </w:r>
      <w:r w:rsidR="003659F0">
        <w:rPr>
          <w:color w:val="000000"/>
          <w:shd w:val="clear" w:color="auto" w:fill="FFFFFF"/>
        </w:rPr>
        <w:t>, v rámci trestního řízení pro pomluvu, které proti němu zahájil soukromý žalobce</w:t>
      </w:r>
      <w:r w:rsidRPr="007A13D8">
        <w:t>;</w:t>
      </w:r>
    </w:p>
    <w:p w14:paraId="177F002C" w14:textId="57201949" w:rsidR="005B3345" w:rsidRPr="007A13D8" w:rsidRDefault="005B3345" w:rsidP="007A13D8">
      <w:pPr>
        <w:pStyle w:val="NormalHanging12a"/>
        <w:widowControl/>
      </w:pPr>
      <w:r w:rsidRPr="007A13D8">
        <w:rPr>
          <w:shd w:val="clear" w:color="auto" w:fill="FFFFFF"/>
        </w:rPr>
        <w:t>B.</w:t>
      </w:r>
      <w:r w:rsidRPr="007A13D8">
        <w:rPr>
          <w:shd w:val="clear" w:color="auto" w:fill="FFFFFF"/>
        </w:rPr>
        <w:tab/>
      </w:r>
      <w:r w:rsidRPr="007A13D8">
        <w:t xml:space="preserve">vzhledem k tomu, že se v žádosti o zbavení imunity uvádí, že Péter Magyar je obviněn z toho, že během demonstrace činil nepravdivá veřejná prohlášení obsahující falešná nařčení a že šířil zvěsti, které by mohly poškodit pověst politického hnutí „Mi </w:t>
      </w:r>
      <w:proofErr w:type="spellStart"/>
      <w:r w:rsidRPr="007A13D8">
        <w:t>Hazánk</w:t>
      </w:r>
      <w:proofErr w:type="spellEnd"/>
      <w:r w:rsidRPr="007A13D8">
        <w:t xml:space="preserve"> </w:t>
      </w:r>
      <w:proofErr w:type="spellStart"/>
      <w:r w:rsidRPr="007A13D8">
        <w:t>Mozgalom</w:t>
      </w:r>
      <w:proofErr w:type="spellEnd"/>
      <w:r w:rsidRPr="007A13D8">
        <w:t>“ (Hnutí Naše strana) a jednoho z jeho místopředsedů, poslance maďarského parlamentu;</w:t>
      </w:r>
      <w:r w:rsidR="007A13D8" w:rsidRPr="007A13D8">
        <w:t xml:space="preserve"> </w:t>
      </w:r>
      <w:r w:rsidRPr="007A13D8">
        <w:t xml:space="preserve">vzhledem k tomu, že dne 13. května 2024 bylo proti Péterovi </w:t>
      </w:r>
      <w:proofErr w:type="spellStart"/>
      <w:r w:rsidRPr="007A13D8">
        <w:t>Magyarovi</w:t>
      </w:r>
      <w:proofErr w:type="spellEnd"/>
      <w:r w:rsidRPr="007A13D8">
        <w:t xml:space="preserve"> zahájeno trestní řízení na základě trestního oznámení, které proti němu podala soukromá osoba kvůli pomluvě;</w:t>
      </w:r>
    </w:p>
    <w:p w14:paraId="7E366036" w14:textId="3B77C718" w:rsidR="005B3345" w:rsidRPr="007A13D8" w:rsidRDefault="005B3345" w:rsidP="007A13D8">
      <w:pPr>
        <w:pStyle w:val="NormalHanging12a"/>
        <w:widowControl/>
      </w:pPr>
      <w:r w:rsidRPr="007A13D8">
        <w:t>C.</w:t>
      </w:r>
      <w:r w:rsidRPr="007A13D8">
        <w:tab/>
        <w:t xml:space="preserve">vzhledem k tomu, že Péter Magyar </w:t>
      </w:r>
      <w:r w:rsidRPr="007A13D8">
        <w:rPr>
          <w:shd w:val="clear" w:color="auto" w:fill="FFFFFF"/>
        </w:rPr>
        <w:t xml:space="preserve">byl zvolen </w:t>
      </w:r>
      <w:r w:rsidR="005F409D">
        <w:rPr>
          <w:shd w:val="clear" w:color="auto" w:fill="FFFFFF"/>
        </w:rPr>
        <w:t xml:space="preserve">v evropských </w:t>
      </w:r>
      <w:r w:rsidRPr="007A13D8">
        <w:rPr>
          <w:shd w:val="clear" w:color="auto" w:fill="FFFFFF"/>
        </w:rPr>
        <w:t>volbách v červnu 2024</w:t>
      </w:r>
      <w:r w:rsidRPr="007A13D8">
        <w:t xml:space="preserve"> a v </w:t>
      </w:r>
      <w:r w:rsidRPr="007A13D8">
        <w:rPr>
          <w:shd w:val="clear" w:color="auto" w:fill="FFFFFF"/>
        </w:rPr>
        <w:t xml:space="preserve">době </w:t>
      </w:r>
      <w:r w:rsidR="005F409D">
        <w:rPr>
          <w:shd w:val="clear" w:color="auto" w:fill="FFFFFF"/>
        </w:rPr>
        <w:t>podání trestního oznámení</w:t>
      </w:r>
      <w:r w:rsidRPr="007A13D8">
        <w:rPr>
          <w:shd w:val="clear" w:color="auto" w:fill="FFFFFF"/>
        </w:rPr>
        <w:t xml:space="preserve"> </w:t>
      </w:r>
      <w:r w:rsidR="00EC25A7">
        <w:rPr>
          <w:shd w:val="clear" w:color="auto" w:fill="FFFFFF"/>
        </w:rPr>
        <w:t>vedl</w:t>
      </w:r>
      <w:r w:rsidR="00516DD3">
        <w:rPr>
          <w:shd w:val="clear" w:color="auto" w:fill="FFFFFF"/>
        </w:rPr>
        <w:t xml:space="preserve"> kampaň </w:t>
      </w:r>
      <w:r w:rsidR="00EC25A7">
        <w:rPr>
          <w:shd w:val="clear" w:color="auto" w:fill="FFFFFF"/>
        </w:rPr>
        <w:t>na</w:t>
      </w:r>
      <w:r w:rsidR="00516DD3">
        <w:rPr>
          <w:shd w:val="clear" w:color="auto" w:fill="FFFFFF"/>
        </w:rPr>
        <w:t xml:space="preserve"> své zvolení</w:t>
      </w:r>
      <w:r w:rsidR="00516DD3" w:rsidRPr="007A13D8">
        <w:rPr>
          <w:shd w:val="clear" w:color="auto" w:fill="FFFFFF"/>
        </w:rPr>
        <w:t xml:space="preserve"> </w:t>
      </w:r>
      <w:r w:rsidRPr="007A13D8">
        <w:rPr>
          <w:shd w:val="clear" w:color="auto" w:fill="FFFFFF"/>
        </w:rPr>
        <w:t>poslancem Evropského parlamentu;</w:t>
      </w:r>
    </w:p>
    <w:p w14:paraId="0715FBB8" w14:textId="09BE7B0B" w:rsidR="005B3345" w:rsidRPr="007A13D8" w:rsidRDefault="005B3345" w:rsidP="007A13D8">
      <w:pPr>
        <w:pStyle w:val="NormalHanging12a"/>
        <w:widowControl/>
      </w:pPr>
      <w:r w:rsidRPr="007A13D8">
        <w:t>D.</w:t>
      </w:r>
      <w:r w:rsidRPr="007A13D8">
        <w:tab/>
        <w:t xml:space="preserve">vzhledem k tomu, že </w:t>
      </w:r>
      <w:r w:rsidR="00516DD3">
        <w:t>údajný trestný čin</w:t>
      </w:r>
      <w:r w:rsidRPr="007A13D8">
        <w:t xml:space="preserve"> a následná žádost o zbavení imunity </w:t>
      </w:r>
      <w:r w:rsidR="00516DD3">
        <w:t>nejsou spojeny s </w:t>
      </w:r>
      <w:r w:rsidRPr="007A13D8">
        <w:t>názor</w:t>
      </w:r>
      <w:r w:rsidR="00516DD3">
        <w:t>y nebo</w:t>
      </w:r>
      <w:r w:rsidRPr="007A13D8">
        <w:t xml:space="preserve"> hlasování Pétera </w:t>
      </w:r>
      <w:proofErr w:type="spellStart"/>
      <w:r w:rsidRPr="007A13D8">
        <w:t>Magyara</w:t>
      </w:r>
      <w:proofErr w:type="spellEnd"/>
      <w:r w:rsidRPr="007A13D8">
        <w:t xml:space="preserve"> </w:t>
      </w:r>
      <w:r w:rsidR="00516DD3">
        <w:t>při</w:t>
      </w:r>
      <w:r w:rsidR="00516DD3" w:rsidRPr="007A13D8">
        <w:t xml:space="preserve"> </w:t>
      </w:r>
      <w:r w:rsidRPr="007A13D8">
        <w:t>výkonu jeho funkce ve smyslu článku 8 Protokolu č. 7 o výsadách a imunitách Evropské unie;</w:t>
      </w:r>
    </w:p>
    <w:p w14:paraId="71667E4F" w14:textId="77777777" w:rsidR="005B3345" w:rsidRPr="007A13D8" w:rsidRDefault="005B3345" w:rsidP="007A13D8">
      <w:pPr>
        <w:pStyle w:val="NormalHanging12a"/>
        <w:widowControl/>
      </w:pPr>
      <w:r w:rsidRPr="007A13D8">
        <w:t>E.</w:t>
      </w:r>
      <w:r w:rsidRPr="007A13D8">
        <w:tab/>
        <w:t>vzhledem k tomu, že podle článku 9 prvního pododstavce písm. a) Protokolu č. 7 o výsadách a imunitách Evropské unie požívají poslanci Evropského parlamentu na území vlastního státu imunit přiznávaných členům parlamentu tohoto státu;</w:t>
      </w:r>
    </w:p>
    <w:p w14:paraId="04088CF2" w14:textId="5C21FC29" w:rsidR="005B3345" w:rsidRPr="007A13D8" w:rsidRDefault="005B3345" w:rsidP="007A13D8">
      <w:pPr>
        <w:pStyle w:val="NormalHanging12a"/>
      </w:pPr>
      <w:r w:rsidRPr="007A13D8">
        <w:t>F.</w:t>
      </w:r>
      <w:r w:rsidRPr="007A13D8">
        <w:tab/>
        <w:t xml:space="preserve">vzhledem k tomu, že podle </w:t>
      </w:r>
      <w:r w:rsidRPr="007A13D8">
        <w:rPr>
          <w:color w:val="000000"/>
          <w:shd w:val="clear" w:color="auto" w:fill="FFFFFF"/>
        </w:rPr>
        <w:t>čl. 4 odst. 2 maďarské ústavy požívají poslanci maďarského parlamentu imunity</w:t>
      </w:r>
      <w:r w:rsidRPr="007A13D8">
        <w:t>;</w:t>
      </w:r>
      <w:r w:rsidR="007A13D8" w:rsidRPr="007A13D8">
        <w:t xml:space="preserve"> </w:t>
      </w:r>
      <w:r w:rsidRPr="007A13D8">
        <w:t xml:space="preserve">vzhledem k tomu, že podle </w:t>
      </w:r>
      <w:r w:rsidR="00516DD3" w:rsidRPr="00B26693">
        <w:t>§</w:t>
      </w:r>
      <w:r w:rsidRPr="007A13D8">
        <w:t xml:space="preserve"> 79 odst. 2 zákona č. XXXVI z roku 2012 o Národním shromáždění požívá osoba, která byla s konečnou platností a závazně zaregistrována jako kandidát, téže imunity jako poslanci, a to až do vyhlášení konečného a závazného výsledku voleb, a vzhledem k tomu, že v každém případě </w:t>
      </w:r>
      <w:r w:rsidR="00516DD3">
        <w:t xml:space="preserve">požívají </w:t>
      </w:r>
      <w:r w:rsidRPr="007A13D8">
        <w:t xml:space="preserve">podle </w:t>
      </w:r>
      <w:r w:rsidR="00516DD3" w:rsidRPr="00B26693">
        <w:t>§</w:t>
      </w:r>
      <w:r w:rsidRPr="007A13D8">
        <w:t xml:space="preserve"> 79 odst. 1 tohoto zákona poslanci imunity ode dne svého zvolení; </w:t>
      </w:r>
      <w:r w:rsidRPr="007A13D8">
        <w:rPr>
          <w:color w:val="000000"/>
          <w:shd w:val="clear" w:color="auto" w:fill="FFFFFF"/>
        </w:rPr>
        <w:t>vzhledem k tomu, že podle § 74 odst. 1 maďarského zákona č. XXXVI z roku 2012 o Národním shromáždění může být proti poslanci trestní řízení nebo</w:t>
      </w:r>
      <w:r w:rsidR="00516DD3">
        <w:rPr>
          <w:color w:val="000000"/>
          <w:shd w:val="clear" w:color="auto" w:fill="FFFFFF"/>
        </w:rPr>
        <w:t>,</w:t>
      </w:r>
      <w:r w:rsidRPr="007A13D8">
        <w:rPr>
          <w:color w:val="000000"/>
          <w:shd w:val="clear" w:color="auto" w:fill="FFFFFF"/>
        </w:rPr>
        <w:t xml:space="preserve"> nevzdal-li se poslanec v daném případě imunity dobrovolně, přestupkové řízení </w:t>
      </w:r>
      <w:r w:rsidR="00516DD3" w:rsidRPr="007A13D8">
        <w:rPr>
          <w:color w:val="000000"/>
          <w:shd w:val="clear" w:color="auto" w:fill="FFFFFF"/>
        </w:rPr>
        <w:t xml:space="preserve">zahájeno či vedeno </w:t>
      </w:r>
      <w:r w:rsidRPr="007A13D8">
        <w:rPr>
          <w:color w:val="000000"/>
          <w:shd w:val="clear" w:color="auto" w:fill="FFFFFF"/>
        </w:rPr>
        <w:t xml:space="preserve">a  donucovací opatření </w:t>
      </w:r>
      <w:r w:rsidR="00516DD3">
        <w:rPr>
          <w:color w:val="000000"/>
          <w:shd w:val="clear" w:color="auto" w:fill="FFFFFF"/>
        </w:rPr>
        <w:t xml:space="preserve">v rámci trestního řízení </w:t>
      </w:r>
      <w:r w:rsidRPr="007A13D8">
        <w:rPr>
          <w:color w:val="000000"/>
          <w:shd w:val="clear" w:color="auto" w:fill="FFFFFF"/>
        </w:rPr>
        <w:t xml:space="preserve">pouze </w:t>
      </w:r>
      <w:r w:rsidR="00516DD3" w:rsidRPr="007A13D8">
        <w:rPr>
          <w:color w:val="000000"/>
          <w:shd w:val="clear" w:color="auto" w:fill="FFFFFF"/>
        </w:rPr>
        <w:t xml:space="preserve">přijata či uplatňována </w:t>
      </w:r>
      <w:r w:rsidRPr="007A13D8">
        <w:rPr>
          <w:color w:val="000000"/>
          <w:shd w:val="clear" w:color="auto" w:fill="FFFFFF"/>
        </w:rPr>
        <w:t>s předchozím souhlasem Národního shromáždění.</w:t>
      </w:r>
    </w:p>
    <w:p w14:paraId="6F53E55C" w14:textId="3835952A" w:rsidR="00EA135F" w:rsidRPr="007A13D8" w:rsidRDefault="005B3345" w:rsidP="00EA135F">
      <w:pPr>
        <w:pStyle w:val="NormalHanging12a"/>
        <w:widowControl/>
      </w:pPr>
      <w:r w:rsidRPr="007A13D8">
        <w:t>G.</w:t>
      </w:r>
      <w:r w:rsidRPr="007A13D8">
        <w:tab/>
      </w:r>
      <w:r w:rsidR="00EA135F" w:rsidRPr="007A13D8">
        <w:t>vzhledem k tomu, že podle čl. 5 odst. 2 jednacího řádu není poslanecká imunita osobní výsadou poslanců, nýbrž zárukou nezávislosti Evropského parlamentu jako celku a jeho poslanců;</w:t>
      </w:r>
    </w:p>
    <w:p w14:paraId="5713D749" w14:textId="065C84F4" w:rsidR="005B3345" w:rsidRPr="007A13D8" w:rsidRDefault="00EA135F" w:rsidP="007A13D8">
      <w:pPr>
        <w:pStyle w:val="NormalHanging12a"/>
        <w:widowControl/>
      </w:pPr>
      <w:r>
        <w:t>H.</w:t>
      </w:r>
      <w:r>
        <w:tab/>
      </w:r>
      <w:r w:rsidR="005B3345" w:rsidRPr="007A13D8">
        <w:t xml:space="preserve">vzhledem k tomu, že </w:t>
      </w:r>
      <w:r w:rsidR="00DD1FF7">
        <w:t>smyslem</w:t>
      </w:r>
      <w:r w:rsidR="005B3345" w:rsidRPr="007A13D8">
        <w:t xml:space="preserve"> imunity </w:t>
      </w:r>
      <w:r>
        <w:t xml:space="preserve">stanovené v Protokolu č. 7 o výsadách a imunitách Evropské unie </w:t>
      </w:r>
      <w:r w:rsidR="005B3345" w:rsidRPr="007A13D8">
        <w:t xml:space="preserve">je chránit Parlament a jeho poslance před soudními řízeními </w:t>
      </w:r>
      <w:r w:rsidR="00DD1FF7" w:rsidRPr="00B26693">
        <w:t>týkajícími se činnosti vykonávané v rámci parlamentního mandátu, s nímž je neoddělitelně spjata</w:t>
      </w:r>
      <w:r w:rsidR="005B3345" w:rsidRPr="007A13D8">
        <w:t>;</w:t>
      </w:r>
    </w:p>
    <w:p w14:paraId="695FDCB4" w14:textId="7A00DD1C" w:rsidR="005B3345" w:rsidRPr="007A13D8" w:rsidRDefault="005B3345" w:rsidP="002F5017">
      <w:pPr>
        <w:pStyle w:val="NormalHanging12a"/>
        <w:widowControl/>
      </w:pPr>
      <w:r w:rsidRPr="007A13D8">
        <w:t>I.</w:t>
      </w:r>
      <w:r w:rsidRPr="007A13D8">
        <w:tab/>
        <w:t xml:space="preserve">vzhledem k tomu, že z judikatury Soudního dvora Evropské unie vyplývá, že Parlament má „velmi širokou posuzovací pravomoc, pokud jde o směr, který hodlá sledovat </w:t>
      </w:r>
      <w:r w:rsidRPr="007A13D8">
        <w:lastRenderedPageBreak/>
        <w:t>při rozhodování o žádosti o zbavení imunity [...], z důvodu politické povahy, kterou takové rozhodnutí vykazuje“</w:t>
      </w:r>
      <w:r w:rsidRPr="007A13D8">
        <w:rPr>
          <w:vertAlign w:val="superscript"/>
        </w:rPr>
        <w:footnoteReference w:id="2"/>
      </w:r>
      <w:r w:rsidRPr="007A13D8">
        <w:t>;</w:t>
      </w:r>
    </w:p>
    <w:p w14:paraId="1DA2C719" w14:textId="42117BC9" w:rsidR="005B3345" w:rsidRPr="007A13D8" w:rsidRDefault="005B3345" w:rsidP="007A13D8">
      <w:pPr>
        <w:pStyle w:val="NormalHanging12a"/>
        <w:widowControl/>
      </w:pPr>
      <w:r w:rsidRPr="007A13D8">
        <w:t>J.</w:t>
      </w:r>
      <w:r w:rsidRPr="007A13D8">
        <w:tab/>
        <w:t xml:space="preserve">vzhledem k tomu, že Péter Magyar je předsedou strany </w:t>
      </w:r>
      <w:proofErr w:type="spellStart"/>
      <w:r w:rsidRPr="007A13D8">
        <w:t>Tisza</w:t>
      </w:r>
      <w:proofErr w:type="spellEnd"/>
      <w:r w:rsidRPr="007A13D8">
        <w:t xml:space="preserve"> (</w:t>
      </w:r>
      <w:proofErr w:type="spellStart"/>
      <w:r w:rsidRPr="00DD1FF7">
        <w:t>Tisztelet</w:t>
      </w:r>
      <w:proofErr w:type="spellEnd"/>
      <w:r w:rsidRPr="00DD1FF7">
        <w:t xml:space="preserve"> </w:t>
      </w:r>
      <w:proofErr w:type="spellStart"/>
      <w:r w:rsidRPr="00DD1FF7">
        <w:t>és</w:t>
      </w:r>
      <w:proofErr w:type="spellEnd"/>
      <w:r w:rsidRPr="00DD1FF7">
        <w:t xml:space="preserve"> </w:t>
      </w:r>
      <w:proofErr w:type="spellStart"/>
      <w:r w:rsidRPr="00DD1FF7">
        <w:t>Szabadság</w:t>
      </w:r>
      <w:proofErr w:type="spellEnd"/>
      <w:r w:rsidRPr="00DD1FF7">
        <w:t xml:space="preserve"> </w:t>
      </w:r>
      <w:proofErr w:type="spellStart"/>
      <w:r w:rsidRPr="00DD1FF7">
        <w:t>Párt</w:t>
      </w:r>
      <w:proofErr w:type="spellEnd"/>
      <w:r w:rsidRPr="007A13D8">
        <w:t>) a že byl ve volbách do Evropského parlamentu v roce 2024</w:t>
      </w:r>
      <w:r w:rsidR="00DD1FF7" w:rsidRPr="00DD1FF7">
        <w:t xml:space="preserve"> </w:t>
      </w:r>
      <w:r w:rsidR="00DD1FF7" w:rsidRPr="007A13D8">
        <w:t>rovněž v čele kandidátní listiny této strany</w:t>
      </w:r>
      <w:r w:rsidRPr="007A13D8">
        <w:t>;</w:t>
      </w:r>
      <w:r w:rsidRPr="007A13D8">
        <w:rPr>
          <w:rStyle w:val="doceo-font-family-base"/>
          <w:color w:val="1E1E1F"/>
        </w:rPr>
        <w:t xml:space="preserve"> </w:t>
      </w:r>
      <w:r w:rsidRPr="007A13D8">
        <w:t xml:space="preserve">vzhledem k tomu, že </w:t>
      </w:r>
      <w:r w:rsidRPr="002F5017">
        <w:rPr>
          <w:i/>
          <w:iCs/>
        </w:rPr>
        <w:t xml:space="preserve">Mi </w:t>
      </w:r>
      <w:proofErr w:type="spellStart"/>
      <w:r w:rsidRPr="002F5017">
        <w:rPr>
          <w:i/>
          <w:iCs/>
        </w:rPr>
        <w:t>Hazánk</w:t>
      </w:r>
      <w:proofErr w:type="spellEnd"/>
      <w:r w:rsidRPr="002F5017">
        <w:rPr>
          <w:i/>
          <w:iCs/>
        </w:rPr>
        <w:t xml:space="preserve"> </w:t>
      </w:r>
      <w:proofErr w:type="spellStart"/>
      <w:r w:rsidRPr="002F5017">
        <w:rPr>
          <w:i/>
          <w:iCs/>
        </w:rPr>
        <w:t>Mozgalom</w:t>
      </w:r>
      <w:proofErr w:type="spellEnd"/>
      <w:r w:rsidRPr="007A13D8">
        <w:t xml:space="preserve"> se voleb do Evropského parlamentu v roce 2024 rovněž zúčastnilo, a lze jej proto považovat za přímého politického konkurenta Pétera </w:t>
      </w:r>
      <w:proofErr w:type="spellStart"/>
      <w:r w:rsidRPr="007A13D8">
        <w:t>Magyara</w:t>
      </w:r>
      <w:proofErr w:type="spellEnd"/>
      <w:r w:rsidRPr="007A13D8">
        <w:t>; vzhledem k tomu, že političtí konkurenti obvykle v politické diskusi bývají předmětem zvýšené kritiky a polemiky ve srovnání s běžnými občany, kteří nejsou politicky aktivní;</w:t>
      </w:r>
      <w:r w:rsidRPr="007A13D8">
        <w:rPr>
          <w:rStyle w:val="doceo-font-family-base"/>
          <w:color w:val="1E1E1F"/>
        </w:rPr>
        <w:t xml:space="preserve"> vzhledem k tomu, že podle maďarského práva </w:t>
      </w:r>
      <w:r w:rsidR="00954D77">
        <w:rPr>
          <w:rStyle w:val="doceo-font-family-base"/>
          <w:color w:val="1E1E1F"/>
        </w:rPr>
        <w:t>lze</w:t>
      </w:r>
      <w:r w:rsidRPr="007A13D8">
        <w:rPr>
          <w:rStyle w:val="doceo-font-family-base"/>
          <w:color w:val="1E1E1F"/>
        </w:rPr>
        <w:t xml:space="preserve"> žaloby </w:t>
      </w:r>
      <w:r w:rsidR="00DD1FF7">
        <w:rPr>
          <w:rStyle w:val="doceo-font-family-base"/>
          <w:color w:val="1E1E1F"/>
        </w:rPr>
        <w:t>pro</w:t>
      </w:r>
      <w:r w:rsidR="00DD1FF7" w:rsidRPr="007A13D8">
        <w:rPr>
          <w:rStyle w:val="doceo-font-family-base"/>
          <w:color w:val="1E1E1F"/>
        </w:rPr>
        <w:t xml:space="preserve"> </w:t>
      </w:r>
      <w:r w:rsidRPr="007A13D8">
        <w:rPr>
          <w:rStyle w:val="doceo-font-family-base"/>
          <w:color w:val="1E1E1F"/>
        </w:rPr>
        <w:t xml:space="preserve">pomluvu </w:t>
      </w:r>
      <w:r w:rsidR="00DD1FF7">
        <w:rPr>
          <w:rStyle w:val="doceo-font-family-base"/>
          <w:color w:val="1E1E1F"/>
        </w:rPr>
        <w:t>podávat</w:t>
      </w:r>
      <w:r w:rsidRPr="007A13D8">
        <w:rPr>
          <w:rStyle w:val="doceo-font-family-base"/>
          <w:color w:val="1E1E1F"/>
        </w:rPr>
        <w:t xml:space="preserve"> </w:t>
      </w:r>
      <w:r w:rsidR="00EA135F">
        <w:rPr>
          <w:rStyle w:val="doceo-font-family-base"/>
          <w:color w:val="1E1E1F"/>
        </w:rPr>
        <w:t>na základě</w:t>
      </w:r>
      <w:r w:rsidRPr="007A13D8">
        <w:rPr>
          <w:rStyle w:val="doceo-font-family-base"/>
          <w:color w:val="1E1E1F"/>
        </w:rPr>
        <w:t> trestní</w:t>
      </w:r>
      <w:r w:rsidR="00EA135F">
        <w:rPr>
          <w:rStyle w:val="doceo-font-family-base"/>
          <w:color w:val="1E1E1F"/>
        </w:rPr>
        <w:t>ho</w:t>
      </w:r>
      <w:r w:rsidR="00954D77">
        <w:rPr>
          <w:rStyle w:val="doceo-font-family-base"/>
          <w:color w:val="1E1E1F"/>
        </w:rPr>
        <w:t xml:space="preserve"> práva</w:t>
      </w:r>
      <w:r w:rsidR="00DD1FF7">
        <w:rPr>
          <w:rStyle w:val="doceo-font-family-base"/>
          <w:color w:val="1E1E1F"/>
        </w:rPr>
        <w:t xml:space="preserve"> i</w:t>
      </w:r>
      <w:r w:rsidR="00EA135F">
        <w:rPr>
          <w:rStyle w:val="doceo-font-family-base"/>
          <w:color w:val="1E1E1F"/>
        </w:rPr>
        <w:t xml:space="preserve"> </w:t>
      </w:r>
      <w:r w:rsidRPr="007A13D8">
        <w:rPr>
          <w:rStyle w:val="doceo-font-family-base"/>
          <w:color w:val="1E1E1F"/>
        </w:rPr>
        <w:t>občansk</w:t>
      </w:r>
      <w:r w:rsidR="00DD1FF7">
        <w:rPr>
          <w:rStyle w:val="doceo-font-family-base"/>
          <w:color w:val="1E1E1F"/>
        </w:rPr>
        <w:t>ého</w:t>
      </w:r>
      <w:r w:rsidRPr="007A13D8">
        <w:rPr>
          <w:rStyle w:val="doceo-font-family-base"/>
          <w:color w:val="1E1E1F"/>
        </w:rPr>
        <w:t xml:space="preserve"> </w:t>
      </w:r>
      <w:r w:rsidR="00DD1FF7">
        <w:rPr>
          <w:rStyle w:val="doceo-font-family-base"/>
          <w:color w:val="1E1E1F"/>
        </w:rPr>
        <w:t>práva</w:t>
      </w:r>
      <w:r w:rsidRPr="007A13D8">
        <w:rPr>
          <w:rStyle w:val="doceo-font-family-base"/>
          <w:color w:val="1E1E1F"/>
        </w:rPr>
        <w:t>, a </w:t>
      </w:r>
      <w:r w:rsidR="00DD1FF7">
        <w:rPr>
          <w:rStyle w:val="doceo-font-family-base"/>
          <w:color w:val="1E1E1F"/>
        </w:rPr>
        <w:t>významnými</w:t>
      </w:r>
      <w:r w:rsidR="00954D77">
        <w:rPr>
          <w:rStyle w:val="doceo-font-family-base"/>
          <w:color w:val="1E1E1F"/>
        </w:rPr>
        <w:t xml:space="preserve"> rozdíly v </w:t>
      </w:r>
      <w:r w:rsidR="00DD1FF7">
        <w:rPr>
          <w:rStyle w:val="doceo-font-family-base"/>
          <w:color w:val="1E1E1F"/>
        </w:rPr>
        <w:t>možných</w:t>
      </w:r>
      <w:r w:rsidRPr="007A13D8">
        <w:rPr>
          <w:rStyle w:val="doceo-font-family-base"/>
          <w:color w:val="1E1E1F"/>
        </w:rPr>
        <w:t xml:space="preserve"> právní</w:t>
      </w:r>
      <w:r w:rsidR="00954D77">
        <w:rPr>
          <w:rStyle w:val="doceo-font-family-base"/>
          <w:color w:val="1E1E1F"/>
        </w:rPr>
        <w:t>ch</w:t>
      </w:r>
      <w:r w:rsidRPr="007A13D8">
        <w:rPr>
          <w:rStyle w:val="doceo-font-family-base"/>
          <w:color w:val="1E1E1F"/>
        </w:rPr>
        <w:t xml:space="preserve"> důsled</w:t>
      </w:r>
      <w:r w:rsidR="00954D77">
        <w:rPr>
          <w:rStyle w:val="doceo-font-family-base"/>
          <w:color w:val="1E1E1F"/>
        </w:rPr>
        <w:t>cích</w:t>
      </w:r>
      <w:r w:rsidRPr="007A13D8">
        <w:rPr>
          <w:rStyle w:val="doceo-font-family-base"/>
          <w:color w:val="1E1E1F"/>
        </w:rPr>
        <w:t xml:space="preserve"> </w:t>
      </w:r>
      <w:r w:rsidR="00954D77">
        <w:rPr>
          <w:rStyle w:val="doceo-font-family-base"/>
          <w:color w:val="1E1E1F"/>
        </w:rPr>
        <w:t xml:space="preserve">včetně trestu </w:t>
      </w:r>
      <w:r w:rsidRPr="007A13D8">
        <w:rPr>
          <w:rStyle w:val="doceo-font-family-base"/>
          <w:color w:val="1E1E1F"/>
        </w:rPr>
        <w:t xml:space="preserve"> odnětí svobody; </w:t>
      </w:r>
      <w:r w:rsidRPr="007A13D8">
        <w:t xml:space="preserve">vzhledem k tomu, že volba trestního stíhání </w:t>
      </w:r>
      <w:r w:rsidR="00DD1FF7" w:rsidRPr="007A13D8">
        <w:t xml:space="preserve">vyvolává v tomto případě </w:t>
      </w:r>
      <w:r w:rsidRPr="007A13D8">
        <w:t xml:space="preserve">pochybnosti o jeho účelu, který může jít nad rámec legitimního cíle náhrady údajné škody, a naznačuje, že jím sledovaný cíl jde nad rámec tohoto legitimního nároku a ve skutečnosti směřuje k poškození dobré pověsti Pétera </w:t>
      </w:r>
      <w:proofErr w:type="spellStart"/>
      <w:r w:rsidRPr="007A13D8">
        <w:t>Magyara</w:t>
      </w:r>
      <w:proofErr w:type="spellEnd"/>
      <w:r w:rsidRPr="007A13D8">
        <w:t xml:space="preserve"> jakožto poslance Evropského parlamentu;</w:t>
      </w:r>
    </w:p>
    <w:p w14:paraId="08BCDE88" w14:textId="77777777" w:rsidR="005B3345" w:rsidRPr="007A13D8" w:rsidRDefault="005B3345" w:rsidP="007A13D8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rFonts w:ascii="Helvetica" w:hAnsi="Helvetica"/>
          <w:color w:val="1E1E1F"/>
        </w:rPr>
      </w:pPr>
      <w:r w:rsidRPr="007A13D8">
        <w:rPr>
          <w:rStyle w:val="doceo-font-family-base"/>
          <w:color w:val="1E1E1F"/>
        </w:rPr>
        <w:t>K.</w:t>
      </w:r>
      <w:r w:rsidRPr="007A13D8">
        <w:rPr>
          <w:rStyle w:val="doceo-font-family-base"/>
          <w:color w:val="1E1E1F"/>
        </w:rPr>
        <w:tab/>
      </w:r>
      <w:r w:rsidRPr="007A13D8">
        <w:t xml:space="preserve">vzhledem k tomu, že výše uvedené skutečnosti vzbuzují vážné pochybnosti o možném záměru oslabit politickou činnost Pétera </w:t>
      </w:r>
      <w:proofErr w:type="spellStart"/>
      <w:r w:rsidRPr="007A13D8">
        <w:t>Magyara</w:t>
      </w:r>
      <w:proofErr w:type="spellEnd"/>
      <w:r w:rsidRPr="007A13D8">
        <w:t>, a zejména jeho činnost poslance Evropského parlamentu;</w:t>
      </w:r>
    </w:p>
    <w:p w14:paraId="50B1AFB8" w14:textId="26654ADA" w:rsidR="005B3345" w:rsidRPr="007A13D8" w:rsidRDefault="005B3345" w:rsidP="007A13D8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rFonts w:ascii="Helvetica" w:hAnsi="Helvetica"/>
          <w:color w:val="1E1E1F"/>
        </w:rPr>
      </w:pPr>
      <w:r w:rsidRPr="007A13D8">
        <w:rPr>
          <w:rStyle w:val="doceo-font-family-base"/>
          <w:color w:val="1E1E1F"/>
        </w:rPr>
        <w:t>L.</w:t>
      </w:r>
      <w:r w:rsidRPr="007A13D8">
        <w:rPr>
          <w:rStyle w:val="doceo-font-family-base"/>
          <w:rFonts w:ascii="Helvetica" w:hAnsi="Helvetica"/>
          <w:color w:val="1E1E1F"/>
        </w:rPr>
        <w:tab/>
      </w:r>
      <w:r w:rsidRPr="007A13D8">
        <w:t xml:space="preserve">vzhledem k tomu, že se </w:t>
      </w:r>
      <w:r w:rsidR="00EC25A7">
        <w:t>proto zdá</w:t>
      </w:r>
      <w:r w:rsidRPr="007A13D8">
        <w:t xml:space="preserve">, že </w:t>
      </w:r>
      <w:r w:rsidR="00EC25A7" w:rsidRPr="002E5235">
        <w:t>v tomto případě</w:t>
      </w:r>
      <w:r w:rsidR="00EC25A7" w:rsidRPr="007A13D8" w:rsidDel="00EC25A7">
        <w:t xml:space="preserve"> </w:t>
      </w:r>
      <w:r w:rsidRPr="007A13D8">
        <w:t xml:space="preserve">lze předpokládat </w:t>
      </w:r>
      <w:proofErr w:type="spellStart"/>
      <w:r w:rsidRPr="007A13D8">
        <w:t>fumus</w:t>
      </w:r>
      <w:proofErr w:type="spellEnd"/>
      <w:r w:rsidRPr="007A13D8">
        <w:t xml:space="preserve"> </w:t>
      </w:r>
      <w:proofErr w:type="spellStart"/>
      <w:r w:rsidRPr="007A13D8">
        <w:t>persecutionis</w:t>
      </w:r>
      <w:proofErr w:type="spellEnd"/>
      <w:r w:rsidRPr="007A13D8">
        <w:t>, tj.</w:t>
      </w:r>
      <w:r w:rsidR="00EC25A7">
        <w:t xml:space="preserve"> existují</w:t>
      </w:r>
      <w:r w:rsidRPr="007A13D8">
        <w:t xml:space="preserve"> „konkrétních </w:t>
      </w:r>
      <w:r w:rsidR="00EC25A7">
        <w:t>důkazy</w:t>
      </w:r>
      <w:r w:rsidRPr="007A13D8">
        <w:t>“</w:t>
      </w:r>
      <w:r w:rsidRPr="007A13D8">
        <w:rPr>
          <w:rStyle w:val="FootnoteReference"/>
          <w:color w:val="1E1E1F"/>
        </w:rPr>
        <w:footnoteReference w:id="3"/>
      </w:r>
      <w:r w:rsidRPr="007A13D8">
        <w:t xml:space="preserve">, že </w:t>
      </w:r>
      <w:r w:rsidR="00EC25A7">
        <w:t>záměrem</w:t>
      </w:r>
      <w:r w:rsidRPr="007A13D8">
        <w:t xml:space="preserve"> </w:t>
      </w:r>
      <w:r w:rsidR="00EC25A7">
        <w:t xml:space="preserve">daného </w:t>
      </w:r>
      <w:r w:rsidRPr="007A13D8">
        <w:t>trestní</w:t>
      </w:r>
      <w:r w:rsidR="00EC25A7">
        <w:t>ho</w:t>
      </w:r>
      <w:r w:rsidRPr="007A13D8">
        <w:t xml:space="preserve"> řízení </w:t>
      </w:r>
      <w:r w:rsidR="00EC25A7">
        <w:t>je</w:t>
      </w:r>
      <w:r w:rsidRPr="007A13D8">
        <w:t xml:space="preserve"> poškodit prostřednictvím žádosti o zbavení imunity politickou činnost Pétera </w:t>
      </w:r>
      <w:proofErr w:type="spellStart"/>
      <w:r w:rsidRPr="007A13D8">
        <w:t>Magyara</w:t>
      </w:r>
      <w:proofErr w:type="spellEnd"/>
      <w:r w:rsidRPr="007A13D8">
        <w:t>, a to zejména jeho činnost poslance Evropského parlamentu, který kandidoval v evropských volbách 2024 v čele kandidátky své politické strany;</w:t>
      </w:r>
    </w:p>
    <w:p w14:paraId="4BAEF50B" w14:textId="77777777" w:rsidR="005B3345" w:rsidRPr="007A13D8" w:rsidRDefault="005B3345" w:rsidP="007A13D8">
      <w:pPr>
        <w:pStyle w:val="NormalHanging12a"/>
        <w:widowControl/>
        <w:jc w:val="both"/>
      </w:pPr>
      <w:r w:rsidRPr="007A13D8">
        <w:t>M.</w:t>
      </w:r>
      <w:r w:rsidRPr="007A13D8">
        <w:tab/>
        <w:t>vzhledem k tomu, že na jedné straně Evropský parlament nelze považovat za soud a že na straně druhé poslanec nemůže být v rámci řízení o zbavení imunity považován za „obžalovaného“</w:t>
      </w:r>
      <w:r w:rsidRPr="007A13D8">
        <w:rPr>
          <w:vertAlign w:val="superscript"/>
        </w:rPr>
        <w:footnoteReference w:id="4"/>
      </w:r>
      <w:r w:rsidRPr="007A13D8">
        <w:t>;</w:t>
      </w:r>
    </w:p>
    <w:p w14:paraId="11FB809D" w14:textId="77777777" w:rsidR="005B3345" w:rsidRPr="007A13D8" w:rsidRDefault="005B3345" w:rsidP="007A13D8">
      <w:pPr>
        <w:pStyle w:val="NormalHanging12a"/>
      </w:pPr>
      <w:r w:rsidRPr="007A13D8">
        <w:t>1.</w:t>
      </w:r>
      <w:r w:rsidRPr="007A13D8">
        <w:tab/>
        <w:t>rozhodl, že se Péter Magyar nezbavuje imunity;</w:t>
      </w:r>
    </w:p>
    <w:p w14:paraId="0C50D0F3" w14:textId="7A4A701A" w:rsidR="00E365E1" w:rsidRPr="007A13D8" w:rsidRDefault="005B3345" w:rsidP="007A13D8">
      <w:pPr>
        <w:pStyle w:val="NormalHanging12a"/>
      </w:pPr>
      <w:r w:rsidRPr="007A13D8">
        <w:t>2.</w:t>
      </w:r>
      <w:r w:rsidRPr="007A13D8">
        <w:tab/>
        <w:t xml:space="preserve">pověřuje svou předsedkyni, aby toto rozhodnutí a zprávu příslušného výboru </w:t>
      </w:r>
      <w:r w:rsidR="00EC25A7" w:rsidRPr="007A13D8">
        <w:t xml:space="preserve">ihned předala </w:t>
      </w:r>
      <w:r w:rsidRPr="007A13D8">
        <w:t xml:space="preserve">příslušným orgánům Maďarska a Péteru </w:t>
      </w:r>
      <w:proofErr w:type="spellStart"/>
      <w:r w:rsidRPr="007A13D8">
        <w:t>Magyarovi</w:t>
      </w:r>
      <w:proofErr w:type="spellEnd"/>
      <w:r w:rsidRPr="007A13D8">
        <w:t>.</w:t>
      </w:r>
    </w:p>
    <w:sectPr w:rsidR="00E365E1" w:rsidRPr="007A13D8" w:rsidSect="008B1D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FE6B0" w14:textId="77777777" w:rsidR="008B37F8" w:rsidRPr="008B1D4F" w:rsidRDefault="008B37F8">
      <w:r w:rsidRPr="008B1D4F">
        <w:separator/>
      </w:r>
    </w:p>
  </w:endnote>
  <w:endnote w:type="continuationSeparator" w:id="0">
    <w:p w14:paraId="797F1137" w14:textId="77777777" w:rsidR="008B37F8" w:rsidRPr="008B1D4F" w:rsidRDefault="008B37F8">
      <w:r w:rsidRPr="008B1D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F0132" w14:textId="77777777" w:rsidR="00064002" w:rsidRPr="008B1D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82D16" w14:textId="77777777" w:rsidR="00064002" w:rsidRPr="008B1D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CD770" w14:textId="77777777" w:rsidR="00064002" w:rsidRPr="008B1D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4C745" w14:textId="77777777" w:rsidR="008B37F8" w:rsidRPr="008B1D4F" w:rsidRDefault="008B37F8">
      <w:r w:rsidRPr="008B1D4F">
        <w:separator/>
      </w:r>
    </w:p>
  </w:footnote>
  <w:footnote w:type="continuationSeparator" w:id="0">
    <w:p w14:paraId="5670F221" w14:textId="77777777" w:rsidR="008B37F8" w:rsidRPr="008B1D4F" w:rsidRDefault="008B37F8">
      <w:r w:rsidRPr="008B1D4F">
        <w:continuationSeparator/>
      </w:r>
    </w:p>
  </w:footnote>
  <w:footnote w:id="1">
    <w:p w14:paraId="5B3AFF52" w14:textId="58BB9014" w:rsidR="005B3345" w:rsidRPr="008B1D4F" w:rsidRDefault="005B3345" w:rsidP="008B1D4F">
      <w:pPr>
        <w:pStyle w:val="FootnoteText"/>
        <w:ind w:left="567" w:hanging="567"/>
        <w:rPr>
          <w:sz w:val="24"/>
          <w:lang w:val="cs-CZ"/>
        </w:rPr>
      </w:pPr>
      <w:r w:rsidRPr="008B1D4F">
        <w:rPr>
          <w:rStyle w:val="FootnoteReference"/>
          <w:sz w:val="24"/>
          <w:lang w:val="cs-CZ"/>
        </w:rPr>
        <w:footnoteRef/>
      </w:r>
      <w:r w:rsidR="008B1D4F" w:rsidRPr="008B1D4F">
        <w:rPr>
          <w:sz w:val="24"/>
          <w:lang w:val="cs-CZ"/>
        </w:rPr>
        <w:t xml:space="preserve"> </w:t>
      </w:r>
      <w:r w:rsidR="008B1D4F" w:rsidRPr="008B1D4F">
        <w:rPr>
          <w:sz w:val="24"/>
          <w:lang w:val="cs-CZ"/>
        </w:rPr>
        <w:tab/>
      </w:r>
      <w:r w:rsidRPr="008B1D4F">
        <w:rPr>
          <w:sz w:val="24"/>
          <w:lang w:val="cs-CZ"/>
        </w:rPr>
        <w:t xml:space="preserve">Rozsudek Soudního dvora ze dne 21. října 2008, </w:t>
      </w:r>
      <w:proofErr w:type="spellStart"/>
      <w:r w:rsidRPr="008B1D4F">
        <w:rPr>
          <w:sz w:val="24"/>
          <w:lang w:val="cs-CZ"/>
        </w:rPr>
        <w:t>Marra</w:t>
      </w:r>
      <w:proofErr w:type="spellEnd"/>
      <w:r w:rsidRPr="008B1D4F">
        <w:rPr>
          <w:sz w:val="24"/>
          <w:lang w:val="cs-CZ"/>
        </w:rPr>
        <w:t xml:space="preserve">/De </w:t>
      </w:r>
      <w:proofErr w:type="spellStart"/>
      <w:r w:rsidRPr="008B1D4F">
        <w:rPr>
          <w:sz w:val="24"/>
          <w:lang w:val="cs-CZ"/>
        </w:rPr>
        <w:t>Gregorio</w:t>
      </w:r>
      <w:proofErr w:type="spellEnd"/>
      <w:r w:rsidRPr="008B1D4F">
        <w:rPr>
          <w:sz w:val="24"/>
          <w:lang w:val="cs-CZ"/>
        </w:rPr>
        <w:t xml:space="preserve"> a Clemente, C-200/07 a C-201/07, ECLI:EU:C:2008:579; rozsudek Tribunálu ze dne 19. března 2010, </w:t>
      </w:r>
      <w:proofErr w:type="spellStart"/>
      <w:r w:rsidRPr="008B1D4F">
        <w:rPr>
          <w:sz w:val="24"/>
          <w:lang w:val="cs-CZ"/>
        </w:rPr>
        <w:t>Gollnisch</w:t>
      </w:r>
      <w:proofErr w:type="spellEnd"/>
      <w:r w:rsidRPr="008B1D4F">
        <w:rPr>
          <w:sz w:val="24"/>
          <w:lang w:val="cs-CZ"/>
        </w:rPr>
        <w:t xml:space="preserve">/Parlament, T-42/06, ECLI:EU:T:2010:102; rozsudek Soudního dvora ze dne 6. září 2011, </w:t>
      </w:r>
      <w:proofErr w:type="spellStart"/>
      <w:r w:rsidRPr="008B1D4F">
        <w:rPr>
          <w:sz w:val="24"/>
          <w:lang w:val="cs-CZ"/>
        </w:rPr>
        <w:t>Patriciello</w:t>
      </w:r>
      <w:proofErr w:type="spellEnd"/>
      <w:r w:rsidRPr="008B1D4F">
        <w:rPr>
          <w:sz w:val="24"/>
          <w:lang w:val="cs-CZ"/>
        </w:rPr>
        <w:t xml:space="preserve">, C-163/10, ECLI: EU:C:2011:543; rozsudek Tribunálu ze dne 17. ledna 2013, </w:t>
      </w:r>
      <w:proofErr w:type="spellStart"/>
      <w:r w:rsidRPr="008B1D4F">
        <w:rPr>
          <w:sz w:val="24"/>
          <w:lang w:val="cs-CZ"/>
        </w:rPr>
        <w:t>Gollnisch</w:t>
      </w:r>
      <w:proofErr w:type="spellEnd"/>
      <w:r w:rsidRPr="008B1D4F">
        <w:rPr>
          <w:sz w:val="24"/>
          <w:lang w:val="cs-CZ"/>
        </w:rPr>
        <w:t xml:space="preserve">/Parlament, T-346/11 a T-347/11, ECLI:EU:T:2013:23. rozsudek Soudního dvora ze dne 19. prosince 2019, </w:t>
      </w:r>
      <w:proofErr w:type="spellStart"/>
      <w:r w:rsidRPr="008B1D4F">
        <w:rPr>
          <w:sz w:val="24"/>
          <w:lang w:val="cs-CZ"/>
        </w:rPr>
        <w:t>Junqueras</w:t>
      </w:r>
      <w:proofErr w:type="spellEnd"/>
      <w:r w:rsidRPr="008B1D4F">
        <w:rPr>
          <w:sz w:val="24"/>
          <w:lang w:val="cs-CZ"/>
        </w:rPr>
        <w:t xml:space="preserve"> </w:t>
      </w:r>
      <w:proofErr w:type="spellStart"/>
      <w:r w:rsidRPr="008B1D4F">
        <w:rPr>
          <w:sz w:val="24"/>
          <w:lang w:val="cs-CZ"/>
        </w:rPr>
        <w:t>Vies</w:t>
      </w:r>
      <w:proofErr w:type="spellEnd"/>
      <w:r w:rsidRPr="008B1D4F">
        <w:rPr>
          <w:sz w:val="24"/>
          <w:lang w:val="cs-CZ"/>
        </w:rPr>
        <w:t xml:space="preserve">, C-502/19, ECLI:EU:C:2019:1115. rozsudek Tribunálu ze dne 5. července 2023, </w:t>
      </w:r>
      <w:proofErr w:type="spellStart"/>
      <w:r w:rsidRPr="008B1D4F">
        <w:rPr>
          <w:sz w:val="24"/>
          <w:lang w:val="cs-CZ"/>
        </w:rPr>
        <w:t>Puigdemont</w:t>
      </w:r>
      <w:proofErr w:type="spellEnd"/>
      <w:r w:rsidRPr="008B1D4F">
        <w:rPr>
          <w:sz w:val="24"/>
          <w:lang w:val="cs-CZ"/>
        </w:rPr>
        <w:t xml:space="preserve"> i </w:t>
      </w:r>
      <w:proofErr w:type="spellStart"/>
      <w:r w:rsidRPr="008B1D4F">
        <w:rPr>
          <w:sz w:val="24"/>
          <w:lang w:val="cs-CZ"/>
        </w:rPr>
        <w:t>Casamajó</w:t>
      </w:r>
      <w:proofErr w:type="spellEnd"/>
      <w:r w:rsidRPr="008B1D4F">
        <w:rPr>
          <w:sz w:val="24"/>
          <w:lang w:val="cs-CZ"/>
        </w:rPr>
        <w:t xml:space="preserve"> a další/Parlament, T-272/21, ECLI:</w:t>
      </w:r>
      <w:proofErr w:type="gramStart"/>
      <w:r w:rsidRPr="008B1D4F">
        <w:rPr>
          <w:sz w:val="24"/>
          <w:lang w:val="cs-CZ"/>
        </w:rPr>
        <w:t>EU:T</w:t>
      </w:r>
      <w:proofErr w:type="gramEnd"/>
      <w:r w:rsidRPr="008B1D4F">
        <w:rPr>
          <w:sz w:val="24"/>
          <w:lang w:val="cs-CZ"/>
        </w:rPr>
        <w:t>:2023:373.</w:t>
      </w:r>
    </w:p>
  </w:footnote>
  <w:footnote w:id="2">
    <w:p w14:paraId="0161D10C" w14:textId="5F68D94C" w:rsidR="005B3345" w:rsidRPr="008B1D4F" w:rsidRDefault="005B3345" w:rsidP="008B1D4F">
      <w:pPr>
        <w:pStyle w:val="FootnoteText"/>
        <w:ind w:left="567" w:hanging="567"/>
        <w:rPr>
          <w:sz w:val="24"/>
          <w:lang w:val="cs-CZ"/>
        </w:rPr>
      </w:pPr>
      <w:r w:rsidRPr="008B1D4F">
        <w:rPr>
          <w:rStyle w:val="FootnoteReference"/>
          <w:sz w:val="24"/>
          <w:lang w:val="cs-CZ"/>
        </w:rPr>
        <w:footnoteRef/>
      </w:r>
      <w:r w:rsidR="008B1D4F" w:rsidRPr="008B1D4F">
        <w:rPr>
          <w:sz w:val="24"/>
          <w:lang w:val="cs-CZ"/>
        </w:rPr>
        <w:t xml:space="preserve"> </w:t>
      </w:r>
      <w:r w:rsidR="008B1D4F" w:rsidRPr="008B1D4F">
        <w:rPr>
          <w:sz w:val="24"/>
          <w:lang w:val="cs-CZ"/>
        </w:rPr>
        <w:tab/>
      </w:r>
      <w:r w:rsidRPr="008B1D4F">
        <w:rPr>
          <w:sz w:val="24"/>
          <w:lang w:val="cs-CZ"/>
        </w:rPr>
        <w:t xml:space="preserve">Rozsudek Tribunálu ze dne 17. ledna 2013, </w:t>
      </w:r>
      <w:proofErr w:type="spellStart"/>
      <w:r w:rsidRPr="008B1D4F">
        <w:rPr>
          <w:sz w:val="24"/>
          <w:lang w:val="cs-CZ"/>
        </w:rPr>
        <w:t>Gollnisch</w:t>
      </w:r>
      <w:proofErr w:type="spellEnd"/>
      <w:r w:rsidRPr="008B1D4F">
        <w:rPr>
          <w:sz w:val="24"/>
          <w:lang w:val="cs-CZ"/>
        </w:rPr>
        <w:t>/Parlament, T-346/11 a T-347/11, ECLI:</w:t>
      </w:r>
      <w:proofErr w:type="gramStart"/>
      <w:r w:rsidRPr="008B1D4F">
        <w:rPr>
          <w:sz w:val="24"/>
          <w:lang w:val="cs-CZ"/>
        </w:rPr>
        <w:t>EU:T</w:t>
      </w:r>
      <w:proofErr w:type="gramEnd"/>
      <w:r w:rsidRPr="008B1D4F">
        <w:rPr>
          <w:sz w:val="24"/>
          <w:lang w:val="cs-CZ"/>
        </w:rPr>
        <w:t>:2013:23, bod 59 a citovaná judikatura.</w:t>
      </w:r>
    </w:p>
  </w:footnote>
  <w:footnote w:id="3">
    <w:p w14:paraId="209D6E30" w14:textId="46955F86" w:rsidR="005B3345" w:rsidRPr="008B1D4F" w:rsidRDefault="005B3345" w:rsidP="008B1D4F">
      <w:pPr>
        <w:pStyle w:val="FootnoteText"/>
        <w:ind w:left="567" w:hanging="567"/>
        <w:rPr>
          <w:sz w:val="24"/>
          <w:lang w:val="cs-CZ"/>
        </w:rPr>
      </w:pPr>
      <w:r w:rsidRPr="008B1D4F">
        <w:rPr>
          <w:rStyle w:val="FootnoteReference"/>
          <w:sz w:val="24"/>
          <w:lang w:val="cs-CZ"/>
        </w:rPr>
        <w:footnoteRef/>
      </w:r>
      <w:r w:rsidR="008B1D4F" w:rsidRPr="008B1D4F">
        <w:rPr>
          <w:sz w:val="24"/>
          <w:lang w:val="cs-CZ"/>
        </w:rPr>
        <w:t xml:space="preserve"> </w:t>
      </w:r>
      <w:r w:rsidR="008B1D4F" w:rsidRPr="008B1D4F">
        <w:rPr>
          <w:sz w:val="24"/>
          <w:lang w:val="cs-CZ"/>
        </w:rPr>
        <w:tab/>
      </w:r>
      <w:r w:rsidRPr="008B1D4F">
        <w:rPr>
          <w:sz w:val="24"/>
          <w:lang w:val="cs-CZ"/>
        </w:rPr>
        <w:t xml:space="preserve">Rozsudek Soudního dvora ze dne 17. září 2020, </w:t>
      </w:r>
      <w:proofErr w:type="spellStart"/>
      <w:r w:rsidRPr="008B1D4F">
        <w:rPr>
          <w:sz w:val="24"/>
          <w:lang w:val="cs-CZ"/>
        </w:rPr>
        <w:t>Troszczynski</w:t>
      </w:r>
      <w:proofErr w:type="spellEnd"/>
      <w:r w:rsidRPr="008B1D4F">
        <w:rPr>
          <w:sz w:val="24"/>
          <w:lang w:val="cs-CZ"/>
        </w:rPr>
        <w:t>/Parlament, C-12/19, ECLI:EU:C:2020:725, bod 26</w:t>
      </w:r>
    </w:p>
  </w:footnote>
  <w:footnote w:id="4">
    <w:p w14:paraId="5298DD16" w14:textId="6D7F655B" w:rsidR="005B3345" w:rsidRPr="008B1D4F" w:rsidRDefault="005B3345" w:rsidP="008B1D4F">
      <w:pPr>
        <w:pStyle w:val="FootnoteText"/>
        <w:ind w:left="567" w:hanging="567"/>
        <w:rPr>
          <w:sz w:val="24"/>
          <w:lang w:val="cs-CZ"/>
        </w:rPr>
      </w:pPr>
      <w:r w:rsidRPr="008B1D4F">
        <w:rPr>
          <w:rStyle w:val="FootnoteReference"/>
          <w:sz w:val="24"/>
          <w:lang w:val="cs-CZ"/>
        </w:rPr>
        <w:footnoteRef/>
      </w:r>
      <w:r w:rsidR="008B1D4F" w:rsidRPr="008B1D4F">
        <w:rPr>
          <w:sz w:val="24"/>
          <w:lang w:val="cs-CZ"/>
        </w:rPr>
        <w:t xml:space="preserve"> </w:t>
      </w:r>
      <w:r w:rsidR="008B1D4F" w:rsidRPr="008B1D4F">
        <w:rPr>
          <w:sz w:val="24"/>
          <w:lang w:val="cs-CZ"/>
        </w:rPr>
        <w:tab/>
      </w:r>
      <w:r w:rsidRPr="008B1D4F">
        <w:rPr>
          <w:sz w:val="24"/>
          <w:lang w:val="cs-CZ"/>
        </w:rPr>
        <w:t xml:space="preserve">Rozsudek Tribunálu ze dne 30. dubna 2019, </w:t>
      </w:r>
      <w:proofErr w:type="spellStart"/>
      <w:r w:rsidRPr="008B1D4F">
        <w:rPr>
          <w:sz w:val="24"/>
          <w:lang w:val="cs-CZ"/>
        </w:rPr>
        <w:t>Briois</w:t>
      </w:r>
      <w:proofErr w:type="spellEnd"/>
      <w:r w:rsidRPr="008B1D4F">
        <w:rPr>
          <w:sz w:val="24"/>
          <w:lang w:val="cs-CZ"/>
        </w:rPr>
        <w:t>/Parlament, T-214/18, ECLI:</w:t>
      </w:r>
      <w:proofErr w:type="gramStart"/>
      <w:r w:rsidRPr="008B1D4F">
        <w:rPr>
          <w:sz w:val="24"/>
          <w:lang w:val="cs-CZ"/>
        </w:rPr>
        <w:t>EU:T</w:t>
      </w:r>
      <w:proofErr w:type="gramEnd"/>
      <w:r w:rsidRPr="008B1D4F">
        <w:rPr>
          <w:sz w:val="24"/>
          <w:lang w:val="cs-CZ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EA932" w14:textId="77777777" w:rsidR="00064002" w:rsidRPr="008B1D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092C2" w14:textId="77777777" w:rsidR="00064002" w:rsidRPr="008B1D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8FD32" w14:textId="77777777" w:rsidR="00064002" w:rsidRPr="008B1D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6709039">
    <w:abstractNumId w:val="9"/>
  </w:num>
  <w:num w:numId="2" w16cid:durableId="2097046858">
    <w:abstractNumId w:val="9"/>
  </w:num>
  <w:num w:numId="3" w16cid:durableId="1753308656">
    <w:abstractNumId w:val="7"/>
  </w:num>
  <w:num w:numId="4" w16cid:durableId="622154936">
    <w:abstractNumId w:val="7"/>
  </w:num>
  <w:num w:numId="5" w16cid:durableId="903179596">
    <w:abstractNumId w:val="6"/>
  </w:num>
  <w:num w:numId="6" w16cid:durableId="1546870451">
    <w:abstractNumId w:val="6"/>
  </w:num>
  <w:num w:numId="7" w16cid:durableId="1357925484">
    <w:abstractNumId w:val="5"/>
  </w:num>
  <w:num w:numId="8" w16cid:durableId="404960635">
    <w:abstractNumId w:val="5"/>
  </w:num>
  <w:num w:numId="9" w16cid:durableId="811290820">
    <w:abstractNumId w:val="4"/>
  </w:num>
  <w:num w:numId="10" w16cid:durableId="2090037296">
    <w:abstractNumId w:val="4"/>
  </w:num>
  <w:num w:numId="11" w16cid:durableId="579994888">
    <w:abstractNumId w:val="8"/>
  </w:num>
  <w:num w:numId="12" w16cid:durableId="641233026">
    <w:abstractNumId w:val="8"/>
  </w:num>
  <w:num w:numId="13" w16cid:durableId="1607735164">
    <w:abstractNumId w:val="3"/>
  </w:num>
  <w:num w:numId="14" w16cid:durableId="1951814734">
    <w:abstractNumId w:val="3"/>
  </w:num>
  <w:num w:numId="15" w16cid:durableId="1777403512">
    <w:abstractNumId w:val="2"/>
  </w:num>
  <w:num w:numId="16" w16cid:durableId="159198720">
    <w:abstractNumId w:val="2"/>
  </w:num>
  <w:num w:numId="17" w16cid:durableId="2029259332">
    <w:abstractNumId w:val="1"/>
  </w:num>
  <w:num w:numId="18" w16cid:durableId="2005160058">
    <w:abstractNumId w:val="1"/>
  </w:num>
  <w:num w:numId="19" w16cid:durableId="1128620511">
    <w:abstractNumId w:val="0"/>
  </w:num>
  <w:num w:numId="20" w16cid:durableId="1838574854">
    <w:abstractNumId w:val="0"/>
  </w:num>
  <w:num w:numId="21" w16cid:durableId="2146192711">
    <w:abstractNumId w:val="9"/>
  </w:num>
  <w:num w:numId="22" w16cid:durableId="1182476130">
    <w:abstractNumId w:val="7"/>
  </w:num>
  <w:num w:numId="23" w16cid:durableId="1087461841">
    <w:abstractNumId w:val="6"/>
  </w:num>
  <w:num w:numId="24" w16cid:durableId="1774520183">
    <w:abstractNumId w:val="5"/>
  </w:num>
  <w:num w:numId="25" w16cid:durableId="1529755299">
    <w:abstractNumId w:val="4"/>
  </w:num>
  <w:num w:numId="26" w16cid:durableId="7947148">
    <w:abstractNumId w:val="8"/>
  </w:num>
  <w:num w:numId="27" w16cid:durableId="567111797">
    <w:abstractNumId w:val="3"/>
  </w:num>
  <w:num w:numId="28" w16cid:durableId="645740741">
    <w:abstractNumId w:val="2"/>
  </w:num>
  <w:num w:numId="29" w16cid:durableId="737364486">
    <w:abstractNumId w:val="1"/>
  </w:num>
  <w:num w:numId="30" w16cid:durableId="1609193864">
    <w:abstractNumId w:val="0"/>
  </w:num>
  <w:num w:numId="31" w16cid:durableId="376857147">
    <w:abstractNumId w:val="9"/>
  </w:num>
  <w:num w:numId="32" w16cid:durableId="1564221075">
    <w:abstractNumId w:val="7"/>
  </w:num>
  <w:num w:numId="33" w16cid:durableId="1380933017">
    <w:abstractNumId w:val="6"/>
  </w:num>
  <w:num w:numId="34" w16cid:durableId="890651638">
    <w:abstractNumId w:val="5"/>
  </w:num>
  <w:num w:numId="35" w16cid:durableId="2063170356">
    <w:abstractNumId w:val="4"/>
  </w:num>
  <w:num w:numId="36" w16cid:durableId="283729411">
    <w:abstractNumId w:val="8"/>
  </w:num>
  <w:num w:numId="37" w16cid:durableId="383987492">
    <w:abstractNumId w:val="3"/>
  </w:num>
  <w:num w:numId="38" w16cid:durableId="1502431776">
    <w:abstractNumId w:val="2"/>
  </w:num>
  <w:num w:numId="39" w16cid:durableId="1487162098">
    <w:abstractNumId w:val="1"/>
  </w:num>
  <w:num w:numId="40" w16cid:durableId="553933105">
    <w:abstractNumId w:val="0"/>
  </w:num>
  <w:num w:numId="41" w16cid:durableId="780757202">
    <w:abstractNumId w:val="10"/>
  </w:num>
  <w:num w:numId="42" w16cid:durableId="834878488">
    <w:abstractNumId w:val="10"/>
  </w:num>
  <w:num w:numId="43" w16cid:durableId="147677012">
    <w:abstractNumId w:val="10"/>
  </w:num>
  <w:num w:numId="44" w16cid:durableId="12596022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2/2025"/>
    <w:docVar w:name="dvlangue" w:val="CS"/>
    <w:docVar w:name="dvnumam" w:val="0"/>
    <w:docVar w:name="dvpe" w:val="775.580"/>
    <w:docVar w:name="dvrapporteur" w:val="Zpravodaj: "/>
    <w:docVar w:name="dvtitre" w:val="Rozhodnutí Evropského parlamentu ze dne 7. října 2025 o žádosti, aby byl Péter Magyar zbaven imunity(2025/2096(IMM))"/>
  </w:docVars>
  <w:rsids>
    <w:rsidRoot w:val="008B37F8"/>
    <w:rsid w:val="00002272"/>
    <w:rsid w:val="0003561F"/>
    <w:rsid w:val="00064002"/>
    <w:rsid w:val="000677B9"/>
    <w:rsid w:val="000831BA"/>
    <w:rsid w:val="000A42CC"/>
    <w:rsid w:val="000E7DD9"/>
    <w:rsid w:val="0010095E"/>
    <w:rsid w:val="00125B37"/>
    <w:rsid w:val="00152083"/>
    <w:rsid w:val="00187494"/>
    <w:rsid w:val="001F32AE"/>
    <w:rsid w:val="002767FF"/>
    <w:rsid w:val="002B18FE"/>
    <w:rsid w:val="002B5493"/>
    <w:rsid w:val="002F5017"/>
    <w:rsid w:val="002F6302"/>
    <w:rsid w:val="00343214"/>
    <w:rsid w:val="00361C00"/>
    <w:rsid w:val="003659F0"/>
    <w:rsid w:val="003852F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DD3"/>
    <w:rsid w:val="00545827"/>
    <w:rsid w:val="00560270"/>
    <w:rsid w:val="005B3345"/>
    <w:rsid w:val="005C2568"/>
    <w:rsid w:val="005F1B17"/>
    <w:rsid w:val="005F409D"/>
    <w:rsid w:val="006037C0"/>
    <w:rsid w:val="0062096F"/>
    <w:rsid w:val="006631B6"/>
    <w:rsid w:val="00674E8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13D8"/>
    <w:rsid w:val="007D1690"/>
    <w:rsid w:val="007E22AD"/>
    <w:rsid w:val="00817416"/>
    <w:rsid w:val="00842779"/>
    <w:rsid w:val="00865F67"/>
    <w:rsid w:val="00881A7B"/>
    <w:rsid w:val="008840E5"/>
    <w:rsid w:val="00887B3E"/>
    <w:rsid w:val="008B1D4F"/>
    <w:rsid w:val="008B37F8"/>
    <w:rsid w:val="008C2AC6"/>
    <w:rsid w:val="00930C23"/>
    <w:rsid w:val="0093193B"/>
    <w:rsid w:val="009509D8"/>
    <w:rsid w:val="00950B64"/>
    <w:rsid w:val="00954D7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FF1"/>
    <w:rsid w:val="00BD48FE"/>
    <w:rsid w:val="00BD7BD8"/>
    <w:rsid w:val="00BE5FF6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FF7"/>
    <w:rsid w:val="00E365E1"/>
    <w:rsid w:val="00E820A4"/>
    <w:rsid w:val="00EA135F"/>
    <w:rsid w:val="00EA179B"/>
    <w:rsid w:val="00EB006A"/>
    <w:rsid w:val="00EB4772"/>
    <w:rsid w:val="00EC25A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77DCBB"/>
  <w15:chartTrackingRefBased/>
  <w15:docId w15:val="{81404D0B-6BA5-4520-97CA-468C5E7E5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B3345"/>
    <w:pPr>
      <w:spacing w:after="240"/>
      <w:ind w:left="567" w:hanging="567"/>
    </w:pPr>
  </w:style>
  <w:style w:type="character" w:customStyle="1" w:styleId="doceo-font-family-base">
    <w:name w:val="doceo-font-family-base"/>
    <w:basedOn w:val="DefaultParagraphFont"/>
    <w:rsid w:val="005B3345"/>
  </w:style>
  <w:style w:type="paragraph" w:customStyle="1" w:styleId="EPComma">
    <w:name w:val="EPComma"/>
    <w:basedOn w:val="Normal"/>
    <w:rsid w:val="005B3345"/>
    <w:pPr>
      <w:spacing w:before="480" w:after="240"/>
    </w:pPr>
  </w:style>
  <w:style w:type="paragraph" w:customStyle="1" w:styleId="doceo-line-height-base">
    <w:name w:val="doceo-line-height-base"/>
    <w:basedOn w:val="Normal"/>
    <w:rsid w:val="005B3345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B83FF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1017</Words>
  <Characters>5523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2025-10-07T13:41:00Z</dcterms:created>
  <dcterms:modified xsi:type="dcterms:W3CDTF">2025-10-07T13:41:00Z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A10-0182/2025</vt:lpwstr>
  </property>
  <property fmtid="{D5CDD505-2E9C-101B-9397-08002B2CF9AE}" pid="4" name="&lt;Type&gt;">
    <vt:lpwstr>RR</vt:lpwstr>
  </property>
</Properties>
</file>