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0089" w14:paraId="7D3F70C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3CB115" w14:textId="77777777" w:rsidR="00751A4A" w:rsidRPr="00960089" w:rsidRDefault="0020368D" w:rsidP="0010095E">
            <w:pPr>
              <w:pStyle w:val="EPName"/>
            </w:pPr>
            <w:r w:rsidRPr="00960089">
              <w:t>Ευρωπαϊκό Κοινοβούλιο</w:t>
            </w:r>
          </w:p>
          <w:p w14:paraId="52622EB9" w14:textId="77777777" w:rsidR="00751A4A" w:rsidRPr="0096008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0089">
              <w:t>2024</w:t>
            </w:r>
            <w:r w:rsidR="00817416" w:rsidRPr="00960089">
              <w:t>-202</w:t>
            </w:r>
            <w:r w:rsidRPr="00960089">
              <w:t>9</w:t>
            </w:r>
          </w:p>
        </w:tc>
        <w:tc>
          <w:tcPr>
            <w:tcW w:w="2268" w:type="dxa"/>
            <w:shd w:val="clear" w:color="auto" w:fill="auto"/>
          </w:tcPr>
          <w:p w14:paraId="1BA7539D" w14:textId="77777777" w:rsidR="00751A4A" w:rsidRPr="00960089" w:rsidRDefault="00187494" w:rsidP="0010095E">
            <w:pPr>
              <w:pStyle w:val="EPLogo"/>
            </w:pPr>
            <w:r w:rsidRPr="00960089">
              <w:rPr>
                <w:noProof/>
                <w:lang w:eastAsia="ja-JP"/>
              </w:rPr>
              <w:drawing>
                <wp:inline distT="0" distB="0" distL="0" distR="0" wp14:anchorId="09DC45DF" wp14:editId="62712F4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D715E2" w14:textId="77777777" w:rsidR="00D058B8" w:rsidRPr="00960089" w:rsidRDefault="00D058B8" w:rsidP="004C5D52">
      <w:pPr>
        <w:pStyle w:val="LineTop"/>
      </w:pPr>
    </w:p>
    <w:p w14:paraId="276F3594" w14:textId="77777777" w:rsidR="00680577" w:rsidRPr="00960089" w:rsidRDefault="0020368D" w:rsidP="00680577">
      <w:pPr>
        <w:pStyle w:val="EPBodyTA1"/>
      </w:pPr>
      <w:r w:rsidRPr="00960089">
        <w:t>ΚΕΙΜΕΝΑ ΠΟΥ ΕΓΚΡΙΘΗΚΑΝ</w:t>
      </w:r>
    </w:p>
    <w:p w14:paraId="70672443" w14:textId="77777777" w:rsidR="00D058B8" w:rsidRPr="00960089" w:rsidRDefault="00D058B8" w:rsidP="00D058B8">
      <w:pPr>
        <w:pStyle w:val="LineBottom"/>
      </w:pPr>
    </w:p>
    <w:p w14:paraId="3FE712B4" w14:textId="4C3069E4" w:rsidR="0020368D" w:rsidRPr="00562830" w:rsidRDefault="0020368D" w:rsidP="0020368D">
      <w:pPr>
        <w:pStyle w:val="ATHeading1"/>
      </w:pPr>
      <w:bookmarkStart w:id="0" w:name="TANumber"/>
      <w:r w:rsidRPr="00960089">
        <w:t>P10_TA(2025)0</w:t>
      </w:r>
      <w:r w:rsidR="00FE1BFC" w:rsidRPr="00562830">
        <w:t>210</w:t>
      </w:r>
      <w:bookmarkEnd w:id="0"/>
    </w:p>
    <w:p w14:paraId="1EC560AE" w14:textId="13C902C8" w:rsidR="0020368D" w:rsidRPr="00960089" w:rsidRDefault="002B4015" w:rsidP="0020368D">
      <w:pPr>
        <w:pStyle w:val="ATHeading2"/>
      </w:pPr>
      <w:bookmarkStart w:id="1" w:name="title"/>
      <w:r w:rsidRPr="002B4015">
        <w:t>Εσωτερικές πλωτές οδοί: υπηρεσίες πληροφοριών εσωτερικής ναυσιπλοΐας (ΥΠΕΝ)</w:t>
      </w:r>
      <w:bookmarkEnd w:id="1"/>
    </w:p>
    <w:p w14:paraId="151AAC29" w14:textId="77777777" w:rsidR="0020368D" w:rsidRPr="00960089" w:rsidRDefault="0020368D" w:rsidP="0020368D">
      <w:pPr>
        <w:rPr>
          <w:i/>
          <w:vanish/>
        </w:rPr>
      </w:pPr>
      <w:r w:rsidRPr="00960089">
        <w:rPr>
          <w:i/>
        </w:rPr>
        <w:fldChar w:fldCharType="begin"/>
      </w:r>
      <w:r w:rsidRPr="00960089">
        <w:rPr>
          <w:i/>
        </w:rPr>
        <w:instrText xml:space="preserve"> TC"(</w:instrText>
      </w:r>
      <w:bookmarkStart w:id="2" w:name="DocNumber"/>
      <w:r w:rsidRPr="00960089">
        <w:rPr>
          <w:i/>
        </w:rPr>
        <w:instrText>A10-0033/2025</w:instrText>
      </w:r>
      <w:bookmarkEnd w:id="2"/>
      <w:r w:rsidRPr="00960089">
        <w:rPr>
          <w:i/>
        </w:rPr>
        <w:instrText xml:space="preserve"> - Εισηγητής: Tom Berendsen)"\l3 \n&gt; \* MERGEFORMAT </w:instrText>
      </w:r>
      <w:r w:rsidRPr="00960089">
        <w:rPr>
          <w:i/>
        </w:rPr>
        <w:fldChar w:fldCharType="end"/>
      </w:r>
    </w:p>
    <w:p w14:paraId="3B4B562B" w14:textId="77777777" w:rsidR="0020368D" w:rsidRPr="00960089" w:rsidRDefault="0020368D" w:rsidP="0020368D">
      <w:pPr>
        <w:rPr>
          <w:vanish/>
        </w:rPr>
      </w:pPr>
      <w:bookmarkStart w:id="3" w:name="Commission"/>
      <w:r w:rsidRPr="00960089">
        <w:rPr>
          <w:vanish/>
        </w:rPr>
        <w:t>Επιτροπή Μεταφορών και Τουρισμού</w:t>
      </w:r>
      <w:bookmarkEnd w:id="3"/>
    </w:p>
    <w:p w14:paraId="54358F14" w14:textId="77777777" w:rsidR="0020368D" w:rsidRPr="00960089" w:rsidRDefault="0020368D" w:rsidP="0020368D">
      <w:pPr>
        <w:rPr>
          <w:vanish/>
        </w:rPr>
      </w:pPr>
      <w:bookmarkStart w:id="4" w:name="PE"/>
      <w:r w:rsidRPr="00960089">
        <w:rPr>
          <w:vanish/>
        </w:rPr>
        <w:t>PE766.881</w:t>
      </w:r>
      <w:bookmarkEnd w:id="4"/>
    </w:p>
    <w:p w14:paraId="25BEDBD7" w14:textId="320D81F7" w:rsidR="0020368D" w:rsidRPr="00960089" w:rsidRDefault="0020368D" w:rsidP="0020368D">
      <w:pPr>
        <w:pStyle w:val="ATHeading3"/>
      </w:pPr>
      <w:bookmarkStart w:id="5" w:name="Sujet"/>
      <w:r w:rsidRPr="00960089">
        <w:t xml:space="preserve">Νομοθετικό ψήφισμα του Ευρωπαϊκού Κοινοβουλίου </w:t>
      </w:r>
      <w:r w:rsidR="00137367">
        <w:t xml:space="preserve">της </w:t>
      </w:r>
      <w:r w:rsidR="00EE6977">
        <w:t>7ης</w:t>
      </w:r>
      <w:r w:rsidR="00137367">
        <w:t xml:space="preserve"> Οκτωβρίου 2025 </w:t>
      </w:r>
      <w:r w:rsidRPr="00960089">
        <w:t>σχετικά με την πρόταση οδηγίας του Ευρωπαϊκού Κοινοβουλίου και του Συμβουλίου για την τροποποίηση της οδηγίας 2005/44/ΕΚ σχετικά με τις εναρμονισμένες υπηρεσίες πληροφοριών εσωτερικής ναυσιπλοΐας (ΥΠΕΝ) στις εσωτερικές πλωτές οδούς της Κοινότητας</w:t>
      </w:r>
      <w:bookmarkEnd w:id="5"/>
      <w:r w:rsidRPr="00960089">
        <w:t xml:space="preserve"> </w:t>
      </w:r>
      <w:bookmarkStart w:id="6" w:name="References"/>
      <w:r w:rsidRPr="00960089">
        <w:t>(COM(2024)0033 – C9-0014/2024 – 2024/0011(COD))</w:t>
      </w:r>
      <w:bookmarkEnd w:id="6"/>
    </w:p>
    <w:p w14:paraId="28B88471" w14:textId="77777777" w:rsidR="000C6834" w:rsidRPr="00960089" w:rsidRDefault="000C6834" w:rsidP="000C6834">
      <w:pPr>
        <w:pStyle w:val="NormalBold"/>
      </w:pPr>
      <w:r w:rsidRPr="00960089">
        <w:t>(Συνήθης νομοθετική διαδικασία: πρώτη ανάγνωση)</w:t>
      </w:r>
    </w:p>
    <w:p w14:paraId="49BDB7DF" w14:textId="77777777" w:rsidR="000C6834" w:rsidRPr="00960089" w:rsidRDefault="000C6834" w:rsidP="000C6834">
      <w:pPr>
        <w:pStyle w:val="EPComma"/>
      </w:pPr>
      <w:r w:rsidRPr="00960089">
        <w:rPr>
          <w:i/>
        </w:rPr>
        <w:t>Το Ευρωπαϊκό Κοινοβούλιο</w:t>
      </w:r>
      <w:r w:rsidRPr="00960089">
        <w:t>,</w:t>
      </w:r>
    </w:p>
    <w:p w14:paraId="0E43B12B" w14:textId="77777777" w:rsidR="000C6834" w:rsidRPr="00960089" w:rsidRDefault="000C6834" w:rsidP="000C6834">
      <w:pPr>
        <w:pStyle w:val="NormalHanging12a"/>
      </w:pPr>
      <w:r w:rsidRPr="00960089">
        <w:t>–</w:t>
      </w:r>
      <w:r w:rsidRPr="00960089">
        <w:tab/>
        <w:t>έχοντας υπόψη την πρόταση της Επιτροπής προς το Κοινοβούλιο και το Συμβούλιο (COM(2024)0033),</w:t>
      </w:r>
    </w:p>
    <w:p w14:paraId="55F07937" w14:textId="77777777" w:rsidR="000C6834" w:rsidRPr="00960089" w:rsidRDefault="000C6834" w:rsidP="000C6834">
      <w:pPr>
        <w:pStyle w:val="NormalHanging12a"/>
      </w:pPr>
      <w:r w:rsidRPr="00960089">
        <w:t>–</w:t>
      </w:r>
      <w:r w:rsidRPr="00960089">
        <w:tab/>
        <w:t>έχοντας υπόψη το άρθρο 294 παράγραφος 2 και το άρθρο 91 παράγραφος 2 της Συνθήκης για τη λειτουργία της Ευρωπαϊκής Ένωσης, σύμφωνα με τα οποία του υποβλήθηκε η πρόταση από την Επιτροπή (C9</w:t>
      </w:r>
      <w:r w:rsidRPr="00960089">
        <w:noBreakHyphen/>
        <w:t>0014/2024),</w:t>
      </w:r>
    </w:p>
    <w:p w14:paraId="5DA2E31D" w14:textId="77777777" w:rsidR="000C6834" w:rsidRPr="00960089" w:rsidRDefault="000C6834" w:rsidP="000C6834">
      <w:pPr>
        <w:pStyle w:val="NormalHanging12a"/>
      </w:pPr>
      <w:r w:rsidRPr="00960089">
        <w:t>–</w:t>
      </w:r>
      <w:r w:rsidRPr="00960089">
        <w:tab/>
        <w:t>έχοντας υπόψη το άρθρο 294 παράγραφος 3 της Συνθήκης για τη λειτουργία της Ευρωπαϊκής Ένωσης,</w:t>
      </w:r>
    </w:p>
    <w:p w14:paraId="4CEFC15A" w14:textId="5884B072" w:rsidR="000C6834" w:rsidRDefault="000C6834" w:rsidP="000C6834">
      <w:pPr>
        <w:pStyle w:val="NormalHanging12a"/>
      </w:pPr>
      <w:r w:rsidRPr="00960089">
        <w:t xml:space="preserve">– </w:t>
      </w:r>
      <w:r w:rsidRPr="00960089">
        <w:tab/>
        <w:t xml:space="preserve">έχοντας υπόψη τη γνώμη της Ευρωπαϊκής Οικονομικής και Κοινωνικής Επιτροπής της </w:t>
      </w:r>
      <w:r w:rsidR="00481A5A">
        <w:t>24ης Απριλίου</w:t>
      </w:r>
      <w:r w:rsidR="00EE6977">
        <w:t xml:space="preserve"> 2024</w:t>
      </w:r>
      <w:r w:rsidR="00EE6977" w:rsidRPr="00960089">
        <w:rPr>
          <w:rStyle w:val="FootnoteReference"/>
        </w:rPr>
        <w:footnoteReference w:id="1"/>
      </w:r>
      <w:r w:rsidR="00EE6977" w:rsidRPr="00960089">
        <w:t xml:space="preserve">, </w:t>
      </w:r>
    </w:p>
    <w:p w14:paraId="4BCDA0CF" w14:textId="24C7903E" w:rsidR="00D366A3" w:rsidRDefault="00D366A3" w:rsidP="00D366A3">
      <w:pPr>
        <w:pStyle w:val="NormalHanging12a"/>
      </w:pPr>
      <w:r w:rsidRPr="00960089">
        <w:t xml:space="preserve">– </w:t>
      </w:r>
      <w:r w:rsidRPr="00960089">
        <w:tab/>
      </w:r>
      <w:r w:rsidR="00AC2568">
        <w:t>κατόπιν</w:t>
      </w:r>
      <w:r>
        <w:t xml:space="preserve"> διαβούλευση</w:t>
      </w:r>
      <w:r w:rsidR="00AC2568">
        <w:t>ς</w:t>
      </w:r>
      <w:r>
        <w:t xml:space="preserve"> με την Επιτροπή των Περιφερειών,</w:t>
      </w:r>
    </w:p>
    <w:p w14:paraId="750D5E03" w14:textId="61C65FBA" w:rsidR="00EE6977" w:rsidRPr="00960089" w:rsidRDefault="00EE6977" w:rsidP="00FE1BFC">
      <w:pPr>
        <w:tabs>
          <w:tab w:val="left" w:pos="-774"/>
          <w:tab w:val="left" w:pos="-114"/>
        </w:tabs>
        <w:spacing w:after="240"/>
        <w:ind w:left="567" w:hanging="567"/>
      </w:pPr>
      <w:r w:rsidRPr="00143A0A">
        <w:t>–</w:t>
      </w:r>
      <w:r w:rsidRPr="00143A0A">
        <w:tab/>
      </w:r>
      <w:r w:rsidRPr="00905449">
        <w:t>έχοντας υπόψη την προσωρινή συμφωνία που εγκρίθηκε από την αρμόδια επιτροπή σύμφωνα με το άρθρο 7</w:t>
      </w:r>
      <w:r>
        <w:t>5</w:t>
      </w:r>
      <w:r w:rsidRPr="00905449">
        <w:t xml:space="preserve"> παράγραφος 4 του Κανονισμού του </w:t>
      </w:r>
      <w:r>
        <w:t>και</w:t>
      </w:r>
      <w:r w:rsidRPr="008B2CA3">
        <w:t xml:space="preserve"> τη δέσμευση που ανέλαβε ο εκπρόσωπος το</w:t>
      </w:r>
      <w:r>
        <w:t xml:space="preserve">υ Συμβουλίου, με επιστολή της </w:t>
      </w:r>
      <w:r w:rsidRPr="00FE1BFC">
        <w:t xml:space="preserve">9ης </w:t>
      </w:r>
      <w:r w:rsidRPr="00EE6977">
        <w:t>Ιουλίου</w:t>
      </w:r>
      <w:r w:rsidRPr="008B2CA3">
        <w:t xml:space="preserve"> 202</w:t>
      </w:r>
      <w:r>
        <w:t>5</w:t>
      </w:r>
      <w:r w:rsidRPr="008B2CA3">
        <w:t>, να εγκρίνει τη θέση του Ευρωπαϊκού Κοινοβουλίου, σύμφωνα με το άρθρο 294 παράγραφος 4 της Συνθήκης για τη λειτουργία της Ευρωπαϊκής Ένωσης</w:t>
      </w:r>
      <w:r>
        <w:t>,</w:t>
      </w:r>
    </w:p>
    <w:p w14:paraId="44B0C643" w14:textId="63C4E8B5" w:rsidR="000C6834" w:rsidRPr="00960089" w:rsidRDefault="000C6834" w:rsidP="000C6834">
      <w:pPr>
        <w:pStyle w:val="NormalHanging12a"/>
      </w:pPr>
      <w:r w:rsidRPr="00960089">
        <w:t>–</w:t>
      </w:r>
      <w:r w:rsidRPr="00960089">
        <w:tab/>
        <w:t>έχοντας υπόψη τ</w:t>
      </w:r>
      <w:r w:rsidR="00481A5A">
        <w:t>ο</w:t>
      </w:r>
      <w:r w:rsidRPr="00960089">
        <w:t xml:space="preserve"> άρθρ</w:t>
      </w:r>
      <w:r w:rsidR="00481A5A">
        <w:t>ο</w:t>
      </w:r>
      <w:r w:rsidRPr="00960089">
        <w:t xml:space="preserve"> 60 του Κανονισμού του,</w:t>
      </w:r>
    </w:p>
    <w:p w14:paraId="4CB2CB5C" w14:textId="77777777" w:rsidR="000C6834" w:rsidRPr="00960089" w:rsidRDefault="000C6834" w:rsidP="000C6834">
      <w:pPr>
        <w:pStyle w:val="NormalHanging12a"/>
      </w:pPr>
      <w:r w:rsidRPr="00960089">
        <w:t>–</w:t>
      </w:r>
      <w:r w:rsidRPr="00960089">
        <w:tab/>
        <w:t>έχοντας υπόψη την έκθεση της Επιτροπής Μεταφορών και Τουρισμού (A10-0033/2025),</w:t>
      </w:r>
    </w:p>
    <w:p w14:paraId="02306C28" w14:textId="77777777" w:rsidR="000C6834" w:rsidRPr="00960089" w:rsidRDefault="000C6834" w:rsidP="000C6834">
      <w:pPr>
        <w:pStyle w:val="NormalHanging12a"/>
      </w:pPr>
      <w:r w:rsidRPr="00960089">
        <w:lastRenderedPageBreak/>
        <w:t>1.</w:t>
      </w:r>
      <w:r w:rsidRPr="00960089">
        <w:tab/>
        <w:t>εγκρίνει τη θέση του σε πρώτη ανάγνωση όπως παρατίθεται κατωτέρω·</w:t>
      </w:r>
    </w:p>
    <w:p w14:paraId="16B1E4F2" w14:textId="77777777" w:rsidR="000C6834" w:rsidRPr="00960089" w:rsidRDefault="000C6834" w:rsidP="000C6834">
      <w:pPr>
        <w:pStyle w:val="NormalHanging12a"/>
      </w:pPr>
      <w:r w:rsidRPr="00960089">
        <w:t xml:space="preserve">2. </w:t>
      </w:r>
      <w:r w:rsidRPr="00960089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22F84FB6" w14:textId="77777777" w:rsidR="00D77A3F" w:rsidRDefault="000C6834" w:rsidP="000C6834">
      <w:pPr>
        <w:pStyle w:val="NormalHanging12a"/>
        <w:sectPr w:rsidR="00D77A3F" w:rsidSect="00960089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60089">
        <w:t>3.</w:t>
      </w:r>
      <w:r w:rsidRPr="00960089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07F45B02" w14:textId="5387A5E2" w:rsidR="00D77A3F" w:rsidRPr="00D77A3F" w:rsidRDefault="00D77A3F" w:rsidP="00D77A3F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P10</w:t>
      </w:r>
      <w:r w:rsidRPr="00D31F2E">
        <w:rPr>
          <w:b/>
        </w:rPr>
        <w:t>_</w:t>
      </w:r>
      <w:r>
        <w:rPr>
          <w:b/>
        </w:rPr>
        <w:t>TC</w:t>
      </w:r>
      <w:r w:rsidRPr="00D31F2E">
        <w:rPr>
          <w:b/>
        </w:rPr>
        <w:t>1-</w:t>
      </w:r>
      <w:r>
        <w:rPr>
          <w:b/>
        </w:rPr>
        <w:t>COD</w:t>
      </w:r>
      <w:r w:rsidRPr="00D31F2E">
        <w:rPr>
          <w:b/>
        </w:rPr>
        <w:t>(202</w:t>
      </w:r>
      <w:r>
        <w:rPr>
          <w:b/>
        </w:rPr>
        <w:t>4</w:t>
      </w:r>
      <w:r w:rsidRPr="00D31F2E">
        <w:rPr>
          <w:b/>
        </w:rPr>
        <w:t>)0</w:t>
      </w:r>
      <w:r>
        <w:rPr>
          <w:b/>
        </w:rPr>
        <w:t>0</w:t>
      </w:r>
      <w:r w:rsidRPr="00D77A3F">
        <w:rPr>
          <w:b/>
        </w:rPr>
        <w:t>11</w:t>
      </w:r>
    </w:p>
    <w:p w14:paraId="0A3FF149" w14:textId="341F40E4" w:rsidR="00D77A3F" w:rsidRPr="00D77A3F" w:rsidRDefault="00D77A3F" w:rsidP="00D77A3F">
      <w:pPr>
        <w:pStyle w:val="NormalHanging12a"/>
        <w:ind w:left="0" w:firstLine="0"/>
        <w:rPr>
          <w:rFonts w:eastAsia="Calibri"/>
          <w:b/>
          <w:bCs/>
          <w:szCs w:val="24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 w:rsidRPr="00D77A3F">
        <w:rPr>
          <w:b/>
        </w:rPr>
        <w:t>7</w:t>
      </w:r>
      <w:r>
        <w:rPr>
          <w:b/>
        </w:rPr>
        <w:t xml:space="preserve"> Οκτωβρίου 2025 </w:t>
      </w:r>
      <w:r w:rsidRPr="00C96A0A">
        <w:rPr>
          <w:b/>
        </w:rPr>
        <w:t xml:space="preserve">εν όψει της έγκρισης </w:t>
      </w:r>
      <w:r>
        <w:rPr>
          <w:b/>
        </w:rPr>
        <w:t xml:space="preserve">οδηγίας (ΕΕ) 2025/… του Ευρωπαϊκού Κοινοβουλίου και του Συμβουλίου </w:t>
      </w:r>
      <w:r w:rsidRPr="00D77A3F">
        <w:rPr>
          <w:rFonts w:eastAsia="Calibri"/>
          <w:b/>
          <w:szCs w:val="22"/>
          <w:lang w:eastAsia="en-US"/>
        </w:rPr>
        <w:t>για την τροποποίηση της οδηγίας 2005/44/ΕΚ σχετικά με τις εναρμονισμένες υπηρεσίες πληροφοριών εσωτερικής ναυσιπλοΐας (ΥΠΕΝ) στις εσωτερικές πλωτές οδούς της Κοινότητας</w:t>
      </w:r>
    </w:p>
    <w:p w14:paraId="470FECAD" w14:textId="68107161" w:rsidR="00C0571E" w:rsidRPr="007B7B26" w:rsidRDefault="00C0571E" w:rsidP="00C0571E"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 xml:space="preserve">οδηγία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 w:rsidRPr="003515F8">
        <w:rPr>
          <w:i/>
        </w:rPr>
        <w:t>5</w:t>
      </w:r>
      <w:r>
        <w:rPr>
          <w:i/>
        </w:rPr>
        <w:t>/</w:t>
      </w:r>
      <w:r>
        <w:rPr>
          <w:i/>
        </w:rPr>
        <w:t>2482</w:t>
      </w:r>
      <w:r>
        <w:rPr>
          <w:i/>
        </w:rPr>
        <w:t>.</w:t>
      </w:r>
      <w:r w:rsidRPr="007B7B26">
        <w:rPr>
          <w:i/>
        </w:rPr>
        <w:t>)</w:t>
      </w:r>
    </w:p>
    <w:p w14:paraId="48F779C5" w14:textId="77777777" w:rsidR="00C0571E" w:rsidRDefault="00C0571E" w:rsidP="00C0571E"/>
    <w:p w14:paraId="55371AB5" w14:textId="67CAE8C7" w:rsidR="00E365E1" w:rsidRPr="00960089" w:rsidRDefault="00E365E1" w:rsidP="00C0571E">
      <w:pPr>
        <w:widowControl/>
        <w:spacing w:before="600" w:after="120" w:line="360" w:lineRule="auto"/>
      </w:pPr>
    </w:p>
    <w:sectPr w:rsidR="00E365E1" w:rsidRPr="00960089" w:rsidSect="00C0571E">
      <w:footerReference w:type="default" r:id="rId9"/>
      <w:footerReference w:type="first" r:id="rId10"/>
      <w:footnotePr>
        <w:numRestart w:val="eachSect"/>
      </w:footnotePr>
      <w:pgSz w:w="11907" w:h="16839"/>
      <w:pgMar w:top="624" w:right="1134" w:bottom="1134" w:left="1134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8FAFE" w14:textId="77777777" w:rsidR="0020368D" w:rsidRPr="00960089" w:rsidRDefault="0020368D">
      <w:r w:rsidRPr="00960089">
        <w:separator/>
      </w:r>
    </w:p>
  </w:endnote>
  <w:endnote w:type="continuationSeparator" w:id="0">
    <w:p w14:paraId="33A968A5" w14:textId="77777777" w:rsidR="0020368D" w:rsidRPr="00960089" w:rsidRDefault="0020368D">
      <w:r w:rsidRPr="009600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D6379" w14:textId="68F4000D" w:rsidR="00D77A3F" w:rsidRPr="00D77A3F" w:rsidRDefault="00D77A3F" w:rsidP="00D77A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218"/>
      <w:gridCol w:w="1317"/>
      <w:gridCol w:w="1134"/>
      <w:gridCol w:w="189"/>
      <w:gridCol w:w="1346"/>
      <w:gridCol w:w="798"/>
      <w:gridCol w:w="1068"/>
    </w:tblGrid>
    <w:tr w:rsidR="00D77A3F" w:rsidRPr="00D94637" w14:paraId="6DBA2A73" w14:textId="77777777" w:rsidTr="003F338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651085A" w14:textId="77777777" w:rsidR="00D77A3F" w:rsidRPr="00D94637" w:rsidRDefault="00D77A3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D77A3F" w:rsidRPr="00B310DC" w14:paraId="3E5D0B64" w14:textId="77777777" w:rsidTr="003F338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9FB821A" w14:textId="77777777" w:rsidR="00D77A3F" w:rsidRPr="00AD7BF2" w:rsidRDefault="00D77A3F" w:rsidP="004F54B2">
          <w:pPr>
            <w:pStyle w:val="FooterText"/>
          </w:pPr>
          <w:r>
            <w:t>SN 2024/25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0BAF0E4" w14:textId="77777777" w:rsidR="00D77A3F" w:rsidRPr="00AD7BF2" w:rsidRDefault="00D77A3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EB845AC" w14:textId="77777777" w:rsidR="00D77A3F" w:rsidRPr="002511D8" w:rsidRDefault="00D77A3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E55D86F" w14:textId="77777777" w:rsidR="00D77A3F" w:rsidRPr="00B310DC" w:rsidRDefault="00D77A3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77A3F" w:rsidRPr="00D94637" w14:paraId="2DBD9420" w14:textId="77777777" w:rsidTr="003F3387">
      <w:trPr>
        <w:jc w:val="center"/>
      </w:trPr>
      <w:tc>
        <w:tcPr>
          <w:tcW w:w="1774" w:type="pct"/>
          <w:shd w:val="clear" w:color="auto" w:fill="auto"/>
        </w:tcPr>
        <w:p w14:paraId="128AD8EB" w14:textId="77777777" w:rsidR="00D77A3F" w:rsidRPr="008B7269" w:rsidRDefault="00D77A3F" w:rsidP="00D94637">
          <w:pPr>
            <w:pStyle w:val="FooterText"/>
            <w:spacing w:before="40"/>
          </w:pPr>
          <w:r w:rsidRPr="008B7269">
            <w:t>ΠΑΡΑΡΤΗΜΑ I</w:t>
          </w:r>
          <w:r>
            <w:t>I</w:t>
          </w:r>
        </w:p>
      </w:tc>
      <w:tc>
        <w:tcPr>
          <w:tcW w:w="1455" w:type="pct"/>
          <w:gridSpan w:val="3"/>
          <w:shd w:val="clear" w:color="auto" w:fill="auto"/>
        </w:tcPr>
        <w:p w14:paraId="73B05DD3" w14:textId="77777777" w:rsidR="00D77A3F" w:rsidRPr="00AD7BF2" w:rsidRDefault="00D77A3F" w:rsidP="00D204D6">
          <w:pPr>
            <w:pStyle w:val="FooterText"/>
            <w:spacing w:before="40"/>
            <w:jc w:val="center"/>
          </w:pPr>
          <w:r w:rsidRPr="00E66546">
            <w:t>GIP.INST.002</w:t>
          </w:r>
        </w:p>
      </w:tc>
      <w:tc>
        <w:tcPr>
          <w:tcW w:w="742" w:type="pct"/>
          <w:shd w:val="clear" w:color="auto" w:fill="auto"/>
        </w:tcPr>
        <w:p w14:paraId="500C592B" w14:textId="77777777" w:rsidR="00D77A3F" w:rsidRPr="00D94637" w:rsidRDefault="00D77A3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4C5A7A8" w14:textId="77777777" w:rsidR="00D77A3F" w:rsidRPr="00695BAF" w:rsidRDefault="00D77A3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EL</w:t>
          </w:r>
        </w:p>
      </w:tc>
    </w:tr>
  </w:tbl>
  <w:p w14:paraId="5CE85D06" w14:textId="77777777" w:rsidR="00D77A3F" w:rsidRPr="003F3387" w:rsidRDefault="00D77A3F" w:rsidP="003F338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1E159" w14:textId="77777777" w:rsidR="0020368D" w:rsidRPr="00960089" w:rsidRDefault="0020368D">
      <w:r w:rsidRPr="00960089">
        <w:separator/>
      </w:r>
    </w:p>
  </w:footnote>
  <w:footnote w:type="continuationSeparator" w:id="0">
    <w:p w14:paraId="5B14D8A4" w14:textId="77777777" w:rsidR="0020368D" w:rsidRPr="00960089" w:rsidRDefault="0020368D">
      <w:r w:rsidRPr="00960089">
        <w:continuationSeparator/>
      </w:r>
    </w:p>
  </w:footnote>
  <w:footnote w:id="1">
    <w:p w14:paraId="34F201B5" w14:textId="58FE9AD5" w:rsidR="00EE6977" w:rsidRPr="00FE1BFC" w:rsidRDefault="00EE6977" w:rsidP="00FE1BFC">
      <w:pPr>
        <w:pStyle w:val="FootnoteText"/>
        <w:ind w:left="851" w:hanging="851"/>
        <w:rPr>
          <w:sz w:val="24"/>
          <w:lang w:val="fi-FI"/>
        </w:rPr>
      </w:pPr>
      <w:r w:rsidRPr="00960089">
        <w:rPr>
          <w:rStyle w:val="FootnoteReference"/>
          <w:sz w:val="24"/>
          <w:lang w:val="el-GR"/>
        </w:rPr>
        <w:footnoteRef/>
      </w:r>
      <w:r w:rsidRPr="00FE1BFC">
        <w:rPr>
          <w:sz w:val="24"/>
          <w:lang w:val="fi-FI"/>
        </w:rPr>
        <w:t xml:space="preserve"> </w:t>
      </w:r>
      <w:r w:rsidRPr="00FE1BFC">
        <w:rPr>
          <w:sz w:val="24"/>
          <w:lang w:val="fi-FI"/>
        </w:rPr>
        <w:tab/>
      </w:r>
      <w:r w:rsidRPr="00960089">
        <w:rPr>
          <w:sz w:val="24"/>
          <w:lang w:val="el-GR"/>
        </w:rPr>
        <w:t>ΕΕ</w:t>
      </w:r>
      <w:r w:rsidRPr="00FE1BFC">
        <w:rPr>
          <w:sz w:val="24"/>
          <w:lang w:val="fi-FI"/>
        </w:rPr>
        <w:t xml:space="preserve"> C, C/2024/4064, 12.7.2024, ELI: </w:t>
      </w:r>
      <w:hyperlink r:id="rId1" w:history="1">
        <w:r w:rsidRPr="00FE1BFC">
          <w:rPr>
            <w:rStyle w:val="Hyperlink"/>
            <w:lang w:val="fi-FI"/>
          </w:rPr>
          <w:t>http://data.europa.eu/eli/C/2024/4064/oj</w:t>
        </w:r>
      </w:hyperlink>
      <w:r w:rsidRPr="00FE1BFC">
        <w:rPr>
          <w:sz w:val="24"/>
          <w:lang w:val="fi-FI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97C60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D2EF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365D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164A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82B0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5EE7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EE47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3238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5477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2736186">
    <w:abstractNumId w:val="9"/>
  </w:num>
  <w:num w:numId="2" w16cid:durableId="940723925">
    <w:abstractNumId w:val="9"/>
  </w:num>
  <w:num w:numId="3" w16cid:durableId="1591699769">
    <w:abstractNumId w:val="7"/>
  </w:num>
  <w:num w:numId="4" w16cid:durableId="1225799672">
    <w:abstractNumId w:val="7"/>
  </w:num>
  <w:num w:numId="5" w16cid:durableId="1573388296">
    <w:abstractNumId w:val="6"/>
  </w:num>
  <w:num w:numId="6" w16cid:durableId="1088313582">
    <w:abstractNumId w:val="6"/>
  </w:num>
  <w:num w:numId="7" w16cid:durableId="300575562">
    <w:abstractNumId w:val="5"/>
  </w:num>
  <w:num w:numId="8" w16cid:durableId="1589731354">
    <w:abstractNumId w:val="5"/>
  </w:num>
  <w:num w:numId="9" w16cid:durableId="393164550">
    <w:abstractNumId w:val="4"/>
  </w:num>
  <w:num w:numId="10" w16cid:durableId="1567495465">
    <w:abstractNumId w:val="4"/>
  </w:num>
  <w:num w:numId="11" w16cid:durableId="1721512211">
    <w:abstractNumId w:val="8"/>
  </w:num>
  <w:num w:numId="12" w16cid:durableId="209196448">
    <w:abstractNumId w:val="8"/>
  </w:num>
  <w:num w:numId="13" w16cid:durableId="1111245126">
    <w:abstractNumId w:val="3"/>
  </w:num>
  <w:num w:numId="14" w16cid:durableId="1366294854">
    <w:abstractNumId w:val="3"/>
  </w:num>
  <w:num w:numId="15" w16cid:durableId="195238954">
    <w:abstractNumId w:val="2"/>
  </w:num>
  <w:num w:numId="16" w16cid:durableId="1308633918">
    <w:abstractNumId w:val="2"/>
  </w:num>
  <w:num w:numId="17" w16cid:durableId="592008445">
    <w:abstractNumId w:val="1"/>
  </w:num>
  <w:num w:numId="18" w16cid:durableId="1134984568">
    <w:abstractNumId w:val="1"/>
  </w:num>
  <w:num w:numId="19" w16cid:durableId="1414623208">
    <w:abstractNumId w:val="0"/>
  </w:num>
  <w:num w:numId="20" w16cid:durableId="39742827">
    <w:abstractNumId w:val="0"/>
  </w:num>
  <w:num w:numId="21" w16cid:durableId="959841837">
    <w:abstractNumId w:val="9"/>
  </w:num>
  <w:num w:numId="22" w16cid:durableId="2080443319">
    <w:abstractNumId w:val="7"/>
  </w:num>
  <w:num w:numId="23" w16cid:durableId="534192688">
    <w:abstractNumId w:val="6"/>
  </w:num>
  <w:num w:numId="24" w16cid:durableId="1182235643">
    <w:abstractNumId w:val="5"/>
  </w:num>
  <w:num w:numId="25" w16cid:durableId="731083251">
    <w:abstractNumId w:val="4"/>
  </w:num>
  <w:num w:numId="26" w16cid:durableId="752631560">
    <w:abstractNumId w:val="8"/>
  </w:num>
  <w:num w:numId="27" w16cid:durableId="217710831">
    <w:abstractNumId w:val="3"/>
  </w:num>
  <w:num w:numId="28" w16cid:durableId="2132088021">
    <w:abstractNumId w:val="2"/>
  </w:num>
  <w:num w:numId="29" w16cid:durableId="214202116">
    <w:abstractNumId w:val="1"/>
  </w:num>
  <w:num w:numId="30" w16cid:durableId="1524707214">
    <w:abstractNumId w:val="0"/>
  </w:num>
  <w:num w:numId="31" w16cid:durableId="1679427435">
    <w:abstractNumId w:val="9"/>
  </w:num>
  <w:num w:numId="32" w16cid:durableId="2031301392">
    <w:abstractNumId w:val="7"/>
  </w:num>
  <w:num w:numId="33" w16cid:durableId="484856024">
    <w:abstractNumId w:val="6"/>
  </w:num>
  <w:num w:numId="34" w16cid:durableId="1016465296">
    <w:abstractNumId w:val="5"/>
  </w:num>
  <w:num w:numId="35" w16cid:durableId="1280184214">
    <w:abstractNumId w:val="4"/>
  </w:num>
  <w:num w:numId="36" w16cid:durableId="1345092773">
    <w:abstractNumId w:val="8"/>
  </w:num>
  <w:num w:numId="37" w16cid:durableId="761947585">
    <w:abstractNumId w:val="3"/>
  </w:num>
  <w:num w:numId="38" w16cid:durableId="1273319011">
    <w:abstractNumId w:val="2"/>
  </w:num>
  <w:num w:numId="39" w16cid:durableId="1624775204">
    <w:abstractNumId w:val="1"/>
  </w:num>
  <w:num w:numId="40" w16cid:durableId="1858539526">
    <w:abstractNumId w:val="0"/>
  </w:num>
  <w:num w:numId="41" w16cid:durableId="1703434939">
    <w:abstractNumId w:val="10"/>
  </w:num>
  <w:num w:numId="42" w16cid:durableId="632370360">
    <w:abstractNumId w:val="10"/>
  </w:num>
  <w:num w:numId="43" w16cid:durableId="349839593">
    <w:abstractNumId w:val="10"/>
  </w:num>
  <w:num w:numId="44" w16cid:durableId="1765497700">
    <w:abstractNumId w:val="12"/>
  </w:num>
  <w:num w:numId="45" w16cid:durableId="7730939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5"/>
    <w:docVar w:name="dvlangue" w:val="EL"/>
    <w:docVar w:name="dvnumam" w:val="0"/>
    <w:docVar w:name="dvpe" w:val="766.881"/>
    <w:docVar w:name="dvrapporteur" w:val="Εισηγητής: "/>
    <w:docVar w:name="dvtitre" w:val="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2005/44/ΕΚ σχετικά με τις εναρμονισμένες υπηρεσίες πληροφοριών εσωτερικής ναυσιπλοΐας (ΥΠΕΝ) στις εσωτερικές πλωτές οδούς της Κοινότητας(COM(2024)0033 – C9-0014/2024 – 2024/0011(COD))"/>
  </w:docVars>
  <w:rsids>
    <w:rsidRoot w:val="0020368D"/>
    <w:rsid w:val="00002272"/>
    <w:rsid w:val="00064002"/>
    <w:rsid w:val="000677B9"/>
    <w:rsid w:val="000831BA"/>
    <w:rsid w:val="000A42CC"/>
    <w:rsid w:val="000C6834"/>
    <w:rsid w:val="000E654F"/>
    <w:rsid w:val="000E7DD9"/>
    <w:rsid w:val="0010095E"/>
    <w:rsid w:val="00125B37"/>
    <w:rsid w:val="00137367"/>
    <w:rsid w:val="0015754D"/>
    <w:rsid w:val="00187494"/>
    <w:rsid w:val="001F32AE"/>
    <w:rsid w:val="0020368D"/>
    <w:rsid w:val="00257D96"/>
    <w:rsid w:val="002767FF"/>
    <w:rsid w:val="002B18FE"/>
    <w:rsid w:val="002B4015"/>
    <w:rsid w:val="002B5493"/>
    <w:rsid w:val="00343214"/>
    <w:rsid w:val="00361C00"/>
    <w:rsid w:val="00395FA1"/>
    <w:rsid w:val="003E15D4"/>
    <w:rsid w:val="00411CCE"/>
    <w:rsid w:val="0041666E"/>
    <w:rsid w:val="00421060"/>
    <w:rsid w:val="00433DA1"/>
    <w:rsid w:val="00471C19"/>
    <w:rsid w:val="00481A5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83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41B9"/>
    <w:rsid w:val="008C2AC6"/>
    <w:rsid w:val="00900146"/>
    <w:rsid w:val="00930C23"/>
    <w:rsid w:val="0093193B"/>
    <w:rsid w:val="009509D8"/>
    <w:rsid w:val="00950B64"/>
    <w:rsid w:val="00960089"/>
    <w:rsid w:val="00981893"/>
    <w:rsid w:val="009819DC"/>
    <w:rsid w:val="009F2864"/>
    <w:rsid w:val="00A1687D"/>
    <w:rsid w:val="00A43E52"/>
    <w:rsid w:val="00A4678D"/>
    <w:rsid w:val="00A61A9C"/>
    <w:rsid w:val="00A778C7"/>
    <w:rsid w:val="00AB441E"/>
    <w:rsid w:val="00AB6293"/>
    <w:rsid w:val="00AC2568"/>
    <w:rsid w:val="00AC25AB"/>
    <w:rsid w:val="00AE0928"/>
    <w:rsid w:val="00AF0E56"/>
    <w:rsid w:val="00AF3B82"/>
    <w:rsid w:val="00B12E95"/>
    <w:rsid w:val="00B13709"/>
    <w:rsid w:val="00B22876"/>
    <w:rsid w:val="00B558F0"/>
    <w:rsid w:val="00BD48FE"/>
    <w:rsid w:val="00BD7BD8"/>
    <w:rsid w:val="00BE6ADC"/>
    <w:rsid w:val="00C0571E"/>
    <w:rsid w:val="00C05BFE"/>
    <w:rsid w:val="00C23CD4"/>
    <w:rsid w:val="00C61C0C"/>
    <w:rsid w:val="00C941CB"/>
    <w:rsid w:val="00CC2357"/>
    <w:rsid w:val="00CF071A"/>
    <w:rsid w:val="00D058B8"/>
    <w:rsid w:val="00D366A3"/>
    <w:rsid w:val="00D56C11"/>
    <w:rsid w:val="00D77A3F"/>
    <w:rsid w:val="00D834A0"/>
    <w:rsid w:val="00D872DF"/>
    <w:rsid w:val="00D91E21"/>
    <w:rsid w:val="00DA7FCD"/>
    <w:rsid w:val="00DB1193"/>
    <w:rsid w:val="00E365E1"/>
    <w:rsid w:val="00E820A4"/>
    <w:rsid w:val="00EB006A"/>
    <w:rsid w:val="00EB4772"/>
    <w:rsid w:val="00EC18CD"/>
    <w:rsid w:val="00ED169E"/>
    <w:rsid w:val="00ED4235"/>
    <w:rsid w:val="00EE6977"/>
    <w:rsid w:val="00F04346"/>
    <w:rsid w:val="00F075DC"/>
    <w:rsid w:val="00F149E9"/>
    <w:rsid w:val="00F5134D"/>
    <w:rsid w:val="00F74202"/>
    <w:rsid w:val="00F87713"/>
    <w:rsid w:val="00FB4360"/>
    <w:rsid w:val="00FD0C70"/>
    <w:rsid w:val="00FE1BFC"/>
    <w:rsid w:val="00FF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0BB71B"/>
  <w15:chartTrackingRefBased/>
  <w15:docId w15:val="{765A16D0-1FEF-4280-936D-BAA61DD4D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C683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C683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C683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C683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C683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C6834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semiHidden/>
    <w:rsid w:val="000C6834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0C6834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0C6834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nhideWhenUsed/>
    <w:qFormat/>
    <w:rsid w:val="000C683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C683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C683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C6834"/>
    <w:pPr>
      <w:spacing w:after="120"/>
    </w:pPr>
  </w:style>
  <w:style w:type="paragraph" w:customStyle="1" w:styleId="PageHeading">
    <w:name w:val="PageHeading"/>
    <w:basedOn w:val="Normal"/>
    <w:rsid w:val="000C683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C6834"/>
    <w:rPr>
      <w:b/>
    </w:rPr>
  </w:style>
  <w:style w:type="paragraph" w:customStyle="1" w:styleId="NormalBold12a">
    <w:name w:val="NormalBold12a"/>
    <w:basedOn w:val="Normal"/>
    <w:rsid w:val="000C6834"/>
    <w:pPr>
      <w:spacing w:after="240"/>
    </w:pPr>
    <w:rPr>
      <w:b/>
    </w:rPr>
  </w:style>
  <w:style w:type="paragraph" w:customStyle="1" w:styleId="AmJustText">
    <w:name w:val="AmJustText"/>
    <w:basedOn w:val="Normal"/>
    <w:rsid w:val="000C6834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0C683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C6834"/>
    <w:pPr>
      <w:spacing w:after="480"/>
      <w:ind w:left="1417"/>
    </w:pPr>
  </w:style>
  <w:style w:type="paragraph" w:customStyle="1" w:styleId="CoverNormal">
    <w:name w:val="CoverNormal"/>
    <w:basedOn w:val="Normal"/>
    <w:rsid w:val="000C6834"/>
    <w:pPr>
      <w:ind w:left="1418"/>
    </w:pPr>
  </w:style>
  <w:style w:type="paragraph" w:customStyle="1" w:styleId="AmCrossRef">
    <w:name w:val="AmCrossRef"/>
    <w:basedOn w:val="Normal"/>
    <w:rsid w:val="000C683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C683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C683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C683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C683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C6834"/>
    <w:pPr>
      <w:spacing w:before="240" w:after="1200"/>
    </w:pPr>
  </w:style>
  <w:style w:type="paragraph" w:styleId="Header">
    <w:name w:val="header"/>
    <w:basedOn w:val="Normal"/>
    <w:link w:val="HeaderChar"/>
    <w:rsid w:val="000C68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C6834"/>
    <w:rPr>
      <w:sz w:val="24"/>
      <w:lang w:val="el-GR"/>
    </w:rPr>
  </w:style>
  <w:style w:type="paragraph" w:customStyle="1" w:styleId="AmOrLang">
    <w:name w:val="AmOrLang"/>
    <w:basedOn w:val="Normal"/>
    <w:rsid w:val="000C683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C683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C683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C6834"/>
    <w:pPr>
      <w:spacing w:before="240"/>
    </w:pPr>
    <w:rPr>
      <w:b/>
    </w:rPr>
  </w:style>
  <w:style w:type="paragraph" w:customStyle="1" w:styleId="EPBody">
    <w:name w:val="EPBody"/>
    <w:basedOn w:val="Normal"/>
    <w:rsid w:val="000C68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C683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C6834"/>
    <w:pPr>
      <w:spacing w:before="480" w:after="240"/>
    </w:pPr>
  </w:style>
  <w:style w:type="paragraph" w:customStyle="1" w:styleId="Lgendesigne">
    <w:name w:val="Légende signe"/>
    <w:basedOn w:val="Normal"/>
    <w:rsid w:val="000C683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C683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C6834"/>
    <w:rPr>
      <w:sz w:val="18"/>
    </w:rPr>
  </w:style>
  <w:style w:type="paragraph" w:styleId="ListParagraph">
    <w:name w:val="List Paragraph"/>
    <w:basedOn w:val="Normal"/>
    <w:uiPriority w:val="34"/>
    <w:qFormat/>
    <w:rsid w:val="000C6834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0C6834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0C6834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el-GR"/>
    </w:rPr>
  </w:style>
  <w:style w:type="character" w:customStyle="1" w:styleId="FooterChar">
    <w:name w:val="Footer Char"/>
    <w:basedOn w:val="DefaultParagraphFont"/>
    <w:link w:val="Footer"/>
    <w:rsid w:val="000C6834"/>
    <w:rPr>
      <w:sz w:val="22"/>
      <w:lang w:val="el-GR"/>
    </w:rPr>
  </w:style>
  <w:style w:type="character" w:customStyle="1" w:styleId="Normal12Char">
    <w:name w:val="Normal12 Char"/>
    <w:basedOn w:val="DefaultParagraphFont"/>
    <w:link w:val="Normal12"/>
    <w:locked/>
    <w:rsid w:val="000C6834"/>
    <w:rPr>
      <w:noProof/>
      <w:sz w:val="24"/>
    </w:rPr>
  </w:style>
  <w:style w:type="paragraph" w:customStyle="1" w:styleId="Normal12">
    <w:name w:val="Normal12"/>
    <w:basedOn w:val="Normal"/>
    <w:link w:val="Normal12Char"/>
    <w:rsid w:val="000C6834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C683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C683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C683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C683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C6834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0C6834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0C683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C6834"/>
    <w:rPr>
      <w:b/>
      <w:sz w:val="24"/>
      <w:lang w:val="el-GR"/>
    </w:rPr>
  </w:style>
  <w:style w:type="paragraph" w:customStyle="1" w:styleId="Normal12Italic">
    <w:name w:val="Normal12Italic"/>
    <w:basedOn w:val="Normal12"/>
    <w:rsid w:val="000C6834"/>
    <w:rPr>
      <w:i/>
    </w:rPr>
  </w:style>
  <w:style w:type="paragraph" w:customStyle="1" w:styleId="JustificationTitle">
    <w:name w:val="JustificationTitle"/>
    <w:basedOn w:val="Normal"/>
    <w:next w:val="Normal12"/>
    <w:rsid w:val="000C683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C6834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C683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C683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C6834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0C683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0C683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C6834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0C68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C6834"/>
    <w:rPr>
      <w:rFonts w:ascii="Segoe UI" w:hAnsi="Segoe UI" w:cs="Segoe UI"/>
      <w:sz w:val="18"/>
      <w:szCs w:val="18"/>
      <w:lang w:val="el-GR"/>
    </w:rPr>
  </w:style>
  <w:style w:type="paragraph" w:customStyle="1" w:styleId="Normal12a">
    <w:name w:val="Normal12a"/>
    <w:basedOn w:val="Normal"/>
    <w:rsid w:val="000C6834"/>
    <w:pPr>
      <w:spacing w:after="240"/>
    </w:pPr>
  </w:style>
  <w:style w:type="paragraph" w:customStyle="1" w:styleId="RollCallVotes">
    <w:name w:val="RollCallVotes"/>
    <w:basedOn w:val="Normal"/>
    <w:rsid w:val="000C683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C683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C683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C6834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0C6834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683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C6834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C68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6834"/>
    <w:rPr>
      <w:b/>
      <w:bCs/>
      <w:lang w:val="el-GR"/>
    </w:rPr>
  </w:style>
  <w:style w:type="paragraph" w:customStyle="1" w:styleId="Normal24a">
    <w:name w:val="Normal24a"/>
    <w:basedOn w:val="Normal"/>
    <w:rsid w:val="000C6834"/>
    <w:pPr>
      <w:spacing w:after="480"/>
    </w:pPr>
  </w:style>
  <w:style w:type="paragraph" w:customStyle="1" w:styleId="NormalBoldCenter">
    <w:name w:val="NormalBoldCenter"/>
    <w:basedOn w:val="Normal"/>
    <w:rsid w:val="000C6834"/>
    <w:pPr>
      <w:jc w:val="center"/>
    </w:pPr>
    <w:rPr>
      <w:b/>
    </w:rPr>
  </w:style>
  <w:style w:type="paragraph" w:customStyle="1" w:styleId="Footprint12b">
    <w:name w:val="Footprint12b"/>
    <w:basedOn w:val="Normal"/>
    <w:rsid w:val="000C683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C6834"/>
    <w:rPr>
      <w:szCs w:val="24"/>
    </w:rPr>
  </w:style>
  <w:style w:type="paragraph" w:styleId="Revision">
    <w:name w:val="Revision"/>
    <w:hidden/>
    <w:uiPriority w:val="99"/>
    <w:semiHidden/>
    <w:rsid w:val="00137367"/>
    <w:rPr>
      <w:sz w:val="24"/>
      <w:lang w:val="el-GR"/>
    </w:rPr>
  </w:style>
  <w:style w:type="character" w:styleId="Hyperlink">
    <w:name w:val="Hyperlink"/>
    <w:basedOn w:val="DefaultParagraphFont"/>
    <w:rsid w:val="00EE69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6977"/>
    <w:rPr>
      <w:color w:val="605E5C"/>
      <w:shd w:val="clear" w:color="auto" w:fill="E1DFDD"/>
    </w:rPr>
  </w:style>
  <w:style w:type="paragraph" w:customStyle="1" w:styleId="FooterCouncil">
    <w:name w:val="Footer Council"/>
    <w:basedOn w:val="Normal"/>
    <w:rsid w:val="00D77A3F"/>
    <w:pPr>
      <w:widowControl/>
    </w:pPr>
    <w:rPr>
      <w:rFonts w:eastAsia="Calibri"/>
      <w:sz w:val="2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D77A3F"/>
    <w:pPr>
      <w:widowControl/>
      <w:spacing w:after="440" w:line="360" w:lineRule="auto"/>
    </w:pPr>
    <w:rPr>
      <w:b/>
      <w:sz w:val="2"/>
      <w:szCs w:val="24"/>
      <w:u w:color="606060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D77A3F"/>
    <w:rPr>
      <w:b/>
      <w:sz w:val="2"/>
      <w:szCs w:val="24"/>
      <w:u w:color="606060"/>
      <w:lang w:val="el-GR" w:eastAsia="en-US"/>
    </w:rPr>
  </w:style>
  <w:style w:type="paragraph" w:customStyle="1" w:styleId="FooterText">
    <w:name w:val="Footer Text"/>
    <w:basedOn w:val="Normal"/>
    <w:rsid w:val="00D77A3F"/>
    <w:pPr>
      <w:widowControl/>
    </w:pPr>
    <w:rPr>
      <w:szCs w:val="24"/>
      <w:lang w:val="en-GB" w:eastAsia="en-US"/>
    </w:rPr>
  </w:style>
  <w:style w:type="character" w:customStyle="1" w:styleId="Hyperlink1">
    <w:name w:val="Hyperlink1"/>
    <w:basedOn w:val="DefaultParagraphFont"/>
    <w:uiPriority w:val="99"/>
    <w:unhideWhenUsed/>
    <w:rsid w:val="00D77A3F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D77A3F"/>
    <w:rPr>
      <w:sz w:val="24"/>
      <w:lang w:val="el-GR"/>
    </w:rPr>
  </w:style>
  <w:style w:type="paragraph" w:customStyle="1" w:styleId="Lignefinal">
    <w:name w:val="Ligne final"/>
    <w:basedOn w:val="Normal"/>
    <w:next w:val="Normal"/>
    <w:rsid w:val="00AC25A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character" w:styleId="FollowedHyperlink">
    <w:name w:val="FollowedHyperlink"/>
    <w:basedOn w:val="DefaultParagraphFont"/>
    <w:rsid w:val="00481A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358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 C RELEC</dc:creator>
  <cp:keywords/>
  <cp:lastModifiedBy>RELFINALE Amalia</cp:lastModifiedBy>
  <cp:revision>2</cp:revision>
  <cp:lastPrinted>2004-11-19T15:42:00Z</cp:lastPrinted>
  <dcterms:created xsi:type="dcterms:W3CDTF">2025-12-15T08:59:00Z</dcterms:created>
  <dcterms:modified xsi:type="dcterms:W3CDTF">2025-12-15T08:59:00Z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