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030B9" w14:paraId="3F85D81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A7BC98" w14:textId="77777777" w:rsidR="00757DD5" w:rsidRPr="00A030B9" w:rsidRDefault="00813CF0" w:rsidP="00425111">
            <w:pPr>
              <w:pStyle w:val="EPName"/>
              <w:rPr>
                <w:lang w:val="et-EE"/>
              </w:rPr>
            </w:pPr>
            <w:r w:rsidRPr="00A030B9">
              <w:rPr>
                <w:lang w:val="et-EE"/>
              </w:rPr>
              <w:t>Euroopa Parlament</w:t>
            </w:r>
          </w:p>
          <w:p w14:paraId="02FAC19A" w14:textId="77777777" w:rsidR="00757DD5" w:rsidRPr="00A030B9" w:rsidRDefault="00813CF0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A030B9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8E1F521" w14:textId="77777777" w:rsidR="00757DD5" w:rsidRPr="00A030B9" w:rsidRDefault="00172070" w:rsidP="00425111">
            <w:pPr>
              <w:pStyle w:val="EPLogo"/>
              <w:rPr>
                <w:lang w:val="et-EE"/>
              </w:rPr>
            </w:pPr>
            <w:r w:rsidRPr="00A030B9">
              <w:rPr>
                <w:noProof/>
                <w:lang w:val="et-EE"/>
              </w:rPr>
              <w:drawing>
                <wp:inline distT="0" distB="0" distL="0" distR="0" wp14:anchorId="01282A7D" wp14:editId="7CF2B7E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EF64C" w14:textId="77777777" w:rsidR="008E7632" w:rsidRPr="00A030B9" w:rsidRDefault="008E7632" w:rsidP="008E7632">
      <w:pPr>
        <w:pStyle w:val="LineTop"/>
        <w:rPr>
          <w:lang w:val="et-EE"/>
        </w:rPr>
      </w:pPr>
    </w:p>
    <w:p w14:paraId="14FB673A" w14:textId="77777777" w:rsidR="008E7632" w:rsidRPr="00A030B9" w:rsidRDefault="00813CF0" w:rsidP="008E7632">
      <w:pPr>
        <w:pStyle w:val="ZSessionDoc"/>
        <w:rPr>
          <w:b/>
          <w:i w:val="0"/>
          <w:lang w:val="et-EE"/>
        </w:rPr>
      </w:pPr>
      <w:r w:rsidRPr="00A030B9">
        <w:rPr>
          <w:b/>
          <w:i w:val="0"/>
          <w:lang w:val="et-EE"/>
        </w:rPr>
        <w:t>VASTUVÕETUD TEKSTID</w:t>
      </w:r>
    </w:p>
    <w:p w14:paraId="0BB3D698" w14:textId="77777777" w:rsidR="008E7632" w:rsidRPr="00A030B9" w:rsidRDefault="00813CF0" w:rsidP="008E7632">
      <w:pPr>
        <w:pStyle w:val="LineBottom"/>
        <w:rPr>
          <w:lang w:val="et-EE"/>
        </w:rPr>
      </w:pPr>
      <w:r w:rsidRPr="00A030B9">
        <w:rPr>
          <w:rFonts w:cs="Arial"/>
          <w:i/>
          <w:sz w:val="20"/>
          <w:szCs w:val="22"/>
          <w:lang w:val="et-EE"/>
        </w:rPr>
        <w:t xml:space="preserve"> </w:t>
      </w:r>
    </w:p>
    <w:p w14:paraId="0D3C3361" w14:textId="2CB511FC" w:rsidR="009C4014" w:rsidRPr="00A030B9" w:rsidRDefault="00813CF0" w:rsidP="008E7632">
      <w:pPr>
        <w:pStyle w:val="ATHeading1"/>
        <w:spacing w:before="480"/>
        <w:rPr>
          <w:lang w:val="et-EE"/>
        </w:rPr>
      </w:pPr>
      <w:bookmarkStart w:id="0" w:name="TA_Heading"/>
      <w:r w:rsidRPr="00A030B9">
        <w:rPr>
          <w:lang w:val="et-EE"/>
        </w:rPr>
        <w:t>P10_TA(2025)</w:t>
      </w:r>
      <w:bookmarkStart w:id="1" w:name="TANumber"/>
      <w:bookmarkEnd w:id="0"/>
      <w:r w:rsidRPr="00A030B9">
        <w:rPr>
          <w:lang w:val="et-EE"/>
        </w:rPr>
        <w:t>0</w:t>
      </w:r>
      <w:bookmarkEnd w:id="1"/>
      <w:r w:rsidR="00570370" w:rsidRPr="00A030B9">
        <w:rPr>
          <w:lang w:val="et-EE"/>
        </w:rPr>
        <w:t>211</w:t>
      </w:r>
    </w:p>
    <w:p w14:paraId="598BBF84" w14:textId="05D6E806" w:rsidR="009C4014" w:rsidRPr="00A030B9" w:rsidRDefault="002F6639" w:rsidP="00813CF0">
      <w:pPr>
        <w:pStyle w:val="ATHeading2"/>
        <w:rPr>
          <w:lang w:val="et-EE"/>
        </w:rPr>
      </w:pPr>
      <w:r w:rsidRPr="00A030B9">
        <w:rPr>
          <w:lang w:val="et-EE"/>
        </w:rPr>
        <w:t>Heiteta raskeveokitega seotud erandi pikendamine</w:t>
      </w:r>
    </w:p>
    <w:p w14:paraId="613F1C65" w14:textId="2F506249" w:rsidR="009C4014" w:rsidRPr="00A030B9" w:rsidRDefault="009C4014" w:rsidP="009C4014">
      <w:pPr>
        <w:rPr>
          <w:i/>
          <w:vanish/>
          <w:lang w:val="et-EE"/>
        </w:rPr>
      </w:pPr>
      <w:r w:rsidRPr="00A030B9">
        <w:rPr>
          <w:i/>
          <w:lang w:val="et-EE"/>
        </w:rPr>
        <w:fldChar w:fldCharType="begin"/>
      </w:r>
      <w:r w:rsidRPr="00A030B9">
        <w:rPr>
          <w:i/>
          <w:lang w:val="et-EE"/>
        </w:rPr>
        <w:instrText xml:space="preserve"> TC"</w:instrText>
      </w:r>
      <w:bookmarkStart w:id="2" w:name="DocNumber"/>
      <w:r w:rsidR="00813CF0" w:rsidRPr="00A030B9">
        <w:rPr>
          <w:i/>
          <w:lang w:val="et-EE"/>
        </w:rPr>
        <w:instrText>(C10-0130</w:instrText>
      </w:r>
      <w:r w:rsidR="00CD4520" w:rsidRPr="00A030B9">
        <w:rPr>
          <w:i/>
          <w:lang w:val="et-EE"/>
        </w:rPr>
        <w:instrText>/2025</w:instrText>
      </w:r>
      <w:r w:rsidR="00813CF0" w:rsidRPr="00A030B9">
        <w:rPr>
          <w:i/>
          <w:lang w:val="et-EE"/>
        </w:rPr>
        <w:instrText>)</w:instrText>
      </w:r>
      <w:bookmarkEnd w:id="2"/>
      <w:r w:rsidRPr="00A030B9">
        <w:rPr>
          <w:i/>
          <w:lang w:val="et-EE"/>
        </w:rPr>
        <w:instrText xml:space="preserve">"\l3 \n&gt; \* MERGEFORMAT </w:instrText>
      </w:r>
      <w:r w:rsidRPr="00A030B9">
        <w:rPr>
          <w:i/>
          <w:lang w:val="et-EE"/>
        </w:rPr>
        <w:fldChar w:fldCharType="end"/>
      </w:r>
    </w:p>
    <w:p w14:paraId="4D3128AE" w14:textId="77777777" w:rsidR="00813CF0" w:rsidRPr="00A030B9" w:rsidRDefault="00813CF0" w:rsidP="009C4014">
      <w:pPr>
        <w:rPr>
          <w:vanish/>
          <w:lang w:val="et-EE"/>
        </w:rPr>
      </w:pPr>
      <w:bookmarkStart w:id="3" w:name="Commission"/>
      <w:r w:rsidRPr="00A030B9">
        <w:rPr>
          <w:vanish/>
          <w:lang w:val="et-EE"/>
        </w:rPr>
        <w:t>Transpordi- ja turismikomisjon</w:t>
      </w:r>
    </w:p>
    <w:p w14:paraId="71F27AD1" w14:textId="29D06C6A" w:rsidR="009C4014" w:rsidRPr="00A030B9" w:rsidRDefault="00813CF0" w:rsidP="009C4014">
      <w:pPr>
        <w:rPr>
          <w:vanish/>
          <w:lang w:val="et-EE"/>
        </w:rPr>
      </w:pPr>
      <w:bookmarkStart w:id="4" w:name="PE"/>
      <w:bookmarkEnd w:id="3"/>
      <w:r w:rsidRPr="00A030B9">
        <w:rPr>
          <w:vanish/>
          <w:lang w:val="et-EE"/>
        </w:rPr>
        <w:t>PE</w:t>
      </w:r>
      <w:bookmarkEnd w:id="4"/>
      <w:r w:rsidR="006F3BFB" w:rsidRPr="00A030B9">
        <w:rPr>
          <w:vanish/>
          <w:lang w:val="et-EE"/>
        </w:rPr>
        <w:t>777.284</w:t>
      </w:r>
    </w:p>
    <w:p w14:paraId="7E5E9B6F" w14:textId="2B444657" w:rsidR="009C4014" w:rsidRPr="00A030B9" w:rsidRDefault="00813CF0" w:rsidP="00813CF0">
      <w:pPr>
        <w:pStyle w:val="ATHeading3"/>
        <w:rPr>
          <w:lang w:val="et-EE"/>
        </w:rPr>
      </w:pPr>
      <w:bookmarkStart w:id="5" w:name="Sujet"/>
      <w:r w:rsidRPr="00A030B9">
        <w:rPr>
          <w:lang w:val="et-EE"/>
        </w:rPr>
        <w:t>Euroopa Parlamendi 7. oktoobri 2025. aasta seadusandlik resolutsioon ettepaneku kohta võtta vastu Euroopa Parlamendi ja nõukogu direktiiv, millega muudetakse direktiivi 1999/62/EÜ selle ajavahemiku pikendamise osas, mille jooksul võivad heiteta raskeveokid saada kasu taristu- või kasutusmaksude olulisest vähendamisest või nendest maksudest vabastamisest</w:t>
      </w:r>
      <w:bookmarkEnd w:id="5"/>
      <w:r w:rsidR="00E73B02" w:rsidRPr="00A030B9">
        <w:rPr>
          <w:lang w:val="et-EE"/>
        </w:rPr>
        <w:t xml:space="preserve"> </w:t>
      </w:r>
      <w:bookmarkStart w:id="6" w:name="References"/>
      <w:r w:rsidRPr="00A030B9">
        <w:rPr>
          <w:lang w:val="et-EE"/>
        </w:rPr>
        <w:t>(COM(2025)0348 – C10-0130/2025 – 2025/0188(COD))</w:t>
      </w:r>
      <w:bookmarkEnd w:id="6"/>
    </w:p>
    <w:p w14:paraId="7EC9CD94" w14:textId="6AD5B3CA" w:rsidR="00A030B9" w:rsidRPr="00A030B9" w:rsidRDefault="00A030B9" w:rsidP="00A030B9">
      <w:pPr>
        <w:pStyle w:val="Normal12"/>
        <w:spacing w:before="120" w:after="120" w:line="360" w:lineRule="auto"/>
        <w:rPr>
          <w:b/>
          <w:bCs/>
          <w:iCs/>
          <w:szCs w:val="24"/>
          <w:lang w:val="et-EE"/>
        </w:rPr>
      </w:pPr>
      <w:bookmarkStart w:id="7" w:name="TextBodyBegin"/>
      <w:bookmarkEnd w:id="7"/>
      <w:r w:rsidRPr="00A030B9">
        <w:rPr>
          <w:b/>
          <w:bCs/>
          <w:iCs/>
          <w:szCs w:val="24"/>
          <w:lang w:val="et-EE"/>
        </w:rPr>
        <w:t>(Seadusandlik tavamenetlus: esimene lugemine)</w:t>
      </w:r>
    </w:p>
    <w:p w14:paraId="0E7DE6BD" w14:textId="56F7E2EF" w:rsidR="006E5420" w:rsidRPr="00A030B9" w:rsidRDefault="00813CF0" w:rsidP="008B1C2E">
      <w:pPr>
        <w:pStyle w:val="Normal12"/>
        <w:spacing w:before="360"/>
        <w:rPr>
          <w:i/>
          <w:szCs w:val="24"/>
          <w:lang w:val="et-EE"/>
        </w:rPr>
      </w:pPr>
      <w:r w:rsidRPr="00A030B9">
        <w:rPr>
          <w:i/>
          <w:szCs w:val="24"/>
          <w:lang w:val="et-EE"/>
        </w:rPr>
        <w:t>Euroopa Parlament,</w:t>
      </w:r>
    </w:p>
    <w:p w14:paraId="6F91C725" w14:textId="2621B4CD" w:rsidR="00813CF0" w:rsidRPr="00A030B9" w:rsidRDefault="00813CF0" w:rsidP="00813CF0">
      <w:pPr>
        <w:pStyle w:val="Normal12Hanging"/>
        <w:widowControl/>
        <w:ind w:left="567" w:hanging="567"/>
        <w:rPr>
          <w:lang w:val="et-EE"/>
        </w:rPr>
      </w:pPr>
      <w:r w:rsidRPr="00A030B9">
        <w:rPr>
          <w:lang w:val="et-EE"/>
        </w:rPr>
        <w:t>–</w:t>
      </w:r>
      <w:r w:rsidRPr="00A030B9">
        <w:rPr>
          <w:lang w:val="et-EE"/>
        </w:rPr>
        <w:tab/>
        <w:t>võttes arvesse komisjoni ettepanekut Euroopa Parlamendile ja nõukogule (COM(2025)0348),</w:t>
      </w:r>
    </w:p>
    <w:p w14:paraId="4691C81C" w14:textId="4824411C" w:rsidR="00813CF0" w:rsidRPr="00A030B9" w:rsidRDefault="00813CF0" w:rsidP="00813CF0">
      <w:pPr>
        <w:pStyle w:val="Normal12Hanging"/>
        <w:widowControl/>
        <w:ind w:left="567" w:hanging="567"/>
        <w:rPr>
          <w:lang w:val="et-EE"/>
        </w:rPr>
      </w:pPr>
      <w:r w:rsidRPr="00A030B9">
        <w:rPr>
          <w:lang w:val="et-EE"/>
        </w:rPr>
        <w:t>–</w:t>
      </w:r>
      <w:r w:rsidRPr="00A030B9">
        <w:rPr>
          <w:lang w:val="et-EE"/>
        </w:rPr>
        <w:tab/>
        <w:t>võttes arvesse Euroopa Liidu toimimise lepingu artikli 294 lõiget 2 ja artikli</w:t>
      </w:r>
      <w:r w:rsidR="00EB437B" w:rsidRPr="00A030B9">
        <w:rPr>
          <w:lang w:val="et-EE"/>
        </w:rPr>
        <w:t>t 114</w:t>
      </w:r>
      <w:r w:rsidRPr="00A030B9">
        <w:rPr>
          <w:lang w:val="et-EE"/>
        </w:rPr>
        <w:t>, mille alusel komisjon esitas ettepaneku Euroopa Parlamendile (C10‑0130/2025),</w:t>
      </w:r>
    </w:p>
    <w:p w14:paraId="61B6A2C7" w14:textId="309EB570" w:rsidR="00813CF0" w:rsidRPr="00A030B9" w:rsidRDefault="00813CF0" w:rsidP="00813CF0">
      <w:pPr>
        <w:pStyle w:val="Normal12Hanging"/>
        <w:widowControl/>
        <w:ind w:left="567" w:hanging="567"/>
        <w:rPr>
          <w:lang w:val="et-EE"/>
        </w:rPr>
      </w:pPr>
      <w:r w:rsidRPr="00A030B9">
        <w:rPr>
          <w:lang w:val="et-EE"/>
        </w:rPr>
        <w:t>–</w:t>
      </w:r>
      <w:r w:rsidRPr="00A030B9">
        <w:rPr>
          <w:lang w:val="et-EE"/>
        </w:rPr>
        <w:tab/>
      </w:r>
      <w:r w:rsidR="00EB437B" w:rsidRPr="00A030B9">
        <w:rPr>
          <w:lang w:val="et-EE"/>
        </w:rPr>
        <w:t>võttes arvesse Euroopa Liidu toimimise lepingu artikli 294 lõiget 3</w:t>
      </w:r>
      <w:r w:rsidRPr="00A030B9">
        <w:rPr>
          <w:lang w:val="et-EE"/>
        </w:rPr>
        <w:t>,</w:t>
      </w:r>
    </w:p>
    <w:p w14:paraId="368F8682" w14:textId="590E0981" w:rsidR="00813CF0" w:rsidRPr="00A030B9" w:rsidRDefault="00813CF0" w:rsidP="00813CF0">
      <w:pPr>
        <w:pStyle w:val="Normal12Hanging"/>
        <w:widowControl/>
        <w:ind w:left="567" w:hanging="567"/>
        <w:rPr>
          <w:lang w:val="et-EE"/>
        </w:rPr>
      </w:pPr>
      <w:r w:rsidRPr="00A030B9">
        <w:rPr>
          <w:lang w:val="et-EE"/>
        </w:rPr>
        <w:t>–</w:t>
      </w:r>
      <w:r w:rsidRPr="00A030B9">
        <w:rPr>
          <w:lang w:val="et-EE"/>
        </w:rPr>
        <w:tab/>
      </w:r>
      <w:r w:rsidR="00EB437B" w:rsidRPr="00A030B9">
        <w:rPr>
          <w:lang w:val="et-EE"/>
        </w:rPr>
        <w:t>võttes arvesse Euroopa Majandus- ja Sotsiaalkomitee 18. septembri 2025. aasta arvamust</w:t>
      </w:r>
      <w:r w:rsidRPr="00A030B9">
        <w:rPr>
          <w:rStyle w:val="FootnoteReference"/>
          <w:lang w:val="et-EE"/>
        </w:rPr>
        <w:footnoteReference w:id="1"/>
      </w:r>
      <w:r w:rsidRPr="00A030B9">
        <w:rPr>
          <w:lang w:val="et-EE"/>
        </w:rPr>
        <w:t>,</w:t>
      </w:r>
    </w:p>
    <w:p w14:paraId="3B27F761" w14:textId="0BAEC83F" w:rsidR="00813CF0" w:rsidRPr="00A030B9" w:rsidRDefault="00813CF0" w:rsidP="00813CF0">
      <w:pPr>
        <w:snapToGrid w:val="0"/>
        <w:spacing w:after="240"/>
        <w:ind w:left="567" w:hanging="567"/>
        <w:rPr>
          <w:lang w:val="et-EE"/>
        </w:rPr>
      </w:pPr>
      <w:r w:rsidRPr="00A030B9">
        <w:rPr>
          <w:lang w:val="et-EE"/>
        </w:rPr>
        <w:t>–</w:t>
      </w:r>
      <w:r w:rsidRPr="00A030B9">
        <w:rPr>
          <w:lang w:val="et-EE"/>
        </w:rPr>
        <w:tab/>
      </w:r>
      <w:r w:rsidR="00EB437B" w:rsidRPr="00A030B9">
        <w:rPr>
          <w:lang w:val="et-EE"/>
        </w:rPr>
        <w:t>pärast konsulteerimist Regioonide Komiteega</w:t>
      </w:r>
      <w:r w:rsidRPr="00A030B9">
        <w:rPr>
          <w:lang w:val="et-EE"/>
        </w:rPr>
        <w:t>,</w:t>
      </w:r>
    </w:p>
    <w:p w14:paraId="074A0907" w14:textId="108E92F0" w:rsidR="00813CF0" w:rsidRPr="00A030B9" w:rsidRDefault="00813CF0" w:rsidP="00813CF0">
      <w:pPr>
        <w:pStyle w:val="Normal12Hanging"/>
        <w:widowControl/>
        <w:ind w:left="567" w:hanging="567"/>
        <w:rPr>
          <w:lang w:val="et-EE"/>
        </w:rPr>
      </w:pPr>
      <w:r w:rsidRPr="00A030B9">
        <w:rPr>
          <w:lang w:val="et-EE"/>
        </w:rPr>
        <w:t>–</w:t>
      </w:r>
      <w:r w:rsidRPr="00A030B9">
        <w:rPr>
          <w:lang w:val="et-EE"/>
        </w:rPr>
        <w:tab/>
      </w:r>
      <w:r w:rsidR="00EB437B" w:rsidRPr="00A030B9">
        <w:rPr>
          <w:lang w:val="et-EE"/>
        </w:rPr>
        <w:t>võttes arvesse nõukogu esindaja poolt 10. septembri 2025. aasta kirjas võetud kohustust kiita Euroopa Parlamendi seisukoht heaks vastavalt Euroopa Liidu toimimise lepingu artikli 294 lõikele 4,</w:t>
      </w:r>
    </w:p>
    <w:p w14:paraId="3E48FB47" w14:textId="7D978209" w:rsidR="00813CF0" w:rsidRPr="00A030B9" w:rsidRDefault="00813CF0" w:rsidP="00813CF0">
      <w:pPr>
        <w:pStyle w:val="Normal12Hanging"/>
        <w:widowControl/>
        <w:ind w:left="567" w:hanging="567"/>
        <w:rPr>
          <w:lang w:val="et-EE"/>
        </w:rPr>
      </w:pPr>
      <w:r w:rsidRPr="00A030B9">
        <w:rPr>
          <w:lang w:val="et-EE"/>
        </w:rPr>
        <w:t>–</w:t>
      </w:r>
      <w:r w:rsidRPr="00A030B9">
        <w:rPr>
          <w:lang w:val="et-EE"/>
        </w:rPr>
        <w:tab/>
      </w:r>
      <w:r w:rsidR="00EB437B" w:rsidRPr="00A030B9">
        <w:rPr>
          <w:lang w:val="et-EE"/>
        </w:rPr>
        <w:t>võttes arvesse kodukorra artikleid 60 ja 170</w:t>
      </w:r>
      <w:r w:rsidRPr="00A030B9">
        <w:rPr>
          <w:lang w:val="et-EE"/>
        </w:rPr>
        <w:t>,</w:t>
      </w:r>
    </w:p>
    <w:p w14:paraId="03CF96D7" w14:textId="77777777" w:rsidR="00EB437B" w:rsidRPr="00A030B9" w:rsidRDefault="00EB437B" w:rsidP="00EB437B">
      <w:pPr>
        <w:pStyle w:val="NormalHanging12a"/>
      </w:pPr>
      <w:r w:rsidRPr="00A030B9">
        <w:t>1.</w:t>
      </w:r>
      <w:r w:rsidRPr="00A030B9">
        <w:tab/>
        <w:t>võtab vastu allpool toodud esimese lugemise seisukoha;</w:t>
      </w:r>
    </w:p>
    <w:p w14:paraId="4DDA5B7F" w14:textId="77777777" w:rsidR="00EB437B" w:rsidRPr="00A030B9" w:rsidRDefault="00EB437B" w:rsidP="00EB437B">
      <w:pPr>
        <w:pStyle w:val="NormalHanging12a"/>
      </w:pPr>
      <w:r w:rsidRPr="00A030B9">
        <w:t>2.</w:t>
      </w:r>
      <w:r w:rsidRPr="00A030B9">
        <w:tab/>
        <w:t xml:space="preserve">palub komisjonil ettepaneku uuesti Euroopa Parlamendile saata, kui komisjon asendab </w:t>
      </w:r>
      <w:r w:rsidRPr="00A030B9">
        <w:lastRenderedPageBreak/>
        <w:t>selle uue ettepanekuga, muudab seda oluliselt või kavatseb seda oluliselt muuta;</w:t>
      </w:r>
    </w:p>
    <w:p w14:paraId="70590173" w14:textId="4CF4E31D" w:rsidR="00813CF0" w:rsidRPr="00A030B9" w:rsidRDefault="00EB437B" w:rsidP="00EB437B">
      <w:pPr>
        <w:pStyle w:val="Normal12"/>
        <w:ind w:left="567" w:hanging="567"/>
        <w:rPr>
          <w:lang w:val="et-EE"/>
        </w:rPr>
        <w:sectPr w:rsidR="00813CF0" w:rsidRPr="00A030B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A030B9">
        <w:rPr>
          <w:lang w:val="et-EE"/>
        </w:rPr>
        <w:t>3.</w:t>
      </w:r>
      <w:r w:rsidRPr="00A030B9">
        <w:rPr>
          <w:lang w:val="et-EE"/>
        </w:rPr>
        <w:tab/>
        <w:t>teeb presidendile ülesandeks edastada Euroopa Parlamendi seisukoht nõukogule ja komisjonile ning liikmesriikide parlamentidele</w:t>
      </w:r>
      <w:r w:rsidR="00813CF0" w:rsidRPr="00A030B9">
        <w:rPr>
          <w:lang w:val="et-EE"/>
        </w:rPr>
        <w:t>.</w:t>
      </w:r>
    </w:p>
    <w:p w14:paraId="645F4FF6" w14:textId="77777777" w:rsidR="00813CF0" w:rsidRPr="00A030B9" w:rsidRDefault="00813CF0" w:rsidP="00813CF0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t-EE"/>
        </w:rPr>
      </w:pPr>
      <w:r w:rsidRPr="00A030B9">
        <w:rPr>
          <w:b/>
          <w:bCs/>
          <w:color w:val="000000"/>
          <w:lang w:val="et-EE"/>
        </w:rPr>
        <w:lastRenderedPageBreak/>
        <w:t>P10_TC1-COD(2025)0188</w:t>
      </w:r>
    </w:p>
    <w:p w14:paraId="0F09AC6A" w14:textId="0B8137D8" w:rsidR="009F28EF" w:rsidRDefault="00813CF0" w:rsidP="00C74E25">
      <w:pPr>
        <w:spacing w:before="120" w:after="120"/>
        <w:rPr>
          <w:b/>
          <w:bCs/>
          <w:lang w:val="et-EE"/>
        </w:rPr>
      </w:pPr>
      <w:r w:rsidRPr="00A030B9">
        <w:rPr>
          <w:b/>
          <w:noProof/>
          <w:lang w:val="et-EE"/>
        </w:rPr>
        <w:t xml:space="preserve">Euroopa Parlamendi seisukoht, vastu võetud esimesel lugemisel 7. oktoobril 2025. aastal eesmärgiga võtta vastu Euroopa Parlamendi ja nõukogu </w:t>
      </w:r>
      <w:r w:rsidRPr="00A030B9">
        <w:rPr>
          <w:b/>
          <w:lang w:val="et-EE"/>
        </w:rPr>
        <w:t>direktiiv (EL) </w:t>
      </w:r>
      <w:r w:rsidR="00C74E25">
        <w:rPr>
          <w:b/>
          <w:lang w:val="et-EE"/>
        </w:rPr>
        <w:t>2025</w:t>
      </w:r>
      <w:r w:rsidRPr="00A030B9">
        <w:rPr>
          <w:b/>
          <w:lang w:val="et-EE"/>
        </w:rPr>
        <w:t>/…</w:t>
      </w:r>
      <w:bookmarkStart w:id="8" w:name="_DV_M1"/>
      <w:bookmarkStart w:id="9" w:name="_DV_M2"/>
      <w:bookmarkEnd w:id="8"/>
      <w:bookmarkEnd w:id="9"/>
      <w:r w:rsidRPr="00A030B9">
        <w:rPr>
          <w:b/>
          <w:lang w:val="et-EE"/>
        </w:rPr>
        <w:t xml:space="preserve">, </w:t>
      </w:r>
      <w:r w:rsidRPr="00A030B9">
        <w:rPr>
          <w:b/>
          <w:bCs/>
          <w:lang w:val="et-EE"/>
        </w:rPr>
        <w:t>millega muudetakse direktiivi 1999/62/EÜ selle ajavahemiku pikendamise osas, mille jooksul võivad heiteta raskeveokid saada kasu taristu- või kasutusmaksude olulisest vähendamisest või nendest maksudest vabastamisest</w:t>
      </w:r>
    </w:p>
    <w:p w14:paraId="36A2D89A" w14:textId="635A7455" w:rsidR="00C74E25" w:rsidRPr="00A030B9" w:rsidRDefault="00C74E25" w:rsidP="00C74E25">
      <w:pPr>
        <w:spacing w:before="120" w:after="120"/>
        <w:rPr>
          <w:b/>
          <w:bCs/>
          <w:lang w:val="et-EE"/>
        </w:rPr>
      </w:pPr>
      <w:r w:rsidRPr="00C74E25">
        <w:rPr>
          <w:i/>
          <w:szCs w:val="24"/>
          <w:lang w:val="et-EE"/>
        </w:rPr>
        <w:t>(Kuna Euroopa Parlament ja nõukogu jõudsid kokkuleppele, vastab Euroopa Parlamendi seisukoht õigusakti (direktiiv (EL) </w:t>
      </w:r>
      <w:r>
        <w:rPr>
          <w:i/>
          <w:szCs w:val="24"/>
          <w:lang w:val="et-EE"/>
        </w:rPr>
        <w:t>2025</w:t>
      </w:r>
      <w:r w:rsidRPr="00C74E25">
        <w:rPr>
          <w:i/>
          <w:szCs w:val="24"/>
          <w:lang w:val="et-EE"/>
        </w:rPr>
        <w:t>/</w:t>
      </w:r>
      <w:r>
        <w:rPr>
          <w:i/>
          <w:szCs w:val="24"/>
          <w:lang w:val="et-EE"/>
        </w:rPr>
        <w:t>2459</w:t>
      </w:r>
      <w:r w:rsidRPr="00C74E25">
        <w:rPr>
          <w:i/>
          <w:szCs w:val="24"/>
          <w:lang w:val="et-EE"/>
        </w:rPr>
        <w:t>) lõplikule kujule).</w:t>
      </w:r>
    </w:p>
    <w:sectPr w:rsidR="00C74E25" w:rsidRPr="00A030B9" w:rsidSect="00813CF0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0EA7B" w14:textId="77777777" w:rsidR="00813CF0" w:rsidRDefault="00813CF0" w:rsidP="009C4014">
      <w:r>
        <w:separator/>
      </w:r>
    </w:p>
  </w:endnote>
  <w:endnote w:type="continuationSeparator" w:id="0">
    <w:p w14:paraId="415814F8" w14:textId="77777777" w:rsidR="00813CF0" w:rsidRDefault="00813CF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1EA3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64E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A35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CEF07" w14:textId="77777777" w:rsidR="00813CF0" w:rsidRDefault="00813CF0" w:rsidP="009C4014">
      <w:r>
        <w:separator/>
      </w:r>
    </w:p>
  </w:footnote>
  <w:footnote w:type="continuationSeparator" w:id="0">
    <w:p w14:paraId="79843392" w14:textId="77777777" w:rsidR="00813CF0" w:rsidRDefault="00813CF0" w:rsidP="009C4014">
      <w:r>
        <w:continuationSeparator/>
      </w:r>
    </w:p>
  </w:footnote>
  <w:footnote w:id="1">
    <w:p w14:paraId="11230C8A" w14:textId="2EF92222" w:rsidR="00813CF0" w:rsidRPr="00EB437B" w:rsidRDefault="00813CF0" w:rsidP="00EB437B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t-EE"/>
        </w:rPr>
      </w:pPr>
      <w:r w:rsidRPr="00EB437B">
        <w:rPr>
          <w:rStyle w:val="FootnoteReference"/>
          <w:sz w:val="24"/>
          <w:szCs w:val="24"/>
          <w:lang w:val="et-EE"/>
        </w:rPr>
        <w:footnoteRef/>
      </w:r>
      <w:r w:rsidRPr="00EB437B">
        <w:rPr>
          <w:sz w:val="24"/>
          <w:szCs w:val="24"/>
          <w:lang w:val="et-EE"/>
        </w:rPr>
        <w:tab/>
      </w:r>
      <w:r w:rsidR="00EB437B" w:rsidRPr="00EB437B">
        <w:rPr>
          <w:i/>
          <w:iCs/>
          <w:sz w:val="24"/>
          <w:szCs w:val="24"/>
          <w:lang w:val="et-EE"/>
        </w:rPr>
        <w:t>Euroopa Liidu Teatajas</w:t>
      </w:r>
      <w:r w:rsidR="00EB437B" w:rsidRPr="00EB437B">
        <w:rPr>
          <w:sz w:val="24"/>
          <w:szCs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14A4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2103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8D88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07230107">
    <w:abstractNumId w:val="3"/>
  </w:num>
  <w:num w:numId="2" w16cid:durableId="643315258">
    <w:abstractNumId w:val="2"/>
  </w:num>
  <w:num w:numId="3" w16cid:durableId="232862398">
    <w:abstractNumId w:val="1"/>
  </w:num>
  <w:num w:numId="4" w16cid:durableId="1046830780">
    <w:abstractNumId w:val="0"/>
  </w:num>
  <w:num w:numId="5" w16cid:durableId="429738715">
    <w:abstractNumId w:val="6"/>
  </w:num>
  <w:num w:numId="6" w16cid:durableId="358624532">
    <w:abstractNumId w:val="5"/>
  </w:num>
  <w:num w:numId="7" w16cid:durableId="1545409655">
    <w:abstractNumId w:val="4"/>
  </w:num>
  <w:num w:numId="8" w16cid:durableId="1601915963">
    <w:abstractNumId w:val="7"/>
  </w:num>
  <w:num w:numId="9" w16cid:durableId="1689838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2F6639"/>
    <w:rsid w:val="00300C61"/>
    <w:rsid w:val="00312A38"/>
    <w:rsid w:val="00316712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70370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6F3BFB"/>
    <w:rsid w:val="00705CF5"/>
    <w:rsid w:val="00751383"/>
    <w:rsid w:val="00757DD5"/>
    <w:rsid w:val="00760EC5"/>
    <w:rsid w:val="007713FD"/>
    <w:rsid w:val="00774A9B"/>
    <w:rsid w:val="007906DB"/>
    <w:rsid w:val="007B16FE"/>
    <w:rsid w:val="007C3388"/>
    <w:rsid w:val="00813CF0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030B9"/>
    <w:rsid w:val="00A1739E"/>
    <w:rsid w:val="00B24D3E"/>
    <w:rsid w:val="00B54C72"/>
    <w:rsid w:val="00B85C1E"/>
    <w:rsid w:val="00C15516"/>
    <w:rsid w:val="00C16C81"/>
    <w:rsid w:val="00C57739"/>
    <w:rsid w:val="00C65BE8"/>
    <w:rsid w:val="00C74E25"/>
    <w:rsid w:val="00CA7B1D"/>
    <w:rsid w:val="00CB451F"/>
    <w:rsid w:val="00CC4897"/>
    <w:rsid w:val="00CD4520"/>
    <w:rsid w:val="00D202A4"/>
    <w:rsid w:val="00D3325A"/>
    <w:rsid w:val="00D91669"/>
    <w:rsid w:val="00DA13EE"/>
    <w:rsid w:val="00DF097A"/>
    <w:rsid w:val="00DF53A8"/>
    <w:rsid w:val="00E039BF"/>
    <w:rsid w:val="00E11822"/>
    <w:rsid w:val="00E73B02"/>
    <w:rsid w:val="00E74BF3"/>
    <w:rsid w:val="00EB437B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8E540"/>
  <w15:chartTrackingRefBased/>
  <w15:docId w15:val="{E8BE6334-3352-4AB9-918E-AA44DD25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3CF0"/>
    <w:rPr>
      <w:sz w:val="22"/>
      <w:lang w:val="fr-FR"/>
    </w:rPr>
  </w:style>
  <w:style w:type="character" w:styleId="Hyperlink">
    <w:name w:val="Hyperlink"/>
    <w:uiPriority w:val="99"/>
    <w:rsid w:val="00813CF0"/>
    <w:rPr>
      <w:color w:val="0000FF"/>
      <w:u w:val="single"/>
    </w:rPr>
  </w:style>
  <w:style w:type="paragraph" w:styleId="Revision">
    <w:name w:val="Revision"/>
    <w:hidden/>
    <w:uiPriority w:val="99"/>
    <w:semiHidden/>
    <w:rsid w:val="00813CF0"/>
    <w:rPr>
      <w:sz w:val="24"/>
      <w:lang w:val="fr-FR"/>
    </w:rPr>
  </w:style>
  <w:style w:type="paragraph" w:customStyle="1" w:styleId="NormalHanging12a">
    <w:name w:val="NormalHanging12a"/>
    <w:basedOn w:val="Normal"/>
    <w:rsid w:val="00EB437B"/>
    <w:pPr>
      <w:widowControl w:val="0"/>
      <w:spacing w:after="240"/>
      <w:ind w:left="567" w:hanging="567"/>
    </w:pPr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257</Words>
  <Characters>2037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2025-12-16T09:52:00Z</dcterms:created>
  <dcterms:modified xsi:type="dcterms:W3CDTF">2025-12-16T09:52:00Z</dcterms:modified>
</cp:coreProperties>
</file>