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14DDE" w14:paraId="5060A8B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741D13" w14:textId="77777777" w:rsidR="00757DD5" w:rsidRPr="00014DDE" w:rsidRDefault="0008264D" w:rsidP="00425111">
            <w:pPr>
              <w:pStyle w:val="EPName"/>
              <w:rPr>
                <w:lang w:val="en-GB"/>
              </w:rPr>
            </w:pPr>
            <w:proofErr w:type="spellStart"/>
            <w:r w:rsidRPr="00014DDE">
              <w:rPr>
                <w:lang w:val="en-GB"/>
              </w:rPr>
              <w:t>Euroopan</w:t>
            </w:r>
            <w:proofErr w:type="spellEnd"/>
            <w:r w:rsidRPr="00014DDE">
              <w:rPr>
                <w:lang w:val="en-GB"/>
              </w:rPr>
              <w:t xml:space="preserve"> </w:t>
            </w:r>
            <w:proofErr w:type="spellStart"/>
            <w:r w:rsidRPr="00014DDE">
              <w:rPr>
                <w:lang w:val="en-GB"/>
              </w:rPr>
              <w:t>parlamentti</w:t>
            </w:r>
            <w:proofErr w:type="spellEnd"/>
          </w:p>
          <w:p w14:paraId="7E8C1C91" w14:textId="77777777" w:rsidR="00757DD5" w:rsidRPr="00014DDE" w:rsidRDefault="0008264D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014DDE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030EF7E" w14:textId="77777777" w:rsidR="00757DD5" w:rsidRPr="00014DDE" w:rsidRDefault="00172070" w:rsidP="00425111">
            <w:pPr>
              <w:pStyle w:val="EPLogo"/>
            </w:pPr>
            <w:r w:rsidRPr="00014DDE">
              <w:rPr>
                <w:noProof/>
              </w:rPr>
              <w:drawing>
                <wp:inline distT="0" distB="0" distL="0" distR="0" wp14:anchorId="73B947D7" wp14:editId="2605F27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3441B4" w14:textId="77777777" w:rsidR="008E7632" w:rsidRPr="00014DDE" w:rsidRDefault="008E7632" w:rsidP="008E7632">
      <w:pPr>
        <w:pStyle w:val="LineTop"/>
        <w:rPr>
          <w:lang w:val="en-GB"/>
        </w:rPr>
      </w:pPr>
    </w:p>
    <w:p w14:paraId="1AC96119" w14:textId="77777777" w:rsidR="008E7632" w:rsidRPr="00014DDE" w:rsidRDefault="0008264D" w:rsidP="008E7632">
      <w:pPr>
        <w:pStyle w:val="ZSessionDoc"/>
        <w:rPr>
          <w:b/>
          <w:i w:val="0"/>
          <w:lang w:val="fi-FI"/>
        </w:rPr>
      </w:pPr>
      <w:r w:rsidRPr="00014DDE">
        <w:rPr>
          <w:b/>
          <w:i w:val="0"/>
          <w:lang w:val="fi-FI"/>
        </w:rPr>
        <w:t>HYVÄKSYTYT TEKSTIT</w:t>
      </w:r>
    </w:p>
    <w:p w14:paraId="3A9EB33B" w14:textId="3B4605D2" w:rsidR="008E7632" w:rsidRPr="00014DDE" w:rsidRDefault="008E7632" w:rsidP="008E7632">
      <w:pPr>
        <w:pStyle w:val="LineBottom"/>
        <w:rPr>
          <w:lang w:val="fi-FI"/>
        </w:rPr>
      </w:pPr>
    </w:p>
    <w:p w14:paraId="754EAC48" w14:textId="2A3F218A" w:rsidR="009C4014" w:rsidRPr="00014DDE" w:rsidRDefault="0008264D" w:rsidP="008E7632">
      <w:pPr>
        <w:pStyle w:val="ATHeading1"/>
        <w:spacing w:before="480"/>
        <w:rPr>
          <w:lang w:val="fi-FI"/>
        </w:rPr>
      </w:pPr>
      <w:bookmarkStart w:id="0" w:name="TA_Heading"/>
      <w:r w:rsidRPr="00014DDE">
        <w:rPr>
          <w:lang w:val="fi-FI"/>
        </w:rPr>
        <w:t>P10_TA(2025)</w:t>
      </w:r>
      <w:bookmarkStart w:id="1" w:name="TANumber"/>
      <w:bookmarkEnd w:id="0"/>
      <w:r w:rsidRPr="00014DDE">
        <w:rPr>
          <w:lang w:val="fi-FI"/>
        </w:rPr>
        <w:t>0</w:t>
      </w:r>
      <w:r w:rsidR="00014DDE" w:rsidRPr="00014DDE">
        <w:rPr>
          <w:lang w:val="fi-FI"/>
        </w:rPr>
        <w:t>211</w:t>
      </w:r>
      <w:bookmarkEnd w:id="1"/>
    </w:p>
    <w:p w14:paraId="66343BCB" w14:textId="76F08554" w:rsidR="009C4014" w:rsidRPr="00014DDE" w:rsidRDefault="0008264D" w:rsidP="0008264D">
      <w:pPr>
        <w:pStyle w:val="ATHeading2"/>
        <w:rPr>
          <w:lang w:val="fi-FI"/>
        </w:rPr>
      </w:pPr>
      <w:bookmarkStart w:id="2" w:name="title"/>
      <w:r w:rsidRPr="00014DDE">
        <w:rPr>
          <w:bCs/>
          <w:lang w:val="fi-FI"/>
        </w:rPr>
        <w:t>P</w:t>
      </w:r>
      <w:r w:rsidRPr="00014DDE">
        <w:rPr>
          <w:rFonts w:hint="eastAsia"/>
          <w:bCs/>
          <w:lang w:val="fi-FI"/>
        </w:rPr>
        <w:t>ää</w:t>
      </w:r>
      <w:r w:rsidRPr="00014DDE">
        <w:rPr>
          <w:bCs/>
          <w:lang w:val="fi-FI"/>
        </w:rPr>
        <w:t>st</w:t>
      </w:r>
      <w:r w:rsidRPr="00014DDE">
        <w:rPr>
          <w:rFonts w:hint="eastAsia"/>
          <w:bCs/>
          <w:lang w:val="fi-FI"/>
        </w:rPr>
        <w:t>ö</w:t>
      </w:r>
      <w:r w:rsidRPr="00014DDE">
        <w:rPr>
          <w:bCs/>
          <w:lang w:val="fi-FI"/>
        </w:rPr>
        <w:t>tt</w:t>
      </w:r>
      <w:r w:rsidRPr="00014DDE">
        <w:rPr>
          <w:rFonts w:hint="eastAsia"/>
          <w:bCs/>
          <w:lang w:val="fi-FI"/>
        </w:rPr>
        <w:t>ö</w:t>
      </w:r>
      <w:r w:rsidRPr="00014DDE">
        <w:rPr>
          <w:bCs/>
          <w:lang w:val="fi-FI"/>
        </w:rPr>
        <w:t>miin raskaisiin hy</w:t>
      </w:r>
      <w:r w:rsidRPr="00014DDE">
        <w:rPr>
          <w:rFonts w:hint="eastAsia"/>
          <w:bCs/>
          <w:lang w:val="fi-FI"/>
        </w:rPr>
        <w:t>ö</w:t>
      </w:r>
      <w:r w:rsidRPr="00014DDE">
        <w:rPr>
          <w:bCs/>
          <w:lang w:val="fi-FI"/>
        </w:rPr>
        <w:t>tyajoneuvoihin sovellettavan poikkeuksen voimassaoloajan pident</w:t>
      </w:r>
      <w:r w:rsidRPr="00014DDE">
        <w:rPr>
          <w:rFonts w:hint="eastAsia"/>
          <w:bCs/>
          <w:lang w:val="fi-FI"/>
        </w:rPr>
        <w:t>ä</w:t>
      </w:r>
      <w:r w:rsidRPr="00014DDE">
        <w:rPr>
          <w:bCs/>
          <w:lang w:val="fi-FI"/>
        </w:rPr>
        <w:t>minen</w:t>
      </w:r>
      <w:bookmarkStart w:id="3" w:name="Etoiles"/>
      <w:bookmarkEnd w:id="2"/>
      <w:bookmarkEnd w:id="3"/>
    </w:p>
    <w:p w14:paraId="7CE6BB7A" w14:textId="77777777" w:rsidR="009C4014" w:rsidRPr="00014DDE" w:rsidRDefault="009C4014" w:rsidP="009C4014">
      <w:pPr>
        <w:rPr>
          <w:i/>
          <w:vanish/>
          <w:lang w:val="fi-FI"/>
        </w:rPr>
      </w:pPr>
      <w:r w:rsidRPr="00014DDE">
        <w:rPr>
          <w:i/>
        </w:rPr>
        <w:fldChar w:fldCharType="begin"/>
      </w:r>
      <w:r w:rsidRPr="00014DDE">
        <w:rPr>
          <w:i/>
          <w:lang w:val="fi-FI"/>
        </w:rPr>
        <w:instrText xml:space="preserve"> TC"</w:instrText>
      </w:r>
      <w:bookmarkStart w:id="4" w:name="DocNumber"/>
      <w:r w:rsidR="0008264D" w:rsidRPr="00014DDE">
        <w:rPr>
          <w:i/>
          <w:lang w:val="fi-FI"/>
        </w:rPr>
        <w:instrText>(C10-0130/2025)</w:instrText>
      </w:r>
      <w:bookmarkEnd w:id="4"/>
      <w:r w:rsidRPr="00014DDE">
        <w:rPr>
          <w:i/>
          <w:lang w:val="fi-FI"/>
        </w:rPr>
        <w:instrText xml:space="preserve">"\l3 \n&gt; \* MERGEFORMAT </w:instrText>
      </w:r>
      <w:r w:rsidRPr="00014DDE">
        <w:rPr>
          <w:i/>
        </w:rPr>
        <w:fldChar w:fldCharType="end"/>
      </w:r>
    </w:p>
    <w:p w14:paraId="3AB32444" w14:textId="77777777" w:rsidR="0008264D" w:rsidRPr="00014DDE" w:rsidRDefault="0008264D" w:rsidP="009C4014">
      <w:pPr>
        <w:rPr>
          <w:vanish/>
          <w:lang w:val="fi-FI"/>
        </w:rPr>
      </w:pPr>
      <w:bookmarkStart w:id="5" w:name="Commission"/>
      <w:r w:rsidRPr="00014DDE">
        <w:rPr>
          <w:vanish/>
          <w:lang w:val="fi-FI"/>
        </w:rPr>
        <w:t>Liikenne- ja matkailuvaliokunta</w:t>
      </w:r>
    </w:p>
    <w:p w14:paraId="058322BE" w14:textId="602AEDCB" w:rsidR="009C4014" w:rsidRPr="00014DDE" w:rsidRDefault="0008264D" w:rsidP="009C4014">
      <w:pPr>
        <w:rPr>
          <w:vanish/>
          <w:lang w:val="fi-FI"/>
        </w:rPr>
      </w:pPr>
      <w:bookmarkStart w:id="6" w:name="PE"/>
      <w:bookmarkEnd w:id="5"/>
      <w:r w:rsidRPr="00014DDE">
        <w:rPr>
          <w:vanish/>
          <w:lang w:val="fi-FI"/>
        </w:rPr>
        <w:t>PE</w:t>
      </w:r>
      <w:r w:rsidR="007E7E06" w:rsidRPr="00014DDE">
        <w:rPr>
          <w:vanish/>
          <w:lang w:val="fi-FI"/>
        </w:rPr>
        <w:t>777.284</w:t>
      </w:r>
      <w:bookmarkEnd w:id="6"/>
    </w:p>
    <w:p w14:paraId="12D884EE" w14:textId="464A8FAF" w:rsidR="009C4014" w:rsidRPr="00014DDE" w:rsidRDefault="0008264D" w:rsidP="0008264D">
      <w:pPr>
        <w:pStyle w:val="ATHeading3"/>
        <w:rPr>
          <w:lang w:val="fi-FI"/>
        </w:rPr>
      </w:pPr>
      <w:bookmarkStart w:id="7" w:name="Sujet"/>
      <w:r w:rsidRPr="00014DDE">
        <w:rPr>
          <w:lang w:val="fi-FI"/>
        </w:rPr>
        <w:t xml:space="preserve">Euroopan parlamentin lainsäädäntöpäätöslauselma </w:t>
      </w:r>
      <w:r w:rsidR="007E7E06" w:rsidRPr="00014DDE">
        <w:rPr>
          <w:lang w:val="fi-FI"/>
        </w:rPr>
        <w:t>7</w:t>
      </w:r>
      <w:r w:rsidRPr="00014DDE">
        <w:rPr>
          <w:lang w:val="fi-FI"/>
        </w:rPr>
        <w:t>.</w:t>
      </w:r>
      <w:r w:rsidR="00F849A5">
        <w:rPr>
          <w:lang w:val="fi-FI"/>
        </w:rPr>
        <w:t xml:space="preserve"> </w:t>
      </w:r>
      <w:r w:rsidRPr="00014DDE">
        <w:rPr>
          <w:lang w:val="fi-FI"/>
        </w:rPr>
        <w:t xml:space="preserve">lokakuuta 2025 </w:t>
      </w:r>
      <w:bookmarkStart w:id="8" w:name="References"/>
      <w:bookmarkEnd w:id="7"/>
      <w:r w:rsidRPr="00014DDE">
        <w:rPr>
          <w:lang w:val="fi-FI"/>
        </w:rPr>
        <w:t xml:space="preserve">ehdotuksesta Euroopan parlamentin ja neuvoston direktiiviksi </w:t>
      </w:r>
      <w:r w:rsidR="00456D37" w:rsidRPr="00014DDE">
        <w:rPr>
          <w:lang w:val="fi-FI"/>
        </w:rPr>
        <w:t xml:space="preserve">direktiivin 1999/62/EY muuttamisesta sen ajanjakson pidentämiseksi, jonka aikana päästöttömiin raskaisiin hyötyajoneuvoihin voidaan soveltaa merkittävästi alennettuja infrastruktuuri- tai käyttäjämaksuja tai ne voidaan vapauttaa niistä </w:t>
      </w:r>
      <w:r w:rsidRPr="00014DDE">
        <w:rPr>
          <w:lang w:val="fi-FI"/>
        </w:rPr>
        <w:t>(COM(2025)0348 – C10-0130/2025 – 2025/0188(COD))</w:t>
      </w:r>
      <w:bookmarkEnd w:id="8"/>
    </w:p>
    <w:p w14:paraId="76269233" w14:textId="77777777" w:rsidR="0008264D" w:rsidRPr="00014DDE" w:rsidRDefault="0008264D" w:rsidP="0008264D">
      <w:pPr>
        <w:pStyle w:val="Normal12"/>
        <w:rPr>
          <w:b/>
          <w:szCs w:val="24"/>
          <w:lang w:val="fi-FI"/>
        </w:rPr>
      </w:pPr>
      <w:r w:rsidRPr="00014DDE">
        <w:rPr>
          <w:b/>
          <w:szCs w:val="24"/>
          <w:lang w:val="fi-FI"/>
        </w:rPr>
        <w:t>(Tavallinen lainsäätämisjärjestys: ensimmäinen käsittely)</w:t>
      </w:r>
    </w:p>
    <w:p w14:paraId="2826A1FA" w14:textId="77777777" w:rsidR="0008264D" w:rsidRPr="00014DDE" w:rsidRDefault="0008264D" w:rsidP="000E1AC7">
      <w:pPr>
        <w:pStyle w:val="Normal12"/>
        <w:spacing w:before="360"/>
        <w:rPr>
          <w:szCs w:val="24"/>
          <w:lang w:val="fi-FI"/>
        </w:rPr>
      </w:pPr>
      <w:bookmarkStart w:id="9" w:name="TextBodyBegin"/>
      <w:bookmarkEnd w:id="9"/>
      <w:r w:rsidRPr="00014DDE">
        <w:rPr>
          <w:i/>
          <w:szCs w:val="24"/>
          <w:lang w:val="fi-FI"/>
        </w:rPr>
        <w:t>Euroopan parlamentti</w:t>
      </w:r>
      <w:r w:rsidRPr="00014DDE">
        <w:rPr>
          <w:szCs w:val="24"/>
          <w:lang w:val="fi-FI"/>
        </w:rPr>
        <w:t>, joka</w:t>
      </w:r>
    </w:p>
    <w:p w14:paraId="2813FDB7" w14:textId="5C2D9073" w:rsidR="0008264D" w:rsidRPr="00014DDE" w:rsidRDefault="0008264D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t>–</w:t>
      </w:r>
      <w:r w:rsidRPr="00014DDE">
        <w:rPr>
          <w:szCs w:val="24"/>
          <w:lang w:val="fi-FI"/>
        </w:rPr>
        <w:tab/>
        <w:t>ottaa huomioon komission ehdotuksen Euroopan parlamentille ja neuvostolle (COM(2025)0348,</w:t>
      </w:r>
    </w:p>
    <w:p w14:paraId="6C65F351" w14:textId="12F91449" w:rsidR="0008264D" w:rsidRPr="00014DDE" w:rsidRDefault="0008264D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t>–</w:t>
      </w:r>
      <w:r w:rsidRPr="00014DDE">
        <w:rPr>
          <w:szCs w:val="24"/>
          <w:lang w:val="fi-FI"/>
        </w:rPr>
        <w:tab/>
        <w:t xml:space="preserve">ottaa huomioon Euroopan unionin toiminnasta tehdyn sopimuksen 294 artiklan 2 kohdan ja </w:t>
      </w:r>
      <w:r w:rsidR="00456D37" w:rsidRPr="00014DDE">
        <w:rPr>
          <w:szCs w:val="24"/>
          <w:lang w:val="fi-FI"/>
        </w:rPr>
        <w:t xml:space="preserve">114 </w:t>
      </w:r>
      <w:r w:rsidRPr="00014DDE">
        <w:rPr>
          <w:szCs w:val="24"/>
          <w:lang w:val="fi-FI"/>
        </w:rPr>
        <w:t>artiklan, joiden mukaisesti komissio on antanut ehdotuksen Euroopan parlamentille (C10</w:t>
      </w:r>
      <w:r w:rsidRPr="00014DDE">
        <w:rPr>
          <w:szCs w:val="24"/>
          <w:lang w:val="fi-FI"/>
        </w:rPr>
        <w:noBreakHyphen/>
        <w:t>0</w:t>
      </w:r>
      <w:r w:rsidR="00456D37" w:rsidRPr="00014DDE">
        <w:rPr>
          <w:szCs w:val="24"/>
          <w:lang w:val="fi-FI"/>
        </w:rPr>
        <w:t>130</w:t>
      </w:r>
      <w:r w:rsidRPr="00014DDE">
        <w:rPr>
          <w:szCs w:val="24"/>
          <w:lang w:val="fi-FI"/>
        </w:rPr>
        <w:t>/202</w:t>
      </w:r>
      <w:r w:rsidR="00456D37" w:rsidRPr="00014DDE">
        <w:rPr>
          <w:szCs w:val="24"/>
          <w:lang w:val="fi-FI"/>
        </w:rPr>
        <w:t>5</w:t>
      </w:r>
      <w:r w:rsidRPr="00014DDE">
        <w:rPr>
          <w:szCs w:val="24"/>
          <w:lang w:val="fi-FI"/>
        </w:rPr>
        <w:t>),</w:t>
      </w:r>
    </w:p>
    <w:p w14:paraId="31B07F96" w14:textId="679CC71E" w:rsidR="0008264D" w:rsidRPr="00014DDE" w:rsidRDefault="0008264D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sym w:font="Symbol" w:char="F02D"/>
      </w:r>
      <w:r w:rsidRPr="00014DDE">
        <w:rPr>
          <w:szCs w:val="24"/>
          <w:lang w:val="fi-FI"/>
        </w:rPr>
        <w:tab/>
        <w:t>ottaa huomioon Euroopan unionin toiminnasta tehdyn sopimuksen 294 artiklan 3 kohdan,</w:t>
      </w:r>
    </w:p>
    <w:p w14:paraId="0D9E0E66" w14:textId="481B7BD5" w:rsidR="0008264D" w:rsidRPr="00014DDE" w:rsidRDefault="0008264D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t>–</w:t>
      </w:r>
      <w:r w:rsidRPr="00014DDE">
        <w:rPr>
          <w:szCs w:val="24"/>
          <w:lang w:val="fi-FI"/>
        </w:rPr>
        <w:tab/>
        <w:t>ottaa huomioon Euroopan talous- ja sosiaalikomitean 1</w:t>
      </w:r>
      <w:r w:rsidR="00456D37" w:rsidRPr="00014DDE">
        <w:rPr>
          <w:szCs w:val="24"/>
          <w:lang w:val="fi-FI"/>
        </w:rPr>
        <w:t>8</w:t>
      </w:r>
      <w:r w:rsidRPr="00014DDE">
        <w:rPr>
          <w:szCs w:val="24"/>
          <w:lang w:val="fi-FI"/>
        </w:rPr>
        <w:t>. </w:t>
      </w:r>
      <w:r w:rsidR="00456D37" w:rsidRPr="00014DDE">
        <w:rPr>
          <w:szCs w:val="24"/>
          <w:lang w:val="fi-FI"/>
        </w:rPr>
        <w:t>syys</w:t>
      </w:r>
      <w:r w:rsidRPr="00014DDE">
        <w:rPr>
          <w:szCs w:val="24"/>
          <w:lang w:val="fi-FI"/>
        </w:rPr>
        <w:t>kuuta 202</w:t>
      </w:r>
      <w:r w:rsidR="00456D37" w:rsidRPr="00014DDE">
        <w:rPr>
          <w:szCs w:val="24"/>
          <w:lang w:val="fi-FI"/>
        </w:rPr>
        <w:t>5</w:t>
      </w:r>
      <w:r w:rsidRPr="00014DDE">
        <w:rPr>
          <w:szCs w:val="24"/>
          <w:lang w:val="fi-FI"/>
        </w:rPr>
        <w:t xml:space="preserve"> antaman lausunnon</w:t>
      </w:r>
      <w:r w:rsidR="00456D37" w:rsidRPr="00014DDE">
        <w:rPr>
          <w:rStyle w:val="FootnoteReference"/>
          <w:szCs w:val="24"/>
          <w:lang w:val="fi-FI"/>
        </w:rPr>
        <w:footnoteReference w:id="1"/>
      </w:r>
      <w:r w:rsidR="00456D37" w:rsidRPr="00014DDE">
        <w:rPr>
          <w:szCs w:val="24"/>
          <w:lang w:val="fi-FI"/>
        </w:rPr>
        <w:t>,</w:t>
      </w:r>
    </w:p>
    <w:p w14:paraId="308A0303" w14:textId="46A5C345" w:rsidR="00456D37" w:rsidRPr="00014DDE" w:rsidRDefault="00456D37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t>–</w:t>
      </w:r>
      <w:r w:rsidRPr="00014DDE">
        <w:rPr>
          <w:szCs w:val="24"/>
          <w:lang w:val="fi-FI"/>
        </w:rPr>
        <w:tab/>
        <w:t>on kuullut alueiden komiteaa,</w:t>
      </w:r>
    </w:p>
    <w:p w14:paraId="1AF02008" w14:textId="301B6AA8" w:rsidR="0008264D" w:rsidRPr="00014DDE" w:rsidRDefault="0008264D" w:rsidP="00456D37">
      <w:pPr>
        <w:pStyle w:val="Normal12"/>
        <w:widowControl/>
        <w:ind w:left="567" w:hanging="567"/>
        <w:rPr>
          <w:b/>
          <w:szCs w:val="24"/>
          <w:lang w:val="fi-FI"/>
        </w:rPr>
      </w:pPr>
      <w:r w:rsidRPr="00014DDE">
        <w:rPr>
          <w:szCs w:val="24"/>
          <w:lang w:val="fi-FI"/>
        </w:rPr>
        <w:t>–</w:t>
      </w:r>
      <w:r w:rsidRPr="00014DDE">
        <w:rPr>
          <w:szCs w:val="24"/>
          <w:lang w:val="fi-FI"/>
        </w:rPr>
        <w:tab/>
        <w:t>ottaa huomioon neuvoston edustajan 1</w:t>
      </w:r>
      <w:r w:rsidR="00456D37" w:rsidRPr="00014DDE">
        <w:rPr>
          <w:szCs w:val="24"/>
          <w:lang w:val="fi-FI"/>
        </w:rPr>
        <w:t>0</w:t>
      </w:r>
      <w:r w:rsidRPr="00014DDE">
        <w:rPr>
          <w:szCs w:val="24"/>
          <w:lang w:val="fi-FI"/>
        </w:rPr>
        <w:t>. </w:t>
      </w:r>
      <w:r w:rsidR="00456D37" w:rsidRPr="00014DDE">
        <w:rPr>
          <w:szCs w:val="24"/>
          <w:lang w:val="fi-FI"/>
        </w:rPr>
        <w:t>syys</w:t>
      </w:r>
      <w:r w:rsidRPr="00014DDE">
        <w:rPr>
          <w:szCs w:val="24"/>
          <w:lang w:val="fi-FI"/>
        </w:rPr>
        <w:t>kuuta 202</w:t>
      </w:r>
      <w:r w:rsidR="00456D37" w:rsidRPr="00014DDE">
        <w:rPr>
          <w:szCs w:val="24"/>
          <w:lang w:val="fi-FI"/>
        </w:rPr>
        <w:t>5</w:t>
      </w:r>
      <w:r w:rsidRPr="00014DDE">
        <w:rPr>
          <w:szCs w:val="24"/>
          <w:lang w:val="fi-FI"/>
        </w:rPr>
        <w:t xml:space="preserve"> päivätyllä kirjeellä antaman sitoumuksen hyväksyä Euroopan parlamentin kanta Euroopan unionin toiminnasta tehdyn sopimuksen 294 artiklan 4 kohdan mukaisesti,</w:t>
      </w:r>
    </w:p>
    <w:p w14:paraId="603D346F" w14:textId="50383A4B" w:rsidR="0008264D" w:rsidRPr="00014DDE" w:rsidRDefault="0008264D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lastRenderedPageBreak/>
        <w:t>–</w:t>
      </w:r>
      <w:r w:rsidRPr="00014DDE">
        <w:rPr>
          <w:szCs w:val="24"/>
          <w:lang w:val="fi-FI"/>
        </w:rPr>
        <w:tab/>
        <w:t>ottaa huomioon työjärjestyksen 60 </w:t>
      </w:r>
      <w:r w:rsidR="00456D37" w:rsidRPr="00014DDE">
        <w:rPr>
          <w:szCs w:val="24"/>
          <w:lang w:val="fi-FI"/>
        </w:rPr>
        <w:t>ja 170</w:t>
      </w:r>
      <w:r w:rsidR="00BE0AAA" w:rsidRPr="00014DDE">
        <w:rPr>
          <w:szCs w:val="24"/>
          <w:lang w:val="fi-FI"/>
        </w:rPr>
        <w:t xml:space="preserve"> </w:t>
      </w:r>
      <w:r w:rsidRPr="00014DDE">
        <w:rPr>
          <w:szCs w:val="24"/>
          <w:lang w:val="fi-FI"/>
        </w:rPr>
        <w:t>artiklan,</w:t>
      </w:r>
    </w:p>
    <w:p w14:paraId="646BE0AA" w14:textId="77777777" w:rsidR="0008264D" w:rsidRPr="00014DDE" w:rsidRDefault="0008264D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t>1.</w:t>
      </w:r>
      <w:r w:rsidRPr="00014DDE">
        <w:rPr>
          <w:szCs w:val="24"/>
          <w:lang w:val="fi-FI"/>
        </w:rPr>
        <w:tab/>
        <w:t>vahvistaa jäljempänä esitetyn ensimmäisen käsittelyn kannan;</w:t>
      </w:r>
    </w:p>
    <w:p w14:paraId="00788447" w14:textId="5F3C07EB" w:rsidR="0008264D" w:rsidRPr="00014DDE" w:rsidRDefault="00456D37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t>2</w:t>
      </w:r>
      <w:r w:rsidR="0008264D" w:rsidRPr="00014DDE">
        <w:rPr>
          <w:szCs w:val="24"/>
          <w:lang w:val="fi-FI"/>
        </w:rPr>
        <w:t>.</w:t>
      </w:r>
      <w:r w:rsidR="0008264D" w:rsidRPr="00014DDE">
        <w:rPr>
          <w:szCs w:val="24"/>
          <w:lang w:val="fi-FI"/>
        </w:rPr>
        <w:tab/>
        <w:t xml:space="preserve">pyytää komissiota antamaan asian uudelleen Euroopan parlamentin käsiteltäväksi, jos se </w:t>
      </w:r>
      <w:r w:rsidR="0008264D" w:rsidRPr="00014DDE">
        <w:rPr>
          <w:bCs/>
          <w:szCs w:val="24"/>
          <w:lang w:val="fi-FI"/>
        </w:rPr>
        <w:t>korvaa ehdotuksensa, muuttaa sitä huomattavasti tai aikoo muuttaa sitä huomattavasti</w:t>
      </w:r>
      <w:r w:rsidR="0008264D" w:rsidRPr="00014DDE">
        <w:rPr>
          <w:szCs w:val="24"/>
          <w:lang w:val="fi-FI"/>
        </w:rPr>
        <w:t>;</w:t>
      </w:r>
    </w:p>
    <w:p w14:paraId="432A48A7" w14:textId="77777777" w:rsidR="00456D37" w:rsidRDefault="00456D37" w:rsidP="00456D37">
      <w:pPr>
        <w:pStyle w:val="Normal12"/>
        <w:widowControl/>
        <w:ind w:left="567" w:hanging="567"/>
        <w:rPr>
          <w:szCs w:val="24"/>
          <w:lang w:val="fi-FI"/>
        </w:rPr>
      </w:pPr>
      <w:r w:rsidRPr="00014DDE">
        <w:rPr>
          <w:szCs w:val="24"/>
          <w:lang w:val="fi-FI"/>
        </w:rPr>
        <w:t>3</w:t>
      </w:r>
      <w:r w:rsidR="0008264D" w:rsidRPr="00014DDE">
        <w:rPr>
          <w:szCs w:val="24"/>
          <w:lang w:val="fi-FI"/>
        </w:rPr>
        <w:t>.</w:t>
      </w:r>
      <w:r w:rsidR="0008264D" w:rsidRPr="00014DDE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14:paraId="6EEC53FD" w14:textId="77777777" w:rsidR="000E1AC7" w:rsidRPr="00014DDE" w:rsidRDefault="000E1AC7" w:rsidP="00456D37">
      <w:pPr>
        <w:pStyle w:val="Normal12"/>
        <w:widowControl/>
        <w:ind w:left="567" w:hanging="567"/>
        <w:rPr>
          <w:szCs w:val="24"/>
          <w:lang w:val="fi-FI"/>
        </w:rPr>
        <w:sectPr w:rsidR="000E1AC7" w:rsidRPr="00014DDE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102CA40" w14:textId="110022B9" w:rsidR="00456D37" w:rsidRPr="00014DDE" w:rsidRDefault="00456D37" w:rsidP="00456D37">
      <w:pPr>
        <w:spacing w:after="240"/>
        <w:rPr>
          <w:b/>
          <w:szCs w:val="24"/>
          <w:lang w:val="fi-FI"/>
        </w:rPr>
      </w:pPr>
      <w:r w:rsidRPr="00014DDE">
        <w:rPr>
          <w:b/>
          <w:szCs w:val="24"/>
          <w:lang w:val="fi-FI"/>
        </w:rPr>
        <w:lastRenderedPageBreak/>
        <w:t>P10_TC1-COD(2025)0188</w:t>
      </w:r>
    </w:p>
    <w:p w14:paraId="17F1429D" w14:textId="2222CF75" w:rsidR="00456D37" w:rsidRDefault="00456D37" w:rsidP="007C398A">
      <w:pPr>
        <w:spacing w:after="240"/>
        <w:rPr>
          <w:rFonts w:eastAsia="Calibri"/>
          <w:b/>
          <w:noProof/>
          <w:szCs w:val="22"/>
          <w:lang w:val="fi-FI" w:eastAsia="en-US"/>
        </w:rPr>
      </w:pPr>
      <w:r w:rsidRPr="00014DDE">
        <w:rPr>
          <w:b/>
          <w:szCs w:val="24"/>
          <w:lang w:val="fi-FI"/>
        </w:rPr>
        <w:t xml:space="preserve">Euroopan parlamentin kanta, vahvistettu ensimmäisessä käsittelyssä 7. lokakuuta 2025, Euroopan parlamentin ja neuvoston direktiivin (EU) 2025/… antamiseksi </w:t>
      </w:r>
      <w:r w:rsidRPr="00014DDE">
        <w:rPr>
          <w:rFonts w:eastAsia="Calibri"/>
          <w:b/>
          <w:noProof/>
          <w:szCs w:val="22"/>
          <w:lang w:val="fi-FI" w:eastAsia="en-US"/>
        </w:rPr>
        <w:t>direktiivin 1999/62/EY muuttamisesta sen ajanjakson pidentämiseksi, jonka aikana päästöttömiin raskaisiin hyötyajoneuvoihin voidaan soveltaa merkittävästi alennettuja infrastruktuuri- tai käyttäjämaksuja tai ne voidaan vapauttaa niistä</w:t>
      </w:r>
    </w:p>
    <w:p w14:paraId="61E1EA47" w14:textId="2F3204EC" w:rsidR="0067501B" w:rsidRPr="008046BC" w:rsidRDefault="0067501B" w:rsidP="0067501B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  <w:lang w:val="fi-FI"/>
        </w:rPr>
        <w:t xml:space="preserve">(EU) </w:t>
      </w:r>
      <w:r w:rsidRPr="00F51FCA">
        <w:rPr>
          <w:i/>
          <w:szCs w:val="24"/>
          <w:lang w:val="fi-FI"/>
        </w:rPr>
        <w:t>20</w:t>
      </w:r>
      <w:r>
        <w:rPr>
          <w:i/>
          <w:szCs w:val="24"/>
          <w:lang w:val="fi-FI"/>
        </w:rPr>
        <w:t>25</w:t>
      </w:r>
      <w:r w:rsidRPr="00F51FCA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2459</w:t>
      </w:r>
      <w:r w:rsidRPr="008046BC">
        <w:rPr>
          <w:i/>
          <w:szCs w:val="24"/>
          <w:lang w:val="fi-FI"/>
        </w:rPr>
        <w:t>.)</w:t>
      </w:r>
    </w:p>
    <w:sectPr w:rsidR="0067501B" w:rsidRPr="008046BC" w:rsidSect="00456D37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AE2A" w14:textId="77777777" w:rsidR="0008264D" w:rsidRDefault="0008264D" w:rsidP="009C4014">
      <w:r>
        <w:separator/>
      </w:r>
    </w:p>
  </w:endnote>
  <w:endnote w:type="continuationSeparator" w:id="0">
    <w:p w14:paraId="095F0FB9" w14:textId="77777777" w:rsidR="0008264D" w:rsidRDefault="0008264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7A5BB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0F8B3" w14:textId="77777777" w:rsidR="0008264D" w:rsidRDefault="0008264D" w:rsidP="009C4014">
      <w:r>
        <w:separator/>
      </w:r>
    </w:p>
  </w:footnote>
  <w:footnote w:type="continuationSeparator" w:id="0">
    <w:p w14:paraId="4152E1B8" w14:textId="77777777" w:rsidR="0008264D" w:rsidRDefault="0008264D" w:rsidP="009C4014">
      <w:r>
        <w:continuationSeparator/>
      </w:r>
    </w:p>
  </w:footnote>
  <w:footnote w:id="1">
    <w:p w14:paraId="616A7ABC" w14:textId="26B78404" w:rsidR="00456D37" w:rsidRPr="000E1AC7" w:rsidRDefault="00456D37" w:rsidP="00456D37">
      <w:pPr>
        <w:pStyle w:val="FootnoteText"/>
        <w:ind w:left="567" w:hanging="567"/>
        <w:rPr>
          <w:sz w:val="24"/>
          <w:szCs w:val="24"/>
          <w:lang w:val="fi-FI"/>
        </w:rPr>
      </w:pPr>
      <w:r w:rsidRPr="000E1AC7">
        <w:rPr>
          <w:rStyle w:val="FootnoteReference"/>
          <w:sz w:val="24"/>
          <w:szCs w:val="24"/>
        </w:rPr>
        <w:footnoteRef/>
      </w:r>
      <w:r w:rsidRPr="000E1AC7">
        <w:rPr>
          <w:sz w:val="24"/>
          <w:szCs w:val="24"/>
          <w:lang w:val="fi-FI"/>
        </w:rPr>
        <w:tab/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73530131">
    <w:abstractNumId w:val="3"/>
  </w:num>
  <w:num w:numId="2" w16cid:durableId="904101431">
    <w:abstractNumId w:val="2"/>
  </w:num>
  <w:num w:numId="3" w16cid:durableId="822507537">
    <w:abstractNumId w:val="1"/>
  </w:num>
  <w:num w:numId="4" w16cid:durableId="1806003046">
    <w:abstractNumId w:val="0"/>
  </w:num>
  <w:num w:numId="5" w16cid:durableId="1305892224">
    <w:abstractNumId w:val="6"/>
  </w:num>
  <w:num w:numId="6" w16cid:durableId="1568347075">
    <w:abstractNumId w:val="5"/>
  </w:num>
  <w:num w:numId="7" w16cid:durableId="610743112">
    <w:abstractNumId w:val="4"/>
  </w:num>
  <w:num w:numId="8" w16cid:durableId="1119028563">
    <w:abstractNumId w:val="7"/>
  </w:num>
  <w:num w:numId="9" w16cid:durableId="17757850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4D"/>
    <w:rsid w:val="00013B2A"/>
    <w:rsid w:val="00014DDE"/>
    <w:rsid w:val="0008264D"/>
    <w:rsid w:val="000C2BFE"/>
    <w:rsid w:val="000E1AC7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56D37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7501B"/>
    <w:rsid w:val="00683F78"/>
    <w:rsid w:val="006A1E82"/>
    <w:rsid w:val="006A7C85"/>
    <w:rsid w:val="006A7CE5"/>
    <w:rsid w:val="006B1646"/>
    <w:rsid w:val="006B32A2"/>
    <w:rsid w:val="006E5420"/>
    <w:rsid w:val="006F135E"/>
    <w:rsid w:val="00727E73"/>
    <w:rsid w:val="00751383"/>
    <w:rsid w:val="00757DD5"/>
    <w:rsid w:val="00760EC5"/>
    <w:rsid w:val="007713FD"/>
    <w:rsid w:val="00774A9B"/>
    <w:rsid w:val="007906DB"/>
    <w:rsid w:val="007B16FE"/>
    <w:rsid w:val="007C3388"/>
    <w:rsid w:val="007C398A"/>
    <w:rsid w:val="007E7E06"/>
    <w:rsid w:val="007F7DF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BE0AAA"/>
    <w:rsid w:val="00BF7ACE"/>
    <w:rsid w:val="00C15516"/>
    <w:rsid w:val="00C16C81"/>
    <w:rsid w:val="00C57739"/>
    <w:rsid w:val="00C65BE8"/>
    <w:rsid w:val="00CB451F"/>
    <w:rsid w:val="00CC4897"/>
    <w:rsid w:val="00D05AE6"/>
    <w:rsid w:val="00D202A4"/>
    <w:rsid w:val="00D91669"/>
    <w:rsid w:val="00DF097A"/>
    <w:rsid w:val="00DF53A8"/>
    <w:rsid w:val="00E039BF"/>
    <w:rsid w:val="00E11822"/>
    <w:rsid w:val="00E73B02"/>
    <w:rsid w:val="00E74BF3"/>
    <w:rsid w:val="00ED0D41"/>
    <w:rsid w:val="00EF3610"/>
    <w:rsid w:val="00F177A4"/>
    <w:rsid w:val="00F849A5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80F99"/>
  <w15:chartTrackingRefBased/>
  <w15:docId w15:val="{6D5D9188-301F-4C43-90C7-23F70F81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rsid w:val="000826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64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0AA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KINNUNEN Hannele</dc:creator>
  <cp:keywords/>
  <cp:lastModifiedBy>KINNUNEN Hannele</cp:lastModifiedBy>
  <cp:revision>2</cp:revision>
  <cp:lastPrinted>2014-08-07T13:15:00Z</cp:lastPrinted>
  <dcterms:created xsi:type="dcterms:W3CDTF">2025-12-15T10:08:00Z</dcterms:created>
  <dcterms:modified xsi:type="dcterms:W3CDTF">2025-12-15T10:08:00Z</dcterms:modified>
</cp:coreProperties>
</file>