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E21D8A" w14:paraId="48E5525D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E40EBBC" w14:textId="77777777" w:rsidR="00757DD5" w:rsidRPr="00E21D8A" w:rsidRDefault="006165D2" w:rsidP="00425111">
            <w:pPr>
              <w:pStyle w:val="EPName"/>
              <w:rPr>
                <w:lang w:val="en-GB"/>
              </w:rPr>
            </w:pPr>
            <w:r w:rsidRPr="00E21D8A">
              <w:rPr>
                <w:lang w:val="en-GB"/>
              </w:rPr>
              <w:t xml:space="preserve">Parlement </w:t>
            </w:r>
            <w:proofErr w:type="spellStart"/>
            <w:r w:rsidRPr="00E21D8A">
              <w:rPr>
                <w:lang w:val="en-GB"/>
              </w:rPr>
              <w:t>européen</w:t>
            </w:r>
            <w:proofErr w:type="spellEnd"/>
          </w:p>
          <w:p w14:paraId="6BA0418B" w14:textId="77777777" w:rsidR="00757DD5" w:rsidRPr="00E21D8A" w:rsidRDefault="006165D2" w:rsidP="00D3509F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E21D8A">
              <w:rPr>
                <w:lang w:val="en-GB"/>
              </w:rPr>
              <w:t>20</w:t>
            </w:r>
            <w:r w:rsidR="00D3509F">
              <w:rPr>
                <w:lang w:val="en-GB"/>
              </w:rPr>
              <w:t>24</w:t>
            </w:r>
            <w:r w:rsidRPr="00E21D8A">
              <w:rPr>
                <w:lang w:val="en-GB"/>
              </w:rPr>
              <w:t xml:space="preserve"> - 202</w:t>
            </w:r>
            <w:r w:rsidR="00D3509F">
              <w:rPr>
                <w:lang w:val="en-GB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14:paraId="7DFF5ED0" w14:textId="77777777" w:rsidR="00757DD5" w:rsidRPr="00E21D8A" w:rsidRDefault="00172070" w:rsidP="00425111">
            <w:pPr>
              <w:pStyle w:val="EPLogo"/>
            </w:pPr>
            <w:r w:rsidRPr="00E21D8A">
              <w:rPr>
                <w:noProof/>
              </w:rPr>
              <w:drawing>
                <wp:inline distT="0" distB="0" distL="0" distR="0" wp14:anchorId="1A8C3E60" wp14:editId="11419B88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959CEB" w14:textId="77777777" w:rsidR="008E7632" w:rsidRPr="00E21D8A" w:rsidRDefault="008E7632" w:rsidP="008E7632">
      <w:pPr>
        <w:pStyle w:val="LineTop"/>
        <w:rPr>
          <w:lang w:val="en-GB"/>
        </w:rPr>
      </w:pPr>
    </w:p>
    <w:p w14:paraId="26B1A2C3" w14:textId="77777777" w:rsidR="008E7632" w:rsidRPr="00E21D8A" w:rsidRDefault="006165D2" w:rsidP="008E7632">
      <w:pPr>
        <w:pStyle w:val="ZSessionDoc"/>
        <w:rPr>
          <w:b/>
          <w:i w:val="0"/>
          <w:lang w:val="fr-FR"/>
        </w:rPr>
      </w:pPr>
      <w:r w:rsidRPr="00E21D8A">
        <w:rPr>
          <w:b/>
          <w:i w:val="0"/>
          <w:lang w:val="fr-FR"/>
        </w:rPr>
        <w:t>TEXTES ADOPTÉS</w:t>
      </w:r>
    </w:p>
    <w:p w14:paraId="07BDDFF2" w14:textId="77777777" w:rsidR="008E7632" w:rsidRPr="00E21D8A" w:rsidRDefault="006165D2" w:rsidP="008E7632">
      <w:pPr>
        <w:pStyle w:val="LineBottom"/>
        <w:rPr>
          <w:lang w:val="fr-FR"/>
        </w:rPr>
      </w:pPr>
      <w:r w:rsidRPr="00E21D8A">
        <w:rPr>
          <w:rFonts w:cs="Arial"/>
          <w:i/>
          <w:sz w:val="20"/>
          <w:szCs w:val="22"/>
          <w:lang w:val="fr-FR"/>
        </w:rPr>
        <w:t xml:space="preserve"> </w:t>
      </w:r>
    </w:p>
    <w:p w14:paraId="1A44F6DF" w14:textId="66D6A2EC" w:rsidR="009C4014" w:rsidRPr="00E21D8A" w:rsidRDefault="006165D2" w:rsidP="008E7632">
      <w:pPr>
        <w:pStyle w:val="ATHeading1"/>
        <w:spacing w:before="480"/>
      </w:pPr>
      <w:bookmarkStart w:id="0" w:name="TA_Heading"/>
      <w:r w:rsidRPr="00E21D8A">
        <w:t>P</w:t>
      </w:r>
      <w:r w:rsidR="00D3509F">
        <w:t>10</w:t>
      </w:r>
      <w:r w:rsidRPr="00E21D8A">
        <w:t>_TA(202</w:t>
      </w:r>
      <w:r w:rsidR="00D3509F">
        <w:t>5</w:t>
      </w:r>
      <w:r w:rsidRPr="00E21D8A">
        <w:t>)</w:t>
      </w:r>
      <w:bookmarkStart w:id="1" w:name="TANumber"/>
      <w:bookmarkEnd w:id="0"/>
      <w:r w:rsidRPr="00E21D8A">
        <w:t>0</w:t>
      </w:r>
      <w:r w:rsidR="003E3D6B">
        <w:t>211</w:t>
      </w:r>
      <w:bookmarkEnd w:id="1"/>
    </w:p>
    <w:p w14:paraId="62BF8614" w14:textId="2D98FE86" w:rsidR="009C4014" w:rsidRPr="00E21D8A" w:rsidRDefault="001F7244" w:rsidP="006165D2">
      <w:pPr>
        <w:pStyle w:val="ATHeading2"/>
      </w:pPr>
      <w:bookmarkStart w:id="2" w:name="title"/>
      <w:r w:rsidRPr="001F7244">
        <w:t>Prolongation de la dérogation applicable aux véhicules utilitaires lourds à émissions nulles</w:t>
      </w:r>
      <w:bookmarkStart w:id="3" w:name="Etoiles"/>
      <w:bookmarkEnd w:id="2"/>
      <w:bookmarkEnd w:id="3"/>
    </w:p>
    <w:p w14:paraId="68878887" w14:textId="4069E486" w:rsidR="009C4014" w:rsidRPr="00C31CF5" w:rsidRDefault="009C4014" w:rsidP="009C4014">
      <w:pPr>
        <w:rPr>
          <w:i/>
          <w:vanish/>
        </w:rPr>
      </w:pPr>
      <w:r w:rsidRPr="00C31CF5">
        <w:rPr>
          <w:i/>
        </w:rPr>
        <w:fldChar w:fldCharType="begin"/>
      </w:r>
      <w:r w:rsidRPr="00C31CF5">
        <w:rPr>
          <w:i/>
        </w:rPr>
        <w:instrText xml:space="preserve"> TC"</w:instrText>
      </w:r>
      <w:bookmarkStart w:id="4" w:name="DocNumber"/>
      <w:r w:rsidR="006165D2" w:rsidRPr="00C31CF5">
        <w:rPr>
          <w:i/>
        </w:rPr>
        <w:instrText>(C</w:instrText>
      </w:r>
      <w:r w:rsidR="00D3509F" w:rsidRPr="00C31CF5">
        <w:rPr>
          <w:i/>
        </w:rPr>
        <w:instrText>10</w:instrText>
      </w:r>
      <w:r w:rsidR="006165D2" w:rsidRPr="00C31CF5">
        <w:rPr>
          <w:i/>
        </w:rPr>
        <w:instrText>-0</w:instrText>
      </w:r>
      <w:r w:rsidR="002107FD" w:rsidRPr="00C31CF5">
        <w:rPr>
          <w:i/>
        </w:rPr>
        <w:instrText>130</w:instrText>
      </w:r>
      <w:r w:rsidR="006165D2" w:rsidRPr="00C31CF5">
        <w:rPr>
          <w:i/>
        </w:rPr>
        <w:instrText>/202</w:instrText>
      </w:r>
      <w:r w:rsidR="00D3509F" w:rsidRPr="00C31CF5">
        <w:rPr>
          <w:i/>
        </w:rPr>
        <w:instrText>5</w:instrText>
      </w:r>
      <w:r w:rsidR="006165D2" w:rsidRPr="00C31CF5">
        <w:rPr>
          <w:i/>
        </w:rPr>
        <w:instrText>)</w:instrText>
      </w:r>
      <w:bookmarkEnd w:id="4"/>
      <w:r w:rsidRPr="00C31CF5">
        <w:rPr>
          <w:i/>
        </w:rPr>
        <w:instrText xml:space="preserve">"\l3 \n&gt; \* MERGEFORMAT </w:instrText>
      </w:r>
      <w:r w:rsidRPr="00C31CF5">
        <w:rPr>
          <w:i/>
        </w:rPr>
        <w:fldChar w:fldCharType="end"/>
      </w:r>
    </w:p>
    <w:p w14:paraId="328D8606" w14:textId="59E663B7" w:rsidR="006165D2" w:rsidRPr="00C31CF5" w:rsidRDefault="00E21D8A" w:rsidP="009C4014">
      <w:pPr>
        <w:rPr>
          <w:vanish/>
        </w:rPr>
      </w:pPr>
      <w:bookmarkStart w:id="5" w:name="Commission"/>
      <w:r w:rsidRPr="00C31CF5">
        <w:rPr>
          <w:vanish/>
        </w:rPr>
        <w:t>Commission d</w:t>
      </w:r>
      <w:r w:rsidR="00D3509F" w:rsidRPr="00C31CF5">
        <w:rPr>
          <w:vanish/>
        </w:rPr>
        <w:t xml:space="preserve">es </w:t>
      </w:r>
      <w:r w:rsidR="002107FD" w:rsidRPr="00C31CF5">
        <w:rPr>
          <w:vanish/>
        </w:rPr>
        <w:t>transport</w:t>
      </w:r>
      <w:r w:rsidR="00C31CF5" w:rsidRPr="00C31CF5">
        <w:rPr>
          <w:vanish/>
        </w:rPr>
        <w:t>s et du tourisme</w:t>
      </w:r>
    </w:p>
    <w:p w14:paraId="7A5B6BFE" w14:textId="6CD1C160" w:rsidR="009C4014" w:rsidRPr="00E21D8A" w:rsidRDefault="006165D2" w:rsidP="00D12B1A">
      <w:pPr>
        <w:spacing w:after="120"/>
        <w:rPr>
          <w:vanish/>
        </w:rPr>
      </w:pPr>
      <w:bookmarkStart w:id="6" w:name="PE"/>
      <w:bookmarkEnd w:id="5"/>
      <w:r w:rsidRPr="00BE06E5">
        <w:rPr>
          <w:vanish/>
        </w:rPr>
        <w:t>P</w:t>
      </w:r>
      <w:r w:rsidR="00C84F77" w:rsidRPr="00BE06E5">
        <w:rPr>
          <w:vanish/>
        </w:rPr>
        <w:t>E</w:t>
      </w:r>
      <w:r w:rsidR="00BE06E5" w:rsidRPr="00BE06E5">
        <w:rPr>
          <w:vanish/>
        </w:rPr>
        <w:t>777.284</w:t>
      </w:r>
      <w:bookmarkEnd w:id="6"/>
    </w:p>
    <w:p w14:paraId="204AEAFB" w14:textId="50E4FBFC" w:rsidR="00C84F77" w:rsidRPr="001F7244" w:rsidRDefault="006165D2" w:rsidP="00C31CF5">
      <w:pPr>
        <w:pStyle w:val="ATHeading3"/>
      </w:pPr>
      <w:bookmarkStart w:id="7" w:name="Sujet"/>
      <w:r w:rsidRPr="00E21D8A">
        <w:t xml:space="preserve">Résolution législative </w:t>
      </w:r>
      <w:r w:rsidR="00D12B1A" w:rsidRPr="00E21D8A">
        <w:t xml:space="preserve">du Parlement européen </w:t>
      </w:r>
      <w:r w:rsidRPr="00E21D8A">
        <w:t xml:space="preserve">du </w:t>
      </w:r>
      <w:r w:rsidR="00863382">
        <w:t>7</w:t>
      </w:r>
      <w:r w:rsidR="002107FD">
        <w:t xml:space="preserve"> octobre</w:t>
      </w:r>
      <w:r w:rsidR="00252B47">
        <w:t xml:space="preserve"> </w:t>
      </w:r>
      <w:r w:rsidRPr="00E21D8A">
        <w:t>202</w:t>
      </w:r>
      <w:r w:rsidR="00D3509F">
        <w:t>5</w:t>
      </w:r>
      <w:r w:rsidRPr="00E21D8A">
        <w:t xml:space="preserve"> </w:t>
      </w:r>
      <w:bookmarkStart w:id="8" w:name="References"/>
      <w:bookmarkEnd w:id="7"/>
      <w:r w:rsidR="00A5080E">
        <w:t>sur la p</w:t>
      </w:r>
      <w:r w:rsidR="00A5080E" w:rsidRPr="00A5080E">
        <w:t>roposition de</w:t>
      </w:r>
      <w:r w:rsidR="00275B68" w:rsidRPr="00802DE7">
        <w:t xml:space="preserve"> directive</w:t>
      </w:r>
      <w:r w:rsidR="00A5080E" w:rsidRPr="00802DE7">
        <w:t xml:space="preserve"> du Parlement</w:t>
      </w:r>
      <w:r w:rsidR="00A5080E">
        <w:t xml:space="preserve"> européen et du Conseil</w:t>
      </w:r>
      <w:r w:rsidR="00A5080E" w:rsidRPr="00A5080E">
        <w:t xml:space="preserve"> </w:t>
      </w:r>
      <w:r w:rsidR="00C31CF5">
        <w:t>modifiant la directive 1999/62/CE en ce qui concerne la prolongation de la période pendant laquelle les véhicules utilitaires lourds à émissions nulles peuvent bénéficier d’une réduction considérable ou d’une exonération des redevances d’infrastructure ou des droits d’usage</w:t>
      </w:r>
      <w:r w:rsidR="000D19B4">
        <w:t xml:space="preserve"> </w:t>
      </w:r>
      <w:r w:rsidR="00D12B1A" w:rsidRPr="00E21D8A">
        <w:t>(COM(20</w:t>
      </w:r>
      <w:r w:rsidR="00252B47">
        <w:t>2</w:t>
      </w:r>
      <w:r w:rsidR="00D3509F">
        <w:t>5</w:t>
      </w:r>
      <w:r w:rsidR="00D12B1A" w:rsidRPr="00E21D8A">
        <w:t>)0</w:t>
      </w:r>
      <w:r w:rsidR="00C31CF5">
        <w:t>348</w:t>
      </w:r>
      <w:r w:rsidR="00D12B1A" w:rsidRPr="00E21D8A">
        <w:t xml:space="preserve"> </w:t>
      </w:r>
      <w:r w:rsidR="00D12B1A" w:rsidRPr="001F7244">
        <w:t>– C</w:t>
      </w:r>
      <w:r w:rsidR="00D3509F" w:rsidRPr="001F7244">
        <w:t>10</w:t>
      </w:r>
      <w:r w:rsidR="00D12B1A" w:rsidRPr="001F7244">
        <w:t>-0</w:t>
      </w:r>
      <w:r w:rsidR="001F7244" w:rsidRPr="001F7244">
        <w:t>130</w:t>
      </w:r>
      <w:r w:rsidR="00D3509F" w:rsidRPr="001F7244">
        <w:t>/2025</w:t>
      </w:r>
      <w:r w:rsidR="00C84F77" w:rsidRPr="001F7244">
        <w:t xml:space="preserve"> – </w:t>
      </w:r>
      <w:r w:rsidR="00371341" w:rsidRPr="001F7244">
        <w:t>20</w:t>
      </w:r>
      <w:r w:rsidR="00252B47" w:rsidRPr="001F7244">
        <w:t>2</w:t>
      </w:r>
      <w:r w:rsidR="00D3509F" w:rsidRPr="001F7244">
        <w:t>5</w:t>
      </w:r>
      <w:r w:rsidR="00371341" w:rsidRPr="001F7244">
        <w:t>/0</w:t>
      </w:r>
      <w:r w:rsidR="00C31CF5" w:rsidRPr="001F7244">
        <w:t>188</w:t>
      </w:r>
      <w:r w:rsidR="00C84F77" w:rsidRPr="001F7244">
        <w:t>(COD)</w:t>
      </w:r>
      <w:r w:rsidR="008243B6">
        <w:t>)</w:t>
      </w:r>
    </w:p>
    <w:p w14:paraId="752574D3" w14:textId="77777777" w:rsidR="009C4014" w:rsidRPr="001F7244" w:rsidRDefault="006165D2" w:rsidP="00D12B1A">
      <w:pPr>
        <w:pStyle w:val="ATHeading3"/>
        <w:keepNext w:val="0"/>
        <w:keepLines w:val="0"/>
        <w:widowControl w:val="0"/>
        <w:spacing w:before="240"/>
      </w:pPr>
      <w:r w:rsidRPr="001F7244">
        <w:t>(Procédure</w:t>
      </w:r>
      <w:r w:rsidR="00C84F77" w:rsidRPr="001F7244">
        <w:t xml:space="preserve"> législative ordinaire: première lecture</w:t>
      </w:r>
      <w:r w:rsidRPr="001F7244">
        <w:t>)</w:t>
      </w:r>
      <w:bookmarkEnd w:id="8"/>
    </w:p>
    <w:p w14:paraId="38FFB418" w14:textId="77777777" w:rsidR="006E5420" w:rsidRPr="001F7244" w:rsidRDefault="006165D2" w:rsidP="008B1C2E">
      <w:pPr>
        <w:pStyle w:val="Normal12"/>
        <w:spacing w:before="360"/>
        <w:rPr>
          <w:i/>
          <w:szCs w:val="24"/>
          <w:lang w:val="fr-FR"/>
        </w:rPr>
      </w:pPr>
      <w:bookmarkStart w:id="9" w:name="TextBodyBegin"/>
      <w:bookmarkEnd w:id="9"/>
      <w:r w:rsidRPr="001F7244">
        <w:rPr>
          <w:i/>
          <w:szCs w:val="24"/>
          <w:lang w:val="fr-FR"/>
        </w:rPr>
        <w:t>Le Parlement européen,</w:t>
      </w:r>
    </w:p>
    <w:p w14:paraId="44ACD6DC" w14:textId="09B7D9F3" w:rsidR="00C84F77" w:rsidRPr="001F7244" w:rsidRDefault="00C84F77" w:rsidP="00C84F77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</w:pPr>
      <w:r w:rsidRPr="001F7244">
        <w:t>–</w:t>
      </w:r>
      <w:r w:rsidRPr="001F7244">
        <w:tab/>
        <w:t>vu la proposition de la Commission au Parlement européen et au Conseil (COM(20</w:t>
      </w:r>
      <w:r w:rsidR="00D12B1A" w:rsidRPr="001F7244">
        <w:t>2</w:t>
      </w:r>
      <w:r w:rsidR="00D3509F" w:rsidRPr="001F7244">
        <w:t>5</w:t>
      </w:r>
      <w:r w:rsidR="00D12B1A" w:rsidRPr="001F7244">
        <w:t>)0</w:t>
      </w:r>
      <w:r w:rsidR="00C31CF5" w:rsidRPr="001F7244">
        <w:t>348</w:t>
      </w:r>
      <w:r w:rsidRPr="001F7244">
        <w:t>),</w:t>
      </w:r>
    </w:p>
    <w:p w14:paraId="35BB7D1B" w14:textId="396340C3" w:rsidR="00C84F77" w:rsidRPr="001F7244" w:rsidRDefault="00C84F77" w:rsidP="00C84F77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shd w:val="pct12" w:color="auto" w:fill="FFFFFF"/>
        </w:rPr>
      </w:pPr>
      <w:r w:rsidRPr="001F7244">
        <w:t>–</w:t>
      </w:r>
      <w:r w:rsidRPr="001F7244">
        <w:tab/>
        <w:t xml:space="preserve">vu l’article 294, paragraphe 2, et l’article </w:t>
      </w:r>
      <w:r w:rsidR="00863382">
        <w:t>1</w:t>
      </w:r>
      <w:r w:rsidR="00D12B1A" w:rsidRPr="001F7244">
        <w:t>1</w:t>
      </w:r>
      <w:r w:rsidR="00863382">
        <w:t>4</w:t>
      </w:r>
      <w:r w:rsidRPr="001F7244">
        <w:t xml:space="preserve"> du traité sur le fonctionnement de l’Union européenne, conformément auxquels la proposition lui a été présentée par la Commission (C</w:t>
      </w:r>
      <w:r w:rsidR="00D3509F" w:rsidRPr="001F7244">
        <w:t>10</w:t>
      </w:r>
      <w:r w:rsidRPr="001F7244">
        <w:noBreakHyphen/>
        <w:t>0</w:t>
      </w:r>
      <w:r w:rsidR="001F7244" w:rsidRPr="001F7244">
        <w:t>130</w:t>
      </w:r>
      <w:r w:rsidRPr="001F7244">
        <w:t>/20</w:t>
      </w:r>
      <w:r w:rsidR="00D12B1A" w:rsidRPr="001F7244">
        <w:t>2</w:t>
      </w:r>
      <w:r w:rsidR="00D3509F" w:rsidRPr="001F7244">
        <w:t>5</w:t>
      </w:r>
      <w:r w:rsidRPr="001F7244">
        <w:t>),</w:t>
      </w:r>
    </w:p>
    <w:p w14:paraId="74BB3DB6" w14:textId="77777777" w:rsidR="00D12B1A" w:rsidRPr="00E21D8A" w:rsidRDefault="00C84F77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</w:pPr>
      <w:r w:rsidRPr="001F7244">
        <w:t>–</w:t>
      </w:r>
      <w:r w:rsidRPr="001F7244">
        <w:tab/>
        <w:t>vu l’article 294, paragraphe 3, du traité sur</w:t>
      </w:r>
      <w:r w:rsidRPr="00E21D8A">
        <w:t xml:space="preserve"> le fonctionnement de l’Union européenne,</w:t>
      </w:r>
    </w:p>
    <w:p w14:paraId="4E3B6534" w14:textId="1D2959E6" w:rsidR="00D12B1A" w:rsidRPr="00E21D8A" w:rsidRDefault="00D12B1A" w:rsidP="00D12B1A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</w:pPr>
      <w:r w:rsidRPr="00E21D8A">
        <w:t>–</w:t>
      </w:r>
      <w:r w:rsidRPr="00E21D8A">
        <w:tab/>
        <w:t>vu l’avis du Comité économique et social européen du</w:t>
      </w:r>
      <w:r w:rsidR="00863382">
        <w:t xml:space="preserve"> 18 septembre 2025</w:t>
      </w:r>
      <w:r w:rsidRPr="00E21D8A">
        <w:rPr>
          <w:rStyle w:val="FootnoteReference"/>
          <w:szCs w:val="24"/>
        </w:rPr>
        <w:footnoteReference w:id="1"/>
      </w:r>
      <w:r w:rsidRPr="00E21D8A">
        <w:t>,</w:t>
      </w:r>
    </w:p>
    <w:p w14:paraId="57A65FEB" w14:textId="77777777" w:rsidR="00D12B1A" w:rsidRPr="00E21D8A" w:rsidRDefault="00D12B1A" w:rsidP="00D12B1A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</w:pPr>
      <w:r w:rsidRPr="00E21D8A">
        <w:t>–</w:t>
      </w:r>
      <w:r w:rsidRPr="00E21D8A">
        <w:tab/>
        <w:t xml:space="preserve">après consultation du Comité des régions, </w:t>
      </w:r>
    </w:p>
    <w:p w14:paraId="24BAA705" w14:textId="1BF3691B" w:rsidR="00C84F77" w:rsidRPr="00863382" w:rsidRDefault="00C84F77" w:rsidP="00C84F77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szCs w:val="24"/>
        </w:rPr>
      </w:pPr>
      <w:r w:rsidRPr="00E21D8A">
        <w:rPr>
          <w:lang w:val="fr-BE"/>
        </w:rPr>
        <w:t>–</w:t>
      </w:r>
      <w:r w:rsidRPr="00E21D8A">
        <w:rPr>
          <w:lang w:val="fr-BE"/>
        </w:rPr>
        <w:tab/>
      </w:r>
      <w:r w:rsidRPr="00E21D8A">
        <w:t>vu</w:t>
      </w:r>
      <w:r w:rsidRPr="00E21D8A">
        <w:rPr>
          <w:szCs w:val="24"/>
        </w:rPr>
        <w:t xml:space="preserve"> l’engagement pris </w:t>
      </w:r>
      <w:r w:rsidRPr="00863382">
        <w:rPr>
          <w:szCs w:val="24"/>
        </w:rPr>
        <w:t xml:space="preserve">par le représentant du Conseil, par lettre du </w:t>
      </w:r>
      <w:r w:rsidR="00863382" w:rsidRPr="00863382">
        <w:rPr>
          <w:szCs w:val="24"/>
        </w:rPr>
        <w:t>10 septembre 2025</w:t>
      </w:r>
      <w:r w:rsidRPr="00863382">
        <w:rPr>
          <w:szCs w:val="24"/>
        </w:rPr>
        <w:t>, d'approuver la position du Parlement européen, conformément à l'article 294, paragraphe 4, du traité sur le fonctionnement de l'Union européenne,</w:t>
      </w:r>
    </w:p>
    <w:p w14:paraId="27A62CD4" w14:textId="531097D8" w:rsidR="00C84F77" w:rsidRPr="00E21D8A" w:rsidRDefault="00C84F77" w:rsidP="00C84F77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 w:line="360" w:lineRule="auto"/>
        <w:ind w:left="567" w:hanging="567"/>
      </w:pPr>
      <w:r w:rsidRPr="00863382">
        <w:rPr>
          <w:lang w:val="fr-BE"/>
        </w:rPr>
        <w:t>–</w:t>
      </w:r>
      <w:r w:rsidRPr="00863382">
        <w:rPr>
          <w:lang w:val="fr-BE"/>
        </w:rPr>
        <w:tab/>
        <w:t xml:space="preserve">vu les articles </w:t>
      </w:r>
      <w:r w:rsidR="00863382" w:rsidRPr="00863382">
        <w:rPr>
          <w:lang w:val="fr-BE"/>
        </w:rPr>
        <w:t>60</w:t>
      </w:r>
      <w:r w:rsidRPr="00863382">
        <w:rPr>
          <w:lang w:val="fr-BE"/>
        </w:rPr>
        <w:t xml:space="preserve"> et 1</w:t>
      </w:r>
      <w:r w:rsidR="00863382" w:rsidRPr="00863382">
        <w:rPr>
          <w:lang w:val="fr-BE"/>
        </w:rPr>
        <w:t>70</w:t>
      </w:r>
      <w:r w:rsidRPr="00863382">
        <w:rPr>
          <w:lang w:val="fr-BE"/>
        </w:rPr>
        <w:t xml:space="preserve"> de son règlement</w:t>
      </w:r>
      <w:r w:rsidRPr="00E21D8A">
        <w:rPr>
          <w:lang w:val="fr-BE"/>
        </w:rPr>
        <w:t xml:space="preserve"> intérieur, </w:t>
      </w:r>
    </w:p>
    <w:p w14:paraId="2D129BD5" w14:textId="77777777" w:rsidR="00C84F77" w:rsidRPr="00E21D8A" w:rsidRDefault="00C84F77" w:rsidP="00C84F77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</w:pPr>
      <w:r w:rsidRPr="00E21D8A">
        <w:t>1.</w:t>
      </w:r>
      <w:r w:rsidRPr="00E21D8A">
        <w:tab/>
        <w:t>arrête la position en première lecture figurant ci-après;</w:t>
      </w:r>
    </w:p>
    <w:p w14:paraId="3DF0F38D" w14:textId="658A93DF" w:rsidR="00C84F77" w:rsidRPr="00E21D8A" w:rsidRDefault="00C84F77" w:rsidP="00C84F77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</w:pPr>
      <w:r w:rsidRPr="00E21D8A">
        <w:lastRenderedPageBreak/>
        <w:t>2</w:t>
      </w:r>
      <w:r w:rsidR="005945A5">
        <w:t>.</w:t>
      </w:r>
      <w:r w:rsidRPr="00E21D8A">
        <w:tab/>
        <w:t xml:space="preserve">demande à la Commission de le saisir à nouveau, si elle remplace, modifie de manière substantielle ou entend modifier de manière substantielle sa </w:t>
      </w:r>
      <w:proofErr w:type="gramStart"/>
      <w:r w:rsidRPr="00E21D8A">
        <w:t>proposition;</w:t>
      </w:r>
      <w:proofErr w:type="gramEnd"/>
    </w:p>
    <w:p w14:paraId="5FBC3266" w14:textId="77777777" w:rsidR="00C84F77" w:rsidRPr="00E21D8A" w:rsidRDefault="00C84F77" w:rsidP="00C84F77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</w:pPr>
      <w:r w:rsidRPr="00E21D8A">
        <w:t>3.</w:t>
      </w:r>
      <w:r w:rsidRPr="00E21D8A">
        <w:tab/>
        <w:t>charge s</w:t>
      </w:r>
      <w:r w:rsidR="00277E81" w:rsidRPr="00E21D8A">
        <w:t>a</w:t>
      </w:r>
      <w:r w:rsidRPr="00E21D8A">
        <w:t xml:space="preserve"> Président</w:t>
      </w:r>
      <w:r w:rsidR="00277E81" w:rsidRPr="00E21D8A">
        <w:t>e</w:t>
      </w:r>
      <w:r w:rsidRPr="00E21D8A">
        <w:t xml:space="preserve"> de transmettre la position du Parlement au Conseil et à la Commission ainsi qu’aux parlements nationaux.</w:t>
      </w:r>
    </w:p>
    <w:p w14:paraId="51E66C83" w14:textId="77777777" w:rsidR="00277E81" w:rsidRPr="00E21D8A" w:rsidRDefault="00277E81">
      <w:pPr>
        <w:rPr>
          <w:i/>
          <w:szCs w:val="24"/>
        </w:rPr>
        <w:sectPr w:rsidR="00277E81" w:rsidRPr="00E21D8A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0FDDC84A" w14:textId="6E204960" w:rsidR="00D12B1A" w:rsidRPr="00F739D3" w:rsidRDefault="00D12B1A" w:rsidP="00D12B1A">
      <w:pPr>
        <w:spacing w:after="240"/>
        <w:rPr>
          <w:b/>
        </w:rPr>
      </w:pPr>
      <w:r w:rsidRPr="00F739D3">
        <w:rPr>
          <w:b/>
        </w:rPr>
        <w:lastRenderedPageBreak/>
        <w:t>P</w:t>
      </w:r>
      <w:r w:rsidR="0071399A" w:rsidRPr="00F739D3">
        <w:rPr>
          <w:b/>
        </w:rPr>
        <w:t>10</w:t>
      </w:r>
      <w:r w:rsidRPr="00F739D3">
        <w:rPr>
          <w:b/>
        </w:rPr>
        <w:t>_TC1-COD(20</w:t>
      </w:r>
      <w:r w:rsidR="00252B47" w:rsidRPr="00F739D3">
        <w:rPr>
          <w:b/>
        </w:rPr>
        <w:t>2</w:t>
      </w:r>
      <w:r w:rsidR="00D3509F" w:rsidRPr="00F739D3">
        <w:rPr>
          <w:b/>
        </w:rPr>
        <w:t>5</w:t>
      </w:r>
      <w:r w:rsidRPr="00F739D3">
        <w:rPr>
          <w:b/>
        </w:rPr>
        <w:t>)0</w:t>
      </w:r>
      <w:r w:rsidR="00C31CF5" w:rsidRPr="00F739D3">
        <w:rPr>
          <w:b/>
        </w:rPr>
        <w:t>188</w:t>
      </w:r>
    </w:p>
    <w:p w14:paraId="67546D5A" w14:textId="04972FE0" w:rsidR="00802DE7" w:rsidRDefault="00D12B1A" w:rsidP="00615859">
      <w:pPr>
        <w:pStyle w:val="Normal12"/>
        <w:spacing w:before="120" w:after="120"/>
        <w:rPr>
          <w:rFonts w:eastAsia="Calibri"/>
          <w:b/>
          <w:noProof/>
          <w:szCs w:val="22"/>
          <w:lang w:val="fr-BE" w:eastAsia="en-US"/>
        </w:rPr>
      </w:pPr>
      <w:r w:rsidRPr="00F739D3">
        <w:rPr>
          <w:b/>
          <w:lang w:val="fr-BE"/>
        </w:rPr>
        <w:t xml:space="preserve">Position du Parlement européen arrêtée en première lecture le </w:t>
      </w:r>
      <w:r w:rsidR="00863382" w:rsidRPr="00F739D3">
        <w:rPr>
          <w:b/>
          <w:lang w:val="fr-BE"/>
        </w:rPr>
        <w:t>7</w:t>
      </w:r>
      <w:r w:rsidR="00C31CF5" w:rsidRPr="00F739D3">
        <w:rPr>
          <w:b/>
          <w:lang w:val="fr-BE"/>
        </w:rPr>
        <w:t xml:space="preserve"> octobre</w:t>
      </w:r>
      <w:r w:rsidR="00A5080E" w:rsidRPr="00F739D3">
        <w:rPr>
          <w:b/>
          <w:lang w:val="fr-BE"/>
        </w:rPr>
        <w:t xml:space="preserve"> 202</w:t>
      </w:r>
      <w:r w:rsidR="00D3509F" w:rsidRPr="00F739D3">
        <w:rPr>
          <w:b/>
          <w:lang w:val="fr-BE"/>
        </w:rPr>
        <w:t>5</w:t>
      </w:r>
      <w:r w:rsidR="00275B68" w:rsidRPr="00F739D3">
        <w:rPr>
          <w:b/>
          <w:lang w:val="fr-BE"/>
        </w:rPr>
        <w:t xml:space="preserve"> en vue de l’adoption de la directive</w:t>
      </w:r>
      <w:r w:rsidRPr="00F739D3">
        <w:rPr>
          <w:b/>
          <w:lang w:val="fr-BE"/>
        </w:rPr>
        <w:t xml:space="preserve"> (UE) 202</w:t>
      </w:r>
      <w:r w:rsidR="00D3509F" w:rsidRPr="00F739D3">
        <w:rPr>
          <w:b/>
          <w:lang w:val="fr-BE"/>
        </w:rPr>
        <w:t>5</w:t>
      </w:r>
      <w:r w:rsidRPr="00F739D3">
        <w:rPr>
          <w:b/>
          <w:lang w:val="fr-BE"/>
        </w:rPr>
        <w:t xml:space="preserve">/... du Parlement européen et du </w:t>
      </w:r>
      <w:bookmarkStart w:id="10" w:name="_Hlk194847095"/>
      <w:r w:rsidR="00863382" w:rsidRPr="00F739D3">
        <w:rPr>
          <w:b/>
          <w:lang w:val="fr-BE"/>
        </w:rPr>
        <w:t xml:space="preserve">Conseil </w:t>
      </w:r>
      <w:r w:rsidR="00802DE7" w:rsidRPr="00F739D3">
        <w:rPr>
          <w:rFonts w:eastAsia="Calibri"/>
          <w:b/>
          <w:noProof/>
          <w:szCs w:val="22"/>
          <w:lang w:val="fr-BE" w:eastAsia="en-US"/>
        </w:rPr>
        <w:t>modifiant la directive 1999/62/CE en ce qui concerne la prolongation de la période pendant laquelle les véhicules utilitaires lourds à émissions nulles peuvent bénéficier d’une réduction considérable ou d’une exonération des redevances d’infrastructure ou des droits d’usage</w:t>
      </w:r>
    </w:p>
    <w:p w14:paraId="0C272BEB" w14:textId="3C72C465" w:rsidR="00615859" w:rsidRPr="0070765D" w:rsidRDefault="00615859" w:rsidP="00615859">
      <w:pPr>
        <w:pStyle w:val="Datedadoption"/>
        <w:spacing w:before="120" w:after="120" w:line="240" w:lineRule="auto"/>
        <w:jc w:val="left"/>
        <w:rPr>
          <w:b w:val="0"/>
          <w:i/>
          <w:szCs w:val="24"/>
        </w:rPr>
      </w:pPr>
      <w:r w:rsidRPr="0070765D">
        <w:rPr>
          <w:b w:val="0"/>
          <w:i/>
          <w:szCs w:val="24"/>
        </w:rPr>
        <w:t>(Étant donné l'accord intervenu entre le Parlement et le Conseil, la position du Parlement correspond à l'acte législatif final, la directive (UE) 2025/</w:t>
      </w:r>
      <w:r>
        <w:rPr>
          <w:b w:val="0"/>
          <w:i/>
          <w:szCs w:val="24"/>
        </w:rPr>
        <w:t>2459.</w:t>
      </w:r>
      <w:r w:rsidRPr="0070765D">
        <w:rPr>
          <w:b w:val="0"/>
          <w:i/>
          <w:szCs w:val="24"/>
        </w:rPr>
        <w:t>)</w:t>
      </w:r>
    </w:p>
    <w:p w14:paraId="496AFA86" w14:textId="77777777" w:rsidR="00615859" w:rsidRPr="00615859" w:rsidRDefault="00615859" w:rsidP="00802DE7">
      <w:pPr>
        <w:pStyle w:val="Normal12"/>
        <w:spacing w:before="120"/>
        <w:rPr>
          <w:rFonts w:eastAsia="Calibri"/>
          <w:b/>
          <w:noProof/>
          <w:szCs w:val="22"/>
          <w:lang w:val="fr-FR" w:eastAsia="en-US"/>
        </w:rPr>
      </w:pPr>
    </w:p>
    <w:bookmarkEnd w:id="10"/>
    <w:sectPr w:rsidR="00615859" w:rsidRPr="00615859" w:rsidSect="00277E81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68953A" w14:textId="77777777" w:rsidR="006165D2" w:rsidRDefault="006165D2" w:rsidP="009C4014">
      <w:r>
        <w:separator/>
      </w:r>
    </w:p>
  </w:endnote>
  <w:endnote w:type="continuationSeparator" w:id="0">
    <w:p w14:paraId="6027009E" w14:textId="77777777" w:rsidR="006165D2" w:rsidRDefault="006165D2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D7CAD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35641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26B39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E634BD" w14:textId="77777777" w:rsidR="006165D2" w:rsidRDefault="006165D2" w:rsidP="009C4014">
      <w:r>
        <w:separator/>
      </w:r>
    </w:p>
  </w:footnote>
  <w:footnote w:type="continuationSeparator" w:id="0">
    <w:p w14:paraId="7C23E930" w14:textId="77777777" w:rsidR="006165D2" w:rsidRDefault="006165D2" w:rsidP="009C4014">
      <w:r>
        <w:continuationSeparator/>
      </w:r>
    </w:p>
  </w:footnote>
  <w:footnote w:id="1">
    <w:p w14:paraId="2A27D732" w14:textId="77777777" w:rsidR="00D12B1A" w:rsidRPr="00F739D3" w:rsidRDefault="00D12B1A" w:rsidP="00D12B1A">
      <w:pPr>
        <w:pStyle w:val="FootnoteText"/>
        <w:rPr>
          <w:sz w:val="24"/>
          <w:szCs w:val="24"/>
        </w:rPr>
      </w:pPr>
      <w:r w:rsidRPr="00F739D3">
        <w:rPr>
          <w:rStyle w:val="FootnoteReference"/>
          <w:sz w:val="24"/>
          <w:szCs w:val="24"/>
        </w:rPr>
        <w:footnoteRef/>
      </w:r>
      <w:r w:rsidRPr="00F739D3">
        <w:rPr>
          <w:sz w:val="24"/>
          <w:szCs w:val="24"/>
        </w:rPr>
        <w:t xml:space="preserve"> </w:t>
      </w:r>
      <w:r w:rsidRPr="00F739D3">
        <w:rPr>
          <w:sz w:val="24"/>
          <w:szCs w:val="24"/>
        </w:rPr>
        <w:tab/>
        <w:t>Non encore paru au Journal officiel.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5C6D7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4808D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64F46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732189212">
    <w:abstractNumId w:val="3"/>
  </w:num>
  <w:num w:numId="2" w16cid:durableId="1475679427">
    <w:abstractNumId w:val="2"/>
  </w:num>
  <w:num w:numId="3" w16cid:durableId="679770551">
    <w:abstractNumId w:val="1"/>
  </w:num>
  <w:num w:numId="4" w16cid:durableId="172577639">
    <w:abstractNumId w:val="0"/>
  </w:num>
  <w:num w:numId="5" w16cid:durableId="84041273">
    <w:abstractNumId w:val="6"/>
  </w:num>
  <w:num w:numId="6" w16cid:durableId="425539592">
    <w:abstractNumId w:val="5"/>
  </w:num>
  <w:num w:numId="7" w16cid:durableId="923339138">
    <w:abstractNumId w:val="4"/>
  </w:num>
  <w:num w:numId="8" w16cid:durableId="1020624260">
    <w:abstractNumId w:val="7"/>
  </w:num>
  <w:num w:numId="9" w16cid:durableId="33850360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65D2"/>
    <w:rsid w:val="00013B2A"/>
    <w:rsid w:val="000A5407"/>
    <w:rsid w:val="000C2BFE"/>
    <w:rsid w:val="000D19B4"/>
    <w:rsid w:val="000F27A9"/>
    <w:rsid w:val="000F6208"/>
    <w:rsid w:val="00125CBC"/>
    <w:rsid w:val="00172070"/>
    <w:rsid w:val="00185E15"/>
    <w:rsid w:val="001D4BBF"/>
    <w:rsid w:val="001D63A8"/>
    <w:rsid w:val="001F4463"/>
    <w:rsid w:val="001F7244"/>
    <w:rsid w:val="002107FD"/>
    <w:rsid w:val="00252B47"/>
    <w:rsid w:val="00275B68"/>
    <w:rsid w:val="00277E81"/>
    <w:rsid w:val="002924A9"/>
    <w:rsid w:val="002A1D4E"/>
    <w:rsid w:val="002B4BCF"/>
    <w:rsid w:val="002F1925"/>
    <w:rsid w:val="00300C61"/>
    <w:rsid w:val="00310AD4"/>
    <w:rsid w:val="00312A38"/>
    <w:rsid w:val="003202DD"/>
    <w:rsid w:val="00371341"/>
    <w:rsid w:val="003775B9"/>
    <w:rsid w:val="00397B2A"/>
    <w:rsid w:val="003D40F5"/>
    <w:rsid w:val="003E1189"/>
    <w:rsid w:val="003E3D6B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57627"/>
    <w:rsid w:val="00591365"/>
    <w:rsid w:val="005945A5"/>
    <w:rsid w:val="005A2421"/>
    <w:rsid w:val="005B23C9"/>
    <w:rsid w:val="005F0CA1"/>
    <w:rsid w:val="005F35F8"/>
    <w:rsid w:val="00603B14"/>
    <w:rsid w:val="00615859"/>
    <w:rsid w:val="006165D2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00F63"/>
    <w:rsid w:val="0071399A"/>
    <w:rsid w:val="00742568"/>
    <w:rsid w:val="00751383"/>
    <w:rsid w:val="00757DD5"/>
    <w:rsid w:val="00760EC5"/>
    <w:rsid w:val="007713FD"/>
    <w:rsid w:val="00774A9B"/>
    <w:rsid w:val="007906DB"/>
    <w:rsid w:val="007B16FE"/>
    <w:rsid w:val="007C3388"/>
    <w:rsid w:val="00802DE7"/>
    <w:rsid w:val="008243B6"/>
    <w:rsid w:val="008512F3"/>
    <w:rsid w:val="00857458"/>
    <w:rsid w:val="00863382"/>
    <w:rsid w:val="00873A0F"/>
    <w:rsid w:val="00895FA0"/>
    <w:rsid w:val="008A7294"/>
    <w:rsid w:val="008B1C2E"/>
    <w:rsid w:val="008D7C16"/>
    <w:rsid w:val="008E7632"/>
    <w:rsid w:val="008F0108"/>
    <w:rsid w:val="008F7F1C"/>
    <w:rsid w:val="00907FE0"/>
    <w:rsid w:val="00916CEE"/>
    <w:rsid w:val="009865B7"/>
    <w:rsid w:val="009B7E10"/>
    <w:rsid w:val="009C4014"/>
    <w:rsid w:val="009E7E9D"/>
    <w:rsid w:val="009F28EF"/>
    <w:rsid w:val="00A1739E"/>
    <w:rsid w:val="00A5080E"/>
    <w:rsid w:val="00AC161E"/>
    <w:rsid w:val="00B37864"/>
    <w:rsid w:val="00B54C72"/>
    <w:rsid w:val="00B85C1E"/>
    <w:rsid w:val="00BE06E5"/>
    <w:rsid w:val="00C15516"/>
    <w:rsid w:val="00C16C81"/>
    <w:rsid w:val="00C31CF5"/>
    <w:rsid w:val="00C57739"/>
    <w:rsid w:val="00C65BE8"/>
    <w:rsid w:val="00C84F77"/>
    <w:rsid w:val="00CB21B9"/>
    <w:rsid w:val="00CB451F"/>
    <w:rsid w:val="00CC4897"/>
    <w:rsid w:val="00D12B1A"/>
    <w:rsid w:val="00D202A4"/>
    <w:rsid w:val="00D3509F"/>
    <w:rsid w:val="00D91669"/>
    <w:rsid w:val="00DE0964"/>
    <w:rsid w:val="00DF097A"/>
    <w:rsid w:val="00DF53A8"/>
    <w:rsid w:val="00E039BF"/>
    <w:rsid w:val="00E11822"/>
    <w:rsid w:val="00E21D8A"/>
    <w:rsid w:val="00E73B02"/>
    <w:rsid w:val="00E74BF3"/>
    <w:rsid w:val="00EC3E44"/>
    <w:rsid w:val="00EE49CC"/>
    <w:rsid w:val="00EF3610"/>
    <w:rsid w:val="00F177A4"/>
    <w:rsid w:val="00F24C65"/>
    <w:rsid w:val="00F63C8C"/>
    <w:rsid w:val="00F739D3"/>
    <w:rsid w:val="00F97E29"/>
    <w:rsid w:val="00FB1507"/>
    <w:rsid w:val="00FB3609"/>
    <w:rsid w:val="00FD4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8CA3B6"/>
  <w15:chartTrackingRefBased/>
  <w15:docId w15:val="{2CEB02FE-4BF1-400A-BC24-56C5622E2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12B1A"/>
    <w:rPr>
      <w:sz w:val="22"/>
      <w:lang w:val="fr-FR"/>
    </w:rPr>
  </w:style>
  <w:style w:type="character" w:styleId="Hyperlink">
    <w:name w:val="Hyperlink"/>
    <w:uiPriority w:val="99"/>
    <w:rsid w:val="00802DE7"/>
    <w:rPr>
      <w:color w:val="0000FF"/>
      <w:u w:val="single"/>
    </w:rPr>
  </w:style>
  <w:style w:type="paragraph" w:customStyle="1" w:styleId="Datedadoption">
    <w:name w:val="Date d'adoption"/>
    <w:basedOn w:val="Normal"/>
    <w:next w:val="Normal"/>
    <w:rsid w:val="00615859"/>
    <w:pPr>
      <w:spacing w:before="360" w:line="360" w:lineRule="auto"/>
      <w:jc w:val="center"/>
    </w:pPr>
    <w:rPr>
      <w:b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C0EB55-C090-4BA5-B251-C6993EB6D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3</Pages>
  <Words>347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DELECROIX Dorothee</dc:creator>
  <cp:keywords/>
  <cp:lastModifiedBy>MAGHOUZ Yousra</cp:lastModifiedBy>
  <cp:revision>2</cp:revision>
  <cp:lastPrinted>2014-08-07T13:15:00Z</cp:lastPrinted>
  <dcterms:created xsi:type="dcterms:W3CDTF">2026-01-06T09:48:00Z</dcterms:created>
  <dcterms:modified xsi:type="dcterms:W3CDTF">2026-01-06T09:48:00Z</dcterms:modified>
</cp:coreProperties>
</file>