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15EBA" w14:paraId="6E729D4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0A7191" w14:textId="77777777" w:rsidR="00757DD5" w:rsidRPr="00915EBA" w:rsidRDefault="008F11D7" w:rsidP="00425111">
            <w:pPr>
              <w:pStyle w:val="EPName"/>
              <w:rPr>
                <w:lang w:val="ga-IE"/>
              </w:rPr>
            </w:pPr>
            <w:r w:rsidRPr="00915EBA">
              <w:rPr>
                <w:lang w:val="ga-IE"/>
              </w:rPr>
              <w:t>Parlaimint na hEorpa</w:t>
            </w:r>
          </w:p>
          <w:p w14:paraId="1FB37F6D" w14:textId="77777777" w:rsidR="00757DD5" w:rsidRPr="00915EBA" w:rsidRDefault="008F11D7" w:rsidP="00425111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915EBA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42C3178" w14:textId="77777777" w:rsidR="00757DD5" w:rsidRPr="00915EBA" w:rsidRDefault="00172070" w:rsidP="00425111">
            <w:pPr>
              <w:pStyle w:val="EPLogo"/>
              <w:rPr>
                <w:lang w:val="ga-IE"/>
              </w:rPr>
            </w:pPr>
            <w:r w:rsidRPr="00915EBA">
              <w:rPr>
                <w:noProof/>
                <w:lang w:val="ga-IE"/>
              </w:rPr>
              <w:drawing>
                <wp:inline distT="0" distB="0" distL="0" distR="0" wp14:anchorId="12444990" wp14:editId="60C6D15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07F6EC" w14:textId="77777777" w:rsidR="008E7632" w:rsidRPr="00915EBA" w:rsidRDefault="008E7632" w:rsidP="008E7632">
      <w:pPr>
        <w:pStyle w:val="LineTop"/>
        <w:rPr>
          <w:lang w:val="ga-IE"/>
        </w:rPr>
      </w:pPr>
    </w:p>
    <w:p w14:paraId="52987EA5" w14:textId="77777777" w:rsidR="008E7632" w:rsidRPr="00915EBA" w:rsidRDefault="008F11D7" w:rsidP="008E7632">
      <w:pPr>
        <w:pStyle w:val="ZSessionDoc"/>
        <w:rPr>
          <w:b/>
          <w:i w:val="0"/>
          <w:lang w:val="ga-IE"/>
        </w:rPr>
      </w:pPr>
      <w:r w:rsidRPr="00915EBA">
        <w:rPr>
          <w:b/>
          <w:i w:val="0"/>
          <w:lang w:val="ga-IE"/>
        </w:rPr>
        <w:t xml:space="preserve">TÉACSANNA ARNA </w:t>
      </w:r>
      <w:proofErr w:type="spellStart"/>
      <w:r w:rsidRPr="00915EBA">
        <w:rPr>
          <w:b/>
          <w:i w:val="0"/>
          <w:lang w:val="ga-IE"/>
        </w:rPr>
        <w:t>nGLACADH</w:t>
      </w:r>
      <w:proofErr w:type="spellEnd"/>
    </w:p>
    <w:p w14:paraId="3F3F61A6" w14:textId="77777777" w:rsidR="008E7632" w:rsidRPr="00915EBA" w:rsidRDefault="008F11D7" w:rsidP="008E7632">
      <w:pPr>
        <w:pStyle w:val="LineBottom"/>
        <w:rPr>
          <w:lang w:val="ga-IE"/>
        </w:rPr>
      </w:pPr>
      <w:r w:rsidRPr="00915EBA">
        <w:rPr>
          <w:rFonts w:cs="Arial"/>
          <w:i/>
          <w:sz w:val="20"/>
          <w:szCs w:val="22"/>
          <w:lang w:val="ga-IE"/>
        </w:rPr>
        <w:t xml:space="preserve"> </w:t>
      </w:r>
    </w:p>
    <w:p w14:paraId="7D91F1BF" w14:textId="76464B65" w:rsidR="009C4014" w:rsidRPr="00915EBA" w:rsidRDefault="008F11D7" w:rsidP="008E7632">
      <w:pPr>
        <w:pStyle w:val="ATHeading1"/>
        <w:spacing w:before="480"/>
        <w:rPr>
          <w:lang w:val="ga-IE"/>
        </w:rPr>
      </w:pPr>
      <w:bookmarkStart w:id="0" w:name="TA_Heading"/>
      <w:r w:rsidRPr="00915EBA">
        <w:rPr>
          <w:lang w:val="ga-IE"/>
        </w:rPr>
        <w:t>P10_TA(2025)</w:t>
      </w:r>
      <w:bookmarkStart w:id="1" w:name="TANumber"/>
      <w:bookmarkEnd w:id="0"/>
      <w:r w:rsidRPr="00915EBA">
        <w:rPr>
          <w:lang w:val="ga-IE"/>
        </w:rPr>
        <w:t>0</w:t>
      </w:r>
      <w:bookmarkEnd w:id="1"/>
      <w:r w:rsidR="008E1A49">
        <w:rPr>
          <w:lang w:val="ga-IE"/>
        </w:rPr>
        <w:t>211</w:t>
      </w:r>
    </w:p>
    <w:p w14:paraId="62F4216C" w14:textId="4EBDF0F1" w:rsidR="009C4014" w:rsidRPr="00915EBA" w:rsidRDefault="00C206BD" w:rsidP="008F11D7">
      <w:pPr>
        <w:pStyle w:val="ATHeading2"/>
        <w:rPr>
          <w:lang w:val="ga-IE"/>
        </w:rPr>
      </w:pPr>
      <w:r w:rsidRPr="00915EBA">
        <w:rPr>
          <w:lang w:val="ga-IE"/>
        </w:rPr>
        <w:t>Síneadh a chur leis an maolú d'fheithiclí tromshaothair astaíochtaí nialasacha</w:t>
      </w:r>
      <w:r w:rsidR="009C4014" w:rsidRPr="00915EBA">
        <w:rPr>
          <w:lang w:val="ga-IE"/>
        </w:rPr>
        <w:t xml:space="preserve"> </w:t>
      </w:r>
      <w:bookmarkStart w:id="2" w:name="Etoiles"/>
      <w:bookmarkEnd w:id="2"/>
    </w:p>
    <w:p w14:paraId="4AB321F2" w14:textId="77777777" w:rsidR="009C4014" w:rsidRPr="00915EBA" w:rsidRDefault="009C4014" w:rsidP="009C4014">
      <w:pPr>
        <w:rPr>
          <w:i/>
          <w:vanish/>
          <w:lang w:val="ga-IE"/>
        </w:rPr>
      </w:pPr>
      <w:r w:rsidRPr="00915EBA">
        <w:rPr>
          <w:i/>
          <w:lang w:val="ga-IE"/>
        </w:rPr>
        <w:fldChar w:fldCharType="begin"/>
      </w:r>
      <w:r w:rsidRPr="00915EBA">
        <w:rPr>
          <w:i/>
          <w:lang w:val="ga-IE"/>
        </w:rPr>
        <w:instrText xml:space="preserve"> TC"</w:instrText>
      </w:r>
      <w:bookmarkStart w:id="3" w:name="DocNumber"/>
      <w:r w:rsidR="008F11D7" w:rsidRPr="00915EBA">
        <w:rPr>
          <w:i/>
          <w:lang w:val="ga-IE"/>
        </w:rPr>
        <w:instrText>(C10-0130/2025)</w:instrText>
      </w:r>
      <w:bookmarkEnd w:id="3"/>
      <w:r w:rsidRPr="00915EBA">
        <w:rPr>
          <w:i/>
          <w:lang w:val="ga-IE"/>
        </w:rPr>
        <w:instrText xml:space="preserve">"\l3 \n&gt; \* MERGEFORMAT </w:instrText>
      </w:r>
      <w:r w:rsidRPr="00915EBA">
        <w:rPr>
          <w:i/>
          <w:lang w:val="ga-IE"/>
        </w:rPr>
        <w:fldChar w:fldCharType="end"/>
      </w:r>
    </w:p>
    <w:p w14:paraId="552A2877" w14:textId="77777777" w:rsidR="008F11D7" w:rsidRPr="00915EBA" w:rsidRDefault="008F11D7" w:rsidP="009C4014">
      <w:pPr>
        <w:rPr>
          <w:vanish/>
          <w:lang w:val="ga-IE"/>
        </w:rPr>
      </w:pPr>
      <w:bookmarkStart w:id="4" w:name="Commission"/>
      <w:r w:rsidRPr="00915EBA">
        <w:rPr>
          <w:vanish/>
          <w:lang w:val="ga-IE"/>
        </w:rPr>
        <w:t>An Coiste um Iompar agus um Thurasóireacht</w:t>
      </w:r>
    </w:p>
    <w:p w14:paraId="4D5F381E" w14:textId="3B04B5B8" w:rsidR="009C4014" w:rsidRPr="00915EBA" w:rsidRDefault="008F11D7" w:rsidP="009C4014">
      <w:pPr>
        <w:rPr>
          <w:vanish/>
          <w:lang w:val="ga-IE"/>
        </w:rPr>
      </w:pPr>
      <w:bookmarkStart w:id="5" w:name="PE"/>
      <w:bookmarkEnd w:id="4"/>
      <w:r w:rsidRPr="00915EBA">
        <w:rPr>
          <w:vanish/>
          <w:lang w:val="ga-IE"/>
        </w:rPr>
        <w:t>PE</w:t>
      </w:r>
      <w:r w:rsidR="00BA1911" w:rsidRPr="00915EBA">
        <w:rPr>
          <w:vanish/>
          <w:lang w:val="ga-IE"/>
        </w:rPr>
        <w:t>777</w:t>
      </w:r>
      <w:r w:rsidRPr="00915EBA">
        <w:rPr>
          <w:vanish/>
          <w:lang w:val="ga-IE"/>
        </w:rPr>
        <w:t>.</w:t>
      </w:r>
      <w:bookmarkEnd w:id="5"/>
      <w:r w:rsidR="00BA1911" w:rsidRPr="00915EBA">
        <w:rPr>
          <w:vanish/>
          <w:lang w:val="ga-IE"/>
        </w:rPr>
        <w:t>284</w:t>
      </w:r>
    </w:p>
    <w:p w14:paraId="58F8BD66" w14:textId="5FFA80D0" w:rsidR="009C4014" w:rsidRPr="00915EBA" w:rsidRDefault="001C1FA6" w:rsidP="008F11D7">
      <w:pPr>
        <w:pStyle w:val="ATHeading3"/>
        <w:rPr>
          <w:lang w:val="ga-IE"/>
        </w:rPr>
      </w:pPr>
      <w:bookmarkStart w:id="6" w:name="Sujet"/>
      <w:r w:rsidRPr="00915EBA">
        <w:rPr>
          <w:lang w:val="ga-IE"/>
        </w:rPr>
        <w:t xml:space="preserve">Rún reachtach ó Pharlaimint na hEorpa an </w:t>
      </w:r>
      <w:bookmarkEnd w:id="6"/>
      <w:r w:rsidR="00C206BD" w:rsidRPr="00915EBA">
        <w:rPr>
          <w:lang w:val="ga-IE"/>
        </w:rPr>
        <w:t>7</w:t>
      </w:r>
      <w:r w:rsidR="00E73B02" w:rsidRPr="00915EBA">
        <w:rPr>
          <w:lang w:val="ga-IE"/>
        </w:rPr>
        <w:t xml:space="preserve"> </w:t>
      </w:r>
      <w:bookmarkStart w:id="7" w:name="References"/>
      <w:r w:rsidRPr="00915EBA">
        <w:rPr>
          <w:lang w:val="ga-IE"/>
        </w:rPr>
        <w:t xml:space="preserve">Deireadh Fómhair 2025 ar an togra le haghaidh treoir ó Pharlaimint na hEorpa agus ón gComhairle lena leasaítear Treoir 1999/62/CE a mhéid a bhaineann le síneadh a chur leis an tréimhse inar féidir le feithiclí tromshaothair astaíochtaí nialasacha tairbhiú de rátaí muirear bonneagair nó úsáideora atá laghdaithe go suntasach nó de dhíolúintí ó na muirir sin a íoc </w:t>
      </w:r>
      <w:r w:rsidR="008F11D7" w:rsidRPr="00915EBA">
        <w:rPr>
          <w:lang w:val="ga-IE"/>
        </w:rPr>
        <w:t>(COM(2025)0348 – C10-0130/2025 – 2025/0188(COD))</w:t>
      </w:r>
      <w:bookmarkEnd w:id="7"/>
    </w:p>
    <w:p w14:paraId="652CED3D" w14:textId="77777777" w:rsidR="001C1FA6" w:rsidRPr="00915EBA" w:rsidRDefault="001C1FA6" w:rsidP="001C1FA6">
      <w:pPr>
        <w:pStyle w:val="ATHeading3"/>
        <w:rPr>
          <w:lang w:val="ga-IE"/>
        </w:rPr>
      </w:pPr>
      <w:bookmarkStart w:id="8" w:name="TextBodyBegin"/>
      <w:bookmarkEnd w:id="8"/>
      <w:r w:rsidRPr="00915EBA">
        <w:rPr>
          <w:lang w:val="ga-IE"/>
        </w:rPr>
        <w:t>(An gnáthnós imeachta reachtach: an chéad léamh)</w:t>
      </w:r>
    </w:p>
    <w:p w14:paraId="5986DE7A" w14:textId="3C22B081" w:rsidR="006E5420" w:rsidRPr="00915EBA" w:rsidRDefault="001C1FA6" w:rsidP="008B1C2E">
      <w:pPr>
        <w:pStyle w:val="Normal12"/>
        <w:spacing w:before="360"/>
        <w:rPr>
          <w:i/>
          <w:szCs w:val="24"/>
          <w:lang w:val="ga-IE"/>
        </w:rPr>
      </w:pPr>
      <w:r w:rsidRPr="00915EBA">
        <w:rPr>
          <w:i/>
          <w:szCs w:val="24"/>
          <w:lang w:val="ga-IE"/>
        </w:rPr>
        <w:t xml:space="preserve">Tá </w:t>
      </w:r>
      <w:r w:rsidR="008F11D7" w:rsidRPr="00915EBA">
        <w:rPr>
          <w:i/>
          <w:szCs w:val="24"/>
          <w:lang w:val="ga-IE"/>
        </w:rPr>
        <w:t>Parlaimint na hEorpa,</w:t>
      </w:r>
    </w:p>
    <w:p w14:paraId="4694AB4E" w14:textId="06880493" w:rsidR="001C1FA6" w:rsidRPr="00915EBA" w:rsidRDefault="001C1FA6" w:rsidP="001C1FA6">
      <w:pPr>
        <w:spacing w:after="240"/>
        <w:ind w:left="567" w:hanging="567"/>
        <w:rPr>
          <w:snapToGrid w:val="0"/>
          <w:lang w:val="ga-IE"/>
        </w:rPr>
      </w:pPr>
      <w:r w:rsidRPr="00915EBA">
        <w:rPr>
          <w:snapToGrid w:val="0"/>
          <w:lang w:val="ga-IE"/>
        </w:rPr>
        <w:t>–</w:t>
      </w:r>
      <w:r w:rsidRPr="00915EBA">
        <w:rPr>
          <w:snapToGrid w:val="0"/>
          <w:lang w:val="ga-IE"/>
        </w:rPr>
        <w:tab/>
        <w:t>ag féachaint don togra ón gCoimisiún chuig an Parlaimint na hEorpa agus chuig an gComhairle (COM(2025)0348),</w:t>
      </w:r>
    </w:p>
    <w:p w14:paraId="507C9C49" w14:textId="3549CFF8" w:rsidR="001C1FA6" w:rsidRPr="00915EBA" w:rsidRDefault="001C1FA6" w:rsidP="001C1FA6">
      <w:pPr>
        <w:spacing w:after="240"/>
        <w:ind w:left="567" w:hanging="567"/>
        <w:rPr>
          <w:snapToGrid w:val="0"/>
          <w:lang w:val="ga-IE"/>
        </w:rPr>
      </w:pPr>
      <w:r w:rsidRPr="00915EBA">
        <w:rPr>
          <w:snapToGrid w:val="0"/>
          <w:lang w:val="ga-IE"/>
        </w:rPr>
        <w:t>–</w:t>
      </w:r>
      <w:r w:rsidRPr="00915EBA">
        <w:rPr>
          <w:snapToGrid w:val="0"/>
          <w:lang w:val="ga-IE"/>
        </w:rPr>
        <w:tab/>
        <w:t>ag féachaint d’Airteagal 294(2) agus d’Airteagal 114 den Chonradh ar Fheidhmiú an Aontais Eorpaigh, ar dá mbun a thíolaic an Coimisiún an togra do Pharlaimint na hEorpa (C10-0130/2025),</w:t>
      </w:r>
    </w:p>
    <w:p w14:paraId="57848B43" w14:textId="77777777" w:rsidR="001C1FA6" w:rsidRPr="00915EBA" w:rsidRDefault="001C1FA6" w:rsidP="001C1FA6">
      <w:pPr>
        <w:spacing w:after="240"/>
        <w:ind w:left="567" w:hanging="567"/>
        <w:rPr>
          <w:snapToGrid w:val="0"/>
          <w:lang w:val="ga-IE"/>
        </w:rPr>
      </w:pPr>
      <w:r w:rsidRPr="00915EBA">
        <w:rPr>
          <w:snapToGrid w:val="0"/>
          <w:lang w:val="ga-IE"/>
        </w:rPr>
        <w:t>–</w:t>
      </w:r>
      <w:r w:rsidRPr="00915EBA">
        <w:rPr>
          <w:snapToGrid w:val="0"/>
          <w:lang w:val="ga-IE"/>
        </w:rPr>
        <w:tab/>
        <w:t>ag féachaint d’Airteagal 294(3) den Chonradh ar Fheidhmiú an Aontais Eorpaigh,</w:t>
      </w:r>
    </w:p>
    <w:p w14:paraId="2198CE9B" w14:textId="16F1505F" w:rsidR="001C1FA6" w:rsidRPr="00915EBA" w:rsidRDefault="001C1FA6" w:rsidP="001C1FA6">
      <w:pPr>
        <w:spacing w:after="240"/>
        <w:ind w:left="567" w:hanging="567"/>
        <w:rPr>
          <w:snapToGrid w:val="0"/>
          <w:lang w:val="ga-IE"/>
        </w:rPr>
      </w:pPr>
      <w:r w:rsidRPr="00915EBA">
        <w:rPr>
          <w:snapToGrid w:val="0"/>
          <w:lang w:val="ga-IE"/>
        </w:rPr>
        <w:t>–</w:t>
      </w:r>
      <w:r w:rsidRPr="00915EBA">
        <w:rPr>
          <w:snapToGrid w:val="0"/>
          <w:lang w:val="ga-IE"/>
        </w:rPr>
        <w:tab/>
        <w:t xml:space="preserve">ag féachaint do thuairim ó Choiste Eacnamaíoch agus Sóisialta na hEorpa an </w:t>
      </w:r>
      <w:r w:rsidR="00584514" w:rsidRPr="00915EBA">
        <w:rPr>
          <w:snapToGrid w:val="0"/>
          <w:lang w:val="ga-IE"/>
        </w:rPr>
        <w:t>18 Meán Fómhair 2025</w:t>
      </w:r>
      <w:r w:rsidRPr="00915EBA">
        <w:rPr>
          <w:snapToGrid w:val="0"/>
          <w:vertAlign w:val="superscript"/>
          <w:lang w:val="ga-IE"/>
        </w:rPr>
        <w:footnoteReference w:id="1"/>
      </w:r>
      <w:r w:rsidRPr="00915EBA">
        <w:rPr>
          <w:snapToGrid w:val="0"/>
          <w:lang w:val="ga-IE"/>
        </w:rPr>
        <w:t>,</w:t>
      </w:r>
    </w:p>
    <w:p w14:paraId="1BB013AF" w14:textId="77777777" w:rsidR="001C1FA6" w:rsidRPr="00915EBA" w:rsidRDefault="001C1FA6" w:rsidP="001C1FA6">
      <w:pPr>
        <w:pStyle w:val="Normal12Hanging"/>
        <w:ind w:left="567" w:hanging="567"/>
        <w:rPr>
          <w:lang w:val="ga-IE"/>
        </w:rPr>
      </w:pPr>
      <w:r w:rsidRPr="00915EBA">
        <w:rPr>
          <w:lang w:val="ga-IE"/>
        </w:rPr>
        <w:t>–</w:t>
      </w:r>
      <w:r w:rsidRPr="00915EBA">
        <w:rPr>
          <w:lang w:val="ga-IE"/>
        </w:rPr>
        <w:tab/>
        <w:t>tar éis dul i gcomhairle le Coiste na Réigiún,</w:t>
      </w:r>
    </w:p>
    <w:p w14:paraId="06BA9AAB" w14:textId="18DF0839" w:rsidR="00584514" w:rsidRPr="00915EBA" w:rsidRDefault="00584514" w:rsidP="001C1FA6">
      <w:pPr>
        <w:pStyle w:val="Normal12Hanging"/>
        <w:ind w:left="567" w:hanging="567"/>
        <w:rPr>
          <w:lang w:val="ga-IE"/>
        </w:rPr>
      </w:pPr>
      <w:r w:rsidRPr="00915EBA">
        <w:rPr>
          <w:lang w:val="ga-IE"/>
        </w:rPr>
        <w:t>–</w:t>
      </w:r>
      <w:r w:rsidRPr="00915EBA">
        <w:rPr>
          <w:lang w:val="ga-IE"/>
        </w:rPr>
        <w:tab/>
        <w:t>ag féachaint don ghealltanas a thug ionadaí na Comhairle i litir dar dáta an 10 Meán Fómhair 2025 go ndéanfadh sí seasamh Pharlaimint na hEorpa a fhormheas, i gcomhréir le hAirteagal 294(4) den Chonradh ar Fheidhmiú an Aontais Eorpaigh,</w:t>
      </w:r>
    </w:p>
    <w:p w14:paraId="7E3AD3F7" w14:textId="77777777" w:rsidR="001C1FA6" w:rsidRPr="00915EBA" w:rsidRDefault="001C1FA6" w:rsidP="001C1FA6">
      <w:pPr>
        <w:spacing w:after="240"/>
        <w:ind w:left="567" w:hanging="567"/>
        <w:rPr>
          <w:snapToGrid w:val="0"/>
          <w:lang w:val="ga-IE"/>
        </w:rPr>
      </w:pPr>
      <w:r w:rsidRPr="00915EBA">
        <w:rPr>
          <w:snapToGrid w:val="0"/>
          <w:lang w:val="ga-IE"/>
        </w:rPr>
        <w:t>–</w:t>
      </w:r>
      <w:r w:rsidRPr="00915EBA">
        <w:rPr>
          <w:snapToGrid w:val="0"/>
          <w:lang w:val="ga-IE"/>
        </w:rPr>
        <w:tab/>
        <w:t>ag féachaint do Rialacha 60 agus 170 dá Rialacha Nós Imeachta,</w:t>
      </w:r>
    </w:p>
    <w:p w14:paraId="31E2ABC2" w14:textId="77777777" w:rsidR="001C1FA6" w:rsidRPr="00915EBA" w:rsidRDefault="001C1FA6" w:rsidP="001C1FA6">
      <w:pPr>
        <w:spacing w:after="240"/>
        <w:ind w:left="567" w:hanging="567"/>
        <w:rPr>
          <w:snapToGrid w:val="0"/>
          <w:lang w:val="ga-IE"/>
        </w:rPr>
      </w:pPr>
      <w:r w:rsidRPr="00915EBA">
        <w:rPr>
          <w:snapToGrid w:val="0"/>
          <w:lang w:val="ga-IE"/>
        </w:rPr>
        <w:lastRenderedPageBreak/>
        <w:t>1.</w:t>
      </w:r>
      <w:r w:rsidRPr="00915EBA">
        <w:rPr>
          <w:snapToGrid w:val="0"/>
          <w:lang w:val="ga-IE"/>
        </w:rPr>
        <w:tab/>
        <w:t>ag glacadh a seasaimh ar an gcéad léamh mar a leagtar amach ina dhiaidh seo é;</w:t>
      </w:r>
    </w:p>
    <w:p w14:paraId="5FE40339" w14:textId="77777777" w:rsidR="001C1FA6" w:rsidRPr="00915EBA" w:rsidRDefault="001C1FA6" w:rsidP="001C1FA6">
      <w:pPr>
        <w:spacing w:after="240"/>
        <w:ind w:left="567" w:hanging="567"/>
        <w:rPr>
          <w:snapToGrid w:val="0"/>
          <w:lang w:val="ga-IE"/>
        </w:rPr>
      </w:pPr>
      <w:r w:rsidRPr="00915EBA">
        <w:rPr>
          <w:snapToGrid w:val="0"/>
          <w:lang w:val="ga-IE"/>
        </w:rPr>
        <w:t>2.</w:t>
      </w:r>
      <w:r w:rsidRPr="00915EBA">
        <w:rPr>
          <w:snapToGrid w:val="0"/>
          <w:lang w:val="ga-IE"/>
        </w:rPr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2BB3DCA9" w14:textId="77777777" w:rsidR="001C1FA6" w:rsidRPr="00915EBA" w:rsidRDefault="001C1FA6" w:rsidP="001C1FA6">
      <w:pPr>
        <w:spacing w:after="240"/>
        <w:ind w:left="567" w:hanging="567"/>
        <w:rPr>
          <w:snapToGrid w:val="0"/>
          <w:lang w:val="ga-IE"/>
        </w:rPr>
        <w:sectPr w:rsidR="001C1FA6" w:rsidRPr="00915EBA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915EBA">
        <w:rPr>
          <w:snapToGrid w:val="0"/>
          <w:lang w:val="ga-IE"/>
        </w:rPr>
        <w:t>3.</w:t>
      </w:r>
      <w:r w:rsidRPr="00915EBA">
        <w:rPr>
          <w:snapToGrid w:val="0"/>
          <w:lang w:val="ga-IE"/>
        </w:rPr>
        <w:tab/>
        <w:t>á threorú dá hUachtarán a seasamh a chur ar aghaidh chuig an gComhairle, chuig an gCoimisiún agus chuig na parlaimintí náisiúnta.</w:t>
      </w:r>
    </w:p>
    <w:p w14:paraId="75E825B1" w14:textId="2B732CED" w:rsidR="001C1FA6" w:rsidRPr="00915EBA" w:rsidRDefault="001C1FA6" w:rsidP="001C1FA6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ga-IE"/>
        </w:rPr>
      </w:pPr>
      <w:r w:rsidRPr="00915EBA">
        <w:rPr>
          <w:rFonts w:eastAsia="Calibri"/>
          <w:b/>
          <w:bCs/>
          <w:color w:val="000000"/>
          <w:szCs w:val="24"/>
          <w:lang w:val="ga-IE"/>
        </w:rPr>
        <w:lastRenderedPageBreak/>
        <w:t>P10_TC1-COD(2025)0188</w:t>
      </w:r>
    </w:p>
    <w:p w14:paraId="2A986D80" w14:textId="11C032B9" w:rsidR="00C206BD" w:rsidRPr="00915EBA" w:rsidRDefault="001C1FA6" w:rsidP="00C206BD">
      <w:pPr>
        <w:autoSpaceDE w:val="0"/>
        <w:autoSpaceDN w:val="0"/>
        <w:adjustRightInd w:val="0"/>
        <w:spacing w:before="120" w:after="120"/>
        <w:rPr>
          <w:rFonts w:eastAsia="Calibri"/>
          <w:b/>
          <w:noProof/>
          <w:szCs w:val="22"/>
          <w:lang w:val="ga-IE" w:eastAsia="en-US"/>
        </w:rPr>
      </w:pPr>
      <w:r w:rsidRPr="00915EBA">
        <w:rPr>
          <w:rFonts w:eastAsia="Calibri"/>
          <w:b/>
          <w:bCs/>
          <w:szCs w:val="24"/>
          <w:lang w:val="ga-IE"/>
        </w:rPr>
        <w:t xml:space="preserve">Seasamh ó Pharlaimint na hEorpa arna ghlacadh ar an gcéad léamh an </w:t>
      </w:r>
      <w:r w:rsidR="00C206BD" w:rsidRPr="00915EBA">
        <w:rPr>
          <w:rFonts w:eastAsia="Calibri"/>
          <w:b/>
          <w:bCs/>
          <w:szCs w:val="24"/>
          <w:lang w:val="ga-IE"/>
        </w:rPr>
        <w:t>7</w:t>
      </w:r>
      <w:r w:rsidRPr="00915EBA">
        <w:rPr>
          <w:rFonts w:eastAsia="Calibri"/>
          <w:b/>
          <w:bCs/>
          <w:szCs w:val="24"/>
          <w:lang w:val="ga-IE"/>
        </w:rPr>
        <w:t xml:space="preserve"> Deireadh Fómhair 2025 chun go nglacfaí Treoir (AE) 2025/... ó Pharlaimint na hEorpa agus ón gComhairle </w:t>
      </w:r>
      <w:r w:rsidR="00C206BD" w:rsidRPr="00915EBA">
        <w:rPr>
          <w:rFonts w:eastAsia="Calibri"/>
          <w:b/>
          <w:noProof/>
          <w:szCs w:val="22"/>
          <w:lang w:val="ga-IE" w:eastAsia="en-US"/>
        </w:rPr>
        <w:t>lena leasaítear Treoir 1999/62/CE a mhéid a bhaineann le síneadh a chur leis an tréimhse inar féidir le feithiclí tromshaothair astaíochtaí nialasacha tairbhiú de rátaí muirear bonneagair nó úsáideora atá laghdaithe go suntasach nó de dhíolúintí ó na muirir sin a íoc</w:t>
      </w:r>
    </w:p>
    <w:p w14:paraId="6F31B670" w14:textId="4459054F" w:rsidR="001C1FA6" w:rsidRPr="008F0EBB" w:rsidRDefault="008F0EBB" w:rsidP="008F0EBB">
      <w:pPr>
        <w:pStyle w:val="NormalWeb"/>
        <w:rPr>
          <w:i/>
          <w:color w:val="000000"/>
          <w:lang w:val="ga-IE"/>
        </w:rPr>
      </w:pPr>
      <w:r w:rsidRPr="008F0EBB">
        <w:rPr>
          <w:i/>
          <w:color w:val="000000"/>
          <w:lang w:val="ga-IE"/>
        </w:rPr>
        <w:t xml:space="preserve">(Ós rud é gur tháinig an Pharlaimint agus an Chomhairle ar chomhaontú, comhfhreagraíonn seasamh na Parlaiminte don ghníomh reachtach críochnaitheach, </w:t>
      </w:r>
      <w:r>
        <w:rPr>
          <w:i/>
          <w:color w:val="000000"/>
          <w:lang w:val="ga-IE"/>
        </w:rPr>
        <w:t>Treoir</w:t>
      </w:r>
      <w:r w:rsidRPr="008F0EBB">
        <w:rPr>
          <w:i/>
          <w:color w:val="000000"/>
          <w:lang w:val="ga-IE"/>
        </w:rPr>
        <w:t xml:space="preserve"> (AE) 202</w:t>
      </w:r>
      <w:r>
        <w:rPr>
          <w:i/>
          <w:color w:val="000000"/>
          <w:lang w:val="ga-IE"/>
        </w:rPr>
        <w:t>5/2459.</w:t>
      </w:r>
      <w:r w:rsidRPr="008F0EBB">
        <w:rPr>
          <w:i/>
          <w:color w:val="000000"/>
          <w:lang w:val="ga-IE"/>
        </w:rPr>
        <w:t>)</w:t>
      </w:r>
    </w:p>
    <w:sectPr w:rsidR="001C1FA6" w:rsidRPr="008F0EBB" w:rsidSect="001C1FA6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E3C9A" w14:textId="77777777" w:rsidR="008F11D7" w:rsidRDefault="008F11D7" w:rsidP="009C4014">
      <w:r>
        <w:separator/>
      </w:r>
    </w:p>
  </w:endnote>
  <w:endnote w:type="continuationSeparator" w:id="0">
    <w:p w14:paraId="75D16813" w14:textId="77777777" w:rsidR="008F11D7" w:rsidRDefault="008F11D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18A1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4E746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1052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34EDD" w14:textId="77777777" w:rsidR="008F11D7" w:rsidRDefault="008F11D7" w:rsidP="009C4014">
      <w:r>
        <w:separator/>
      </w:r>
    </w:p>
  </w:footnote>
  <w:footnote w:type="continuationSeparator" w:id="0">
    <w:p w14:paraId="5EDBB844" w14:textId="77777777" w:rsidR="008F11D7" w:rsidRDefault="008F11D7" w:rsidP="009C4014">
      <w:r>
        <w:continuationSeparator/>
      </w:r>
    </w:p>
  </w:footnote>
  <w:footnote w:id="1">
    <w:p w14:paraId="1A09E649" w14:textId="77777777" w:rsidR="001C1FA6" w:rsidRPr="00F35EA6" w:rsidRDefault="001C1FA6" w:rsidP="001C1FA6">
      <w:pPr>
        <w:pStyle w:val="FootnoteText"/>
        <w:keepLines w:val="0"/>
        <w:widowControl w:val="0"/>
        <w:ind w:left="567" w:hanging="567"/>
        <w:rPr>
          <w:sz w:val="24"/>
          <w:szCs w:val="24"/>
          <w:lang w:val="en-GB"/>
        </w:rPr>
      </w:pPr>
      <w:r w:rsidRPr="00F35EA6">
        <w:rPr>
          <w:rStyle w:val="FootnoteReference"/>
          <w:sz w:val="24"/>
          <w:szCs w:val="24"/>
        </w:rPr>
        <w:footnoteRef/>
      </w:r>
      <w:r w:rsidRPr="00F35EA6">
        <w:rPr>
          <w:sz w:val="24"/>
          <w:szCs w:val="24"/>
          <w:lang w:val="en-GB"/>
        </w:rPr>
        <w:t xml:space="preserve"> </w:t>
      </w:r>
      <w:r w:rsidRPr="00F35EA6">
        <w:rPr>
          <w:sz w:val="24"/>
          <w:szCs w:val="24"/>
          <w:lang w:val="en-GB"/>
        </w:rPr>
        <w:tab/>
      </w:r>
      <w:proofErr w:type="spellStart"/>
      <w:r>
        <w:rPr>
          <w:sz w:val="24"/>
          <w:szCs w:val="24"/>
          <w:lang w:val="en-GB"/>
        </w:rPr>
        <w:t>N</w:t>
      </w:r>
      <w:r w:rsidRPr="00B72AD8">
        <w:rPr>
          <w:sz w:val="24"/>
          <w:szCs w:val="24"/>
          <w:lang w:val="en-GB"/>
        </w:rPr>
        <w:t>ár</w:t>
      </w:r>
      <w:proofErr w:type="spellEnd"/>
      <w:r w:rsidRPr="00B72AD8">
        <w:rPr>
          <w:sz w:val="24"/>
          <w:szCs w:val="24"/>
          <w:lang w:val="en-GB"/>
        </w:rPr>
        <w:t xml:space="preserve"> </w:t>
      </w:r>
      <w:proofErr w:type="spellStart"/>
      <w:r w:rsidRPr="00B72AD8">
        <w:rPr>
          <w:sz w:val="24"/>
          <w:szCs w:val="24"/>
          <w:lang w:val="en-GB"/>
        </w:rPr>
        <w:t>foilsíodh</w:t>
      </w:r>
      <w:proofErr w:type="spellEnd"/>
      <w:r w:rsidRPr="00B72AD8">
        <w:rPr>
          <w:sz w:val="24"/>
          <w:szCs w:val="24"/>
          <w:lang w:val="en-GB"/>
        </w:rPr>
        <w:t xml:space="preserve"> </w:t>
      </w:r>
      <w:proofErr w:type="spellStart"/>
      <w:r w:rsidRPr="00B72AD8">
        <w:rPr>
          <w:sz w:val="24"/>
          <w:szCs w:val="24"/>
          <w:lang w:val="en-GB"/>
        </w:rPr>
        <w:t>fós</w:t>
      </w:r>
      <w:proofErr w:type="spellEnd"/>
      <w:r w:rsidRPr="00B72AD8">
        <w:rPr>
          <w:sz w:val="24"/>
          <w:szCs w:val="24"/>
          <w:lang w:val="en-GB"/>
        </w:rPr>
        <w:t xml:space="preserve"> </w:t>
      </w:r>
      <w:proofErr w:type="spellStart"/>
      <w:r w:rsidRPr="00B72AD8">
        <w:rPr>
          <w:sz w:val="24"/>
          <w:szCs w:val="24"/>
          <w:lang w:val="en-GB"/>
        </w:rPr>
        <w:t>san</w:t>
      </w:r>
      <w:proofErr w:type="spellEnd"/>
      <w:r w:rsidRPr="00B72AD8">
        <w:rPr>
          <w:sz w:val="24"/>
          <w:szCs w:val="24"/>
          <w:lang w:val="en-GB"/>
        </w:rPr>
        <w:t xml:space="preserve"> Iris </w:t>
      </w:r>
      <w:proofErr w:type="spellStart"/>
      <w:r w:rsidRPr="00B72AD8">
        <w:rPr>
          <w:sz w:val="24"/>
          <w:szCs w:val="24"/>
          <w:lang w:val="en-GB"/>
        </w:rPr>
        <w:t>Oifigiúil</w:t>
      </w:r>
      <w:proofErr w:type="spellEnd"/>
      <w:r w:rsidRPr="00F35EA6">
        <w:rPr>
          <w:sz w:val="24"/>
          <w:szCs w:val="24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7A31B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A1D64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93EBA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68583583">
    <w:abstractNumId w:val="3"/>
  </w:num>
  <w:num w:numId="2" w16cid:durableId="128089571">
    <w:abstractNumId w:val="2"/>
  </w:num>
  <w:num w:numId="3" w16cid:durableId="634722890">
    <w:abstractNumId w:val="1"/>
  </w:num>
  <w:num w:numId="4" w16cid:durableId="377166838">
    <w:abstractNumId w:val="0"/>
  </w:num>
  <w:num w:numId="5" w16cid:durableId="1125273222">
    <w:abstractNumId w:val="6"/>
  </w:num>
  <w:num w:numId="6" w16cid:durableId="1252544754">
    <w:abstractNumId w:val="5"/>
  </w:num>
  <w:num w:numId="7" w16cid:durableId="1233348427">
    <w:abstractNumId w:val="4"/>
  </w:num>
  <w:num w:numId="8" w16cid:durableId="270548334">
    <w:abstractNumId w:val="7"/>
  </w:num>
  <w:num w:numId="9" w16cid:durableId="15771265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D7"/>
    <w:rsid w:val="00013B2A"/>
    <w:rsid w:val="00027B95"/>
    <w:rsid w:val="000461A9"/>
    <w:rsid w:val="000C2BFE"/>
    <w:rsid w:val="000F27A9"/>
    <w:rsid w:val="000F6208"/>
    <w:rsid w:val="00125CBC"/>
    <w:rsid w:val="00172070"/>
    <w:rsid w:val="00185E15"/>
    <w:rsid w:val="001C1FA6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27BE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034A9"/>
    <w:rsid w:val="00503AAC"/>
    <w:rsid w:val="00520780"/>
    <w:rsid w:val="00525ED0"/>
    <w:rsid w:val="00534CAB"/>
    <w:rsid w:val="00547BB1"/>
    <w:rsid w:val="00584514"/>
    <w:rsid w:val="00591365"/>
    <w:rsid w:val="005A2421"/>
    <w:rsid w:val="005B23C9"/>
    <w:rsid w:val="005F0CA1"/>
    <w:rsid w:val="005F35F8"/>
    <w:rsid w:val="00603B14"/>
    <w:rsid w:val="00626216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20201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1A49"/>
    <w:rsid w:val="008E7632"/>
    <w:rsid w:val="008F0108"/>
    <w:rsid w:val="008F0EBB"/>
    <w:rsid w:val="008F11D7"/>
    <w:rsid w:val="008F7F1C"/>
    <w:rsid w:val="00907FE0"/>
    <w:rsid w:val="00915EBA"/>
    <w:rsid w:val="009865B7"/>
    <w:rsid w:val="009B7E10"/>
    <w:rsid w:val="009C4014"/>
    <w:rsid w:val="009F28EF"/>
    <w:rsid w:val="00A1739E"/>
    <w:rsid w:val="00B51161"/>
    <w:rsid w:val="00B54C72"/>
    <w:rsid w:val="00B85C1E"/>
    <w:rsid w:val="00BA1911"/>
    <w:rsid w:val="00C15516"/>
    <w:rsid w:val="00C16C81"/>
    <w:rsid w:val="00C206BD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3322E"/>
    <w:rsid w:val="00F97E29"/>
    <w:rsid w:val="00FB1507"/>
    <w:rsid w:val="00FB3609"/>
    <w:rsid w:val="00FF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5405A"/>
  <w15:chartTrackingRefBased/>
  <w15:docId w15:val="{32F45D55-4A26-48BC-964B-A45FAD8EE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erChar">
    <w:name w:val="Footer Char"/>
    <w:basedOn w:val="DefaultParagraphFont"/>
    <w:link w:val="Footer"/>
    <w:rsid w:val="001C1FA6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C1FA6"/>
    <w:rPr>
      <w:sz w:val="22"/>
      <w:lang w:val="fr-FR"/>
    </w:rPr>
  </w:style>
  <w:style w:type="character" w:customStyle="1" w:styleId="HeaderChar">
    <w:name w:val="Header Char"/>
    <w:basedOn w:val="DefaultParagraphFont"/>
    <w:link w:val="Header"/>
    <w:rsid w:val="001C1FA6"/>
    <w:rPr>
      <w:sz w:val="24"/>
      <w:lang w:val="fr-FR"/>
    </w:rPr>
  </w:style>
  <w:style w:type="character" w:styleId="CommentReference">
    <w:name w:val="annotation reference"/>
    <w:uiPriority w:val="99"/>
    <w:unhideWhenUsed/>
    <w:rsid w:val="001C1F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1FA6"/>
    <w:pPr>
      <w:jc w:val="both"/>
    </w:pPr>
    <w:rPr>
      <w:rFonts w:eastAsia="Calibr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1FA6"/>
    <w:rPr>
      <w:rFonts w:eastAsia="Calibri"/>
      <w:lang w:eastAsia="en-US"/>
    </w:rPr>
  </w:style>
  <w:style w:type="character" w:styleId="Hyperlink">
    <w:name w:val="Hyperlink"/>
    <w:uiPriority w:val="99"/>
    <w:rsid w:val="00C206BD"/>
    <w:rPr>
      <w:color w:val="0000FF"/>
      <w:u w:val="single"/>
    </w:rPr>
  </w:style>
  <w:style w:type="paragraph" w:styleId="Revision">
    <w:name w:val="Revision"/>
    <w:hidden/>
    <w:uiPriority w:val="99"/>
    <w:semiHidden/>
    <w:rsid w:val="00C206BD"/>
    <w:rPr>
      <w:sz w:val="24"/>
      <w:lang w:val="fr-FR"/>
    </w:rPr>
  </w:style>
  <w:style w:type="paragraph" w:styleId="NormalWeb">
    <w:name w:val="Normal (Web)"/>
    <w:basedOn w:val="Normal"/>
    <w:uiPriority w:val="99"/>
    <w:unhideWhenUsed/>
    <w:rsid w:val="008F0EBB"/>
    <w:pPr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411</Words>
  <Characters>2308</Characters>
  <Application>Microsoft Office Word</Application>
  <DocSecurity>0</DocSecurity>
  <Lines>88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SMITH Lyndsey</dc:creator>
  <cp:keywords/>
  <cp:lastModifiedBy>NI FHAIRCHEALLAIGH Rionach</cp:lastModifiedBy>
  <cp:revision>2</cp:revision>
  <cp:lastPrinted>2014-08-07T13:15:00Z</cp:lastPrinted>
  <dcterms:created xsi:type="dcterms:W3CDTF">2025-12-15T10:47:00Z</dcterms:created>
  <dcterms:modified xsi:type="dcterms:W3CDTF">2025-12-15T10:47:00Z</dcterms:modified>
</cp:coreProperties>
</file>