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3475E9" w14:paraId="766ED75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B8DC98" w14:textId="77777777" w:rsidR="00757DD5" w:rsidRPr="003475E9" w:rsidRDefault="00293B3A" w:rsidP="00425111">
            <w:pPr>
              <w:pStyle w:val="EPName"/>
              <w:rPr>
                <w:lang w:val="en-GB"/>
              </w:rPr>
            </w:pPr>
            <w:proofErr w:type="spellStart"/>
            <w:r w:rsidRPr="003475E9">
              <w:rPr>
                <w:lang w:val="en-GB"/>
              </w:rPr>
              <w:t>Parlamento</w:t>
            </w:r>
            <w:proofErr w:type="spellEnd"/>
            <w:r w:rsidRPr="003475E9">
              <w:rPr>
                <w:lang w:val="en-GB"/>
              </w:rPr>
              <w:t xml:space="preserve"> </w:t>
            </w:r>
            <w:proofErr w:type="spellStart"/>
            <w:r w:rsidRPr="003475E9">
              <w:rPr>
                <w:lang w:val="en-GB"/>
              </w:rPr>
              <w:t>europeo</w:t>
            </w:r>
            <w:proofErr w:type="spellEnd"/>
          </w:p>
          <w:p w14:paraId="40F385B7" w14:textId="77777777" w:rsidR="00757DD5" w:rsidRPr="003475E9" w:rsidRDefault="00293B3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3475E9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95D96CB" w14:textId="77777777" w:rsidR="00757DD5" w:rsidRPr="003475E9" w:rsidRDefault="00172070" w:rsidP="00425111">
            <w:pPr>
              <w:pStyle w:val="EPLogo"/>
            </w:pPr>
            <w:r w:rsidRPr="003475E9">
              <w:rPr>
                <w:noProof/>
                <w:lang w:val="it-IT" w:eastAsia="it-IT"/>
              </w:rPr>
              <w:drawing>
                <wp:inline distT="0" distB="0" distL="0" distR="0" wp14:anchorId="6F5E93BB" wp14:editId="1A565C6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490106" w14:textId="77777777" w:rsidR="008E7632" w:rsidRPr="003475E9" w:rsidRDefault="008E7632" w:rsidP="008E7632">
      <w:pPr>
        <w:pStyle w:val="LineTop"/>
        <w:rPr>
          <w:lang w:val="en-GB"/>
        </w:rPr>
      </w:pPr>
    </w:p>
    <w:p w14:paraId="2CB90EEF" w14:textId="77777777" w:rsidR="008E7632" w:rsidRPr="003475E9" w:rsidRDefault="00293B3A" w:rsidP="008E7632">
      <w:pPr>
        <w:pStyle w:val="ZSessionDoc"/>
        <w:rPr>
          <w:b/>
          <w:i w:val="0"/>
          <w:lang w:val="it-IT"/>
        </w:rPr>
      </w:pPr>
      <w:r w:rsidRPr="003475E9">
        <w:rPr>
          <w:b/>
          <w:i w:val="0"/>
          <w:lang w:val="it-IT"/>
        </w:rPr>
        <w:t>TESTI APPROVATI</w:t>
      </w:r>
    </w:p>
    <w:p w14:paraId="527EB2CD" w14:textId="77777777" w:rsidR="008E7632" w:rsidRPr="003475E9" w:rsidRDefault="00293B3A" w:rsidP="008E7632">
      <w:pPr>
        <w:pStyle w:val="LineBottom"/>
        <w:rPr>
          <w:lang w:val="it-IT"/>
        </w:rPr>
      </w:pPr>
      <w:r w:rsidRPr="003475E9">
        <w:rPr>
          <w:rFonts w:cs="Arial"/>
          <w:i/>
          <w:sz w:val="20"/>
          <w:szCs w:val="22"/>
          <w:lang w:val="it-IT"/>
        </w:rPr>
        <w:t xml:space="preserve"> </w:t>
      </w:r>
    </w:p>
    <w:p w14:paraId="619E435A" w14:textId="312CC908" w:rsidR="009C4014" w:rsidRPr="003475E9" w:rsidRDefault="00293B3A" w:rsidP="008E7632">
      <w:pPr>
        <w:pStyle w:val="ATHeading1"/>
        <w:spacing w:before="480"/>
        <w:rPr>
          <w:lang w:val="it-IT"/>
        </w:rPr>
      </w:pPr>
      <w:bookmarkStart w:id="0" w:name="TA_Heading"/>
      <w:r w:rsidRPr="003475E9">
        <w:rPr>
          <w:lang w:val="it-IT"/>
        </w:rPr>
        <w:t>P10_TA(2025)</w:t>
      </w:r>
      <w:bookmarkStart w:id="1" w:name="TANumber"/>
      <w:bookmarkEnd w:id="0"/>
      <w:r w:rsidRPr="003475E9">
        <w:rPr>
          <w:lang w:val="it-IT"/>
        </w:rPr>
        <w:t>0</w:t>
      </w:r>
      <w:r w:rsidR="00082B92" w:rsidRPr="003475E9">
        <w:rPr>
          <w:lang w:val="it-IT"/>
        </w:rPr>
        <w:t>211</w:t>
      </w:r>
      <w:bookmarkEnd w:id="1"/>
    </w:p>
    <w:p w14:paraId="0F8ACE95" w14:textId="77777777" w:rsidR="009C4014" w:rsidRPr="003475E9" w:rsidRDefault="00293B3A" w:rsidP="00293B3A">
      <w:pPr>
        <w:pStyle w:val="ATHeading2"/>
        <w:rPr>
          <w:lang w:val="it-IT"/>
        </w:rPr>
      </w:pPr>
      <w:bookmarkStart w:id="2" w:name="title"/>
      <w:r w:rsidRPr="003475E9">
        <w:rPr>
          <w:lang w:val="it-IT"/>
        </w:rPr>
        <w:t>Proroga della deroga per i veicoli pesanti a emissioni zero</w:t>
      </w:r>
      <w:bookmarkEnd w:id="2"/>
      <w:r w:rsidR="009C4014" w:rsidRPr="003475E9">
        <w:rPr>
          <w:lang w:val="it-IT"/>
        </w:rPr>
        <w:t xml:space="preserve"> </w:t>
      </w:r>
      <w:bookmarkStart w:id="3" w:name="Etoiles"/>
      <w:bookmarkEnd w:id="3"/>
    </w:p>
    <w:p w14:paraId="5B23D968" w14:textId="77777777" w:rsidR="009C4014" w:rsidRPr="003475E9" w:rsidRDefault="009C4014" w:rsidP="009C4014">
      <w:pPr>
        <w:rPr>
          <w:i/>
          <w:vanish/>
          <w:lang w:val="it-IT"/>
        </w:rPr>
      </w:pPr>
      <w:r w:rsidRPr="003475E9">
        <w:rPr>
          <w:i/>
        </w:rPr>
        <w:fldChar w:fldCharType="begin"/>
      </w:r>
      <w:r w:rsidRPr="003475E9">
        <w:rPr>
          <w:i/>
          <w:lang w:val="it-IT"/>
        </w:rPr>
        <w:instrText xml:space="preserve"> TC"</w:instrText>
      </w:r>
      <w:bookmarkStart w:id="4" w:name="DocNumber"/>
      <w:r w:rsidR="00293B3A" w:rsidRPr="003475E9">
        <w:rPr>
          <w:i/>
          <w:lang w:val="it-IT"/>
        </w:rPr>
        <w:instrText>(C10-0130/2025)</w:instrText>
      </w:r>
      <w:bookmarkEnd w:id="4"/>
      <w:r w:rsidRPr="003475E9">
        <w:rPr>
          <w:i/>
          <w:lang w:val="it-IT"/>
        </w:rPr>
        <w:instrText xml:space="preserve">"\l3 \n&gt; \* MERGEFORMAT </w:instrText>
      </w:r>
      <w:r w:rsidRPr="003475E9">
        <w:rPr>
          <w:i/>
        </w:rPr>
        <w:fldChar w:fldCharType="end"/>
      </w:r>
    </w:p>
    <w:p w14:paraId="09585C3A" w14:textId="77777777" w:rsidR="00293B3A" w:rsidRPr="003475E9" w:rsidRDefault="00293B3A" w:rsidP="009C4014">
      <w:pPr>
        <w:rPr>
          <w:vanish/>
          <w:lang w:val="it-IT"/>
        </w:rPr>
      </w:pPr>
      <w:bookmarkStart w:id="5" w:name="Commission"/>
      <w:r w:rsidRPr="003475E9">
        <w:rPr>
          <w:vanish/>
          <w:lang w:val="it-IT"/>
        </w:rPr>
        <w:t>Commissione per i trasporti e il turismo</w:t>
      </w:r>
    </w:p>
    <w:p w14:paraId="1DD6D0B3" w14:textId="7984C8C7" w:rsidR="009C4014" w:rsidRPr="003475E9" w:rsidRDefault="00293B3A" w:rsidP="009C4014">
      <w:pPr>
        <w:rPr>
          <w:vanish/>
          <w:lang w:val="it-IT"/>
        </w:rPr>
      </w:pPr>
      <w:bookmarkStart w:id="6" w:name="PE"/>
      <w:bookmarkEnd w:id="5"/>
      <w:r w:rsidRPr="003475E9">
        <w:rPr>
          <w:vanish/>
          <w:lang w:val="it-IT"/>
        </w:rPr>
        <w:t>PE</w:t>
      </w:r>
      <w:r w:rsidR="00402C70" w:rsidRPr="003475E9">
        <w:rPr>
          <w:vanish/>
          <w:lang w:val="it-IT"/>
        </w:rPr>
        <w:t>777</w:t>
      </w:r>
      <w:r w:rsidRPr="003475E9">
        <w:rPr>
          <w:vanish/>
          <w:lang w:val="it-IT"/>
        </w:rPr>
        <w:t>.</w:t>
      </w:r>
      <w:bookmarkEnd w:id="6"/>
      <w:r w:rsidR="00402C70" w:rsidRPr="003475E9">
        <w:rPr>
          <w:vanish/>
          <w:lang w:val="it-IT"/>
        </w:rPr>
        <w:t>284</w:t>
      </w:r>
    </w:p>
    <w:p w14:paraId="55111C46" w14:textId="1E971BFE" w:rsidR="009C4014" w:rsidRPr="003475E9" w:rsidRDefault="004C395D" w:rsidP="00293B3A">
      <w:pPr>
        <w:pStyle w:val="ATHeading3"/>
        <w:rPr>
          <w:lang w:val="it-IT"/>
        </w:rPr>
      </w:pPr>
      <w:r w:rsidRPr="003475E9">
        <w:rPr>
          <w:lang w:val="it-IT"/>
        </w:rPr>
        <w:t xml:space="preserve">Risoluzione legislativa del Parlamento europeo del 7 </w:t>
      </w:r>
      <w:r w:rsidR="00774DD8" w:rsidRPr="003475E9">
        <w:rPr>
          <w:lang w:val="it-IT"/>
        </w:rPr>
        <w:t>ottobre</w:t>
      </w:r>
      <w:r w:rsidRPr="003475E9">
        <w:rPr>
          <w:lang w:val="it-IT"/>
        </w:rPr>
        <w:t xml:space="preserve"> 2025 sulla proposta di </w:t>
      </w:r>
      <w:r w:rsidR="00774DD8" w:rsidRPr="003475E9">
        <w:rPr>
          <w:lang w:val="it-IT"/>
        </w:rPr>
        <w:t xml:space="preserve">direttiva del Parlamento europeo e del Consiglio recante modifica della direttiva 1999/62/CE per quanto riguarda la proroga del periodo durante il quale i veicoli pesanti a emissioni zero possono beneficiare di aliquote notevolmente ridotte degli oneri per l'infrastruttura o dei diritti di utenza o di esenzioni dal pagamento di tali oneri o diritti </w:t>
      </w:r>
      <w:r w:rsidRPr="003475E9">
        <w:rPr>
          <w:lang w:val="it-IT"/>
        </w:rPr>
        <w:t>(</w:t>
      </w:r>
      <w:bookmarkStart w:id="7" w:name="References"/>
      <w:r w:rsidR="00774DD8" w:rsidRPr="003475E9">
        <w:rPr>
          <w:lang w:val="it-IT"/>
        </w:rPr>
        <w:t>COM(2025)0348 – C10-0130/2025 – 2025/0188(COD)</w:t>
      </w:r>
      <w:r w:rsidR="00293B3A" w:rsidRPr="003475E9">
        <w:rPr>
          <w:lang w:val="it-IT"/>
        </w:rPr>
        <w:t>)</w:t>
      </w:r>
      <w:bookmarkEnd w:id="7"/>
    </w:p>
    <w:p w14:paraId="6876862C" w14:textId="77777777" w:rsidR="004C395D" w:rsidRPr="003475E9" w:rsidRDefault="004C395D" w:rsidP="004C395D">
      <w:pPr>
        <w:spacing w:before="240"/>
        <w:rPr>
          <w:b/>
          <w:lang w:val="it-IT"/>
        </w:rPr>
      </w:pPr>
      <w:r w:rsidRPr="003475E9">
        <w:rPr>
          <w:b/>
          <w:lang w:val="it-IT"/>
        </w:rPr>
        <w:t>(Procedura legislativa ordinaria: prima lettura)</w:t>
      </w:r>
    </w:p>
    <w:p w14:paraId="0C767A95" w14:textId="77777777" w:rsidR="006E5420" w:rsidRPr="003475E9" w:rsidRDefault="00293B3A" w:rsidP="008B1C2E">
      <w:pPr>
        <w:pStyle w:val="Normal12"/>
        <w:spacing w:before="360"/>
        <w:rPr>
          <w:i/>
          <w:szCs w:val="24"/>
          <w:lang w:val="it-IT"/>
        </w:rPr>
      </w:pPr>
      <w:r w:rsidRPr="003475E9">
        <w:rPr>
          <w:i/>
          <w:szCs w:val="24"/>
          <w:lang w:val="it-IT"/>
        </w:rPr>
        <w:t>Il Parlamento europeo,</w:t>
      </w:r>
    </w:p>
    <w:p w14:paraId="1E590974" w14:textId="4592C354" w:rsidR="004C395D" w:rsidRPr="003475E9" w:rsidRDefault="004C395D" w:rsidP="004C395D">
      <w:pPr>
        <w:pStyle w:val="NormalHanging12a"/>
      </w:pPr>
      <w:r w:rsidRPr="003475E9">
        <w:t>–</w:t>
      </w:r>
      <w:r w:rsidRPr="003475E9">
        <w:tab/>
        <w:t>vista la proposta della Commissione al Parlamento europeo e al Consiglio (</w:t>
      </w:r>
      <w:proofErr w:type="gramStart"/>
      <w:r w:rsidR="00774DD8" w:rsidRPr="003475E9">
        <w:t>COM(</w:t>
      </w:r>
      <w:proofErr w:type="gramEnd"/>
      <w:r w:rsidR="00774DD8" w:rsidRPr="003475E9">
        <w:t>2025)0348</w:t>
      </w:r>
      <w:r w:rsidRPr="003475E9">
        <w:t>),</w:t>
      </w:r>
    </w:p>
    <w:p w14:paraId="58CC754A" w14:textId="70DF3F18" w:rsidR="004C395D" w:rsidRPr="003475E9" w:rsidRDefault="004C395D" w:rsidP="004C395D">
      <w:pPr>
        <w:pStyle w:val="NormalHanging12a"/>
      </w:pPr>
      <w:r w:rsidRPr="003475E9">
        <w:t>–</w:t>
      </w:r>
      <w:r w:rsidRPr="003475E9">
        <w:tab/>
        <w:t xml:space="preserve">visti l'articolo 294, paragrafo 2, e l’articolo </w:t>
      </w:r>
      <w:r w:rsidR="00774DD8" w:rsidRPr="003475E9">
        <w:t>114</w:t>
      </w:r>
      <w:r w:rsidRPr="003475E9">
        <w:t xml:space="preserve"> del trattato sul funzionamento dell'Unione europea, a norma dei quali la proposta gli è stata presentata dalla Commissione (</w:t>
      </w:r>
      <w:r w:rsidR="00774DD8" w:rsidRPr="003475E9">
        <w:t>C10-0130/2025</w:t>
      </w:r>
      <w:r w:rsidRPr="003475E9">
        <w:t>),</w:t>
      </w:r>
    </w:p>
    <w:p w14:paraId="36BC8308" w14:textId="77777777" w:rsidR="004C395D" w:rsidRPr="003475E9" w:rsidRDefault="004C395D" w:rsidP="004C395D">
      <w:pPr>
        <w:pStyle w:val="NormalHanging12a"/>
      </w:pPr>
      <w:r w:rsidRPr="003475E9">
        <w:t>–</w:t>
      </w:r>
      <w:r w:rsidRPr="003475E9">
        <w:tab/>
        <w:t>visto l'articolo 294, paragrafo 3, del trattato sul funzionamento dell'Unione europea,</w:t>
      </w:r>
    </w:p>
    <w:p w14:paraId="78FB9A00" w14:textId="5DA7A2DD" w:rsidR="004C395D" w:rsidRPr="003475E9" w:rsidRDefault="004C395D" w:rsidP="004C395D">
      <w:pPr>
        <w:pStyle w:val="NormalHanging12a"/>
      </w:pPr>
      <w:r w:rsidRPr="003475E9">
        <w:t>–</w:t>
      </w:r>
      <w:r w:rsidRPr="003475E9">
        <w:tab/>
      </w:r>
      <w:r w:rsidR="00774DD8" w:rsidRPr="003475E9">
        <w:t>visto il parere</w:t>
      </w:r>
      <w:r w:rsidRPr="003475E9">
        <w:t xml:space="preserve"> del Comitato economico e sociale europeo</w:t>
      </w:r>
      <w:r w:rsidR="00774DD8" w:rsidRPr="003475E9">
        <w:t xml:space="preserve"> del 18 settembre 2025</w:t>
      </w:r>
      <w:r w:rsidR="00774DD8" w:rsidRPr="003475E9">
        <w:rPr>
          <w:rStyle w:val="FootnoteReference"/>
        </w:rPr>
        <w:footnoteReference w:id="1"/>
      </w:r>
      <w:r w:rsidRPr="003475E9">
        <w:t xml:space="preserve">, </w:t>
      </w:r>
    </w:p>
    <w:p w14:paraId="5542E31A" w14:textId="53E883DA" w:rsidR="00774DD8" w:rsidRPr="003475E9" w:rsidRDefault="00774DD8" w:rsidP="00774DD8">
      <w:pPr>
        <w:pStyle w:val="NormalHanging12a"/>
      </w:pPr>
      <w:r w:rsidRPr="003475E9">
        <w:t>–</w:t>
      </w:r>
      <w:r w:rsidRPr="003475E9">
        <w:tab/>
        <w:t xml:space="preserve">previa consultazione del Comitato delle regioni, </w:t>
      </w:r>
    </w:p>
    <w:p w14:paraId="674FF8DE" w14:textId="742C7C98" w:rsidR="004C395D" w:rsidRPr="003475E9" w:rsidRDefault="004C395D" w:rsidP="004C395D">
      <w:pPr>
        <w:pStyle w:val="NormalHanging12a"/>
      </w:pPr>
      <w:r w:rsidRPr="003475E9">
        <w:t>–</w:t>
      </w:r>
      <w:r w:rsidRPr="003475E9">
        <w:tab/>
        <w:t xml:space="preserve">visto l'impegno assunto dal rappresentante del Consiglio, con lettera del </w:t>
      </w:r>
      <w:r w:rsidR="00D808E8" w:rsidRPr="003475E9">
        <w:t>10 settembre</w:t>
      </w:r>
      <w:r w:rsidRPr="003475E9">
        <w:t xml:space="preserve"> 2025, di approvare la posizione del Parlamento europeo, in conformità dell'articolo 294, paragrafo 4, del trattato sul funzionamento dell'Unione europea, </w:t>
      </w:r>
    </w:p>
    <w:p w14:paraId="020B5B0E" w14:textId="77777777" w:rsidR="004C395D" w:rsidRPr="003475E9" w:rsidRDefault="004C395D" w:rsidP="004C395D">
      <w:pPr>
        <w:pStyle w:val="NormalHanging12a"/>
      </w:pPr>
      <w:r w:rsidRPr="003475E9">
        <w:t>–</w:t>
      </w:r>
      <w:r w:rsidRPr="003475E9">
        <w:tab/>
        <w:t>visti gli articoli 60 e 170 del suo regolamento,</w:t>
      </w:r>
    </w:p>
    <w:p w14:paraId="08B0EBFA" w14:textId="77777777" w:rsidR="004C395D" w:rsidRPr="003475E9" w:rsidRDefault="004C395D" w:rsidP="004C395D">
      <w:pPr>
        <w:pStyle w:val="NormalHanging12a"/>
      </w:pPr>
      <w:r w:rsidRPr="003475E9">
        <w:t>1.</w:t>
      </w:r>
      <w:r w:rsidRPr="003475E9">
        <w:tab/>
        <w:t xml:space="preserve">adotta la posizione in prima lettura figurante </w:t>
      </w:r>
      <w:proofErr w:type="gramStart"/>
      <w:r w:rsidRPr="003475E9">
        <w:t>in appresso</w:t>
      </w:r>
      <w:proofErr w:type="gramEnd"/>
      <w:r w:rsidRPr="003475E9">
        <w:t>;</w:t>
      </w:r>
    </w:p>
    <w:p w14:paraId="065978AB" w14:textId="77777777" w:rsidR="004C395D" w:rsidRPr="003475E9" w:rsidRDefault="004C395D" w:rsidP="004C395D">
      <w:pPr>
        <w:pStyle w:val="NormalHanging12a"/>
      </w:pPr>
      <w:r w:rsidRPr="003475E9">
        <w:t>2.</w:t>
      </w:r>
      <w:r w:rsidRPr="003475E9">
        <w:tab/>
        <w:t xml:space="preserve">chiede alla Commissione di presentargli nuovamente la proposta qualora la sostituisca, </w:t>
      </w:r>
      <w:r w:rsidRPr="003475E9">
        <w:lastRenderedPageBreak/>
        <w:t>la modifichi sostanzialmente o intenda modificarla sostanzialmente;</w:t>
      </w:r>
    </w:p>
    <w:p w14:paraId="6BC08563" w14:textId="77777777" w:rsidR="00D808E8" w:rsidRPr="003475E9" w:rsidRDefault="004C395D" w:rsidP="00D808E8">
      <w:pPr>
        <w:pStyle w:val="NormalHanging12a"/>
        <w:sectPr w:rsidR="00D808E8" w:rsidRPr="003475E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3475E9">
        <w:t>3.</w:t>
      </w:r>
      <w:r w:rsidRPr="003475E9">
        <w:tab/>
        <w:t>incarica la sua Presidente di trasmettere la posizione del Parlamento al Consiglio e alla Commissione nonché ai parlamenti nazionali.</w:t>
      </w:r>
    </w:p>
    <w:p w14:paraId="3A94BE22" w14:textId="0E738AD0" w:rsidR="004C395D" w:rsidRPr="003475E9" w:rsidRDefault="004C395D" w:rsidP="00D808E8">
      <w:pPr>
        <w:pStyle w:val="NormalHanging12a"/>
        <w:rPr>
          <w:b/>
        </w:rPr>
      </w:pPr>
      <w:r w:rsidRPr="003475E9">
        <w:rPr>
          <w:b/>
        </w:rPr>
        <w:lastRenderedPageBreak/>
        <w:t>P10_TC1-</w:t>
      </w:r>
      <w:proofErr w:type="gramStart"/>
      <w:r w:rsidRPr="003475E9">
        <w:rPr>
          <w:b/>
        </w:rPr>
        <w:t>COD(</w:t>
      </w:r>
      <w:proofErr w:type="gramEnd"/>
      <w:r w:rsidRPr="003475E9">
        <w:rPr>
          <w:b/>
        </w:rPr>
        <w:t>2025)01</w:t>
      </w:r>
      <w:r w:rsidR="00D808E8" w:rsidRPr="003475E9">
        <w:rPr>
          <w:b/>
        </w:rPr>
        <w:t>88</w:t>
      </w:r>
    </w:p>
    <w:p w14:paraId="10B15724" w14:textId="4BA1EF96" w:rsidR="00D808E8" w:rsidRPr="003475E9" w:rsidRDefault="004C395D" w:rsidP="00D808E8">
      <w:pPr>
        <w:spacing w:before="120" w:after="360"/>
        <w:rPr>
          <w:rFonts w:eastAsia="Calibri"/>
          <w:b/>
          <w:noProof/>
          <w:szCs w:val="22"/>
          <w:lang w:val="it-IT" w:eastAsia="en-US"/>
        </w:rPr>
      </w:pPr>
      <w:r w:rsidRPr="003475E9">
        <w:rPr>
          <w:b/>
          <w:lang w:val="it-IT"/>
        </w:rPr>
        <w:t xml:space="preserve">Posizione del Parlamento europeo definita in prima lettura il 7 </w:t>
      </w:r>
      <w:r w:rsidR="00D808E8" w:rsidRPr="003475E9">
        <w:rPr>
          <w:b/>
          <w:lang w:val="it-IT"/>
        </w:rPr>
        <w:t>ottobre</w:t>
      </w:r>
      <w:r w:rsidRPr="003475E9">
        <w:rPr>
          <w:b/>
          <w:lang w:val="it-IT"/>
        </w:rPr>
        <w:t xml:space="preserve"> 2025 in vista dell'adozione </w:t>
      </w:r>
      <w:r w:rsidR="00D808E8" w:rsidRPr="003475E9">
        <w:rPr>
          <w:b/>
          <w:lang w:val="it-IT"/>
        </w:rPr>
        <w:t>della direttiva</w:t>
      </w:r>
      <w:r w:rsidRPr="003475E9">
        <w:rPr>
          <w:b/>
          <w:lang w:val="it-IT"/>
        </w:rPr>
        <w:t xml:space="preserve"> (UE) 2025/... del Parlamento europeo e del Consiglio </w:t>
      </w:r>
      <w:r w:rsidR="00D808E8" w:rsidRPr="003475E9">
        <w:rPr>
          <w:rFonts w:eastAsia="Calibri"/>
          <w:b/>
          <w:noProof/>
          <w:szCs w:val="22"/>
          <w:lang w:val="it-IT" w:eastAsia="en-US"/>
        </w:rPr>
        <w:t xml:space="preserve">recante modifica della direttiva 1999/62/CE per quanto riguarda la proroga del periodo durante il quale i veicoli pesanti a emissioni zero possono beneficiare di aliquote notevolmente ridotte </w:t>
      </w:r>
      <w:r w:rsidR="00A021C3" w:rsidRPr="003475E9">
        <w:rPr>
          <w:rFonts w:eastAsia="Calibri"/>
          <w:b/>
          <w:noProof/>
          <w:szCs w:val="22"/>
          <w:lang w:val="it-IT" w:eastAsia="en-US"/>
        </w:rPr>
        <w:t xml:space="preserve">per </w:t>
      </w:r>
      <w:r w:rsidR="00D808E8" w:rsidRPr="003475E9">
        <w:rPr>
          <w:rFonts w:eastAsia="Calibri"/>
          <w:b/>
          <w:noProof/>
          <w:szCs w:val="22"/>
          <w:lang w:val="it-IT" w:eastAsia="en-US"/>
        </w:rPr>
        <w:t>gli oneri per l'infrastruttura o i diritti di utenza o di esenzioni dal pagamento di tali oneri o diritti</w:t>
      </w:r>
    </w:p>
    <w:p w14:paraId="22B730A6" w14:textId="2941536B" w:rsidR="00D808E8" w:rsidRPr="003475E9" w:rsidRDefault="00D259FC" w:rsidP="00D259FC">
      <w:pPr>
        <w:rPr>
          <w:i/>
          <w:lang w:val="it-IT"/>
        </w:rPr>
      </w:pPr>
      <w:r w:rsidRPr="003475E9">
        <w:rPr>
          <w:i/>
          <w:lang w:val="it-IT"/>
        </w:rPr>
        <w:t>(Dato l'accordo tra il Parlamento e il Consiglio, la posizione del Parlamento corrisponde all'atto legislativo finale, la direttiva (UE) 2025</w:t>
      </w:r>
      <w:r w:rsidRPr="003475E9">
        <w:rPr>
          <w:i/>
          <w:lang w:val="it-IT"/>
        </w:rPr>
        <w:t>/2459</w:t>
      </w:r>
      <w:r w:rsidRPr="003475E9">
        <w:rPr>
          <w:i/>
          <w:lang w:val="it-IT"/>
        </w:rPr>
        <w:t>.)</w:t>
      </w:r>
    </w:p>
    <w:sectPr w:rsidR="00D808E8" w:rsidRPr="003475E9" w:rsidSect="00D808E8"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EC657" w14:textId="77777777" w:rsidR="00293B3A" w:rsidRDefault="00293B3A" w:rsidP="009C4014">
      <w:r>
        <w:separator/>
      </w:r>
    </w:p>
  </w:endnote>
  <w:endnote w:type="continuationSeparator" w:id="0">
    <w:p w14:paraId="33B074BC" w14:textId="77777777" w:rsidR="00293B3A" w:rsidRDefault="00293B3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913E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CF62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79E54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8CC23B" w14:textId="77777777" w:rsidR="00293B3A" w:rsidRDefault="00293B3A" w:rsidP="009C4014">
      <w:r>
        <w:separator/>
      </w:r>
    </w:p>
  </w:footnote>
  <w:footnote w:type="continuationSeparator" w:id="0">
    <w:p w14:paraId="7C55DEA7" w14:textId="77777777" w:rsidR="00293B3A" w:rsidRDefault="00293B3A" w:rsidP="009C4014">
      <w:r>
        <w:continuationSeparator/>
      </w:r>
    </w:p>
  </w:footnote>
  <w:footnote w:id="1">
    <w:p w14:paraId="7B1CB5A2" w14:textId="3B37AFC0" w:rsidR="00774DD8" w:rsidRPr="00D808E8" w:rsidRDefault="00774DD8" w:rsidP="00D808E8">
      <w:pPr>
        <w:pStyle w:val="FootnoteText"/>
        <w:keepLines w:val="0"/>
        <w:spacing w:line="240" w:lineRule="auto"/>
        <w:ind w:left="851" w:hanging="851"/>
        <w:rPr>
          <w:sz w:val="24"/>
          <w:szCs w:val="24"/>
          <w:lang w:val="it-IT"/>
        </w:rPr>
      </w:pPr>
      <w:r w:rsidRPr="00D808E8">
        <w:rPr>
          <w:rStyle w:val="FootnoteReference"/>
          <w:sz w:val="24"/>
          <w:szCs w:val="24"/>
        </w:rPr>
        <w:footnoteRef/>
      </w:r>
      <w:r w:rsidRPr="00D808E8">
        <w:rPr>
          <w:sz w:val="24"/>
          <w:szCs w:val="24"/>
          <w:lang w:val="it-IT"/>
        </w:rPr>
        <w:t xml:space="preserve"> </w:t>
      </w:r>
      <w:r w:rsidRPr="00D808E8">
        <w:rPr>
          <w:sz w:val="24"/>
          <w:szCs w:val="24"/>
          <w:lang w:val="it-IT"/>
        </w:rPr>
        <w:tab/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1D1CF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9452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05ED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27651375">
    <w:abstractNumId w:val="3"/>
  </w:num>
  <w:num w:numId="2" w16cid:durableId="1569414195">
    <w:abstractNumId w:val="2"/>
  </w:num>
  <w:num w:numId="3" w16cid:durableId="1019234890">
    <w:abstractNumId w:val="1"/>
  </w:num>
  <w:num w:numId="4" w16cid:durableId="1087269749">
    <w:abstractNumId w:val="0"/>
  </w:num>
  <w:num w:numId="5" w16cid:durableId="1669599431">
    <w:abstractNumId w:val="6"/>
  </w:num>
  <w:num w:numId="6" w16cid:durableId="147209488">
    <w:abstractNumId w:val="5"/>
  </w:num>
  <w:num w:numId="7" w16cid:durableId="1033382186">
    <w:abstractNumId w:val="4"/>
  </w:num>
  <w:num w:numId="8" w16cid:durableId="795291837">
    <w:abstractNumId w:val="7"/>
  </w:num>
  <w:num w:numId="9" w16cid:durableId="74785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B3A"/>
    <w:rsid w:val="00010927"/>
    <w:rsid w:val="00013B2A"/>
    <w:rsid w:val="00082B92"/>
    <w:rsid w:val="000C2BFE"/>
    <w:rsid w:val="000F27A9"/>
    <w:rsid w:val="000F6208"/>
    <w:rsid w:val="00125CBC"/>
    <w:rsid w:val="001512F3"/>
    <w:rsid w:val="00172070"/>
    <w:rsid w:val="00185E15"/>
    <w:rsid w:val="001D4BBF"/>
    <w:rsid w:val="001D63A8"/>
    <w:rsid w:val="002924A9"/>
    <w:rsid w:val="00293B3A"/>
    <w:rsid w:val="002A1D4E"/>
    <w:rsid w:val="002B4BCF"/>
    <w:rsid w:val="002F1925"/>
    <w:rsid w:val="00300C61"/>
    <w:rsid w:val="00312A38"/>
    <w:rsid w:val="003202DD"/>
    <w:rsid w:val="003475E9"/>
    <w:rsid w:val="003775B9"/>
    <w:rsid w:val="00397B2A"/>
    <w:rsid w:val="003E1189"/>
    <w:rsid w:val="003F4DFE"/>
    <w:rsid w:val="00402C70"/>
    <w:rsid w:val="00425111"/>
    <w:rsid w:val="00451C48"/>
    <w:rsid w:val="0047030E"/>
    <w:rsid w:val="004C395D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77ED3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74DD8"/>
    <w:rsid w:val="007906DB"/>
    <w:rsid w:val="007A2217"/>
    <w:rsid w:val="007B16FE"/>
    <w:rsid w:val="007C3388"/>
    <w:rsid w:val="00837477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021C3"/>
    <w:rsid w:val="00A1739E"/>
    <w:rsid w:val="00B32B4F"/>
    <w:rsid w:val="00B347C9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259FC"/>
    <w:rsid w:val="00D808E8"/>
    <w:rsid w:val="00D91669"/>
    <w:rsid w:val="00DB6D31"/>
    <w:rsid w:val="00DD062C"/>
    <w:rsid w:val="00DF097A"/>
    <w:rsid w:val="00DF53A8"/>
    <w:rsid w:val="00E00EC4"/>
    <w:rsid w:val="00E039BF"/>
    <w:rsid w:val="00E11822"/>
    <w:rsid w:val="00E73B02"/>
    <w:rsid w:val="00E74BF3"/>
    <w:rsid w:val="00EC3E44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2D2455"/>
  <w15:chartTrackingRefBased/>
  <w15:docId w15:val="{A517B188-795B-41F3-B4FF-21B3FCEE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link w:val="NormalHanging12aChar"/>
    <w:rsid w:val="004C395D"/>
    <w:pPr>
      <w:widowControl w:val="0"/>
      <w:spacing w:after="240"/>
      <w:ind w:left="567" w:hanging="567"/>
    </w:pPr>
    <w:rPr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4C395D"/>
    <w:rPr>
      <w:sz w:val="24"/>
      <w:lang w:val="it-I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4DD8"/>
    <w:rPr>
      <w:sz w:val="22"/>
      <w:lang w:val="fr-FR"/>
    </w:rPr>
  </w:style>
  <w:style w:type="paragraph" w:styleId="Revision">
    <w:name w:val="Revision"/>
    <w:hidden/>
    <w:uiPriority w:val="99"/>
    <w:semiHidden/>
    <w:rsid w:val="00D808E8"/>
    <w:rPr>
      <w:sz w:val="24"/>
      <w:lang w:val="fr-FR"/>
    </w:rPr>
  </w:style>
  <w:style w:type="character" w:styleId="CommentReference">
    <w:name w:val="annotation reference"/>
    <w:basedOn w:val="DefaultParagraphFont"/>
    <w:rsid w:val="00677E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7ED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7ED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77E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77ED3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A021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021C3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A9506-2909-44CA-8CE5-DC86FFE23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AR_review</dc:creator>
  <cp:keywords/>
  <cp:lastModifiedBy>CL</cp:lastModifiedBy>
  <cp:revision>2</cp:revision>
  <cp:lastPrinted>2014-08-07T13:15:00Z</cp:lastPrinted>
  <dcterms:created xsi:type="dcterms:W3CDTF">2025-12-15T10:51:00Z</dcterms:created>
  <dcterms:modified xsi:type="dcterms:W3CDTF">2025-12-15T10:51:00Z</dcterms:modified>
</cp:coreProperties>
</file>