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95D15" w14:paraId="053EBED5" w14:textId="77777777" w:rsidTr="00425111">
        <w:trPr>
          <w:trHeight w:hRule="exact" w:val="1418"/>
        </w:trPr>
        <w:tc>
          <w:tcPr>
            <w:tcW w:w="6804" w:type="dxa"/>
            <w:shd w:val="clear" w:color="auto" w:fill="auto"/>
            <w:vAlign w:val="center"/>
          </w:tcPr>
          <w:p w14:paraId="1A40C068" w14:textId="77777777" w:rsidR="00757DD5" w:rsidRPr="00695D15" w:rsidRDefault="00E77837" w:rsidP="00425111">
            <w:pPr>
              <w:pStyle w:val="EPName"/>
              <w:rPr>
                <w:lang w:val="en-GB"/>
              </w:rPr>
            </w:pPr>
            <w:r>
              <w:rPr>
                <w:lang w:val="en-GB"/>
              </w:rPr>
              <w:t xml:space="preserve">Europos </w:t>
            </w:r>
            <w:proofErr w:type="spellStart"/>
            <w:r>
              <w:rPr>
                <w:lang w:val="en-GB"/>
              </w:rPr>
              <w:t>Parlamentas</w:t>
            </w:r>
            <w:proofErr w:type="spellEnd"/>
          </w:p>
          <w:p w14:paraId="41221D0A" w14:textId="77777777" w:rsidR="00757DD5" w:rsidRPr="00695D15" w:rsidRDefault="00E77837" w:rsidP="00425111">
            <w:pPr>
              <w:pStyle w:val="EPTerm"/>
              <w:rPr>
                <w:rStyle w:val="HideTWBExt"/>
                <w:vanish w:val="0"/>
                <w:lang w:val="en-GB"/>
              </w:rPr>
            </w:pPr>
            <w:r>
              <w:rPr>
                <w:lang w:val="en-GB"/>
              </w:rPr>
              <w:t>2024-2029</w:t>
            </w:r>
          </w:p>
        </w:tc>
        <w:tc>
          <w:tcPr>
            <w:tcW w:w="2268" w:type="dxa"/>
            <w:shd w:val="clear" w:color="auto" w:fill="auto"/>
          </w:tcPr>
          <w:p w14:paraId="54C0D881" w14:textId="77777777" w:rsidR="00757DD5" w:rsidRPr="00695D15" w:rsidRDefault="00172070" w:rsidP="00425111">
            <w:pPr>
              <w:pStyle w:val="EPLogo"/>
            </w:pPr>
            <w:r w:rsidRPr="00695D15">
              <w:rPr>
                <w:noProof/>
              </w:rPr>
              <w:drawing>
                <wp:inline distT="0" distB="0" distL="0" distR="0" wp14:anchorId="79D5C441" wp14:editId="18D6EBAD">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532BAF6B" w14:textId="77777777" w:rsidR="008E7632" w:rsidRPr="00061199" w:rsidRDefault="008E7632" w:rsidP="008E7632">
      <w:pPr>
        <w:pStyle w:val="LineTop"/>
        <w:rPr>
          <w:lang w:val="en-GB"/>
        </w:rPr>
      </w:pPr>
    </w:p>
    <w:p w14:paraId="4DF584FF" w14:textId="77777777" w:rsidR="008E7632" w:rsidRPr="00E77837" w:rsidRDefault="00E77837" w:rsidP="008E7632">
      <w:pPr>
        <w:pStyle w:val="ZSessionDoc"/>
        <w:rPr>
          <w:b/>
          <w:i w:val="0"/>
        </w:rPr>
      </w:pPr>
      <w:r w:rsidRPr="00E77837">
        <w:rPr>
          <w:b/>
          <w:i w:val="0"/>
        </w:rPr>
        <w:t>PRIIMTI TEKSTAI</w:t>
      </w:r>
    </w:p>
    <w:p w14:paraId="5EFBFE68" w14:textId="77777777" w:rsidR="008E7632" w:rsidRPr="00061199" w:rsidRDefault="00E77837" w:rsidP="008E7632">
      <w:pPr>
        <w:pStyle w:val="LineBottom"/>
      </w:pPr>
      <w:r>
        <w:rPr>
          <w:rFonts w:cs="Arial"/>
          <w:i/>
          <w:sz w:val="20"/>
          <w:szCs w:val="22"/>
        </w:rPr>
        <w:t xml:space="preserve"> </w:t>
      </w:r>
    </w:p>
    <w:p w14:paraId="045BB879" w14:textId="3E665F31" w:rsidR="009C4014" w:rsidRPr="006E5420" w:rsidRDefault="00E77837" w:rsidP="008E7632">
      <w:pPr>
        <w:pStyle w:val="ATHeading1"/>
        <w:spacing w:before="480"/>
        <w:rPr>
          <w:lang w:val="en-GB"/>
        </w:rPr>
      </w:pPr>
      <w:bookmarkStart w:id="0" w:name="TA_Heading"/>
      <w:r w:rsidRPr="00E77837">
        <w:rPr>
          <w:lang w:val="en-GB"/>
        </w:rPr>
        <w:t>P10_TA(2025)</w:t>
      </w:r>
      <w:bookmarkStart w:id="1" w:name="TANumber"/>
      <w:bookmarkEnd w:id="0"/>
      <w:r w:rsidRPr="00E77837">
        <w:rPr>
          <w:lang w:val="en-GB"/>
        </w:rPr>
        <w:t>0</w:t>
      </w:r>
      <w:r w:rsidR="00272ED5">
        <w:rPr>
          <w:lang w:val="en-GB"/>
        </w:rPr>
        <w:t>211</w:t>
      </w:r>
      <w:bookmarkEnd w:id="1"/>
    </w:p>
    <w:p w14:paraId="4DC0A185" w14:textId="77777777" w:rsidR="009C4014" w:rsidRPr="00E77837" w:rsidRDefault="00E77837" w:rsidP="00E77837">
      <w:pPr>
        <w:pStyle w:val="ATHeading2"/>
        <w:rPr>
          <w:lang w:val="en-GB"/>
        </w:rPr>
      </w:pPr>
      <w:bookmarkStart w:id="2" w:name="title"/>
      <w:r w:rsidRPr="00E77837">
        <w:rPr>
          <w:lang w:val="en-GB"/>
        </w:rPr>
        <w:t>Nukrypti leidžiančios nuostatos visai netaršioms sunkiosioms transporto priemonėms galiojimo pratęsimas</w:t>
      </w:r>
      <w:bookmarkEnd w:id="2"/>
      <w:r w:rsidR="009C4014" w:rsidRPr="00E77837">
        <w:rPr>
          <w:lang w:val="en-GB"/>
        </w:rPr>
        <w:t xml:space="preserve"> </w:t>
      </w:r>
      <w:bookmarkStart w:id="3" w:name="Etoiles"/>
      <w:bookmarkEnd w:id="3"/>
    </w:p>
    <w:p w14:paraId="7201418E" w14:textId="77777777" w:rsidR="009C4014" w:rsidRPr="00E77837" w:rsidRDefault="009C4014" w:rsidP="009C4014">
      <w:pPr>
        <w:rPr>
          <w:i/>
          <w:vanish/>
          <w:lang w:val="pt-PT"/>
        </w:rPr>
      </w:pPr>
      <w:r>
        <w:rPr>
          <w:i/>
        </w:rPr>
        <w:fldChar w:fldCharType="begin"/>
      </w:r>
      <w:r w:rsidRPr="00E77837">
        <w:rPr>
          <w:i/>
          <w:lang w:val="pt-PT"/>
        </w:rPr>
        <w:instrText xml:space="preserve"> TC"</w:instrText>
      </w:r>
      <w:bookmarkStart w:id="4" w:name="DocNumber"/>
      <w:r w:rsidR="00E77837" w:rsidRPr="00E77837">
        <w:rPr>
          <w:i/>
          <w:lang w:val="pt-PT"/>
        </w:rPr>
        <w:instrText>(C10-0130/2025)</w:instrText>
      </w:r>
      <w:bookmarkEnd w:id="4"/>
      <w:r w:rsidRPr="00E77837">
        <w:rPr>
          <w:i/>
          <w:lang w:val="pt-PT"/>
        </w:rPr>
        <w:instrText xml:space="preserve">"\l3 \n&gt; \* MERGEFORMAT </w:instrText>
      </w:r>
      <w:r>
        <w:rPr>
          <w:i/>
        </w:rPr>
        <w:fldChar w:fldCharType="end"/>
      </w:r>
    </w:p>
    <w:p w14:paraId="353CE769" w14:textId="77777777" w:rsidR="00E77837" w:rsidRPr="00E77837" w:rsidRDefault="00E77837" w:rsidP="009C4014">
      <w:pPr>
        <w:rPr>
          <w:vanish/>
          <w:lang w:val="pt-PT"/>
        </w:rPr>
      </w:pPr>
      <w:bookmarkStart w:id="5" w:name="Commission"/>
      <w:r w:rsidRPr="00E77837">
        <w:rPr>
          <w:vanish/>
          <w:lang w:val="pt-PT"/>
        </w:rPr>
        <w:t>Transporto ir turizmo komitetas</w:t>
      </w:r>
    </w:p>
    <w:p w14:paraId="7C8686AD" w14:textId="227F57F3" w:rsidR="009C4014" w:rsidRPr="006039C2" w:rsidRDefault="00E77837" w:rsidP="009C4014">
      <w:pPr>
        <w:rPr>
          <w:vanish/>
          <w:lang w:val="lt-LT"/>
        </w:rPr>
      </w:pPr>
      <w:bookmarkStart w:id="6" w:name="PE"/>
      <w:bookmarkEnd w:id="5"/>
      <w:r w:rsidRPr="00E77837">
        <w:rPr>
          <w:vanish/>
          <w:lang w:val="pt-PT"/>
        </w:rPr>
        <w:t>PE</w:t>
      </w:r>
      <w:r w:rsidR="00766EFE">
        <w:rPr>
          <w:vanish/>
          <w:lang w:val="pt-PT"/>
        </w:rPr>
        <w:t>777</w:t>
      </w:r>
      <w:r w:rsidRPr="006039C2">
        <w:rPr>
          <w:vanish/>
          <w:lang w:val="lt-LT"/>
        </w:rPr>
        <w:t>.</w:t>
      </w:r>
      <w:r w:rsidR="00766EFE" w:rsidRPr="006039C2">
        <w:rPr>
          <w:vanish/>
          <w:lang w:val="lt-LT"/>
        </w:rPr>
        <w:t>284</w:t>
      </w:r>
      <w:bookmarkEnd w:id="6"/>
    </w:p>
    <w:p w14:paraId="4FE98B64" w14:textId="297E2E1D" w:rsidR="009C4014" w:rsidRPr="006039C2" w:rsidRDefault="00E77837" w:rsidP="00E77837">
      <w:pPr>
        <w:pStyle w:val="ATHeading3"/>
        <w:rPr>
          <w:lang w:val="lt-LT"/>
        </w:rPr>
      </w:pPr>
      <w:bookmarkStart w:id="7" w:name="Sujet"/>
      <w:r w:rsidRPr="006039C2">
        <w:rPr>
          <w:lang w:val="lt-LT"/>
        </w:rPr>
        <w:t xml:space="preserve">2025 m. spalio </w:t>
      </w:r>
      <w:r w:rsidR="006A15C0" w:rsidRPr="006039C2">
        <w:rPr>
          <w:lang w:val="lt-LT"/>
        </w:rPr>
        <w:t>7</w:t>
      </w:r>
      <w:r w:rsidRPr="006039C2">
        <w:rPr>
          <w:lang w:val="lt-LT"/>
        </w:rPr>
        <w:t xml:space="preserve"> d. Europos Parlamento teisėkūros rezoliucija dėl pasiūlymo dėl Europos Parlamento ir Tarybos direktyvos, kuria dėl laikotarpio, kurį visai netaršioms sunkiosioms transporto priemonėms gali būti taikomi gerokai sumažinti infrastruktūros ar naudotojo mokesčių tarifai arba nuo tų mokesčių atleidžiama, pratęsimo iš dalies keičiama Direktyva 1999/62/EB</w:t>
      </w:r>
      <w:bookmarkEnd w:id="7"/>
      <w:r w:rsidR="00E73B02" w:rsidRPr="006039C2">
        <w:rPr>
          <w:lang w:val="lt-LT"/>
        </w:rPr>
        <w:t xml:space="preserve"> </w:t>
      </w:r>
      <w:bookmarkStart w:id="8" w:name="References"/>
      <w:r w:rsidRPr="006039C2">
        <w:rPr>
          <w:lang w:val="lt-LT"/>
        </w:rPr>
        <w:t>(COM(2025)0348 – C10-0130/2025 – 2025/0188(COD))</w:t>
      </w:r>
      <w:bookmarkEnd w:id="8"/>
    </w:p>
    <w:p w14:paraId="1CEA4DC4" w14:textId="5E6BAF47" w:rsidR="006A15C0" w:rsidRPr="006039C2" w:rsidRDefault="006A15C0" w:rsidP="006A15C0">
      <w:pPr>
        <w:pStyle w:val="NormalBold"/>
        <w:rPr>
          <w:lang w:val="lt-LT"/>
        </w:rPr>
      </w:pPr>
      <w:r w:rsidRPr="006039C2">
        <w:rPr>
          <w:lang w:val="lt-LT"/>
        </w:rPr>
        <w:t xml:space="preserve">(Įprasta teisėkūros procedūra: </w:t>
      </w:r>
      <w:r w:rsidR="00854C67" w:rsidRPr="006039C2">
        <w:rPr>
          <w:lang w:val="lt-LT"/>
        </w:rPr>
        <w:t>pirmasis</w:t>
      </w:r>
      <w:r w:rsidRPr="006039C2">
        <w:rPr>
          <w:lang w:val="lt-LT"/>
        </w:rPr>
        <w:t xml:space="preserve"> svarstymas)</w:t>
      </w:r>
    </w:p>
    <w:p w14:paraId="4D954E93" w14:textId="77777777" w:rsidR="006E5420" w:rsidRPr="006039C2" w:rsidRDefault="00E77837" w:rsidP="008B1C2E">
      <w:pPr>
        <w:pStyle w:val="Normal12"/>
        <w:spacing w:before="360"/>
        <w:rPr>
          <w:i/>
          <w:szCs w:val="24"/>
          <w:lang w:val="lt-LT"/>
        </w:rPr>
      </w:pPr>
      <w:bookmarkStart w:id="9" w:name="TextBodyBegin"/>
      <w:bookmarkEnd w:id="9"/>
      <w:r w:rsidRPr="006039C2">
        <w:rPr>
          <w:i/>
          <w:szCs w:val="24"/>
          <w:lang w:val="lt-LT"/>
        </w:rPr>
        <w:t>Europos Parlamentas,</w:t>
      </w:r>
    </w:p>
    <w:p w14:paraId="25243B61" w14:textId="77777777" w:rsidR="00AB6542" w:rsidRPr="00D0120D" w:rsidRDefault="00AB6542" w:rsidP="00AB6542">
      <w:pPr>
        <w:widowControl w:val="0"/>
        <w:spacing w:after="240"/>
        <w:ind w:left="567" w:hanging="567"/>
        <w:rPr>
          <w:lang w:val="lt-LT"/>
        </w:rPr>
      </w:pPr>
      <w:r w:rsidRPr="006039C2">
        <w:rPr>
          <w:lang w:val="lt-LT"/>
        </w:rPr>
        <w:t>–</w:t>
      </w:r>
      <w:r w:rsidRPr="006039C2">
        <w:rPr>
          <w:lang w:val="lt-LT"/>
        </w:rPr>
        <w:tab/>
        <w:t>atsižvelgdamas į Komisijos pasiūlymą Europos Parlamentui ir</w:t>
      </w:r>
      <w:r w:rsidRPr="00D0120D">
        <w:rPr>
          <w:lang w:val="lt-LT"/>
        </w:rPr>
        <w:t xml:space="preserve"> Tarybai (COM(202</w:t>
      </w:r>
      <w:r>
        <w:rPr>
          <w:lang w:val="lt-LT"/>
        </w:rPr>
        <w:t>5</w:t>
      </w:r>
      <w:r w:rsidRPr="00D0120D">
        <w:rPr>
          <w:lang w:val="lt-LT"/>
        </w:rPr>
        <w:t>)0</w:t>
      </w:r>
      <w:r>
        <w:rPr>
          <w:lang w:val="lt-LT"/>
        </w:rPr>
        <w:t>348</w:t>
      </w:r>
      <w:r w:rsidRPr="00D0120D">
        <w:rPr>
          <w:lang w:val="lt-LT"/>
        </w:rPr>
        <w:t>),</w:t>
      </w:r>
    </w:p>
    <w:p w14:paraId="29A60E92" w14:textId="25D7A711" w:rsidR="00E77837" w:rsidRPr="00D0120D" w:rsidRDefault="00E77837" w:rsidP="00E77837">
      <w:pPr>
        <w:widowControl w:val="0"/>
        <w:spacing w:after="240"/>
        <w:ind w:left="567" w:hanging="567"/>
        <w:rPr>
          <w:lang w:val="lt-LT"/>
        </w:rPr>
      </w:pPr>
      <w:r w:rsidRPr="00D0120D">
        <w:rPr>
          <w:lang w:val="lt-LT"/>
        </w:rPr>
        <w:t>–</w:t>
      </w:r>
      <w:r w:rsidRPr="00D0120D">
        <w:rPr>
          <w:lang w:val="lt-LT"/>
        </w:rPr>
        <w:tab/>
        <w:t xml:space="preserve">atsižvelgdamas į Sutarties dėl Europos Sąjungos veikimo 294 straipsnio 2 dalį ir į </w:t>
      </w:r>
      <w:r w:rsidR="006A15C0">
        <w:rPr>
          <w:lang w:val="lt-LT"/>
        </w:rPr>
        <w:t>11</w:t>
      </w:r>
      <w:r>
        <w:rPr>
          <w:lang w:val="lt-LT"/>
        </w:rPr>
        <w:t>4</w:t>
      </w:r>
      <w:r w:rsidRPr="00D0120D">
        <w:rPr>
          <w:lang w:val="lt-LT"/>
        </w:rPr>
        <w:t> straipsnį, pagal kuriuos Komisija pateikė pasiūlymą Parlamentui (C10</w:t>
      </w:r>
      <w:r w:rsidRPr="00D0120D">
        <w:rPr>
          <w:lang w:val="lt-LT"/>
        </w:rPr>
        <w:noBreakHyphen/>
        <w:t>0</w:t>
      </w:r>
      <w:r>
        <w:rPr>
          <w:lang w:val="lt-LT"/>
        </w:rPr>
        <w:t>130</w:t>
      </w:r>
      <w:r w:rsidRPr="00D0120D">
        <w:rPr>
          <w:lang w:val="lt-LT"/>
        </w:rPr>
        <w:t>/202</w:t>
      </w:r>
      <w:r>
        <w:rPr>
          <w:lang w:val="lt-LT"/>
        </w:rPr>
        <w:t>5</w:t>
      </w:r>
      <w:r w:rsidRPr="00D0120D">
        <w:rPr>
          <w:lang w:val="lt-LT"/>
        </w:rPr>
        <w:t>),</w:t>
      </w:r>
    </w:p>
    <w:p w14:paraId="6289AF15" w14:textId="77777777" w:rsidR="00E77837" w:rsidRDefault="00E77837" w:rsidP="00E77837">
      <w:pPr>
        <w:widowControl w:val="0"/>
        <w:spacing w:after="240"/>
        <w:ind w:left="567" w:hanging="567"/>
        <w:rPr>
          <w:lang w:val="lt-LT"/>
        </w:rPr>
      </w:pPr>
      <w:r w:rsidRPr="00D0120D">
        <w:rPr>
          <w:lang w:val="lt-LT"/>
        </w:rPr>
        <w:t>–</w:t>
      </w:r>
      <w:r w:rsidRPr="00D0120D">
        <w:rPr>
          <w:lang w:val="lt-LT"/>
        </w:rPr>
        <w:tab/>
        <w:t>atsižvelgdamas į Sutarties dėl Europos Sąjungos veikimo 294 straipsnio 3 dalį,</w:t>
      </w:r>
    </w:p>
    <w:p w14:paraId="570EB3BC" w14:textId="52B4EDC9" w:rsidR="00E77837" w:rsidRDefault="00E77837" w:rsidP="00E77837">
      <w:pPr>
        <w:widowControl w:val="0"/>
        <w:spacing w:after="240"/>
        <w:ind w:left="567" w:hanging="567"/>
        <w:rPr>
          <w:lang w:val="lt-LT"/>
        </w:rPr>
      </w:pPr>
      <w:r w:rsidRPr="00D0120D">
        <w:rPr>
          <w:lang w:val="lt-LT"/>
        </w:rPr>
        <w:t>–</w:t>
      </w:r>
      <w:r w:rsidRPr="00D0120D">
        <w:rPr>
          <w:lang w:val="lt-LT"/>
        </w:rPr>
        <w:tab/>
      </w:r>
      <w:r w:rsidR="006A15C0" w:rsidRPr="00D0120D">
        <w:rPr>
          <w:lang w:val="lt-LT"/>
        </w:rPr>
        <w:t>atsižvelgdamas į</w:t>
      </w:r>
      <w:r w:rsidR="006A15C0">
        <w:rPr>
          <w:lang w:val="lt-LT"/>
        </w:rPr>
        <w:t xml:space="preserve"> 2025 m. rugsėjo 18 d. </w:t>
      </w:r>
      <w:r w:rsidRPr="00D0120D">
        <w:rPr>
          <w:lang w:val="lt-LT"/>
        </w:rPr>
        <w:t xml:space="preserve">Europos ekonomikos ir socialinių reikalų </w:t>
      </w:r>
      <w:r>
        <w:rPr>
          <w:lang w:val="lt-LT"/>
        </w:rPr>
        <w:t>komitet</w:t>
      </w:r>
      <w:r w:rsidR="006A15C0">
        <w:rPr>
          <w:lang w:val="lt-LT"/>
        </w:rPr>
        <w:t>o nuomonę</w:t>
      </w:r>
      <w:r w:rsidR="006A15C0">
        <w:rPr>
          <w:rStyle w:val="FootnoteReference"/>
          <w:lang w:val="lt-LT"/>
        </w:rPr>
        <w:footnoteReference w:id="1"/>
      </w:r>
      <w:r>
        <w:rPr>
          <w:lang w:val="lt-LT"/>
        </w:rPr>
        <w:t>,</w:t>
      </w:r>
    </w:p>
    <w:p w14:paraId="56D8D4C9" w14:textId="55ADD02B" w:rsidR="006A15C0" w:rsidRPr="00D0120D" w:rsidRDefault="006A15C0" w:rsidP="00E77837">
      <w:pPr>
        <w:widowControl w:val="0"/>
        <w:spacing w:after="240"/>
        <w:ind w:left="567" w:hanging="567"/>
        <w:rPr>
          <w:lang w:val="lt-LT"/>
        </w:rPr>
      </w:pPr>
      <w:r w:rsidRPr="00D0120D">
        <w:rPr>
          <w:lang w:val="lt-LT"/>
        </w:rPr>
        <w:t>–</w:t>
      </w:r>
      <w:r w:rsidRPr="00D0120D">
        <w:rPr>
          <w:lang w:val="lt-LT"/>
        </w:rPr>
        <w:tab/>
      </w:r>
      <w:r>
        <w:rPr>
          <w:lang w:val="lt-LT"/>
        </w:rPr>
        <w:t>pasikonsultavęs su Regionų komitetu,</w:t>
      </w:r>
    </w:p>
    <w:p w14:paraId="6A121DD8" w14:textId="663C06ED" w:rsidR="00E77837" w:rsidRPr="00D0120D" w:rsidRDefault="00E77837" w:rsidP="00E77837">
      <w:pPr>
        <w:widowControl w:val="0"/>
        <w:spacing w:after="240"/>
        <w:ind w:left="567" w:hanging="567"/>
        <w:rPr>
          <w:lang w:val="lt-LT"/>
        </w:rPr>
      </w:pPr>
      <w:r w:rsidRPr="00D0120D">
        <w:rPr>
          <w:lang w:val="lt-LT"/>
        </w:rPr>
        <w:t>–</w:t>
      </w:r>
      <w:r w:rsidRPr="00D0120D">
        <w:rPr>
          <w:lang w:val="lt-LT"/>
        </w:rPr>
        <w:tab/>
        <w:t xml:space="preserve">atsižvelgdamas į 2025 m. </w:t>
      </w:r>
      <w:r w:rsidR="006A15C0">
        <w:rPr>
          <w:lang w:val="lt-LT"/>
        </w:rPr>
        <w:t>rugsėjo</w:t>
      </w:r>
      <w:r w:rsidRPr="00D0120D">
        <w:rPr>
          <w:lang w:val="lt-LT"/>
        </w:rPr>
        <w:t xml:space="preserve"> 1</w:t>
      </w:r>
      <w:r w:rsidR="006A15C0">
        <w:rPr>
          <w:lang w:val="lt-LT"/>
        </w:rPr>
        <w:t>0</w:t>
      </w:r>
      <w:r w:rsidRPr="00D0120D">
        <w:rPr>
          <w:lang w:val="lt-LT"/>
        </w:rPr>
        <w:t xml:space="preserve"> d. laišku Tarybos atstovo prisiimtą įsipareigojimą pritarti Parlamento pozicijai pagal Sutarties dėl Europos Sąjungos veikimo 294 straipsnio 4 dalį,</w:t>
      </w:r>
    </w:p>
    <w:p w14:paraId="540FCC8C" w14:textId="77777777" w:rsidR="00E77837" w:rsidRPr="00D0120D" w:rsidRDefault="00E77837" w:rsidP="00E77837">
      <w:pPr>
        <w:widowControl w:val="0"/>
        <w:spacing w:after="240"/>
        <w:ind w:left="567" w:hanging="567"/>
        <w:rPr>
          <w:lang w:val="lt-LT"/>
        </w:rPr>
      </w:pPr>
      <w:r w:rsidRPr="00D0120D">
        <w:rPr>
          <w:lang w:val="lt-LT"/>
        </w:rPr>
        <w:t>–</w:t>
      </w:r>
      <w:r w:rsidRPr="00D0120D">
        <w:rPr>
          <w:lang w:val="lt-LT"/>
        </w:rPr>
        <w:tab/>
        <w:t>atsižvelgdamas į Darbo tvarkos taisyklių 60</w:t>
      </w:r>
      <w:r>
        <w:rPr>
          <w:lang w:val="lt-LT"/>
        </w:rPr>
        <w:t xml:space="preserve"> ir 170</w:t>
      </w:r>
      <w:r w:rsidRPr="00D0120D">
        <w:rPr>
          <w:lang w:val="lt-LT"/>
        </w:rPr>
        <w:t> straipsn</w:t>
      </w:r>
      <w:r>
        <w:rPr>
          <w:lang w:val="lt-LT"/>
        </w:rPr>
        <w:t>ius,</w:t>
      </w:r>
    </w:p>
    <w:p w14:paraId="7D26F1F8" w14:textId="77777777" w:rsidR="00E77837" w:rsidRPr="00D0120D" w:rsidRDefault="00E77837" w:rsidP="00E77837">
      <w:pPr>
        <w:widowControl w:val="0"/>
        <w:spacing w:after="240"/>
        <w:ind w:left="567" w:hanging="567"/>
        <w:rPr>
          <w:lang w:val="lt-LT"/>
        </w:rPr>
      </w:pPr>
      <w:r w:rsidRPr="00D0120D">
        <w:rPr>
          <w:lang w:val="lt-LT"/>
        </w:rPr>
        <w:t>1.</w:t>
      </w:r>
      <w:r w:rsidRPr="00D0120D">
        <w:rPr>
          <w:lang w:val="lt-LT"/>
        </w:rPr>
        <w:tab/>
        <w:t>priima per pirmąjį svarstymą toliau pateiktą poziciją;</w:t>
      </w:r>
    </w:p>
    <w:p w14:paraId="5A1DB280" w14:textId="77777777" w:rsidR="00E77837" w:rsidRPr="00D0120D" w:rsidRDefault="00E77837" w:rsidP="00E77837">
      <w:pPr>
        <w:widowControl w:val="0"/>
        <w:spacing w:after="240"/>
        <w:ind w:left="567" w:hanging="567"/>
        <w:rPr>
          <w:lang w:val="lt-LT"/>
        </w:rPr>
      </w:pPr>
      <w:r w:rsidRPr="00D0120D">
        <w:rPr>
          <w:lang w:val="lt-LT"/>
        </w:rPr>
        <w:t>2.</w:t>
      </w:r>
      <w:r w:rsidRPr="00D0120D">
        <w:rPr>
          <w:lang w:val="lt-LT"/>
        </w:rPr>
        <w:tab/>
        <w:t xml:space="preserve">ragina Komisiją dar kartą perduoti klausimą svarstyti Parlamentui, jei ji savo pasiūlymą </w:t>
      </w:r>
      <w:r w:rsidRPr="00D0120D">
        <w:rPr>
          <w:lang w:val="lt-LT"/>
        </w:rPr>
        <w:lastRenderedPageBreak/>
        <w:t>pakeičia nauju tekstu, jį keičia iš esmės arba ketina jį keisti iš esmės;</w:t>
      </w:r>
    </w:p>
    <w:p w14:paraId="4055B8A2" w14:textId="77777777" w:rsidR="00E77837" w:rsidRPr="00D0120D" w:rsidRDefault="00E77837" w:rsidP="00E77837">
      <w:pPr>
        <w:widowControl w:val="0"/>
        <w:spacing w:after="240"/>
        <w:ind w:left="567" w:hanging="567"/>
        <w:rPr>
          <w:lang w:val="lt-LT"/>
        </w:rPr>
        <w:sectPr w:rsidR="00E77837" w:rsidRPr="00D0120D" w:rsidSect="00E77837">
          <w:footnotePr>
            <w:numRestart w:val="eachSect"/>
          </w:footnotePr>
          <w:endnotePr>
            <w:numFmt w:val="decimal"/>
          </w:endnotePr>
          <w:type w:val="continuous"/>
          <w:pgSz w:w="11906" w:h="16838" w:code="9"/>
          <w:pgMar w:top="1134" w:right="1418" w:bottom="1418" w:left="1418" w:header="1134" w:footer="567" w:gutter="0"/>
          <w:cols w:space="720"/>
          <w:noEndnote/>
          <w:docGrid w:linePitch="326"/>
        </w:sectPr>
      </w:pPr>
      <w:r w:rsidRPr="00D0120D">
        <w:rPr>
          <w:lang w:val="lt-LT"/>
        </w:rPr>
        <w:t>3.</w:t>
      </w:r>
      <w:r w:rsidRPr="00D0120D">
        <w:rPr>
          <w:lang w:val="lt-LT"/>
        </w:rPr>
        <w:tab/>
        <w:t>paveda Pirmininkei perduoti Parlamento poziciją Tarybai, Komisijai ir nacionaliniams parlamentams.</w:t>
      </w:r>
    </w:p>
    <w:p w14:paraId="3398FA6A" w14:textId="7AA50523" w:rsidR="00E77837" w:rsidRPr="00D0120D" w:rsidRDefault="00E77837" w:rsidP="00E77837">
      <w:pPr>
        <w:widowControl w:val="0"/>
        <w:autoSpaceDE w:val="0"/>
        <w:autoSpaceDN w:val="0"/>
        <w:adjustRightInd w:val="0"/>
        <w:spacing w:after="240"/>
        <w:rPr>
          <w:b/>
          <w:bCs/>
          <w:szCs w:val="24"/>
          <w:lang w:val="lt-LT"/>
        </w:rPr>
      </w:pPr>
      <w:r w:rsidRPr="00D0120D">
        <w:rPr>
          <w:b/>
          <w:bCs/>
          <w:szCs w:val="24"/>
          <w:lang w:val="lt-LT"/>
        </w:rPr>
        <w:lastRenderedPageBreak/>
        <w:t>P10_TC1-COD(202</w:t>
      </w:r>
      <w:r w:rsidR="0046386D">
        <w:rPr>
          <w:b/>
          <w:bCs/>
          <w:szCs w:val="24"/>
          <w:lang w:val="lt-LT"/>
        </w:rPr>
        <w:t>5</w:t>
      </w:r>
      <w:r w:rsidRPr="00D0120D">
        <w:rPr>
          <w:b/>
          <w:bCs/>
          <w:szCs w:val="24"/>
          <w:lang w:val="lt-LT"/>
        </w:rPr>
        <w:t>)01</w:t>
      </w:r>
      <w:r>
        <w:rPr>
          <w:b/>
          <w:bCs/>
          <w:lang w:val="lt-LT"/>
        </w:rPr>
        <w:t>88</w:t>
      </w:r>
    </w:p>
    <w:p w14:paraId="400D8828" w14:textId="337C7736" w:rsidR="00EA59F6" w:rsidRPr="00AB6542" w:rsidRDefault="00E77837" w:rsidP="009C19D6">
      <w:pPr>
        <w:rPr>
          <w:rFonts w:eastAsia="Calibri"/>
          <w:b/>
          <w:szCs w:val="22"/>
          <w:lang w:val="lt-LT" w:eastAsia="en-US"/>
        </w:rPr>
      </w:pPr>
      <w:r w:rsidRPr="00062C0F">
        <w:rPr>
          <w:b/>
          <w:szCs w:val="24"/>
          <w:lang w:val="lt-LT"/>
        </w:rPr>
        <w:t xml:space="preserve">Europos </w:t>
      </w:r>
      <w:r w:rsidRPr="00062C0F">
        <w:rPr>
          <w:b/>
          <w:bCs/>
          <w:szCs w:val="24"/>
          <w:lang w:val="lt-LT"/>
        </w:rPr>
        <w:t>Parlamento</w:t>
      </w:r>
      <w:r w:rsidRPr="00062C0F">
        <w:rPr>
          <w:b/>
          <w:szCs w:val="24"/>
          <w:lang w:val="lt-LT"/>
        </w:rPr>
        <w:t xml:space="preserve"> pozicija, priimta 2025 m. </w:t>
      </w:r>
      <w:r>
        <w:rPr>
          <w:b/>
          <w:lang w:val="lt-LT"/>
        </w:rPr>
        <w:t>spalio</w:t>
      </w:r>
      <w:r w:rsidRPr="00062C0F">
        <w:rPr>
          <w:b/>
          <w:szCs w:val="24"/>
          <w:lang w:val="lt-LT"/>
        </w:rPr>
        <w:t xml:space="preserve"> </w:t>
      </w:r>
      <w:r w:rsidR="00854C67">
        <w:rPr>
          <w:b/>
          <w:lang w:val="lt-LT"/>
        </w:rPr>
        <w:t>7</w:t>
      </w:r>
      <w:r w:rsidRPr="00062C0F">
        <w:rPr>
          <w:b/>
          <w:szCs w:val="24"/>
          <w:lang w:val="lt-LT"/>
        </w:rPr>
        <w:t xml:space="preserve"> d. per pirmąjį svarstymą, siekiant priimti Europos Parlamento ir Tarybos </w:t>
      </w:r>
      <w:r>
        <w:rPr>
          <w:b/>
          <w:lang w:val="lt-LT"/>
        </w:rPr>
        <w:t>direktyvą</w:t>
      </w:r>
      <w:r w:rsidRPr="00062C0F">
        <w:rPr>
          <w:rFonts w:eastAsia="Calibri"/>
          <w:b/>
          <w:noProof/>
          <w:szCs w:val="22"/>
          <w:lang w:val="lt-LT" w:eastAsia="en-US"/>
        </w:rPr>
        <w:t xml:space="preserve"> (ES) 2025/..., </w:t>
      </w:r>
      <w:bookmarkStart w:id="10" w:name="_Hlk194847095"/>
      <w:r w:rsidR="00AB6542" w:rsidRPr="00AB6542">
        <w:rPr>
          <w:rFonts w:eastAsia="Calibri"/>
          <w:b/>
          <w:szCs w:val="22"/>
          <w:lang w:val="lt-LT" w:eastAsia="en-US"/>
        </w:rPr>
        <w:t>kuria dėl laikotarpio, kurį visai netaršioms sunkiosioms transporto priemonėms gali būti taikomi gerokai sumažinti infrastruktūros ar naudotojo mokesčių tarifai arba nuo tų mokesčių atleidžiama, pratęsimo iš dalies keičiama Direktyva 1999/62/EB</w:t>
      </w:r>
    </w:p>
    <w:bookmarkEnd w:id="10"/>
    <w:p w14:paraId="2319B928" w14:textId="70A48965" w:rsidR="00EA59F6" w:rsidRPr="00EA59F6" w:rsidRDefault="00EA59F6" w:rsidP="00EA59F6">
      <w:pPr>
        <w:widowControl w:val="0"/>
        <w:spacing w:before="240"/>
        <w:rPr>
          <w:lang w:val="lt-LT"/>
        </w:rPr>
      </w:pPr>
      <w:r w:rsidRPr="00EA59F6">
        <w:rPr>
          <w:i/>
          <w:iCs/>
          <w:color w:val="000000"/>
          <w:szCs w:val="24"/>
          <w:lang w:val="lt-LT"/>
        </w:rPr>
        <w:t xml:space="preserve">(Kadangi Parlamentas ir Taryba pasiekė susitarimą, Parlamento pozicija atitinka galutinį teisės aktą, </w:t>
      </w:r>
      <w:r>
        <w:rPr>
          <w:i/>
          <w:iCs/>
          <w:color w:val="000000"/>
          <w:szCs w:val="24"/>
          <w:lang w:val="lt-LT"/>
        </w:rPr>
        <w:t>Direktyv</w:t>
      </w:r>
      <w:r w:rsidRPr="00EA59F6">
        <w:rPr>
          <w:i/>
          <w:iCs/>
          <w:color w:val="000000"/>
          <w:szCs w:val="24"/>
          <w:lang w:val="lt-LT"/>
        </w:rPr>
        <w:t>ą (ES) 2025/24</w:t>
      </w:r>
      <w:r>
        <w:rPr>
          <w:i/>
          <w:iCs/>
          <w:color w:val="000000"/>
          <w:szCs w:val="24"/>
          <w:lang w:val="lt-LT"/>
        </w:rPr>
        <w:t>59</w:t>
      </w:r>
      <w:r w:rsidRPr="00EA59F6">
        <w:rPr>
          <w:i/>
          <w:iCs/>
          <w:color w:val="000000"/>
          <w:szCs w:val="24"/>
          <w:lang w:val="lt-LT"/>
        </w:rPr>
        <w:t>.)</w:t>
      </w:r>
    </w:p>
    <w:p w14:paraId="62BF7368" w14:textId="77777777" w:rsidR="006039C2" w:rsidRDefault="006039C2" w:rsidP="00AB6542">
      <w:pPr>
        <w:spacing w:before="360" w:after="240" w:line="360" w:lineRule="auto"/>
        <w:jc w:val="center"/>
        <w:rPr>
          <w:rFonts w:eastAsia="Calibri"/>
          <w:szCs w:val="22"/>
          <w:lang w:val="lt-LT" w:eastAsia="en-US"/>
        </w:rPr>
      </w:pPr>
    </w:p>
    <w:sectPr w:rsidR="006039C2"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03B5D" w14:textId="77777777" w:rsidR="00E77837" w:rsidRDefault="00E77837" w:rsidP="009C4014">
      <w:r>
        <w:separator/>
      </w:r>
    </w:p>
  </w:endnote>
  <w:endnote w:type="continuationSeparator" w:id="0">
    <w:p w14:paraId="3FC9ECDA" w14:textId="77777777" w:rsidR="00E77837" w:rsidRDefault="00E77837"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553CE"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9E8E4"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77EB4"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AE5F1" w14:textId="77777777" w:rsidR="00E77837" w:rsidRDefault="00E77837" w:rsidP="009C4014">
      <w:r>
        <w:separator/>
      </w:r>
    </w:p>
  </w:footnote>
  <w:footnote w:type="continuationSeparator" w:id="0">
    <w:p w14:paraId="5860AD57" w14:textId="77777777" w:rsidR="00E77837" w:rsidRDefault="00E77837" w:rsidP="009C4014">
      <w:r>
        <w:continuationSeparator/>
      </w:r>
    </w:p>
  </w:footnote>
  <w:footnote w:id="1">
    <w:p w14:paraId="6C746801" w14:textId="1076F6EB" w:rsidR="006A15C0" w:rsidRPr="00356C55" w:rsidRDefault="006A15C0" w:rsidP="006A15C0">
      <w:pPr>
        <w:pStyle w:val="FootnoteText"/>
        <w:ind w:left="567" w:hanging="567"/>
        <w:rPr>
          <w:sz w:val="24"/>
          <w:szCs w:val="24"/>
          <w:lang w:val="lt-LT"/>
        </w:rPr>
      </w:pPr>
      <w:r w:rsidRPr="00356C55">
        <w:rPr>
          <w:rStyle w:val="FootnoteReference"/>
          <w:sz w:val="24"/>
          <w:szCs w:val="24"/>
        </w:rPr>
        <w:footnoteRef/>
      </w:r>
      <w:r w:rsidRPr="00356C55">
        <w:rPr>
          <w:sz w:val="24"/>
          <w:szCs w:val="24"/>
        </w:rPr>
        <w:t xml:space="preserve"> </w:t>
      </w:r>
      <w:r w:rsidRPr="00356C55">
        <w:rPr>
          <w:sz w:val="24"/>
          <w:szCs w:val="24"/>
          <w:lang w:val="lt-LT"/>
        </w:rPr>
        <w:tab/>
        <w:t>Dar nepaskelbta Oficialiajame leidinyje.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76887"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995C2"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8C64B"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491870979">
    <w:abstractNumId w:val="3"/>
  </w:num>
  <w:num w:numId="2" w16cid:durableId="1835412616">
    <w:abstractNumId w:val="2"/>
  </w:num>
  <w:num w:numId="3" w16cid:durableId="1698703344">
    <w:abstractNumId w:val="1"/>
  </w:num>
  <w:num w:numId="4" w16cid:durableId="1996059270">
    <w:abstractNumId w:val="0"/>
  </w:num>
  <w:num w:numId="5" w16cid:durableId="1117869130">
    <w:abstractNumId w:val="6"/>
  </w:num>
  <w:num w:numId="6" w16cid:durableId="426268312">
    <w:abstractNumId w:val="5"/>
  </w:num>
  <w:num w:numId="7" w16cid:durableId="1457018747">
    <w:abstractNumId w:val="4"/>
  </w:num>
  <w:num w:numId="8" w16cid:durableId="396514691">
    <w:abstractNumId w:val="7"/>
  </w:num>
  <w:num w:numId="9" w16cid:durableId="7125380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837"/>
    <w:rsid w:val="00013B2A"/>
    <w:rsid w:val="000C2BFE"/>
    <w:rsid w:val="000F27A9"/>
    <w:rsid w:val="000F6208"/>
    <w:rsid w:val="00125CBC"/>
    <w:rsid w:val="00172070"/>
    <w:rsid w:val="0017737F"/>
    <w:rsid w:val="00185E15"/>
    <w:rsid w:val="001D4BBF"/>
    <w:rsid w:val="001D63A8"/>
    <w:rsid w:val="00272ED5"/>
    <w:rsid w:val="002924A9"/>
    <w:rsid w:val="002A1D4E"/>
    <w:rsid w:val="002B4BCF"/>
    <w:rsid w:val="002F1925"/>
    <w:rsid w:val="00300C61"/>
    <w:rsid w:val="00312A38"/>
    <w:rsid w:val="003202DD"/>
    <w:rsid w:val="00356C55"/>
    <w:rsid w:val="003775B9"/>
    <w:rsid w:val="00393BDC"/>
    <w:rsid w:val="00397B2A"/>
    <w:rsid w:val="003E1189"/>
    <w:rsid w:val="003F4DFE"/>
    <w:rsid w:val="00425111"/>
    <w:rsid w:val="00451C48"/>
    <w:rsid w:val="0046386D"/>
    <w:rsid w:val="0047030E"/>
    <w:rsid w:val="004E6A17"/>
    <w:rsid w:val="004F2EA7"/>
    <w:rsid w:val="00520780"/>
    <w:rsid w:val="00525ED0"/>
    <w:rsid w:val="00534CAB"/>
    <w:rsid w:val="00547BB1"/>
    <w:rsid w:val="00591365"/>
    <w:rsid w:val="005A2421"/>
    <w:rsid w:val="005B23C9"/>
    <w:rsid w:val="005E6137"/>
    <w:rsid w:val="005F0CA1"/>
    <w:rsid w:val="005F35F8"/>
    <w:rsid w:val="006039C2"/>
    <w:rsid w:val="00603B14"/>
    <w:rsid w:val="006362F4"/>
    <w:rsid w:val="006656E5"/>
    <w:rsid w:val="00666512"/>
    <w:rsid w:val="00683F78"/>
    <w:rsid w:val="006A15C0"/>
    <w:rsid w:val="006A1E82"/>
    <w:rsid w:val="006A7C85"/>
    <w:rsid w:val="006A7CE5"/>
    <w:rsid w:val="006B1646"/>
    <w:rsid w:val="006E5420"/>
    <w:rsid w:val="006F135E"/>
    <w:rsid w:val="00751383"/>
    <w:rsid w:val="00757DD5"/>
    <w:rsid w:val="00760EC5"/>
    <w:rsid w:val="00766EFE"/>
    <w:rsid w:val="007713FD"/>
    <w:rsid w:val="00774A9B"/>
    <w:rsid w:val="007906DB"/>
    <w:rsid w:val="007B16FE"/>
    <w:rsid w:val="007C3388"/>
    <w:rsid w:val="008512F3"/>
    <w:rsid w:val="00854C67"/>
    <w:rsid w:val="00857458"/>
    <w:rsid w:val="00873A0F"/>
    <w:rsid w:val="00895FA0"/>
    <w:rsid w:val="008B1C2E"/>
    <w:rsid w:val="008D7C16"/>
    <w:rsid w:val="008E7632"/>
    <w:rsid w:val="008F0108"/>
    <w:rsid w:val="008F7F1C"/>
    <w:rsid w:val="00907FE0"/>
    <w:rsid w:val="009604AB"/>
    <w:rsid w:val="009865B7"/>
    <w:rsid w:val="009B7E10"/>
    <w:rsid w:val="009C19D6"/>
    <w:rsid w:val="009C4014"/>
    <w:rsid w:val="009F28EF"/>
    <w:rsid w:val="00A1739E"/>
    <w:rsid w:val="00A251F0"/>
    <w:rsid w:val="00AB6542"/>
    <w:rsid w:val="00B257B8"/>
    <w:rsid w:val="00B54C72"/>
    <w:rsid w:val="00B85C1E"/>
    <w:rsid w:val="00C15516"/>
    <w:rsid w:val="00C16C81"/>
    <w:rsid w:val="00C57739"/>
    <w:rsid w:val="00C65BE8"/>
    <w:rsid w:val="00CB451F"/>
    <w:rsid w:val="00CC4897"/>
    <w:rsid w:val="00D05EA9"/>
    <w:rsid w:val="00D202A4"/>
    <w:rsid w:val="00D91669"/>
    <w:rsid w:val="00D9706D"/>
    <w:rsid w:val="00DC5154"/>
    <w:rsid w:val="00DF097A"/>
    <w:rsid w:val="00DF53A8"/>
    <w:rsid w:val="00E039BF"/>
    <w:rsid w:val="00E11822"/>
    <w:rsid w:val="00E13E07"/>
    <w:rsid w:val="00E73B02"/>
    <w:rsid w:val="00E74BF3"/>
    <w:rsid w:val="00E77837"/>
    <w:rsid w:val="00EA59F6"/>
    <w:rsid w:val="00EB6272"/>
    <w:rsid w:val="00EF3610"/>
    <w:rsid w:val="00F014E9"/>
    <w:rsid w:val="00F177A4"/>
    <w:rsid w:val="00F6697A"/>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6402FA"/>
  <w15:chartTrackingRefBased/>
  <w15:docId w15:val="{3190F203-C4C2-4FE1-9D9B-6AD3B411A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Hyperlink">
    <w:name w:val="Hyperlink"/>
    <w:uiPriority w:val="99"/>
    <w:unhideWhenUsed/>
    <w:rsid w:val="00AB65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049324">
      <w:bodyDiv w:val="1"/>
      <w:marLeft w:val="0"/>
      <w:marRight w:val="0"/>
      <w:marTop w:val="0"/>
      <w:marBottom w:val="0"/>
      <w:divBdr>
        <w:top w:val="none" w:sz="0" w:space="0" w:color="auto"/>
        <w:left w:val="none" w:sz="0" w:space="0" w:color="auto"/>
        <w:bottom w:val="none" w:sz="0" w:space="0" w:color="auto"/>
        <w:right w:val="none" w:sz="0" w:space="0" w:color="auto"/>
      </w:divBdr>
    </w:div>
    <w:div w:id="1187017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3</Pages>
  <Words>280</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BINKEVICIUTE Aurelija</dc:creator>
  <cp:keywords/>
  <cp:lastModifiedBy>SKEIVYTE Silvija</cp:lastModifiedBy>
  <cp:revision>2</cp:revision>
  <cp:lastPrinted>2014-08-07T13:15:00Z</cp:lastPrinted>
  <dcterms:created xsi:type="dcterms:W3CDTF">2025-12-18T10:03:00Z</dcterms:created>
  <dcterms:modified xsi:type="dcterms:W3CDTF">2025-12-18T10:03:00Z</dcterms:modified>
</cp:coreProperties>
</file>