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A3B0DB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417FDF" w14:textId="77777777" w:rsidR="00757DD5" w:rsidRPr="00695D15" w:rsidRDefault="00913F9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5DD35F28" w14:textId="77777777" w:rsidR="00757DD5" w:rsidRPr="00695D15" w:rsidRDefault="00913F9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0F676DF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9B311CA" wp14:editId="45BE455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8A3B57" w14:textId="77777777" w:rsidR="008E7632" w:rsidRPr="00061199" w:rsidRDefault="008E7632" w:rsidP="008E7632">
      <w:pPr>
        <w:pStyle w:val="LineTop"/>
        <w:rPr>
          <w:lang w:val="en-GB"/>
        </w:rPr>
      </w:pPr>
    </w:p>
    <w:p w14:paraId="201336E0" w14:textId="77777777" w:rsidR="008E7632" w:rsidRPr="00B92668" w:rsidRDefault="00913F99" w:rsidP="008E7632">
      <w:pPr>
        <w:pStyle w:val="ZSessionDoc"/>
        <w:rPr>
          <w:b/>
          <w:i w:val="0"/>
          <w:lang w:val="pl-PL"/>
        </w:rPr>
      </w:pPr>
      <w:r w:rsidRPr="00B92668">
        <w:rPr>
          <w:b/>
          <w:i w:val="0"/>
          <w:lang w:val="pl-PL"/>
        </w:rPr>
        <w:t>TEKSTY PRZYJĘTE</w:t>
      </w:r>
    </w:p>
    <w:p w14:paraId="1C2CE0AE" w14:textId="77777777" w:rsidR="008E7632" w:rsidRPr="00B92668" w:rsidRDefault="00913F99" w:rsidP="008E7632">
      <w:pPr>
        <w:pStyle w:val="LineBottom"/>
        <w:rPr>
          <w:lang w:val="pl-PL"/>
        </w:rPr>
      </w:pPr>
      <w:r w:rsidRPr="00B92668">
        <w:rPr>
          <w:rFonts w:cs="Arial"/>
          <w:i/>
          <w:sz w:val="20"/>
          <w:szCs w:val="22"/>
          <w:lang w:val="pl-PL"/>
        </w:rPr>
        <w:t xml:space="preserve"> </w:t>
      </w:r>
    </w:p>
    <w:p w14:paraId="00B43A9F" w14:textId="0B9001CB" w:rsidR="009C4014" w:rsidRPr="00B92668" w:rsidRDefault="00913F99" w:rsidP="008E7632">
      <w:pPr>
        <w:pStyle w:val="ATHeading1"/>
        <w:spacing w:before="480"/>
        <w:rPr>
          <w:lang w:val="pl-PL"/>
        </w:rPr>
      </w:pPr>
      <w:bookmarkStart w:id="0" w:name="TA_Heading"/>
      <w:r w:rsidRPr="00B92668">
        <w:rPr>
          <w:lang w:val="pl-PL"/>
        </w:rPr>
        <w:t>P10_TA(2025)</w:t>
      </w:r>
      <w:bookmarkStart w:id="1" w:name="TANumber"/>
      <w:bookmarkEnd w:id="0"/>
      <w:r w:rsidRPr="00B92668">
        <w:rPr>
          <w:lang w:val="pl-PL"/>
        </w:rPr>
        <w:t>0</w:t>
      </w:r>
      <w:bookmarkEnd w:id="1"/>
      <w:r w:rsidR="003177FF">
        <w:rPr>
          <w:lang w:val="pl-PL"/>
        </w:rPr>
        <w:t>211</w:t>
      </w:r>
    </w:p>
    <w:p w14:paraId="1D399D36" w14:textId="35D7C24A" w:rsidR="009C4014" w:rsidRPr="00B92668" w:rsidRDefault="00B92668" w:rsidP="00B92668">
      <w:pPr>
        <w:pStyle w:val="ATHeading2"/>
        <w:rPr>
          <w:lang w:val="pl-PL"/>
        </w:rPr>
      </w:pPr>
      <w:r w:rsidRPr="00B92668">
        <w:rPr>
          <w:lang w:val="pl-PL"/>
        </w:rPr>
        <w:t>Przedłużenie okresu, w którym bezemisyjne pojazdy ciężkie mogą korzystać ze znacznie obniżonych</w:t>
      </w:r>
      <w:r>
        <w:rPr>
          <w:lang w:val="pl-PL"/>
        </w:rPr>
        <w:t xml:space="preserve"> </w:t>
      </w:r>
      <w:r w:rsidRPr="00B92668">
        <w:rPr>
          <w:lang w:val="pl-PL"/>
        </w:rPr>
        <w:t>stawek</w:t>
      </w:r>
    </w:p>
    <w:p w14:paraId="4650E3FB" w14:textId="77777777" w:rsidR="009C4014" w:rsidRPr="00913F99" w:rsidRDefault="009C4014" w:rsidP="009C4014">
      <w:pPr>
        <w:rPr>
          <w:i/>
          <w:vanish/>
          <w:lang w:val="pl-PL"/>
        </w:rPr>
      </w:pPr>
      <w:r w:rsidRPr="00913F99">
        <w:rPr>
          <w:i/>
        </w:rPr>
        <w:fldChar w:fldCharType="begin"/>
      </w:r>
      <w:r w:rsidRPr="00913F99">
        <w:rPr>
          <w:i/>
          <w:lang w:val="pl-PL"/>
        </w:rPr>
        <w:instrText xml:space="preserve"> TC"</w:instrText>
      </w:r>
      <w:bookmarkStart w:id="2" w:name="DocNumber"/>
      <w:r w:rsidR="00913F99" w:rsidRPr="00913F99">
        <w:rPr>
          <w:i/>
          <w:lang w:val="pl-PL"/>
        </w:rPr>
        <w:instrText>(C10-0130/2025)</w:instrText>
      </w:r>
      <w:bookmarkEnd w:id="2"/>
      <w:r w:rsidRPr="00913F99">
        <w:rPr>
          <w:i/>
          <w:lang w:val="pl-PL"/>
        </w:rPr>
        <w:instrText xml:space="preserve">"\l3 \n&gt; \* MERGEFORMAT </w:instrText>
      </w:r>
      <w:r w:rsidRPr="00913F99">
        <w:rPr>
          <w:i/>
        </w:rPr>
        <w:fldChar w:fldCharType="end"/>
      </w:r>
    </w:p>
    <w:p w14:paraId="2846DE7A" w14:textId="77777777" w:rsidR="00913F99" w:rsidRPr="00913F99" w:rsidRDefault="00913F99" w:rsidP="009C4014">
      <w:pPr>
        <w:rPr>
          <w:vanish/>
          <w:lang w:val="pl-PL"/>
        </w:rPr>
      </w:pPr>
      <w:bookmarkStart w:id="3" w:name="Commission"/>
      <w:r w:rsidRPr="00913F99">
        <w:rPr>
          <w:vanish/>
          <w:lang w:val="pl-PL"/>
        </w:rPr>
        <w:t>Komisji Transportu i Turystyki</w:t>
      </w:r>
    </w:p>
    <w:p w14:paraId="41D1B8A6" w14:textId="0B661C2E" w:rsidR="009C4014" w:rsidRPr="00913F99" w:rsidRDefault="00913F99" w:rsidP="009C4014">
      <w:pPr>
        <w:rPr>
          <w:vanish/>
          <w:lang w:val="pl-PL"/>
        </w:rPr>
      </w:pPr>
      <w:bookmarkStart w:id="4" w:name="PE"/>
      <w:bookmarkEnd w:id="3"/>
      <w:r w:rsidRPr="00913F99">
        <w:rPr>
          <w:vanish/>
          <w:lang w:val="pl-PL"/>
        </w:rPr>
        <w:t>PE</w:t>
      </w:r>
      <w:r w:rsidR="008E7862">
        <w:rPr>
          <w:vanish/>
          <w:lang w:val="pl-PL"/>
        </w:rPr>
        <w:t xml:space="preserve"> 777</w:t>
      </w:r>
      <w:r w:rsidRPr="00913F99">
        <w:rPr>
          <w:vanish/>
          <w:lang w:val="pl-PL"/>
        </w:rPr>
        <w:t>.</w:t>
      </w:r>
      <w:bookmarkEnd w:id="4"/>
      <w:r w:rsidR="008E7862">
        <w:rPr>
          <w:vanish/>
          <w:lang w:val="pl-PL"/>
        </w:rPr>
        <w:t>284</w:t>
      </w:r>
    </w:p>
    <w:p w14:paraId="25A59957" w14:textId="46226BEA" w:rsidR="009C4014" w:rsidRPr="00826AC6" w:rsidRDefault="00826AC6" w:rsidP="00913F99">
      <w:pPr>
        <w:pStyle w:val="ATHeading3"/>
        <w:rPr>
          <w:lang w:val="pl-PL"/>
        </w:rPr>
      </w:pPr>
      <w:bookmarkStart w:id="5" w:name="Sujet"/>
      <w:r w:rsidRPr="00826AC6">
        <w:rPr>
          <w:lang w:val="pl-PL"/>
        </w:rPr>
        <w:t>Rezolucja usta</w:t>
      </w:r>
      <w:r>
        <w:rPr>
          <w:lang w:val="pl-PL"/>
        </w:rPr>
        <w:t>wodawcza Parlamentu Europejskiego z dnia</w:t>
      </w:r>
      <w:r w:rsidR="00913F99" w:rsidRPr="00826AC6">
        <w:rPr>
          <w:lang w:val="pl-PL"/>
        </w:rPr>
        <w:t xml:space="preserve"> 7 </w:t>
      </w:r>
      <w:r>
        <w:rPr>
          <w:lang w:val="pl-PL"/>
        </w:rPr>
        <w:t>października</w:t>
      </w:r>
      <w:r w:rsidR="00913F99" w:rsidRPr="00826AC6">
        <w:rPr>
          <w:lang w:val="pl-PL"/>
        </w:rPr>
        <w:t xml:space="preserve"> 2025</w:t>
      </w:r>
      <w:r>
        <w:rPr>
          <w:lang w:val="pl-PL"/>
        </w:rPr>
        <w:t xml:space="preserve"> r.</w:t>
      </w:r>
      <w:r w:rsidR="00913F99" w:rsidRPr="00826AC6">
        <w:rPr>
          <w:lang w:val="pl-PL"/>
        </w:rPr>
        <w:t xml:space="preserve"> </w:t>
      </w:r>
      <w:r w:rsidR="000F6FEE" w:rsidRPr="00826AC6">
        <w:rPr>
          <w:lang w:val="pl-PL"/>
        </w:rPr>
        <w:t xml:space="preserve">w sprawie wniosku </w:t>
      </w:r>
      <w:r>
        <w:rPr>
          <w:lang w:val="pl-PL"/>
        </w:rPr>
        <w:t xml:space="preserve">dotyczącego </w:t>
      </w:r>
      <w:r w:rsidR="000F6FEE" w:rsidRPr="00826AC6">
        <w:rPr>
          <w:lang w:val="pl-PL"/>
        </w:rPr>
        <w:t>dyrektywy</w:t>
      </w:r>
      <w:r w:rsidR="00913F99" w:rsidRPr="00826AC6">
        <w:rPr>
          <w:lang w:val="pl-PL"/>
        </w:rPr>
        <w:t xml:space="preserve"> </w:t>
      </w:r>
      <w:r w:rsidR="000F6FEE" w:rsidRPr="00826AC6">
        <w:rPr>
          <w:lang w:val="pl-PL"/>
        </w:rPr>
        <w:t xml:space="preserve">Parlamentu Europejskiego i Rady </w:t>
      </w:r>
      <w:r w:rsidRPr="00826AC6">
        <w:rPr>
          <w:rFonts w:eastAsia="Calibri"/>
          <w:szCs w:val="22"/>
          <w:lang w:val="pl-PL" w:eastAsia="en-US"/>
        </w:rPr>
        <w:t>zmieniając</w:t>
      </w:r>
      <w:r>
        <w:rPr>
          <w:rFonts w:eastAsia="Calibri"/>
          <w:b w:val="0"/>
          <w:szCs w:val="22"/>
          <w:lang w:val="pl-PL" w:eastAsia="en-US"/>
        </w:rPr>
        <w:t>ej</w:t>
      </w:r>
      <w:r w:rsidRPr="00826AC6">
        <w:rPr>
          <w:rFonts w:eastAsia="Calibri"/>
          <w:szCs w:val="22"/>
          <w:lang w:val="pl-PL" w:eastAsia="en-US"/>
        </w:rPr>
        <w:t xml:space="preserve"> dyrektywę 1999/62/WE w odniesieniu do przedłużenia okresu, w którym bezemisyjne pojazdy ciężkie mogą korzystać ze znacznie obniżonych stawek opłat infrastrukturalnych lub opłat za korzystanie z infrastruktury bądź ze zwolnień z ich uiszczania</w:t>
      </w:r>
      <w:r w:rsidR="00913F99" w:rsidRPr="00826AC6">
        <w:rPr>
          <w:lang w:val="pl-PL"/>
        </w:rPr>
        <w:t xml:space="preserve"> (COM(2025)0348 – C10-0130/2025 – 2025/0188(COD</w:t>
      </w:r>
      <w:bookmarkEnd w:id="5"/>
      <w:r w:rsidR="00614397">
        <w:rPr>
          <w:lang w:val="pl-PL"/>
        </w:rPr>
        <w:t>))</w:t>
      </w:r>
    </w:p>
    <w:p w14:paraId="05DAECAB" w14:textId="77777777" w:rsidR="000F6FEE" w:rsidRPr="00826AC6" w:rsidRDefault="000F6FEE" w:rsidP="000F6FEE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lang w:val="pl-PL"/>
        </w:rPr>
      </w:pPr>
    </w:p>
    <w:p w14:paraId="3AB603E9" w14:textId="77777777" w:rsidR="000F6FEE" w:rsidRPr="000F6FEE" w:rsidRDefault="000F6FEE" w:rsidP="000F6FEE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lang w:val="pl-PL"/>
        </w:rPr>
      </w:pPr>
      <w:r w:rsidRPr="000F6FEE">
        <w:rPr>
          <w:b/>
          <w:lang w:val="pl-PL"/>
        </w:rPr>
        <w:t>(Zwykła procedura ustawodawcza: pierwsze czytanie)</w:t>
      </w:r>
    </w:p>
    <w:p w14:paraId="5CF85AB2" w14:textId="77777777" w:rsidR="006E5420" w:rsidRPr="00FC1875" w:rsidRDefault="00913F99" w:rsidP="008B1C2E">
      <w:pPr>
        <w:pStyle w:val="Normal12"/>
        <w:spacing w:before="360"/>
        <w:rPr>
          <w:i/>
          <w:szCs w:val="24"/>
          <w:lang w:val="pl-PL"/>
        </w:rPr>
      </w:pPr>
      <w:bookmarkStart w:id="6" w:name="TextBodyBegin"/>
      <w:bookmarkEnd w:id="6"/>
      <w:r w:rsidRPr="00FC1875">
        <w:rPr>
          <w:i/>
          <w:szCs w:val="24"/>
          <w:lang w:val="pl-PL"/>
        </w:rPr>
        <w:t>Parlament Europejski,</w:t>
      </w:r>
    </w:p>
    <w:p w14:paraId="3A303D2B" w14:textId="0D5D41F8" w:rsidR="00913F99" w:rsidRPr="00FC1875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FC1875">
        <w:rPr>
          <w:lang w:val="pl-PL"/>
        </w:rPr>
        <w:t>–</w:t>
      </w:r>
      <w:r w:rsidRPr="00FC1875">
        <w:rPr>
          <w:lang w:val="pl-PL"/>
        </w:rPr>
        <w:tab/>
      </w:r>
      <w:r w:rsidR="00FC1875" w:rsidRPr="00FC1875">
        <w:rPr>
          <w:lang w:val="pl-PL"/>
        </w:rPr>
        <w:t>uwzględniając wniosek Komisji przedstawiony Parlamentowi Europejskiemu i Radzie</w:t>
      </w:r>
      <w:r w:rsidR="00FC1875">
        <w:rPr>
          <w:lang w:val="pl-PL"/>
        </w:rPr>
        <w:t xml:space="preserve"> </w:t>
      </w:r>
      <w:r w:rsidRPr="00FC1875">
        <w:rPr>
          <w:lang w:val="pl-PL"/>
        </w:rPr>
        <w:t>(COM(2025)0348),</w:t>
      </w:r>
    </w:p>
    <w:p w14:paraId="67A76DA4" w14:textId="137C0153" w:rsidR="00913F99" w:rsidRPr="00FC1875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FC1875">
        <w:rPr>
          <w:lang w:val="pl-PL"/>
        </w:rPr>
        <w:t>–</w:t>
      </w:r>
      <w:r w:rsidRPr="00FC1875">
        <w:rPr>
          <w:lang w:val="pl-PL"/>
        </w:rPr>
        <w:tab/>
      </w:r>
      <w:r w:rsidR="00FC1875" w:rsidRPr="00FC1875">
        <w:rPr>
          <w:lang w:val="pl-PL"/>
        </w:rPr>
        <w:t>uwzględniając art. 294 ust. 2 i art.</w:t>
      </w:r>
      <w:r w:rsidRPr="00FC1875">
        <w:rPr>
          <w:lang w:val="pl-PL"/>
        </w:rPr>
        <w:t xml:space="preserve"> 114 </w:t>
      </w:r>
      <w:r w:rsidR="00FC1875" w:rsidRPr="00FC1875">
        <w:rPr>
          <w:lang w:val="pl-PL"/>
        </w:rPr>
        <w:t>Traktatu o funkcjonowaniu Unii Europejskiej, zgodnie z którymi wniosek został przedstawiony Parlamentowi przez Komisję</w:t>
      </w:r>
      <w:r w:rsidRPr="00FC1875">
        <w:rPr>
          <w:lang w:val="pl-PL"/>
        </w:rPr>
        <w:t xml:space="preserve"> (C10-0130/2025),</w:t>
      </w:r>
    </w:p>
    <w:p w14:paraId="1D26104F" w14:textId="40E62001" w:rsidR="00913F99" w:rsidRPr="00FC1875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FC1875">
        <w:rPr>
          <w:lang w:val="pl-PL"/>
        </w:rPr>
        <w:t>–</w:t>
      </w:r>
      <w:r w:rsidRPr="00FC1875">
        <w:rPr>
          <w:lang w:val="pl-PL"/>
        </w:rPr>
        <w:tab/>
      </w:r>
      <w:r w:rsidR="00FC1875" w:rsidRPr="00FC1875">
        <w:rPr>
          <w:lang w:val="pl-PL"/>
        </w:rPr>
        <w:t>uwzględniając art. 294 ust. 3 Traktatu o funkcjonowaniu Unii Europejskiej,</w:t>
      </w:r>
    </w:p>
    <w:p w14:paraId="584C7779" w14:textId="1817808A" w:rsidR="00913F99" w:rsidRPr="00FC1875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826AC6">
        <w:rPr>
          <w:lang w:val="pl-PL"/>
        </w:rPr>
        <w:t>–</w:t>
      </w:r>
      <w:r w:rsidRPr="00826AC6">
        <w:rPr>
          <w:lang w:val="pl-PL"/>
        </w:rPr>
        <w:tab/>
      </w:r>
      <w:r w:rsidR="00FC1875" w:rsidRPr="00826AC6">
        <w:rPr>
          <w:lang w:val="pl-PL"/>
        </w:rPr>
        <w:t xml:space="preserve">uwzględniając opinię Europejskiego Komitetu Ekonomiczno-Społecznego z dnia </w:t>
      </w:r>
      <w:r w:rsidRPr="00826AC6">
        <w:rPr>
          <w:szCs w:val="24"/>
          <w:lang w:val="pl-PL"/>
        </w:rPr>
        <w:t xml:space="preserve">18 </w:t>
      </w:r>
      <w:r w:rsidR="00FC1875" w:rsidRPr="00826AC6">
        <w:rPr>
          <w:szCs w:val="24"/>
          <w:lang w:val="pl-PL"/>
        </w:rPr>
        <w:t>września</w:t>
      </w:r>
      <w:r w:rsidRPr="00826AC6">
        <w:rPr>
          <w:szCs w:val="24"/>
          <w:lang w:val="pl-PL"/>
        </w:rPr>
        <w:t xml:space="preserve"> </w:t>
      </w:r>
      <w:r w:rsidRPr="00826AC6">
        <w:rPr>
          <w:lang w:val="pl-PL"/>
        </w:rPr>
        <w:t>2025</w:t>
      </w:r>
      <w:r w:rsidR="00FC1875" w:rsidRPr="00826AC6">
        <w:rPr>
          <w:lang w:val="pl-PL"/>
        </w:rPr>
        <w:t xml:space="preserve"> r.</w:t>
      </w:r>
      <w:r w:rsidRPr="00826AC6">
        <w:rPr>
          <w:rStyle w:val="FootnoteReference"/>
        </w:rPr>
        <w:footnoteReference w:id="1"/>
      </w:r>
      <w:r w:rsidRPr="00826AC6">
        <w:rPr>
          <w:lang w:val="pl-PL"/>
        </w:rPr>
        <w:t>,</w:t>
      </w:r>
    </w:p>
    <w:p w14:paraId="08902F75" w14:textId="386EC30F" w:rsidR="00913F99" w:rsidRPr="00FC1875" w:rsidRDefault="00913F99" w:rsidP="00913F99">
      <w:pPr>
        <w:snapToGrid w:val="0"/>
        <w:spacing w:after="240"/>
        <w:ind w:left="567" w:hanging="567"/>
        <w:rPr>
          <w:lang w:val="pl-PL"/>
        </w:rPr>
      </w:pPr>
      <w:r w:rsidRPr="00FC1875">
        <w:rPr>
          <w:lang w:val="pl-PL"/>
        </w:rPr>
        <w:t>–</w:t>
      </w:r>
      <w:r w:rsidRPr="00FC1875">
        <w:rPr>
          <w:lang w:val="pl-PL"/>
        </w:rPr>
        <w:tab/>
      </w:r>
      <w:r w:rsidR="00FC1875" w:rsidRPr="00FC1875">
        <w:rPr>
          <w:szCs w:val="24"/>
          <w:lang w:val="pl-PL"/>
        </w:rPr>
        <w:t>po konsultacji z Komitetem Regionów,</w:t>
      </w:r>
    </w:p>
    <w:p w14:paraId="38F91DC9" w14:textId="77777777" w:rsidR="0029539A" w:rsidRPr="0029539A" w:rsidRDefault="0029539A" w:rsidP="0029539A">
      <w:pPr>
        <w:pStyle w:val="Normal12Hanging"/>
        <w:ind w:left="567" w:hanging="567"/>
        <w:rPr>
          <w:szCs w:val="24"/>
          <w:lang w:val="pl-PL"/>
        </w:rPr>
      </w:pPr>
      <w:r w:rsidRPr="0029539A">
        <w:rPr>
          <w:szCs w:val="24"/>
          <w:lang w:val="pl-PL"/>
        </w:rPr>
        <w:t>–</w:t>
      </w:r>
      <w:r w:rsidRPr="0029539A">
        <w:rPr>
          <w:szCs w:val="24"/>
          <w:lang w:val="pl-PL"/>
        </w:rPr>
        <w:tab/>
        <w:t>uwzględniając zobowiązanie przedstawiciela Rady, przekazane pismem z dnia 10 września 2025 r., do zatwierdzenia stanowiska Parlamentu Europejskiego, zgodnie z art. 294 ust. 4 Traktatu o funkcjonowaniu Unii Europejskiej,</w:t>
      </w:r>
    </w:p>
    <w:p w14:paraId="2EC3A5C3" w14:textId="7ED4A72A" w:rsidR="00913F99" w:rsidRPr="0029539A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29539A">
        <w:rPr>
          <w:lang w:val="pl-PL"/>
        </w:rPr>
        <w:t>–</w:t>
      </w:r>
      <w:r w:rsidRPr="0029539A">
        <w:rPr>
          <w:lang w:val="pl-PL"/>
        </w:rPr>
        <w:tab/>
      </w:r>
      <w:r w:rsidR="0029539A" w:rsidRPr="0029539A">
        <w:rPr>
          <w:lang w:val="pl-PL"/>
        </w:rPr>
        <w:t>uwzględniając art.</w:t>
      </w:r>
      <w:r w:rsidRPr="0029539A">
        <w:rPr>
          <w:lang w:val="pl-PL"/>
        </w:rPr>
        <w:t xml:space="preserve"> 60 </w:t>
      </w:r>
      <w:r w:rsidR="0029539A" w:rsidRPr="0029539A">
        <w:rPr>
          <w:lang w:val="pl-PL"/>
        </w:rPr>
        <w:t>i</w:t>
      </w:r>
      <w:r w:rsidRPr="0029539A">
        <w:rPr>
          <w:lang w:val="pl-PL"/>
        </w:rPr>
        <w:t xml:space="preserve"> 170 </w:t>
      </w:r>
      <w:r w:rsidR="0029539A" w:rsidRPr="0029539A">
        <w:rPr>
          <w:lang w:val="pl-PL"/>
        </w:rPr>
        <w:t>Regulaminu</w:t>
      </w:r>
      <w:r w:rsidRPr="0029539A">
        <w:rPr>
          <w:lang w:val="pl-PL"/>
        </w:rPr>
        <w:t>,</w:t>
      </w:r>
    </w:p>
    <w:p w14:paraId="22BAF9B7" w14:textId="50F15389" w:rsidR="00913F99" w:rsidRPr="0029539A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29539A">
        <w:rPr>
          <w:lang w:val="pl-PL"/>
        </w:rPr>
        <w:t>1.</w:t>
      </w:r>
      <w:r w:rsidRPr="0029539A">
        <w:rPr>
          <w:lang w:val="pl-PL"/>
        </w:rPr>
        <w:tab/>
      </w:r>
      <w:r w:rsidR="0029539A" w:rsidRPr="0029539A">
        <w:rPr>
          <w:lang w:val="pl-PL"/>
        </w:rPr>
        <w:t>przyjmuje poniższe stanowisko w pierwszym czytaniu</w:t>
      </w:r>
      <w:r w:rsidRPr="0029539A">
        <w:rPr>
          <w:lang w:val="pl-PL"/>
        </w:rPr>
        <w:t>;</w:t>
      </w:r>
    </w:p>
    <w:p w14:paraId="7A0AAD14" w14:textId="42E734DE" w:rsidR="00913F99" w:rsidRPr="0029539A" w:rsidRDefault="00913F99" w:rsidP="00913F99">
      <w:pPr>
        <w:pStyle w:val="Normal12Hanging"/>
        <w:widowControl/>
        <w:ind w:left="567" w:hanging="567"/>
        <w:rPr>
          <w:lang w:val="pl-PL"/>
        </w:rPr>
      </w:pPr>
      <w:r w:rsidRPr="0029539A">
        <w:rPr>
          <w:lang w:val="pl-PL"/>
        </w:rPr>
        <w:lastRenderedPageBreak/>
        <w:t>2.</w:t>
      </w:r>
      <w:r w:rsidRPr="0029539A">
        <w:rPr>
          <w:lang w:val="pl-PL"/>
        </w:rPr>
        <w:tab/>
      </w:r>
      <w:r w:rsidR="0029539A" w:rsidRPr="0029539A">
        <w:rPr>
          <w:lang w:val="pl-PL"/>
        </w:rPr>
        <w:t>zwraca się do Komisji o ponowne przekazanie mu sprawy, jeśli zastąpi ona pierwotny wniosek, wprowadzi w nim istotne zmiany lub planuje ich wprowadzenie</w:t>
      </w:r>
      <w:r w:rsidRPr="0029539A">
        <w:rPr>
          <w:lang w:val="pl-PL"/>
        </w:rPr>
        <w:t>;</w:t>
      </w:r>
    </w:p>
    <w:p w14:paraId="43400FF3" w14:textId="77777777" w:rsidR="004E6A8D" w:rsidRDefault="00913F99" w:rsidP="004E6A8D">
      <w:pPr>
        <w:pStyle w:val="Normal12"/>
        <w:widowControl/>
        <w:ind w:left="567" w:hanging="567"/>
        <w:rPr>
          <w:lang w:val="pl-PL"/>
        </w:rPr>
        <w:sectPr w:rsidR="004E6A8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29539A">
        <w:rPr>
          <w:lang w:val="pl-PL"/>
        </w:rPr>
        <w:t>3.</w:t>
      </w:r>
      <w:r w:rsidRPr="0029539A">
        <w:rPr>
          <w:lang w:val="pl-PL"/>
        </w:rPr>
        <w:tab/>
      </w:r>
      <w:r w:rsidR="0029539A" w:rsidRPr="0029539A">
        <w:rPr>
          <w:lang w:val="pl-PL"/>
        </w:rPr>
        <w:t>zobowiązuje swoją przewodniczącą do przekazania stanowiska Parlamentu Radzie i Komisji oraz parlamentom narodowym</w:t>
      </w:r>
      <w:r w:rsidRPr="0029539A">
        <w:rPr>
          <w:lang w:val="pl-PL"/>
        </w:rPr>
        <w:t>.</w:t>
      </w:r>
    </w:p>
    <w:p w14:paraId="18789309" w14:textId="6D5A7B7B" w:rsidR="00913F99" w:rsidRPr="00826AC6" w:rsidRDefault="00913F99" w:rsidP="004E6A8D">
      <w:pPr>
        <w:pStyle w:val="Normal12"/>
        <w:widowControl/>
        <w:ind w:left="567" w:hanging="567"/>
        <w:rPr>
          <w:b/>
          <w:bCs/>
          <w:color w:val="000000"/>
          <w:lang w:val="pl-PL"/>
        </w:rPr>
      </w:pPr>
      <w:r w:rsidRPr="00826AC6">
        <w:rPr>
          <w:b/>
          <w:bCs/>
          <w:color w:val="000000"/>
          <w:lang w:val="pl-PL"/>
        </w:rPr>
        <w:lastRenderedPageBreak/>
        <w:t>P10_TC1-COD(2025)0188</w:t>
      </w:r>
    </w:p>
    <w:p w14:paraId="64AD6DAD" w14:textId="68A8A4FD" w:rsidR="00913F99" w:rsidRPr="00826AC6" w:rsidRDefault="00826AC6" w:rsidP="00913F99">
      <w:pPr>
        <w:autoSpaceDE w:val="0"/>
        <w:autoSpaceDN w:val="0"/>
        <w:adjustRightInd w:val="0"/>
        <w:spacing w:before="120" w:after="120"/>
        <w:rPr>
          <w:b/>
          <w:bCs/>
          <w:lang w:val="pl-PL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>
        <w:rPr>
          <w:b/>
          <w:lang w:val="pl-PL"/>
        </w:rPr>
        <w:t>7 października 2025 r.</w:t>
      </w:r>
      <w:r w:rsidRPr="00291A00">
        <w:rPr>
          <w:b/>
          <w:lang w:val="pl-PL"/>
        </w:rPr>
        <w:t xml:space="preserve"> w celu przyjęcia dyrektywy Parlamentu Europejskiego i Rady </w:t>
      </w:r>
      <w:r>
        <w:rPr>
          <w:b/>
          <w:lang w:val="pl-PL"/>
        </w:rPr>
        <w:t xml:space="preserve">(UE) 2025/... </w:t>
      </w:r>
      <w:r w:rsidRPr="00826AC6">
        <w:rPr>
          <w:rFonts w:eastAsia="Calibri"/>
          <w:b/>
          <w:noProof/>
          <w:szCs w:val="22"/>
          <w:lang w:val="pl-PL" w:eastAsia="en-US"/>
        </w:rPr>
        <w:t>zmieniając</w:t>
      </w:r>
      <w:r>
        <w:rPr>
          <w:rFonts w:eastAsia="Calibri"/>
          <w:b/>
          <w:noProof/>
          <w:szCs w:val="22"/>
          <w:lang w:val="pl-PL" w:eastAsia="en-US"/>
        </w:rPr>
        <w:t>ej</w:t>
      </w:r>
      <w:r w:rsidRPr="00826AC6">
        <w:rPr>
          <w:rFonts w:eastAsia="Calibri"/>
          <w:b/>
          <w:noProof/>
          <w:szCs w:val="22"/>
          <w:lang w:val="pl-PL" w:eastAsia="en-US"/>
        </w:rPr>
        <w:t xml:space="preserve"> dyrektywę 1999/62/WE w odniesieniu do przedłużenia okresu, w którym bezemisyjne pojazdy ciężkie mogą korzystać ze znacznie obniżonych stawek opłat infrastrukturalnych lub opłat za korzystanie z infrastruktury bądź ze zwolnień z ich uiszczania</w:t>
      </w:r>
    </w:p>
    <w:p w14:paraId="231C7DBA" w14:textId="62CCA6B5" w:rsidR="00EC0CE9" w:rsidRPr="009B0F34" w:rsidRDefault="00EC0CE9" w:rsidP="00EC0CE9">
      <w:pPr>
        <w:tabs>
          <w:tab w:val="left" w:pos="-1134"/>
          <w:tab w:val="left" w:pos="739"/>
          <w:tab w:val="left" w:pos="1021"/>
          <w:tab w:val="left" w:pos="1099"/>
          <w:tab w:val="left" w:pos="1418"/>
          <w:tab w:val="left" w:pos="1700"/>
          <w:tab w:val="left" w:pos="1786"/>
          <w:tab w:val="left" w:pos="2266"/>
          <w:tab w:val="left" w:pos="2381"/>
          <w:tab w:val="left" w:pos="2833"/>
          <w:tab w:val="left" w:pos="2948"/>
          <w:tab w:val="left" w:pos="3399"/>
          <w:tab w:val="left" w:pos="3572"/>
          <w:tab w:val="left" w:pos="3966"/>
          <w:tab w:val="left" w:pos="4139"/>
          <w:tab w:val="left" w:pos="4532"/>
          <w:tab w:val="left" w:pos="4763"/>
          <w:tab w:val="left" w:pos="5098"/>
          <w:tab w:val="left" w:pos="5387"/>
          <w:tab w:val="left" w:pos="5665"/>
          <w:tab w:val="left" w:pos="5954"/>
          <w:tab w:val="left" w:pos="6231"/>
          <w:tab w:val="left" w:pos="6577"/>
          <w:tab w:val="left" w:pos="6798"/>
          <w:tab w:val="left" w:pos="7144"/>
          <w:tab w:val="left" w:pos="7364"/>
          <w:tab w:val="left" w:pos="7930"/>
        </w:tabs>
        <w:spacing w:before="240"/>
        <w:ind w:right="-7"/>
        <w:rPr>
          <w:i/>
          <w:lang w:val="pl-PL"/>
        </w:rPr>
      </w:pPr>
      <w:r w:rsidRPr="009B0F34">
        <w:rPr>
          <w:i/>
          <w:lang w:val="pl-PL"/>
        </w:rPr>
        <w:t>(Jako że pomiędzy Parlamentem i Radą osiągnięte zostało porozumienie, stanowisko Parlamentu odpowiada ostatecznej wersji aktu prawnego, dyrektywy (UE) 2025/</w:t>
      </w:r>
      <w:r>
        <w:rPr>
          <w:i/>
          <w:lang w:val="pl-PL"/>
        </w:rPr>
        <w:t>2459</w:t>
      </w:r>
      <w:r w:rsidRPr="009B0F34">
        <w:rPr>
          <w:i/>
          <w:lang w:val="pl-PL"/>
        </w:rPr>
        <w:t>.)</w:t>
      </w:r>
    </w:p>
    <w:p w14:paraId="3EBC526E" w14:textId="77777777" w:rsidR="009F28EF" w:rsidRPr="00EC0CE9" w:rsidRDefault="009F28EF" w:rsidP="00EC0CE9">
      <w:pPr>
        <w:spacing w:before="360" w:after="240" w:line="360" w:lineRule="auto"/>
        <w:jc w:val="center"/>
        <w:rPr>
          <w:szCs w:val="24"/>
          <w:lang w:val="pl-PL"/>
        </w:rPr>
      </w:pPr>
    </w:p>
    <w:sectPr w:rsidR="009F28EF" w:rsidRPr="00EC0CE9" w:rsidSect="004E6A8D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EC3C8" w14:textId="77777777" w:rsidR="00913F99" w:rsidRDefault="00913F99" w:rsidP="009C4014">
      <w:r>
        <w:separator/>
      </w:r>
    </w:p>
  </w:endnote>
  <w:endnote w:type="continuationSeparator" w:id="0">
    <w:p w14:paraId="77493790" w14:textId="77777777" w:rsidR="00913F99" w:rsidRDefault="00913F9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F10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4CE3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044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41A6B" w14:textId="77777777" w:rsidR="00913F99" w:rsidRDefault="00913F99" w:rsidP="009C4014">
      <w:r>
        <w:separator/>
      </w:r>
    </w:p>
  </w:footnote>
  <w:footnote w:type="continuationSeparator" w:id="0">
    <w:p w14:paraId="04385130" w14:textId="77777777" w:rsidR="00913F99" w:rsidRDefault="00913F99" w:rsidP="009C4014">
      <w:r>
        <w:continuationSeparator/>
      </w:r>
    </w:p>
  </w:footnote>
  <w:footnote w:id="1">
    <w:p w14:paraId="41FD81BE" w14:textId="7CB5FAC3" w:rsidR="00913F99" w:rsidRPr="00FC1875" w:rsidRDefault="00913F99" w:rsidP="00826AC6">
      <w:pPr>
        <w:pStyle w:val="FootnoteText"/>
        <w:keepLines w:val="0"/>
        <w:spacing w:line="240" w:lineRule="auto"/>
        <w:ind w:left="851" w:hanging="851"/>
        <w:rPr>
          <w:sz w:val="24"/>
          <w:szCs w:val="24"/>
          <w:lang w:val="pl-PL"/>
        </w:rPr>
      </w:pPr>
      <w:r w:rsidRPr="007A11BD">
        <w:rPr>
          <w:rStyle w:val="FootnoteReference"/>
          <w:sz w:val="24"/>
          <w:szCs w:val="24"/>
        </w:rPr>
        <w:footnoteRef/>
      </w:r>
      <w:r w:rsidRPr="00FC1875">
        <w:rPr>
          <w:sz w:val="24"/>
          <w:szCs w:val="24"/>
          <w:lang w:val="pl-PL"/>
        </w:rPr>
        <w:t xml:space="preserve"> </w:t>
      </w:r>
      <w:r w:rsidRPr="00FC1875">
        <w:rPr>
          <w:sz w:val="24"/>
          <w:szCs w:val="24"/>
          <w:lang w:val="pl-PL"/>
        </w:rPr>
        <w:tab/>
      </w:r>
      <w:r w:rsidR="00FC1875">
        <w:rPr>
          <w:lang w:val="pl-PL"/>
        </w:rPr>
        <w:t>D</w:t>
      </w:r>
      <w:r w:rsidR="00FC1875" w:rsidRPr="00D52A4F">
        <w:rPr>
          <w:lang w:val="pl-PL"/>
        </w:rPr>
        <w:t>otychczas nieopublikowan</w:t>
      </w:r>
      <w:r w:rsidR="00FC1875">
        <w:rPr>
          <w:lang w:val="pl-PL"/>
        </w:rPr>
        <w:t>a</w:t>
      </w:r>
      <w:r w:rsidR="00FC1875" w:rsidRPr="00D52A4F">
        <w:rPr>
          <w:lang w:val="pl-PL"/>
        </w:rPr>
        <w:t xml:space="preserve"> w Dzienniku Urzędowym</w:t>
      </w:r>
      <w:r w:rsidRPr="00FC1875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74E8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E303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12E0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68582485">
    <w:abstractNumId w:val="3"/>
  </w:num>
  <w:num w:numId="2" w16cid:durableId="1864516284">
    <w:abstractNumId w:val="2"/>
  </w:num>
  <w:num w:numId="3" w16cid:durableId="2121491472">
    <w:abstractNumId w:val="1"/>
  </w:num>
  <w:num w:numId="4" w16cid:durableId="1730224838">
    <w:abstractNumId w:val="0"/>
  </w:num>
  <w:num w:numId="5" w16cid:durableId="740828531">
    <w:abstractNumId w:val="6"/>
  </w:num>
  <w:num w:numId="6" w16cid:durableId="614097458">
    <w:abstractNumId w:val="5"/>
  </w:num>
  <w:num w:numId="7" w16cid:durableId="1136484304">
    <w:abstractNumId w:val="4"/>
  </w:num>
  <w:num w:numId="8" w16cid:durableId="1378897020">
    <w:abstractNumId w:val="7"/>
  </w:num>
  <w:num w:numId="9" w16cid:durableId="2526690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99"/>
    <w:rsid w:val="00013B2A"/>
    <w:rsid w:val="000C2BFE"/>
    <w:rsid w:val="000F27A9"/>
    <w:rsid w:val="000F6208"/>
    <w:rsid w:val="000F6FEE"/>
    <w:rsid w:val="00125CBC"/>
    <w:rsid w:val="00172070"/>
    <w:rsid w:val="00185E15"/>
    <w:rsid w:val="001D4BBF"/>
    <w:rsid w:val="001D63A8"/>
    <w:rsid w:val="002924A9"/>
    <w:rsid w:val="0029539A"/>
    <w:rsid w:val="002A1D4E"/>
    <w:rsid w:val="002A4E3A"/>
    <w:rsid w:val="002B4BCF"/>
    <w:rsid w:val="002F1925"/>
    <w:rsid w:val="00300C61"/>
    <w:rsid w:val="00312A38"/>
    <w:rsid w:val="003177FF"/>
    <w:rsid w:val="003202DD"/>
    <w:rsid w:val="00336AF7"/>
    <w:rsid w:val="003775B9"/>
    <w:rsid w:val="00393745"/>
    <w:rsid w:val="00397B2A"/>
    <w:rsid w:val="003E1189"/>
    <w:rsid w:val="003F4DFE"/>
    <w:rsid w:val="00425111"/>
    <w:rsid w:val="00451C48"/>
    <w:rsid w:val="0047030E"/>
    <w:rsid w:val="004E6A17"/>
    <w:rsid w:val="004E6A8D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4397"/>
    <w:rsid w:val="006656E5"/>
    <w:rsid w:val="00666512"/>
    <w:rsid w:val="00683F78"/>
    <w:rsid w:val="006A1E82"/>
    <w:rsid w:val="006A7C85"/>
    <w:rsid w:val="006A7CE5"/>
    <w:rsid w:val="006B1646"/>
    <w:rsid w:val="006E1A6A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26AC6"/>
    <w:rsid w:val="008512F3"/>
    <w:rsid w:val="00857458"/>
    <w:rsid w:val="00873A0F"/>
    <w:rsid w:val="00895FA0"/>
    <w:rsid w:val="008B1C2E"/>
    <w:rsid w:val="008C2B5D"/>
    <w:rsid w:val="008D7C16"/>
    <w:rsid w:val="008E7632"/>
    <w:rsid w:val="008E7862"/>
    <w:rsid w:val="008F0108"/>
    <w:rsid w:val="008F7F1C"/>
    <w:rsid w:val="00907FE0"/>
    <w:rsid w:val="00913F99"/>
    <w:rsid w:val="009865B7"/>
    <w:rsid w:val="009B7E10"/>
    <w:rsid w:val="009C4014"/>
    <w:rsid w:val="009F28EF"/>
    <w:rsid w:val="00A1739E"/>
    <w:rsid w:val="00B51C57"/>
    <w:rsid w:val="00B54C72"/>
    <w:rsid w:val="00B85C1E"/>
    <w:rsid w:val="00B92668"/>
    <w:rsid w:val="00C15516"/>
    <w:rsid w:val="00C16C81"/>
    <w:rsid w:val="00C4027B"/>
    <w:rsid w:val="00C57739"/>
    <w:rsid w:val="00C65BE8"/>
    <w:rsid w:val="00CB451F"/>
    <w:rsid w:val="00CC4897"/>
    <w:rsid w:val="00D05EA9"/>
    <w:rsid w:val="00D202A4"/>
    <w:rsid w:val="00D6067F"/>
    <w:rsid w:val="00D91669"/>
    <w:rsid w:val="00DF097A"/>
    <w:rsid w:val="00DF2A9A"/>
    <w:rsid w:val="00DF53A8"/>
    <w:rsid w:val="00E039BF"/>
    <w:rsid w:val="00E11822"/>
    <w:rsid w:val="00E73B02"/>
    <w:rsid w:val="00E74BF3"/>
    <w:rsid w:val="00EC0CE9"/>
    <w:rsid w:val="00EF3610"/>
    <w:rsid w:val="00F177A4"/>
    <w:rsid w:val="00F97E29"/>
    <w:rsid w:val="00FB1507"/>
    <w:rsid w:val="00FB3609"/>
    <w:rsid w:val="00FC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2B6C8"/>
  <w15:chartTrackingRefBased/>
  <w15:docId w15:val="{2C992C3C-4E23-4F31-B1AD-787D90EF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F99"/>
    <w:rPr>
      <w:sz w:val="22"/>
      <w:lang w:val="fr-FR"/>
    </w:rPr>
  </w:style>
  <w:style w:type="character" w:styleId="Hyperlink">
    <w:name w:val="Hyperlink"/>
    <w:uiPriority w:val="99"/>
    <w:rsid w:val="00826A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295</Words>
  <Characters>2192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ZALESKI Tomasz</dc:creator>
  <cp:keywords/>
  <cp:lastModifiedBy>ZALESKI Tomasz</cp:lastModifiedBy>
  <cp:revision>2</cp:revision>
  <cp:lastPrinted>2014-08-07T13:15:00Z</cp:lastPrinted>
  <dcterms:created xsi:type="dcterms:W3CDTF">2026-01-08T08:02:00Z</dcterms:created>
  <dcterms:modified xsi:type="dcterms:W3CDTF">2026-01-08T08:02:00Z</dcterms:modified>
</cp:coreProperties>
</file>