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E541C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7E541C" w:rsidRDefault="003A4BA2" w:rsidP="00425111">
            <w:pPr>
              <w:pStyle w:val="EPName"/>
              <w:rPr>
                <w:lang w:val="sl-SI"/>
              </w:rPr>
            </w:pPr>
            <w:r w:rsidRPr="007E541C">
              <w:rPr>
                <w:lang w:val="sl-SI"/>
              </w:rPr>
              <w:t>Evropski parlament</w:t>
            </w:r>
          </w:p>
          <w:p w14:paraId="0435A6C9" w14:textId="77777777" w:rsidR="00757DD5" w:rsidRPr="007E541C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7E541C">
              <w:rPr>
                <w:lang w:val="sl-SI"/>
              </w:rPr>
              <w:t>20</w:t>
            </w:r>
            <w:r w:rsidR="00542185" w:rsidRPr="007E541C">
              <w:rPr>
                <w:lang w:val="sl-SI"/>
              </w:rPr>
              <w:t>24</w:t>
            </w:r>
            <w:r w:rsidRPr="007E541C">
              <w:rPr>
                <w:lang w:val="sl-SI"/>
              </w:rPr>
              <w:t>-202</w:t>
            </w:r>
            <w:r w:rsidR="00542185" w:rsidRPr="007E541C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7E541C" w:rsidRDefault="00172070" w:rsidP="00425111">
            <w:pPr>
              <w:pStyle w:val="EPLogo"/>
              <w:rPr>
                <w:lang w:val="sl-SI"/>
              </w:rPr>
            </w:pPr>
            <w:r w:rsidRPr="007E541C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7E541C" w:rsidRDefault="008E7632" w:rsidP="008E7632">
      <w:pPr>
        <w:pStyle w:val="LineTop"/>
        <w:rPr>
          <w:lang w:val="sl-SI"/>
        </w:rPr>
      </w:pPr>
    </w:p>
    <w:p w14:paraId="35252979" w14:textId="77777777" w:rsidR="008E7632" w:rsidRPr="007E541C" w:rsidRDefault="003A4BA2" w:rsidP="008E7632">
      <w:pPr>
        <w:pStyle w:val="ZSessionDoc"/>
        <w:rPr>
          <w:b/>
          <w:i w:val="0"/>
          <w:lang w:val="sl-SI"/>
        </w:rPr>
      </w:pPr>
      <w:r w:rsidRPr="007E541C">
        <w:rPr>
          <w:b/>
          <w:i w:val="0"/>
          <w:lang w:val="sl-SI"/>
        </w:rPr>
        <w:t>SPREJETA BESEDILA</w:t>
      </w:r>
    </w:p>
    <w:p w14:paraId="6DB4DA33" w14:textId="77777777" w:rsidR="008E7632" w:rsidRPr="007E541C" w:rsidRDefault="003A4BA2" w:rsidP="008E7632">
      <w:pPr>
        <w:pStyle w:val="LineBottom"/>
        <w:rPr>
          <w:lang w:val="sl-SI"/>
        </w:rPr>
      </w:pPr>
      <w:r w:rsidRPr="007E541C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269061E8" w:rsidR="009C4014" w:rsidRPr="007E541C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7E541C">
        <w:rPr>
          <w:noProof w:val="0"/>
          <w:lang w:val="sl-SI"/>
        </w:rPr>
        <w:t>P10_TA(202</w:t>
      </w:r>
      <w:r w:rsidR="00C0376C" w:rsidRPr="007E541C">
        <w:rPr>
          <w:noProof w:val="0"/>
          <w:lang w:val="sl-SI"/>
        </w:rPr>
        <w:t>5</w:t>
      </w:r>
      <w:r w:rsidR="003A4BA2" w:rsidRPr="007E541C">
        <w:rPr>
          <w:noProof w:val="0"/>
          <w:lang w:val="sl-SI"/>
        </w:rPr>
        <w:t>)</w:t>
      </w:r>
      <w:bookmarkStart w:id="1" w:name="TANumber"/>
      <w:bookmarkEnd w:id="0"/>
      <w:r w:rsidR="003A4BA2" w:rsidRPr="007E541C">
        <w:rPr>
          <w:noProof w:val="0"/>
          <w:lang w:val="sl-SI"/>
        </w:rPr>
        <w:t>0</w:t>
      </w:r>
      <w:r w:rsidR="007E541C" w:rsidRPr="007E541C">
        <w:rPr>
          <w:noProof w:val="0"/>
          <w:lang w:val="sl-SI"/>
        </w:rPr>
        <w:t>211</w:t>
      </w:r>
      <w:bookmarkEnd w:id="1"/>
    </w:p>
    <w:p w14:paraId="4ECF42D1" w14:textId="03420EF4" w:rsidR="009C4014" w:rsidRPr="007E541C" w:rsidRDefault="000C0268" w:rsidP="00145BFC">
      <w:pPr>
        <w:pStyle w:val="ATHeading2"/>
        <w:rPr>
          <w:noProof w:val="0"/>
          <w:lang w:val="sl-SI"/>
        </w:rPr>
      </w:pPr>
      <w:r w:rsidRPr="007E541C">
        <w:rPr>
          <w:noProof w:val="0"/>
          <w:lang w:val="sl-SI"/>
        </w:rPr>
        <w:t>Podaljšanje obdobja odstopanja za brezemisijska težka vozila</w:t>
      </w:r>
    </w:p>
    <w:p w14:paraId="00432D7D" w14:textId="022AF36C" w:rsidR="009C4014" w:rsidRPr="007E541C" w:rsidRDefault="009C4014" w:rsidP="00542185">
      <w:pPr>
        <w:rPr>
          <w:i/>
          <w:vanish/>
          <w:lang w:val="sl-SI"/>
        </w:rPr>
      </w:pPr>
      <w:r w:rsidRPr="007E541C">
        <w:rPr>
          <w:i/>
          <w:lang w:val="sl-SI"/>
        </w:rPr>
        <w:fldChar w:fldCharType="begin"/>
      </w:r>
      <w:r w:rsidRPr="007E541C">
        <w:rPr>
          <w:i/>
          <w:lang w:val="sl-SI"/>
        </w:rPr>
        <w:instrText xml:space="preserve"> TC"</w:instrText>
      </w:r>
      <w:bookmarkStart w:id="2" w:name="DocNumber"/>
      <w:r w:rsidR="003A4BA2" w:rsidRPr="007E541C">
        <w:rPr>
          <w:i/>
          <w:lang w:val="sl-SI"/>
        </w:rPr>
        <w:instrText>(C</w:instrText>
      </w:r>
      <w:r w:rsidR="00542185" w:rsidRPr="007E541C">
        <w:rPr>
          <w:i/>
          <w:lang w:val="sl-SI"/>
        </w:rPr>
        <w:instrText>10</w:instrText>
      </w:r>
      <w:r w:rsidR="003A4BA2" w:rsidRPr="007E541C">
        <w:rPr>
          <w:i/>
          <w:lang w:val="sl-SI"/>
        </w:rPr>
        <w:instrText>-0</w:instrText>
      </w:r>
      <w:r w:rsidR="000C0268" w:rsidRPr="007E541C">
        <w:rPr>
          <w:i/>
          <w:lang w:val="sl-SI"/>
        </w:rPr>
        <w:instrText>130</w:instrText>
      </w:r>
      <w:r w:rsidR="003A4BA2" w:rsidRPr="007E541C">
        <w:rPr>
          <w:i/>
          <w:lang w:val="sl-SI"/>
        </w:rPr>
        <w:instrText>/202</w:instrText>
      </w:r>
      <w:r w:rsidR="00C0376C" w:rsidRPr="007E541C">
        <w:rPr>
          <w:i/>
          <w:lang w:val="sl-SI"/>
        </w:rPr>
        <w:instrText>5</w:instrText>
      </w:r>
      <w:r w:rsidR="003A4BA2" w:rsidRPr="007E541C">
        <w:rPr>
          <w:i/>
          <w:lang w:val="sl-SI"/>
        </w:rPr>
        <w:instrText>)</w:instrText>
      </w:r>
      <w:bookmarkEnd w:id="2"/>
      <w:r w:rsidRPr="007E541C">
        <w:rPr>
          <w:i/>
          <w:lang w:val="sl-SI"/>
        </w:rPr>
        <w:instrText xml:space="preserve">"\l3 \n&gt; \* MERGEFORMAT </w:instrText>
      </w:r>
      <w:r w:rsidRPr="007E541C">
        <w:rPr>
          <w:i/>
          <w:lang w:val="sl-SI"/>
        </w:rPr>
        <w:fldChar w:fldCharType="end"/>
      </w:r>
    </w:p>
    <w:p w14:paraId="2C34B48E" w14:textId="2CE9CE80" w:rsidR="003A4BA2" w:rsidRPr="007E541C" w:rsidRDefault="003A4BA2" w:rsidP="00541E47">
      <w:pPr>
        <w:rPr>
          <w:vanish/>
          <w:lang w:val="sl-SI"/>
        </w:rPr>
      </w:pPr>
      <w:bookmarkStart w:id="3" w:name="Commission"/>
      <w:r w:rsidRPr="007E541C">
        <w:rPr>
          <w:vanish/>
          <w:lang w:val="sl-SI"/>
        </w:rPr>
        <w:t xml:space="preserve">Odbor za </w:t>
      </w:r>
      <w:r w:rsidR="000C0268" w:rsidRPr="007E541C">
        <w:rPr>
          <w:vanish/>
          <w:lang w:val="sl-SI"/>
        </w:rPr>
        <w:t>promet in turizem</w:t>
      </w:r>
    </w:p>
    <w:p w14:paraId="7CFF8280" w14:textId="7C649AC2" w:rsidR="009C4014" w:rsidRPr="007E541C" w:rsidRDefault="003A4BA2" w:rsidP="009C4014">
      <w:pPr>
        <w:rPr>
          <w:vanish/>
          <w:lang w:val="sl-SI"/>
        </w:rPr>
      </w:pPr>
      <w:bookmarkStart w:id="4" w:name="PE"/>
      <w:bookmarkEnd w:id="3"/>
      <w:r w:rsidRPr="007E541C">
        <w:rPr>
          <w:vanish/>
          <w:lang w:val="sl-SI"/>
        </w:rPr>
        <w:t>PE</w:t>
      </w:r>
      <w:r w:rsidR="00F8029E" w:rsidRPr="007E541C">
        <w:rPr>
          <w:vanish/>
          <w:lang w:val="sl-SI"/>
        </w:rPr>
        <w:t>777.284</w:t>
      </w:r>
      <w:bookmarkEnd w:id="4"/>
    </w:p>
    <w:p w14:paraId="713E6BB2" w14:textId="7A6280E5" w:rsidR="003A4BA2" w:rsidRPr="007E541C" w:rsidRDefault="003A4BA2" w:rsidP="00F6079B">
      <w:pPr>
        <w:pStyle w:val="ATHeading3"/>
        <w:rPr>
          <w:noProof w:val="0"/>
          <w:lang w:val="sl-SI"/>
        </w:rPr>
      </w:pPr>
      <w:bookmarkStart w:id="5" w:name="Sujet"/>
      <w:r w:rsidRPr="007E541C">
        <w:rPr>
          <w:noProof w:val="0"/>
          <w:lang w:val="sl-SI"/>
        </w:rPr>
        <w:t xml:space="preserve">Zakonodajna resolucija Evropskega parlamenta z dne </w:t>
      </w:r>
      <w:r w:rsidR="000F30E7" w:rsidRPr="007E541C">
        <w:rPr>
          <w:noProof w:val="0"/>
          <w:lang w:val="sl-SI"/>
        </w:rPr>
        <w:t>7</w:t>
      </w:r>
      <w:r w:rsidR="000C0268" w:rsidRPr="007E541C">
        <w:rPr>
          <w:noProof w:val="0"/>
          <w:lang w:val="sl-SI"/>
        </w:rPr>
        <w:t>. oktobra</w:t>
      </w:r>
      <w:r w:rsidRPr="007E541C">
        <w:rPr>
          <w:noProof w:val="0"/>
          <w:lang w:val="sl-SI"/>
        </w:rPr>
        <w:t xml:space="preserve"> 202</w:t>
      </w:r>
      <w:r w:rsidR="00C0376C" w:rsidRPr="007E541C">
        <w:rPr>
          <w:noProof w:val="0"/>
          <w:lang w:val="sl-SI"/>
        </w:rPr>
        <w:t>5</w:t>
      </w:r>
      <w:r w:rsidRPr="007E541C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7E541C">
        <w:rPr>
          <w:noProof w:val="0"/>
          <w:lang w:val="sl-SI"/>
        </w:rPr>
        <w:t>o predlogu direktive</w:t>
      </w:r>
      <w:r w:rsidR="008B4FB7" w:rsidRPr="007E541C">
        <w:rPr>
          <w:noProof w:val="0"/>
          <w:lang w:val="sl-SI"/>
        </w:rPr>
        <w:t xml:space="preserve"> </w:t>
      </w:r>
      <w:r w:rsidR="00C104A4" w:rsidRPr="007E541C">
        <w:rPr>
          <w:noProof w:val="0"/>
          <w:lang w:val="sl-SI"/>
        </w:rPr>
        <w:t xml:space="preserve">Evropskega parlamenta in Sveta </w:t>
      </w:r>
      <w:r w:rsidR="008B4FB7" w:rsidRPr="007E541C">
        <w:rPr>
          <w:noProof w:val="0"/>
          <w:lang w:val="sl-SI"/>
        </w:rPr>
        <w:t>o spremembi Direktive 1999/62/ES glede podaljšanja obdobja, v katerem lahko brezemisijska težka vozila izkoristijo znatno znižane infrastrukturne pristojbine oziroma uporabnine ali izvzetje od njihovega plačila</w:t>
      </w:r>
      <w:r w:rsidR="00C104A4" w:rsidRPr="007E541C">
        <w:rPr>
          <w:noProof w:val="0"/>
          <w:lang w:val="sl-SI"/>
        </w:rPr>
        <w:t xml:space="preserve"> </w:t>
      </w:r>
      <w:r w:rsidR="00541E47" w:rsidRPr="007E541C">
        <w:rPr>
          <w:noProof w:val="0"/>
          <w:lang w:val="sl-SI"/>
        </w:rPr>
        <w:t>(COM(2</w:t>
      </w:r>
      <w:r w:rsidRPr="007E541C">
        <w:rPr>
          <w:noProof w:val="0"/>
          <w:lang w:val="sl-SI"/>
        </w:rPr>
        <w:t>0</w:t>
      </w:r>
      <w:r w:rsidR="000C0268" w:rsidRPr="007E541C">
        <w:rPr>
          <w:noProof w:val="0"/>
          <w:lang w:val="sl-SI"/>
        </w:rPr>
        <w:t>25</w:t>
      </w:r>
      <w:r w:rsidRPr="007E541C">
        <w:rPr>
          <w:noProof w:val="0"/>
          <w:lang w:val="sl-SI"/>
        </w:rPr>
        <w:t>)0</w:t>
      </w:r>
      <w:r w:rsidR="000C0268" w:rsidRPr="007E541C">
        <w:rPr>
          <w:noProof w:val="0"/>
          <w:lang w:val="sl-SI"/>
        </w:rPr>
        <w:t>348</w:t>
      </w:r>
      <w:r w:rsidRPr="007E541C">
        <w:rPr>
          <w:noProof w:val="0"/>
          <w:lang w:val="sl-SI"/>
        </w:rPr>
        <w:t xml:space="preserve"> – C</w:t>
      </w:r>
      <w:r w:rsidR="00F6079B" w:rsidRPr="007E541C">
        <w:rPr>
          <w:noProof w:val="0"/>
          <w:lang w:val="sl-SI"/>
        </w:rPr>
        <w:t>10</w:t>
      </w:r>
      <w:r w:rsidR="000F30E7" w:rsidRPr="007E541C">
        <w:rPr>
          <w:noProof w:val="0"/>
          <w:lang w:val="sl-SI"/>
        </w:rPr>
        <w:t>-</w:t>
      </w:r>
      <w:r w:rsidRPr="007E541C">
        <w:rPr>
          <w:noProof w:val="0"/>
          <w:lang w:val="sl-SI"/>
        </w:rPr>
        <w:t>0</w:t>
      </w:r>
      <w:r w:rsidR="000C0268" w:rsidRPr="007E541C">
        <w:rPr>
          <w:noProof w:val="0"/>
          <w:lang w:val="sl-SI"/>
        </w:rPr>
        <w:t>130</w:t>
      </w:r>
      <w:r w:rsidRPr="007E541C">
        <w:rPr>
          <w:noProof w:val="0"/>
          <w:lang w:val="sl-SI"/>
        </w:rPr>
        <w:t>/202</w:t>
      </w:r>
      <w:r w:rsidR="00C0376C" w:rsidRPr="007E541C">
        <w:rPr>
          <w:noProof w:val="0"/>
          <w:lang w:val="sl-SI"/>
        </w:rPr>
        <w:t>5</w:t>
      </w:r>
      <w:r w:rsidRPr="007E541C">
        <w:rPr>
          <w:noProof w:val="0"/>
          <w:lang w:val="sl-SI"/>
        </w:rPr>
        <w:t xml:space="preserve"> – </w:t>
      </w:r>
      <w:r w:rsidR="00541E47" w:rsidRPr="007E541C">
        <w:rPr>
          <w:noProof w:val="0"/>
          <w:lang w:val="sl-SI"/>
        </w:rPr>
        <w:t>2</w:t>
      </w:r>
      <w:r w:rsidRPr="007E541C">
        <w:rPr>
          <w:noProof w:val="0"/>
          <w:lang w:val="sl-SI"/>
        </w:rPr>
        <w:t>0</w:t>
      </w:r>
      <w:r w:rsidR="000C0268" w:rsidRPr="007E541C">
        <w:rPr>
          <w:noProof w:val="0"/>
          <w:lang w:val="sl-SI"/>
        </w:rPr>
        <w:t>25</w:t>
      </w:r>
      <w:r w:rsidRPr="007E541C">
        <w:rPr>
          <w:noProof w:val="0"/>
          <w:lang w:val="sl-SI"/>
        </w:rPr>
        <w:t>/0</w:t>
      </w:r>
      <w:r w:rsidR="000C0268" w:rsidRPr="007E541C">
        <w:rPr>
          <w:noProof w:val="0"/>
          <w:lang w:val="sl-SI"/>
        </w:rPr>
        <w:t>188</w:t>
      </w:r>
      <w:r w:rsidRPr="007E541C">
        <w:rPr>
          <w:noProof w:val="0"/>
          <w:lang w:val="sl-SI"/>
        </w:rPr>
        <w:t>(COD))</w:t>
      </w:r>
    </w:p>
    <w:p w14:paraId="02B68DF8" w14:textId="77777777" w:rsidR="003A4BA2" w:rsidRPr="007E541C" w:rsidRDefault="003A4BA2" w:rsidP="003A4BA2">
      <w:pPr>
        <w:pStyle w:val="Normalbold0"/>
      </w:pPr>
      <w:bookmarkStart w:id="7" w:name="TextBodyBegin"/>
      <w:bookmarkEnd w:id="6"/>
      <w:bookmarkEnd w:id="7"/>
    </w:p>
    <w:p w14:paraId="307111C6" w14:textId="77777777" w:rsidR="003A4BA2" w:rsidRPr="007E541C" w:rsidRDefault="003A4BA2" w:rsidP="003A4BA2">
      <w:pPr>
        <w:pStyle w:val="Normalbold0"/>
      </w:pPr>
      <w:r w:rsidRPr="007E541C">
        <w:t>(Redni zakonodajni postopek: prva obravnava)</w:t>
      </w:r>
    </w:p>
    <w:p w14:paraId="7CC3B8FD" w14:textId="77777777" w:rsidR="006E5420" w:rsidRPr="007E541C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7E541C">
        <w:rPr>
          <w:i/>
          <w:szCs w:val="24"/>
          <w:lang w:val="sl-SI"/>
        </w:rPr>
        <w:t>Evropski parlament,</w:t>
      </w:r>
    </w:p>
    <w:p w14:paraId="7B9CAD81" w14:textId="6AC2DB23" w:rsidR="003A4BA2" w:rsidRPr="007E541C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t>–</w:t>
      </w:r>
      <w:r w:rsidRPr="007E541C">
        <w:rPr>
          <w:szCs w:val="24"/>
          <w:lang w:val="sl-SI"/>
        </w:rPr>
        <w:tab/>
        <w:t xml:space="preserve">ob upoštevanju predloga Komisije Evropskemu parlamentu in Svetu </w:t>
      </w:r>
      <w:r w:rsidRPr="007E541C">
        <w:rPr>
          <w:snapToGrid w:val="0"/>
          <w:lang w:val="sl-SI"/>
        </w:rPr>
        <w:t>(COM(20</w:t>
      </w:r>
      <w:r w:rsidR="000C0268" w:rsidRPr="007E541C">
        <w:rPr>
          <w:snapToGrid w:val="0"/>
          <w:lang w:val="sl-SI"/>
        </w:rPr>
        <w:t>25</w:t>
      </w:r>
      <w:r w:rsidRPr="007E541C">
        <w:rPr>
          <w:snapToGrid w:val="0"/>
          <w:lang w:val="sl-SI"/>
        </w:rPr>
        <w:t>)0</w:t>
      </w:r>
      <w:r w:rsidR="000C0268" w:rsidRPr="007E541C">
        <w:rPr>
          <w:snapToGrid w:val="0"/>
          <w:lang w:val="sl-SI"/>
        </w:rPr>
        <w:t>348</w:t>
      </w:r>
      <w:r w:rsidRPr="007E541C">
        <w:rPr>
          <w:snapToGrid w:val="0"/>
          <w:lang w:val="sl-SI"/>
        </w:rPr>
        <w:t>),</w:t>
      </w:r>
    </w:p>
    <w:p w14:paraId="44B927C6" w14:textId="05FE990F" w:rsidR="003A4BA2" w:rsidRPr="007E541C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7E541C">
        <w:rPr>
          <w:szCs w:val="24"/>
          <w:lang w:val="sl-SI"/>
        </w:rPr>
        <w:t>–</w:t>
      </w:r>
      <w:r w:rsidRPr="007E541C">
        <w:rPr>
          <w:szCs w:val="24"/>
          <w:lang w:val="sl-SI"/>
        </w:rPr>
        <w:tab/>
        <w:t xml:space="preserve">ob upoštevanju člena 294(2) ter člena </w:t>
      </w:r>
      <w:r w:rsidR="000F30E7" w:rsidRPr="007E541C">
        <w:rPr>
          <w:szCs w:val="24"/>
          <w:lang w:val="sl-SI"/>
        </w:rPr>
        <w:t xml:space="preserve">114 </w:t>
      </w:r>
      <w:r w:rsidRPr="007E541C">
        <w:rPr>
          <w:szCs w:val="24"/>
          <w:lang w:val="sl-SI"/>
        </w:rPr>
        <w:t>Pogodbe o delovanju Evropske unije, na podlagi katerih je Komisija podala predlog Parlamentu (C</w:t>
      </w:r>
      <w:r w:rsidR="00F6079B" w:rsidRPr="007E541C">
        <w:rPr>
          <w:szCs w:val="24"/>
          <w:lang w:val="sl-SI"/>
        </w:rPr>
        <w:t>10</w:t>
      </w:r>
      <w:r w:rsidRPr="007E541C">
        <w:rPr>
          <w:szCs w:val="24"/>
          <w:lang w:val="sl-SI"/>
        </w:rPr>
        <w:t>-0</w:t>
      </w:r>
      <w:r w:rsidR="000C0268" w:rsidRPr="007E541C">
        <w:rPr>
          <w:szCs w:val="24"/>
          <w:lang w:val="sl-SI"/>
        </w:rPr>
        <w:t>130</w:t>
      </w:r>
      <w:r w:rsidRPr="007E541C">
        <w:rPr>
          <w:szCs w:val="24"/>
          <w:lang w:val="sl-SI"/>
        </w:rPr>
        <w:t>/202</w:t>
      </w:r>
      <w:r w:rsidR="00C0376C" w:rsidRPr="007E541C">
        <w:rPr>
          <w:szCs w:val="24"/>
          <w:lang w:val="sl-SI"/>
        </w:rPr>
        <w:t>5</w:t>
      </w:r>
      <w:r w:rsidRPr="007E541C">
        <w:rPr>
          <w:szCs w:val="24"/>
          <w:lang w:val="sl-SI"/>
        </w:rPr>
        <w:t>),</w:t>
      </w:r>
    </w:p>
    <w:p w14:paraId="0E379ECA" w14:textId="77777777" w:rsidR="003A4BA2" w:rsidRPr="007E541C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sym w:font="Symbol" w:char="F02D"/>
      </w:r>
      <w:r w:rsidRPr="007E541C">
        <w:rPr>
          <w:szCs w:val="24"/>
          <w:lang w:val="sl-SI"/>
        </w:rPr>
        <w:tab/>
        <w:t>ob upoštevanju člena 294(3) Pogodbe o delovanju Evropske unije,</w:t>
      </w:r>
    </w:p>
    <w:p w14:paraId="06D36648" w14:textId="30C58A6E" w:rsidR="00554DDA" w:rsidRPr="007E541C" w:rsidRDefault="00554DDA" w:rsidP="00542185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t>–</w:t>
      </w:r>
      <w:r w:rsidRPr="007E541C">
        <w:rPr>
          <w:szCs w:val="24"/>
          <w:lang w:val="sl-SI"/>
        </w:rPr>
        <w:tab/>
        <w:t xml:space="preserve">ob upoštevanju mnenja Evropskega ekonomsko-socialnega odbora z dne </w:t>
      </w:r>
      <w:r w:rsidR="000F30E7" w:rsidRPr="007E541C">
        <w:rPr>
          <w:szCs w:val="24"/>
          <w:lang w:val="sl-SI"/>
        </w:rPr>
        <w:t>18. septembra</w:t>
      </w:r>
      <w:r w:rsidRPr="007E541C">
        <w:rPr>
          <w:szCs w:val="24"/>
          <w:lang w:val="sl-SI"/>
        </w:rPr>
        <w:t xml:space="preserve"> 202</w:t>
      </w:r>
      <w:r w:rsidR="00C0376C" w:rsidRPr="007E541C">
        <w:rPr>
          <w:szCs w:val="24"/>
          <w:lang w:val="sl-SI"/>
        </w:rPr>
        <w:t>5</w:t>
      </w:r>
      <w:r w:rsidRPr="007E541C">
        <w:rPr>
          <w:rStyle w:val="FootnoteReference"/>
          <w:szCs w:val="24"/>
          <w:lang w:val="sl-SI"/>
        </w:rPr>
        <w:footnoteReference w:id="1"/>
      </w:r>
      <w:r w:rsidRPr="007E541C">
        <w:rPr>
          <w:szCs w:val="24"/>
          <w:lang w:val="sl-SI"/>
        </w:rPr>
        <w:t>,</w:t>
      </w:r>
    </w:p>
    <w:p w14:paraId="770782CA" w14:textId="77777777" w:rsidR="003A4BA2" w:rsidRPr="007E541C" w:rsidRDefault="003A4BA2" w:rsidP="003A4BA2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7E541C">
        <w:rPr>
          <w:szCs w:val="24"/>
          <w:lang w:val="sl-SI"/>
        </w:rPr>
        <w:sym w:font="Symbol" w:char="F02D"/>
      </w:r>
      <w:r w:rsidRPr="007E541C">
        <w:rPr>
          <w:szCs w:val="24"/>
          <w:lang w:val="sl-SI"/>
        </w:rPr>
        <w:tab/>
      </w:r>
      <w:r w:rsidRPr="007E541C">
        <w:rPr>
          <w:rFonts w:eastAsia="Calibri"/>
          <w:szCs w:val="22"/>
          <w:lang w:val="sl-SI"/>
        </w:rPr>
        <w:t>po posvetovanju z Odborom regij,</w:t>
      </w:r>
    </w:p>
    <w:p w14:paraId="763166C8" w14:textId="6B2766E0" w:rsidR="003A4BA2" w:rsidRPr="007E541C" w:rsidRDefault="003A4BA2" w:rsidP="00542185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7E541C">
        <w:rPr>
          <w:rFonts w:eastAsia="Calibri"/>
          <w:szCs w:val="22"/>
          <w:lang w:val="sl-SI"/>
        </w:rPr>
        <w:t>–</w:t>
      </w:r>
      <w:r w:rsidRPr="007E541C">
        <w:rPr>
          <w:rFonts w:eastAsia="Calibri"/>
          <w:szCs w:val="22"/>
          <w:lang w:val="sl-SI"/>
        </w:rPr>
        <w:tab/>
        <w:t xml:space="preserve">ob upoštevanju zaveze predstavnika Sveta v pismu z dne </w:t>
      </w:r>
      <w:r w:rsidR="000F30E7" w:rsidRPr="007E541C">
        <w:rPr>
          <w:rFonts w:eastAsia="Calibri"/>
          <w:szCs w:val="22"/>
          <w:lang w:val="sl-SI"/>
        </w:rPr>
        <w:t>10. septembra</w:t>
      </w:r>
      <w:r w:rsidRPr="007E541C">
        <w:rPr>
          <w:rFonts w:eastAsia="Calibri"/>
          <w:szCs w:val="22"/>
          <w:lang w:val="sl-SI"/>
        </w:rPr>
        <w:t xml:space="preserve"> 202</w:t>
      </w:r>
      <w:r w:rsidR="00C0376C" w:rsidRPr="007E541C">
        <w:rPr>
          <w:rFonts w:eastAsia="Calibri"/>
          <w:szCs w:val="22"/>
          <w:lang w:val="sl-SI"/>
        </w:rPr>
        <w:t>5</w:t>
      </w:r>
      <w:r w:rsidRPr="007E541C">
        <w:rPr>
          <w:rFonts w:eastAsia="Calibri"/>
          <w:szCs w:val="22"/>
          <w:lang w:val="sl-SI"/>
        </w:rPr>
        <w:t>, da bo odobril stališče Evropskega parlamenta v skladu s členom 294(4) Pogodbe o delovanju Evropske unije,</w:t>
      </w:r>
    </w:p>
    <w:p w14:paraId="6040F9F8" w14:textId="77777777" w:rsidR="003A4BA2" w:rsidRPr="007E541C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t>–</w:t>
      </w:r>
      <w:r w:rsidRPr="007E541C">
        <w:rPr>
          <w:szCs w:val="24"/>
          <w:lang w:val="sl-SI"/>
        </w:rPr>
        <w:tab/>
        <w:t xml:space="preserve">ob upoštevanju členov </w:t>
      </w:r>
      <w:r w:rsidR="00F6079B" w:rsidRPr="007E541C">
        <w:rPr>
          <w:szCs w:val="24"/>
          <w:lang w:val="sl-SI"/>
        </w:rPr>
        <w:t>60</w:t>
      </w:r>
      <w:r w:rsidRPr="007E541C">
        <w:rPr>
          <w:szCs w:val="24"/>
          <w:lang w:val="sl-SI"/>
        </w:rPr>
        <w:t xml:space="preserve"> in </w:t>
      </w:r>
      <w:r w:rsidR="00F6079B" w:rsidRPr="007E541C">
        <w:rPr>
          <w:szCs w:val="24"/>
          <w:lang w:val="sl-SI"/>
        </w:rPr>
        <w:t>170</w:t>
      </w:r>
      <w:r w:rsidRPr="007E541C">
        <w:rPr>
          <w:szCs w:val="24"/>
          <w:lang w:val="sl-SI"/>
        </w:rPr>
        <w:t xml:space="preserve"> Poslovnika,</w:t>
      </w:r>
    </w:p>
    <w:p w14:paraId="37C28DEA" w14:textId="77777777" w:rsidR="003A4BA2" w:rsidRPr="007E541C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t>1.</w:t>
      </w:r>
      <w:r w:rsidRPr="007E541C">
        <w:rPr>
          <w:szCs w:val="24"/>
          <w:lang w:val="sl-SI"/>
        </w:rPr>
        <w:tab/>
        <w:t>sprejme stališče v prvi obravnavi, kakor je določeno v nadaljevanju;</w:t>
      </w:r>
    </w:p>
    <w:p w14:paraId="3DCB1649" w14:textId="77777777" w:rsidR="003A4BA2" w:rsidRPr="007E541C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lastRenderedPageBreak/>
        <w:t>2.</w:t>
      </w:r>
      <w:r w:rsidRPr="007E541C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3322C4EA" w14:textId="77777777" w:rsidR="003A4BA2" w:rsidRPr="007E541C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E541C">
        <w:rPr>
          <w:szCs w:val="24"/>
          <w:lang w:val="sl-SI"/>
        </w:rPr>
        <w:t>3.</w:t>
      </w:r>
      <w:r w:rsidRPr="007E541C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71635876" w14:textId="77777777" w:rsidR="00D2425A" w:rsidRPr="007E541C" w:rsidRDefault="00D2425A" w:rsidP="00F6079B">
      <w:pPr>
        <w:spacing w:after="240"/>
        <w:rPr>
          <w:b/>
          <w:lang w:val="sl-SI"/>
        </w:rPr>
        <w:sectPr w:rsidR="00D2425A" w:rsidRPr="007E541C" w:rsidSect="00666512">
          <w:footerReference w:type="even" r:id="rId9"/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20CC224" w14:textId="461094EF" w:rsidR="003A4BA2" w:rsidRPr="007E541C" w:rsidRDefault="003A4BA2" w:rsidP="00F6079B">
      <w:pPr>
        <w:spacing w:after="240"/>
        <w:rPr>
          <w:b/>
          <w:lang w:val="sl-SI"/>
        </w:rPr>
      </w:pPr>
      <w:r w:rsidRPr="007E541C">
        <w:rPr>
          <w:b/>
          <w:lang w:val="sl-SI"/>
        </w:rPr>
        <w:lastRenderedPageBreak/>
        <w:t>P</w:t>
      </w:r>
      <w:r w:rsidR="00F6079B" w:rsidRPr="007E541C">
        <w:rPr>
          <w:b/>
          <w:lang w:val="sl-SI"/>
        </w:rPr>
        <w:t>10</w:t>
      </w:r>
      <w:r w:rsidRPr="007E541C">
        <w:rPr>
          <w:b/>
          <w:lang w:val="sl-SI"/>
        </w:rPr>
        <w:t>_TC1-COD(20</w:t>
      </w:r>
      <w:r w:rsidR="000C0268" w:rsidRPr="007E541C">
        <w:rPr>
          <w:b/>
          <w:lang w:val="sl-SI"/>
        </w:rPr>
        <w:t>25</w:t>
      </w:r>
      <w:r w:rsidRPr="007E541C">
        <w:rPr>
          <w:b/>
          <w:lang w:val="sl-SI"/>
        </w:rPr>
        <w:t>)0</w:t>
      </w:r>
      <w:r w:rsidR="000C0268" w:rsidRPr="007E541C">
        <w:rPr>
          <w:b/>
          <w:lang w:val="sl-SI"/>
        </w:rPr>
        <w:t>188</w:t>
      </w:r>
    </w:p>
    <w:p w14:paraId="1EEC275E" w14:textId="61F457F7" w:rsidR="00D2425A" w:rsidRDefault="003A4BA2" w:rsidP="00D2425A">
      <w:pPr>
        <w:spacing w:after="24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7E541C">
        <w:rPr>
          <w:b/>
          <w:lang w:val="sl-SI"/>
        </w:rPr>
        <w:t>Stališče Evropskega parlame</w:t>
      </w:r>
      <w:r w:rsidR="00734E1F" w:rsidRPr="007E541C">
        <w:rPr>
          <w:b/>
          <w:lang w:val="sl-SI"/>
        </w:rPr>
        <w:t xml:space="preserve">nta, sprejeto v prvi obravnavi </w:t>
      </w:r>
      <w:r w:rsidR="000F30E7" w:rsidRPr="007E541C">
        <w:rPr>
          <w:b/>
          <w:lang w:val="sl-SI"/>
        </w:rPr>
        <w:t>7</w:t>
      </w:r>
      <w:r w:rsidR="000C0268" w:rsidRPr="007E541C">
        <w:rPr>
          <w:b/>
          <w:lang w:val="sl-SI"/>
        </w:rPr>
        <w:t>. oktobra</w:t>
      </w:r>
      <w:r w:rsidRPr="007E541C">
        <w:rPr>
          <w:b/>
          <w:lang w:val="sl-SI"/>
        </w:rPr>
        <w:t xml:space="preserve"> 202</w:t>
      </w:r>
      <w:r w:rsidR="00C0376C" w:rsidRPr="007E541C">
        <w:rPr>
          <w:b/>
          <w:lang w:val="sl-SI"/>
        </w:rPr>
        <w:t>5</w:t>
      </w:r>
      <w:r w:rsidRPr="007E541C">
        <w:rPr>
          <w:b/>
          <w:lang w:val="sl-SI"/>
        </w:rPr>
        <w:t xml:space="preserve"> z namenom sprejetja </w:t>
      </w:r>
      <w:r w:rsidR="00541E47" w:rsidRPr="007E541C">
        <w:rPr>
          <w:b/>
          <w:lang w:val="sl-SI"/>
        </w:rPr>
        <w:t>Direktive</w:t>
      </w:r>
      <w:r w:rsidR="008B4FB7" w:rsidRPr="007E541C">
        <w:rPr>
          <w:b/>
          <w:lang w:val="sl-SI"/>
        </w:rPr>
        <w:t xml:space="preserve"> </w:t>
      </w:r>
      <w:r w:rsidRPr="007E541C">
        <w:rPr>
          <w:b/>
          <w:lang w:val="sl-SI"/>
        </w:rPr>
        <w:t>(EU) 202</w:t>
      </w:r>
      <w:r w:rsidR="00C0376C" w:rsidRPr="007E541C">
        <w:rPr>
          <w:b/>
          <w:lang w:val="sl-SI"/>
        </w:rPr>
        <w:t>5</w:t>
      </w:r>
      <w:r w:rsidRPr="007E541C">
        <w:rPr>
          <w:b/>
          <w:lang w:val="sl-SI"/>
        </w:rPr>
        <w:t xml:space="preserve">/... Evropskega parlamenta in Sveta </w:t>
      </w:r>
      <w:r w:rsidRPr="007E541C">
        <w:rPr>
          <w:rFonts w:eastAsia="Calibri"/>
          <w:b/>
          <w:szCs w:val="22"/>
          <w:lang w:val="sl-SI" w:eastAsia="en-US"/>
        </w:rPr>
        <w:t xml:space="preserve">o </w:t>
      </w:r>
      <w:bookmarkStart w:id="8" w:name="_Hlk194847095"/>
      <w:r w:rsidR="00D2425A" w:rsidRPr="007E541C">
        <w:rPr>
          <w:rFonts w:eastAsia="Calibri"/>
          <w:b/>
          <w:noProof/>
          <w:color w:val="000000"/>
          <w:szCs w:val="22"/>
          <w:lang w:val="sl-SI" w:eastAsia="en-US"/>
        </w:rPr>
        <w:t>spremembi Direktive 1999/62/ES glede podaljšanja obdobja, v katerem lahko brezemisijska težka vozila izkoristijo znatno znižane infrastrukturne pristojbine oziroma uporabnine ali izvzetje od njihovega plačila</w:t>
      </w:r>
    </w:p>
    <w:p w14:paraId="26D52A4C" w14:textId="5A06DF6C" w:rsidR="00A5728E" w:rsidRPr="007E541C" w:rsidRDefault="00A5728E" w:rsidP="00A5728E">
      <w:pPr>
        <w:spacing w:before="120" w:after="12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A5728E">
        <w:rPr>
          <w:bCs/>
          <w:i/>
          <w:lang w:val="sl-SI"/>
        </w:rPr>
        <w:t xml:space="preserve">(Ker je bil dosežen sporazum med Parlamentom in Svetom, je stališče Parlamenta enako končnemu zakonodajnemu aktu, </w:t>
      </w:r>
      <w:r>
        <w:rPr>
          <w:bCs/>
          <w:i/>
          <w:lang w:val="sl-SI"/>
        </w:rPr>
        <w:t>Direktivi</w:t>
      </w:r>
      <w:r w:rsidRPr="00A5728E">
        <w:rPr>
          <w:bCs/>
          <w:i/>
          <w:lang w:val="sl-SI"/>
        </w:rPr>
        <w:t xml:space="preserve"> (EU) 2025/24</w:t>
      </w:r>
      <w:r>
        <w:rPr>
          <w:bCs/>
          <w:i/>
          <w:lang w:val="sl-SI"/>
        </w:rPr>
        <w:t>59</w:t>
      </w:r>
      <w:r w:rsidRPr="00A5728E">
        <w:rPr>
          <w:bCs/>
          <w:i/>
          <w:lang w:val="sl-SI"/>
        </w:rPr>
        <w:t>.)</w:t>
      </w:r>
    </w:p>
    <w:bookmarkEnd w:id="8"/>
    <w:sectPr w:rsidR="00A5728E" w:rsidRPr="007E541C" w:rsidSect="00D2425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  <w:footnote w:id="1">
    <w:p w14:paraId="4A390612" w14:textId="77777777" w:rsidR="00554DDA" w:rsidRPr="00D2425A" w:rsidRDefault="00554DDA" w:rsidP="00D2425A">
      <w:pPr>
        <w:pStyle w:val="FootnoteText"/>
        <w:ind w:left="567" w:hanging="567"/>
        <w:rPr>
          <w:sz w:val="24"/>
          <w:szCs w:val="24"/>
          <w:lang w:val="sl-SI"/>
        </w:rPr>
      </w:pPr>
      <w:r w:rsidRPr="00D2425A">
        <w:rPr>
          <w:rStyle w:val="FootnoteReference"/>
          <w:sz w:val="24"/>
          <w:szCs w:val="24"/>
          <w:lang w:val="sl-SI"/>
        </w:rPr>
        <w:footnoteRef/>
      </w:r>
      <w:r w:rsidRPr="00D2425A">
        <w:rPr>
          <w:sz w:val="24"/>
          <w:szCs w:val="24"/>
          <w:lang w:val="sl-SI"/>
        </w:rPr>
        <w:t xml:space="preserve"> </w:t>
      </w:r>
      <w:r w:rsidRPr="00D2425A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C0268"/>
    <w:rsid w:val="000C2BFE"/>
    <w:rsid w:val="000D562B"/>
    <w:rsid w:val="000F27A9"/>
    <w:rsid w:val="000F30E7"/>
    <w:rsid w:val="000F6208"/>
    <w:rsid w:val="00125CBC"/>
    <w:rsid w:val="00145BFC"/>
    <w:rsid w:val="00172070"/>
    <w:rsid w:val="00185E15"/>
    <w:rsid w:val="001D4BBF"/>
    <w:rsid w:val="001D63A8"/>
    <w:rsid w:val="001F40D7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4BA2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345B7"/>
    <w:rsid w:val="006656E5"/>
    <w:rsid w:val="00666512"/>
    <w:rsid w:val="00683F78"/>
    <w:rsid w:val="0069754F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77282"/>
    <w:rsid w:val="007906DB"/>
    <w:rsid w:val="007B16FE"/>
    <w:rsid w:val="007C3388"/>
    <w:rsid w:val="007E541C"/>
    <w:rsid w:val="008512F3"/>
    <w:rsid w:val="00857458"/>
    <w:rsid w:val="00873A0F"/>
    <w:rsid w:val="00895FA0"/>
    <w:rsid w:val="008B1C2E"/>
    <w:rsid w:val="008B4FB7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5728E"/>
    <w:rsid w:val="00AA48A3"/>
    <w:rsid w:val="00B54C72"/>
    <w:rsid w:val="00B85C1E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2425A"/>
    <w:rsid w:val="00D91669"/>
    <w:rsid w:val="00DA13EE"/>
    <w:rsid w:val="00DF097A"/>
    <w:rsid w:val="00DF53A8"/>
    <w:rsid w:val="00E039BF"/>
    <w:rsid w:val="00E11822"/>
    <w:rsid w:val="00E73B02"/>
    <w:rsid w:val="00E74BF3"/>
    <w:rsid w:val="00EF3610"/>
    <w:rsid w:val="00F177A4"/>
    <w:rsid w:val="00F6079B"/>
    <w:rsid w:val="00F8029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D2425A"/>
    <w:rPr>
      <w:color w:val="0000FF"/>
      <w:u w:val="single"/>
    </w:rPr>
  </w:style>
  <w:style w:type="paragraph" w:styleId="Revision">
    <w:name w:val="Revision"/>
    <w:hidden/>
    <w:uiPriority w:val="99"/>
    <w:semiHidden/>
    <w:rsid w:val="00D2425A"/>
    <w:rPr>
      <w:sz w:val="24"/>
      <w:lang w:val="fr-FR"/>
    </w:rPr>
  </w:style>
  <w:style w:type="character" w:styleId="CommentReference">
    <w:name w:val="annotation reference"/>
    <w:basedOn w:val="DefaultParagraphFont"/>
    <w:rsid w:val="000F30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30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30E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F3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30E7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0F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266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2</cp:revision>
  <cp:lastPrinted>2014-08-07T13:15:00Z</cp:lastPrinted>
  <dcterms:created xsi:type="dcterms:W3CDTF">2025-12-15T08:51:00Z</dcterms:created>
  <dcterms:modified xsi:type="dcterms:W3CDTF">2025-12-15T08:51:00Z</dcterms:modified>
</cp:coreProperties>
</file>