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10D1" w14:paraId="1506655F" w14:textId="77777777" w:rsidTr="0010095E">
        <w:trPr>
          <w:trHeight w:hRule="exact" w:val="1418"/>
        </w:trPr>
        <w:tc>
          <w:tcPr>
            <w:tcW w:w="6804" w:type="dxa"/>
            <w:shd w:val="clear" w:color="auto" w:fill="auto"/>
            <w:vAlign w:val="center"/>
          </w:tcPr>
          <w:p w14:paraId="598AEE91" w14:textId="77777777" w:rsidR="00751A4A" w:rsidRPr="00C810D1" w:rsidRDefault="00283B26" w:rsidP="0010095E">
            <w:pPr>
              <w:pStyle w:val="EPName"/>
            </w:pPr>
            <w:r w:rsidRPr="00C810D1">
              <w:t>Ευρωπαϊκό Κοινοβούλιο</w:t>
            </w:r>
          </w:p>
          <w:p w14:paraId="41EF1BC0" w14:textId="77777777" w:rsidR="00751A4A" w:rsidRPr="00C810D1" w:rsidRDefault="005F1B17" w:rsidP="005F1B17">
            <w:pPr>
              <w:pStyle w:val="EPTerm"/>
              <w:rPr>
                <w:rStyle w:val="HideTWBExt"/>
                <w:noProof w:val="0"/>
                <w:vanish w:val="0"/>
                <w:color w:val="auto"/>
              </w:rPr>
            </w:pPr>
            <w:r w:rsidRPr="00C810D1">
              <w:t>2024</w:t>
            </w:r>
            <w:r w:rsidR="00817416" w:rsidRPr="00C810D1">
              <w:t>-202</w:t>
            </w:r>
            <w:r w:rsidRPr="00C810D1">
              <w:t>9</w:t>
            </w:r>
          </w:p>
        </w:tc>
        <w:tc>
          <w:tcPr>
            <w:tcW w:w="2268" w:type="dxa"/>
            <w:shd w:val="clear" w:color="auto" w:fill="auto"/>
          </w:tcPr>
          <w:p w14:paraId="0D085DE2" w14:textId="77777777" w:rsidR="00751A4A" w:rsidRPr="00C810D1" w:rsidRDefault="00187494" w:rsidP="0010095E">
            <w:pPr>
              <w:pStyle w:val="EPLogo"/>
            </w:pPr>
            <w:r w:rsidRPr="00C810D1">
              <w:rPr>
                <w:noProof/>
                <w:lang w:eastAsia="ja-JP"/>
              </w:rPr>
              <w:drawing>
                <wp:inline distT="0" distB="0" distL="0" distR="0" wp14:anchorId="3B0A914E" wp14:editId="1F753E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6B9ED1" w14:textId="77777777" w:rsidR="00D058B8" w:rsidRPr="00C810D1" w:rsidRDefault="00D058B8" w:rsidP="004C5D52">
      <w:pPr>
        <w:pStyle w:val="LineTop"/>
      </w:pPr>
    </w:p>
    <w:p w14:paraId="08B87F56" w14:textId="77777777" w:rsidR="00680577" w:rsidRPr="00C810D1" w:rsidRDefault="00283B26" w:rsidP="00680577">
      <w:pPr>
        <w:pStyle w:val="EPBodyTA1"/>
      </w:pPr>
      <w:r w:rsidRPr="00C810D1">
        <w:t>ΚΕΙΜΕΝΑ ΠΟΥ ΕΓΚΡΙΘΗΚΑΝ</w:t>
      </w:r>
    </w:p>
    <w:p w14:paraId="28F9BDB1" w14:textId="77777777" w:rsidR="00D058B8" w:rsidRPr="00C810D1" w:rsidRDefault="00D058B8" w:rsidP="00D058B8">
      <w:pPr>
        <w:pStyle w:val="LineBottom"/>
      </w:pPr>
    </w:p>
    <w:p w14:paraId="0FEEF2AA" w14:textId="78C9AD24" w:rsidR="00283B26" w:rsidRPr="008677FC" w:rsidRDefault="00283B26" w:rsidP="00283B26">
      <w:pPr>
        <w:pStyle w:val="ATHeading1"/>
      </w:pPr>
      <w:bookmarkStart w:id="0" w:name="TANumber"/>
      <w:r w:rsidRPr="00C810D1">
        <w:t>P10_TA(2025)0</w:t>
      </w:r>
      <w:r w:rsidR="008677FC" w:rsidRPr="005935B4">
        <w:t>212</w:t>
      </w:r>
      <w:bookmarkEnd w:id="0"/>
    </w:p>
    <w:p w14:paraId="5CE0228C" w14:textId="77777777" w:rsidR="00283B26" w:rsidRPr="00C810D1" w:rsidRDefault="00283B26" w:rsidP="00283B26">
      <w:pPr>
        <w:pStyle w:val="ATHeading2"/>
      </w:pPr>
      <w:bookmarkStart w:id="1" w:name="title"/>
      <w:r w:rsidRPr="00C810D1">
        <w:t>Ο ρόλος των πολιτικών της ΕΕ στη διαμόρφωση του ευρωπαϊκού προτύπου αθλητισμού</w:t>
      </w:r>
      <w:bookmarkEnd w:id="1"/>
    </w:p>
    <w:p w14:paraId="1D9A36F1" w14:textId="77777777" w:rsidR="00283B26" w:rsidRPr="00C810D1" w:rsidRDefault="00283B26" w:rsidP="00283B26">
      <w:pPr>
        <w:rPr>
          <w:i/>
          <w:vanish/>
        </w:rPr>
      </w:pPr>
      <w:r w:rsidRPr="00C810D1">
        <w:rPr>
          <w:i/>
        </w:rPr>
        <w:fldChar w:fldCharType="begin"/>
      </w:r>
      <w:r w:rsidRPr="00C810D1">
        <w:rPr>
          <w:i/>
        </w:rPr>
        <w:instrText xml:space="preserve"> TC"(</w:instrText>
      </w:r>
      <w:bookmarkStart w:id="2" w:name="DocNumber"/>
      <w:r w:rsidRPr="00C810D1">
        <w:rPr>
          <w:i/>
        </w:rPr>
        <w:instrText>A10-0157/2025</w:instrText>
      </w:r>
      <w:bookmarkEnd w:id="2"/>
      <w:r w:rsidRPr="00C810D1">
        <w:rPr>
          <w:i/>
        </w:rPr>
        <w:instrText xml:space="preserve"> - Εισηγητής: Bogdan Andrzej Zdrojewski)"\l3 \n&gt; \* MERGEFORMAT </w:instrText>
      </w:r>
      <w:r w:rsidRPr="00C810D1">
        <w:rPr>
          <w:i/>
        </w:rPr>
        <w:fldChar w:fldCharType="end"/>
      </w:r>
    </w:p>
    <w:p w14:paraId="403A8C79" w14:textId="77777777" w:rsidR="00283B26" w:rsidRPr="00C810D1" w:rsidRDefault="00283B26" w:rsidP="00283B26">
      <w:pPr>
        <w:rPr>
          <w:vanish/>
        </w:rPr>
      </w:pPr>
      <w:bookmarkStart w:id="3" w:name="Commission"/>
      <w:r w:rsidRPr="00C810D1">
        <w:rPr>
          <w:vanish/>
        </w:rPr>
        <w:t>Επιτροπή Πολιτισμού και Παιδείας</w:t>
      </w:r>
      <w:bookmarkEnd w:id="3"/>
    </w:p>
    <w:p w14:paraId="212BDE64" w14:textId="77777777" w:rsidR="00283B26" w:rsidRPr="00C810D1" w:rsidRDefault="00283B26" w:rsidP="00283B26">
      <w:pPr>
        <w:rPr>
          <w:vanish/>
        </w:rPr>
      </w:pPr>
      <w:bookmarkStart w:id="4" w:name="PE"/>
      <w:r w:rsidRPr="00C810D1">
        <w:rPr>
          <w:vanish/>
        </w:rPr>
        <w:t>PE772.146</w:t>
      </w:r>
      <w:bookmarkEnd w:id="4"/>
    </w:p>
    <w:p w14:paraId="2AFF7367" w14:textId="2392812E" w:rsidR="00283B26" w:rsidRPr="00C810D1" w:rsidRDefault="00283B26" w:rsidP="00283B26">
      <w:pPr>
        <w:pStyle w:val="ATHeading3"/>
      </w:pPr>
      <w:bookmarkStart w:id="5" w:name="Sujet"/>
      <w:r w:rsidRPr="00C810D1">
        <w:t xml:space="preserve">Ψήφισμα του Ευρωπαϊκού Κοινοβουλίου </w:t>
      </w:r>
      <w:r w:rsidR="004D4293">
        <w:t xml:space="preserve">της </w:t>
      </w:r>
      <w:r w:rsidR="006C6FBC">
        <w:t>7ης</w:t>
      </w:r>
      <w:r w:rsidR="004D4293">
        <w:t xml:space="preserve"> Οκτωβρίου 2025 </w:t>
      </w:r>
      <w:r w:rsidRPr="00C810D1">
        <w:t>σχετικά με τον ρόλο των πολιτικών της ΕΕ στη διαμόρφωση του ευρωπαϊκού αθλητικού μοντέλου</w:t>
      </w:r>
      <w:bookmarkEnd w:id="5"/>
      <w:r w:rsidRPr="00C810D1">
        <w:t xml:space="preserve"> </w:t>
      </w:r>
      <w:bookmarkStart w:id="6" w:name="References"/>
      <w:r w:rsidRPr="00C810D1">
        <w:t>(2025/2035(INI))</w:t>
      </w:r>
      <w:bookmarkEnd w:id="6"/>
    </w:p>
    <w:p w14:paraId="4BE910CC" w14:textId="77777777" w:rsidR="00D15C4E" w:rsidRPr="00C810D1" w:rsidRDefault="00D15C4E" w:rsidP="00D15C4E">
      <w:pPr>
        <w:pStyle w:val="EPComma"/>
        <w:rPr>
          <w:lang w:val="el-GR"/>
        </w:rPr>
      </w:pPr>
      <w:r w:rsidRPr="00C810D1">
        <w:rPr>
          <w:rStyle w:val="Italic"/>
          <w:lang w:val="el-GR"/>
        </w:rPr>
        <w:t>Το Ευρωπαϊκό Κοινοβούλιο</w:t>
      </w:r>
      <w:r w:rsidRPr="00C810D1">
        <w:rPr>
          <w:lang w:val="el-GR"/>
        </w:rPr>
        <w:t>,</w:t>
      </w:r>
    </w:p>
    <w:p w14:paraId="4736416B" w14:textId="1BBF6DDB" w:rsidR="00D15C4E" w:rsidRPr="00C810D1" w:rsidRDefault="00D15C4E" w:rsidP="00D15C4E">
      <w:pPr>
        <w:pStyle w:val="NormalHanging12a"/>
        <w:rPr>
          <w:lang w:val="el-GR"/>
        </w:rPr>
      </w:pPr>
      <w:r w:rsidRPr="00C810D1">
        <w:rPr>
          <w:lang w:val="el-GR"/>
        </w:rPr>
        <w:t>–</w:t>
      </w:r>
      <w:r w:rsidRPr="00C810D1">
        <w:rPr>
          <w:lang w:val="el-GR"/>
        </w:rPr>
        <w:tab/>
        <w:t>έχοντας υπόψη τη Συνθήκη για τη λειτουργία της Ευρωπαϊκής Ένωσης (ΣΛΕΕ), και συγκεκριμένα τα άρθρα 6 και 165, τα οποία προσδιορίζουν τις αρμοδιότητες και τη δράση της Ένωσης στον τομέα του αθλητισμού, και ιδίως την προώθηση των ευρωπαϊκών αθλητικών ζητημάτων, λαμβάνοντας παράλληλα υπόψη τον ιδιαίτερο χαρακτήρα του αθλητισμού, τις δομές του που βασίζονται στον εθελοντισμό και τον κοινωνικό και εκπαιδευτικό του ρόλο· έχοντας επίσης υπόψη τα άρθρα 26 και 114 ΣΛΕΕ, τα οποία προσδιορίζουν τις αρμοδιότητες της Ένωσης σχετικά με την εσωτερική της αγορά,</w:t>
      </w:r>
    </w:p>
    <w:p w14:paraId="07788183"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τον κανονισμό (ΕΕ) 2021/817 του Ευρωπαϊκού Κοινοβουλίου και του Συμβουλίου, της 20ής Μαΐου 2021, για τη θέσπιση του προγράμματος «</w:t>
      </w:r>
      <w:proofErr w:type="spellStart"/>
      <w:r w:rsidRPr="00C810D1">
        <w:rPr>
          <w:lang w:val="el-GR"/>
        </w:rPr>
        <w:t>Erasmus</w:t>
      </w:r>
      <w:proofErr w:type="spellEnd"/>
      <w:r w:rsidRPr="00C810D1">
        <w:rPr>
          <w:lang w:val="el-GR"/>
        </w:rPr>
        <w:t>+»: το πρόγραμμα της Ένωσης για την εκπαίδευση και την κατάρτιση, τη νεολαία και τον αθλητισμό, και για την κατάργηση του κανονισμού (ΕΕ) αριθ. 1288/2013</w:t>
      </w:r>
      <w:r w:rsidRPr="00C810D1">
        <w:rPr>
          <w:rStyle w:val="FootnoteReference"/>
          <w:lang w:val="el-GR"/>
        </w:rPr>
        <w:footnoteReference w:id="1"/>
      </w:r>
      <w:r w:rsidRPr="00C810D1">
        <w:rPr>
          <w:lang w:val="el-GR"/>
        </w:rPr>
        <w:t>, και ιδίως το κεφάλαιό IV για τον αθλητισμό,</w:t>
      </w:r>
    </w:p>
    <w:p w14:paraId="350D37B0" w14:textId="16CE8B03" w:rsidR="00D15C4E" w:rsidRPr="00C810D1" w:rsidRDefault="00D15C4E" w:rsidP="00D15C4E">
      <w:pPr>
        <w:pStyle w:val="NormalHanging12a"/>
        <w:rPr>
          <w:lang w:val="el-GR"/>
        </w:rPr>
      </w:pPr>
      <w:r w:rsidRPr="00C810D1">
        <w:rPr>
          <w:lang w:val="el-GR"/>
        </w:rPr>
        <w:t>–</w:t>
      </w:r>
      <w:r w:rsidRPr="00C810D1">
        <w:rPr>
          <w:lang w:val="el-GR"/>
        </w:rPr>
        <w:tab/>
        <w:t xml:space="preserve">έχοντας υπόψη την ανακοίνωση της Επιτροπής, της 11ης Ιουλίου 2007, με τίτλο «Λευκή βίβλος για τον αθλητισμό» </w:t>
      </w:r>
      <w:r w:rsidR="00C736EA" w:rsidRPr="008677FC">
        <w:rPr>
          <w:lang w:val="el-GR"/>
        </w:rPr>
        <w:t>(</w:t>
      </w:r>
      <w:r w:rsidR="00C736EA" w:rsidRPr="008677FC">
        <w:t>COM</w:t>
      </w:r>
      <w:r w:rsidR="00C736EA" w:rsidRPr="008677FC">
        <w:rPr>
          <w:lang w:val="el-GR"/>
        </w:rPr>
        <w:t>(2007)0391)</w:t>
      </w:r>
      <w:r w:rsidRPr="00C810D1">
        <w:rPr>
          <w:lang w:val="el-GR"/>
        </w:rPr>
        <w:t>,</w:t>
      </w:r>
    </w:p>
    <w:p w14:paraId="571E1E26" w14:textId="009642A1" w:rsidR="00D15C4E" w:rsidRPr="00C810D1" w:rsidRDefault="00D15C4E" w:rsidP="00D15C4E">
      <w:pPr>
        <w:pStyle w:val="NormalHanging12a"/>
        <w:rPr>
          <w:lang w:val="el-GR"/>
        </w:rPr>
      </w:pPr>
      <w:r w:rsidRPr="00C810D1">
        <w:rPr>
          <w:lang w:val="el-GR"/>
        </w:rPr>
        <w:t>–</w:t>
      </w:r>
      <w:r w:rsidRPr="00C810D1">
        <w:rPr>
          <w:lang w:val="el-GR"/>
        </w:rPr>
        <w:tab/>
        <w:t xml:space="preserve">έχοντας υπόψη την ανακοίνωση της Επιτροπής, της 18ης Ιανουαρίου 2011, με τίτλο «Ανάπτυξη της ευρωπαϊκής διάστασης στον αθλητισμό» </w:t>
      </w:r>
      <w:r w:rsidR="00C736EA" w:rsidRPr="008677FC">
        <w:rPr>
          <w:lang w:val="el-GR"/>
        </w:rPr>
        <w:t>(</w:t>
      </w:r>
      <w:r w:rsidR="00C736EA" w:rsidRPr="008677FC">
        <w:t>COM</w:t>
      </w:r>
      <w:r w:rsidR="00C736EA" w:rsidRPr="008677FC">
        <w:rPr>
          <w:lang w:val="el-GR"/>
        </w:rPr>
        <w:t>(2011)0012)</w:t>
      </w:r>
      <w:r w:rsidRPr="00C810D1">
        <w:rPr>
          <w:lang w:val="el-GR"/>
        </w:rPr>
        <w:t>,</w:t>
      </w:r>
    </w:p>
    <w:p w14:paraId="39776F06"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το ψήφισμά του της 2ας Φεβρουαρίου 2012 σχετικά με την ευρωπαϊκή διάσταση στον αθλητισμό</w:t>
      </w:r>
      <w:r w:rsidRPr="00C810D1">
        <w:rPr>
          <w:rStyle w:val="FootnoteReference"/>
          <w:lang w:val="el-GR"/>
        </w:rPr>
        <w:footnoteReference w:id="2"/>
      </w:r>
      <w:r w:rsidRPr="00C810D1">
        <w:rPr>
          <w:lang w:val="el-GR"/>
        </w:rPr>
        <w:t>,</w:t>
      </w:r>
    </w:p>
    <w:p w14:paraId="35EAFD24"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το ψήφισμά του της 14ης Μαρτίου 2013 σχετικά με το στήσιμο αγώνων και τη διαφθορά στον αθλητισμό</w:t>
      </w:r>
      <w:r w:rsidRPr="00C810D1">
        <w:rPr>
          <w:rStyle w:val="FootnoteReference"/>
          <w:lang w:val="el-GR"/>
        </w:rPr>
        <w:footnoteReference w:id="3"/>
      </w:r>
      <w:r w:rsidRPr="00C810D1">
        <w:rPr>
          <w:lang w:val="el-GR"/>
        </w:rPr>
        <w:t>,</w:t>
      </w:r>
    </w:p>
    <w:p w14:paraId="12FE1E41" w14:textId="77777777" w:rsidR="00D15C4E" w:rsidRPr="00C810D1" w:rsidRDefault="00D15C4E" w:rsidP="00D15C4E">
      <w:pPr>
        <w:pStyle w:val="NormalHanging12a"/>
        <w:rPr>
          <w:lang w:val="el-GR"/>
        </w:rPr>
      </w:pPr>
      <w:r w:rsidRPr="00C810D1">
        <w:rPr>
          <w:lang w:val="el-GR"/>
        </w:rPr>
        <w:lastRenderedPageBreak/>
        <w:t>–</w:t>
      </w:r>
      <w:r w:rsidRPr="00C810D1">
        <w:rPr>
          <w:lang w:val="el-GR"/>
        </w:rPr>
        <w:tab/>
        <w:t>έχοντας υπόψη το ψήφισμά του της 2ας Φεβρουαρίου 2017 σχετικά με μια ολοκληρωμένη προσέγγιση της πολιτικής για τον αθλητισμό: χρηστή διακυβέρνηση, προσβασιμότητα και ακεραιότητα</w:t>
      </w:r>
      <w:r w:rsidRPr="00C810D1">
        <w:rPr>
          <w:rStyle w:val="FootnoteReference"/>
          <w:lang w:val="el-GR"/>
        </w:rPr>
        <w:footnoteReference w:id="4"/>
      </w:r>
      <w:r w:rsidRPr="00C810D1">
        <w:rPr>
          <w:lang w:val="el-GR"/>
        </w:rPr>
        <w:t>,</w:t>
      </w:r>
    </w:p>
    <w:p w14:paraId="39DB64BA"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το ψήφισμά του της 19ης Μαΐου 2021 με συστάσεις προς την Επιτροπή σχετικά με τις προκλήσεις που αντιμετωπίζουν οι διοργανωτές αθλητικών εκδηλώσεων στο ψηφιακό περιβάλλον</w:t>
      </w:r>
      <w:r w:rsidRPr="00C810D1">
        <w:rPr>
          <w:rStyle w:val="FootnoteReference"/>
          <w:lang w:val="el-GR"/>
        </w:rPr>
        <w:footnoteReference w:id="5"/>
      </w:r>
      <w:r w:rsidRPr="00C810D1">
        <w:rPr>
          <w:lang w:val="el-GR"/>
        </w:rPr>
        <w:t>,</w:t>
      </w:r>
    </w:p>
    <w:p w14:paraId="30B4077E"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το ψήφισμά του της 23ης Νοεμβρίου 2021 σχετικά με την πολιτική της ΕΕ στον τομέα του αθλητισμού: αξιολόγηση και πιθανή μελλοντική πορεία</w:t>
      </w:r>
      <w:r w:rsidRPr="00C810D1">
        <w:rPr>
          <w:rStyle w:val="FootnoteReference"/>
          <w:lang w:val="el-GR"/>
        </w:rPr>
        <w:footnoteReference w:id="6"/>
      </w:r>
      <w:r w:rsidRPr="00C810D1">
        <w:rPr>
          <w:lang w:val="el-GR"/>
        </w:rPr>
        <w:t>,</w:t>
      </w:r>
    </w:p>
    <w:p w14:paraId="05903109" w14:textId="77777777" w:rsidR="00D15C4E" w:rsidRPr="00C810D1" w:rsidRDefault="00D15C4E" w:rsidP="00D15C4E">
      <w:pPr>
        <w:pStyle w:val="NormalHanging12a"/>
        <w:rPr>
          <w:lang w:val="el-GR"/>
        </w:rPr>
      </w:pPr>
      <w:r w:rsidRPr="00C810D1">
        <w:rPr>
          <w:lang w:val="el-GR"/>
        </w:rPr>
        <w:t>–</w:t>
      </w:r>
      <w:r w:rsidRPr="00C810D1">
        <w:rPr>
          <w:lang w:val="el-GR"/>
        </w:rPr>
        <w:tab/>
        <w:t xml:space="preserve">έχοντας υπόψη τη μελέτη που αιτήθηκε η Επιτροπή Πολιτισμού και Παιδείας της με τίτλο «EU </w:t>
      </w:r>
      <w:proofErr w:type="spellStart"/>
      <w:r w:rsidRPr="00C810D1">
        <w:rPr>
          <w:lang w:val="el-GR"/>
        </w:rPr>
        <w:t>sports</w:t>
      </w:r>
      <w:proofErr w:type="spellEnd"/>
      <w:r w:rsidRPr="00C810D1">
        <w:rPr>
          <w:lang w:val="el-GR"/>
        </w:rPr>
        <w:t xml:space="preserve"> </w:t>
      </w:r>
      <w:proofErr w:type="spellStart"/>
      <w:r w:rsidRPr="00C810D1">
        <w:rPr>
          <w:lang w:val="el-GR"/>
        </w:rPr>
        <w:t>policy</w:t>
      </w:r>
      <w:proofErr w:type="spellEnd"/>
      <w:r w:rsidRPr="00C810D1">
        <w:rPr>
          <w:lang w:val="el-GR"/>
        </w:rPr>
        <w:t xml:space="preserve">: </w:t>
      </w:r>
      <w:proofErr w:type="spellStart"/>
      <w:r w:rsidRPr="00C810D1">
        <w:rPr>
          <w:lang w:val="el-GR"/>
        </w:rPr>
        <w:t>assessment</w:t>
      </w:r>
      <w:proofErr w:type="spellEnd"/>
      <w:r w:rsidRPr="00C810D1">
        <w:rPr>
          <w:lang w:val="el-GR"/>
        </w:rPr>
        <w:t xml:space="preserve"> and </w:t>
      </w:r>
      <w:proofErr w:type="spellStart"/>
      <w:r w:rsidRPr="00C810D1">
        <w:rPr>
          <w:lang w:val="el-GR"/>
        </w:rPr>
        <w:t>possible</w:t>
      </w:r>
      <w:proofErr w:type="spellEnd"/>
      <w:r w:rsidRPr="00C810D1">
        <w:rPr>
          <w:lang w:val="el-GR"/>
        </w:rPr>
        <w:t xml:space="preserve"> </w:t>
      </w:r>
      <w:proofErr w:type="spellStart"/>
      <w:r w:rsidRPr="00C810D1">
        <w:rPr>
          <w:lang w:val="el-GR"/>
        </w:rPr>
        <w:t>ways</w:t>
      </w:r>
      <w:proofErr w:type="spellEnd"/>
      <w:r w:rsidRPr="00C810D1">
        <w:rPr>
          <w:lang w:val="el-GR"/>
        </w:rPr>
        <w:t xml:space="preserve"> </w:t>
      </w:r>
      <w:proofErr w:type="spellStart"/>
      <w:r w:rsidRPr="00C810D1">
        <w:rPr>
          <w:lang w:val="el-GR"/>
        </w:rPr>
        <w:t>forward</w:t>
      </w:r>
      <w:proofErr w:type="spellEnd"/>
      <w:r w:rsidRPr="00C810D1">
        <w:rPr>
          <w:lang w:val="el-GR"/>
        </w:rPr>
        <w:t>» (Πολιτική της ΕΕ στον τομέα του αθλητισμού: αξιολόγηση και πιθανή μελλοντική πορεία), που δημοσιεύθηκε τον Ιούνιο του 2001 από τη Γενική Διεύθυνση Εσωτερικών Πολιτικών της</w:t>
      </w:r>
      <w:r w:rsidRPr="00C810D1">
        <w:rPr>
          <w:rStyle w:val="FootnoteReference"/>
          <w:lang w:val="el-GR"/>
        </w:rPr>
        <w:footnoteReference w:id="7"/>
      </w:r>
      <w:r w:rsidRPr="00C810D1">
        <w:rPr>
          <w:lang w:val="el-GR"/>
        </w:rPr>
        <w:t>,</w:t>
      </w:r>
    </w:p>
    <w:p w14:paraId="07B5EBF5"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τη μελέτη της Επιτροπής με τίτλο «</w:t>
      </w:r>
      <w:proofErr w:type="spellStart"/>
      <w:r w:rsidRPr="00C810D1">
        <w:rPr>
          <w:lang w:val="el-GR"/>
        </w:rPr>
        <w:t>Study</w:t>
      </w:r>
      <w:proofErr w:type="spellEnd"/>
      <w:r w:rsidRPr="00C810D1">
        <w:rPr>
          <w:lang w:val="el-GR"/>
        </w:rPr>
        <w:t xml:space="preserve"> on the European Sport </w:t>
      </w:r>
      <w:proofErr w:type="spellStart"/>
      <w:r w:rsidRPr="00C810D1">
        <w:rPr>
          <w:lang w:val="el-GR"/>
        </w:rPr>
        <w:t>Model</w:t>
      </w:r>
      <w:proofErr w:type="spellEnd"/>
      <w:r w:rsidRPr="00C810D1">
        <w:rPr>
          <w:lang w:val="el-GR"/>
        </w:rPr>
        <w:t>» (Μελέτη για το ευρωπαϊκό αθλητικό μοντέλο), που δημοσιεύτηκε τον Απρίλιο του 2022</w:t>
      </w:r>
      <w:r w:rsidRPr="00C810D1">
        <w:rPr>
          <w:rStyle w:val="FootnoteReference"/>
          <w:lang w:val="el-GR"/>
        </w:rPr>
        <w:footnoteReference w:id="8"/>
      </w:r>
      <w:r w:rsidRPr="00C810D1">
        <w:rPr>
          <w:lang w:val="el-GR"/>
        </w:rPr>
        <w:t>,</w:t>
      </w:r>
    </w:p>
    <w:p w14:paraId="6929C6A1"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το ψήφισμα, της 3ης Ιουνίου 2024, του Συμβουλίου και των αντιπροσώπων των κυβερνήσεων των κρατών μελών που συνήλθαν στο πλαίσιο του Συμβουλίου, σχετικά με το πρόγραμμα εργασιών της Ευρωπαϊκής Ένωσης για τον αθλητισμό (1 Ιουλίου 2024 - 31 Δεκεμβρίου 2027)</w:t>
      </w:r>
      <w:r w:rsidRPr="00C810D1">
        <w:rPr>
          <w:rStyle w:val="FootnoteReference"/>
          <w:lang w:val="el-GR"/>
        </w:rPr>
        <w:footnoteReference w:id="9"/>
      </w:r>
      <w:r w:rsidRPr="00C810D1">
        <w:rPr>
          <w:lang w:val="el-GR"/>
        </w:rPr>
        <w:t>,</w:t>
      </w:r>
    </w:p>
    <w:p w14:paraId="02B60A46" w14:textId="033910B1" w:rsidR="00D15C4E" w:rsidRPr="00C810D1" w:rsidRDefault="00D15C4E" w:rsidP="00D15C4E">
      <w:pPr>
        <w:pStyle w:val="NormalHanging12a"/>
        <w:rPr>
          <w:lang w:val="el-GR"/>
        </w:rPr>
      </w:pPr>
      <w:r w:rsidRPr="00C810D1">
        <w:rPr>
          <w:lang w:val="el-GR"/>
        </w:rPr>
        <w:t>–</w:t>
      </w:r>
      <w:r w:rsidRPr="00C810D1">
        <w:rPr>
          <w:lang w:val="el-GR"/>
        </w:rPr>
        <w:tab/>
        <w:t xml:space="preserve">έχοντας υπόψη την έκθεση της Επιτροπής, της 14ης Φεβρουαρίου 2024, σχετικά με την εφαρμογή και την </w:t>
      </w:r>
      <w:proofErr w:type="spellStart"/>
      <w:r w:rsidRPr="00C810D1">
        <w:rPr>
          <w:lang w:val="el-GR"/>
        </w:rPr>
        <w:t>καταλληλότητα</w:t>
      </w:r>
      <w:proofErr w:type="spellEnd"/>
      <w:r w:rsidRPr="00C810D1">
        <w:rPr>
          <w:lang w:val="el-GR"/>
        </w:rPr>
        <w:t xml:space="preserve"> του προγράμματος εργασιών της Ευρωπαϊκής Ένωσης για τον αθλητισμό 2021-2024 και αναφορικά με τη σύσταση σχετικά με την προώθηση της σωματικής άσκησης για τη βελτίωση της υγείας σε όλους τους τομείς </w:t>
      </w:r>
      <w:r w:rsidR="00C736EA" w:rsidRPr="008677FC">
        <w:rPr>
          <w:lang w:val="el-GR"/>
        </w:rPr>
        <w:t>(</w:t>
      </w:r>
      <w:r w:rsidR="00C736EA" w:rsidRPr="008677FC">
        <w:t>COM</w:t>
      </w:r>
      <w:r w:rsidR="00C736EA" w:rsidRPr="008677FC">
        <w:rPr>
          <w:lang w:val="el-GR"/>
        </w:rPr>
        <w:t>(2024)0073)</w:t>
      </w:r>
      <w:r w:rsidRPr="00C810D1">
        <w:rPr>
          <w:lang w:val="el-GR"/>
        </w:rPr>
        <w:t>,</w:t>
      </w:r>
    </w:p>
    <w:p w14:paraId="1CB4D59B" w14:textId="77777777" w:rsidR="00D15C4E" w:rsidRPr="00C810D1" w:rsidRDefault="00D15C4E" w:rsidP="00D15C4E">
      <w:pPr>
        <w:pStyle w:val="NormalHanging12a"/>
        <w:rPr>
          <w:lang w:val="el-GR"/>
        </w:rPr>
      </w:pPr>
      <w:r w:rsidRPr="00C810D1">
        <w:rPr>
          <w:lang w:val="el-GR"/>
        </w:rPr>
        <w:t>–</w:t>
      </w:r>
      <w:r w:rsidRPr="00C810D1">
        <w:rPr>
          <w:lang w:val="el-GR"/>
        </w:rPr>
        <w:tab/>
        <w:t xml:space="preserve">έχοντας υπόψη τη Σύμβαση του Συμβουλίου της Ευρώπης , της 18ης Σεπτεμβρίου 2014, σχετικά με τη χειραγώγηση των αθλητικών αγώνων (Σύμβαση </w:t>
      </w:r>
      <w:proofErr w:type="spellStart"/>
      <w:r w:rsidRPr="00C810D1">
        <w:rPr>
          <w:lang w:val="el-GR"/>
        </w:rPr>
        <w:t>Macolin</w:t>
      </w:r>
      <w:proofErr w:type="spellEnd"/>
      <w:r w:rsidRPr="00C810D1">
        <w:rPr>
          <w:lang w:val="el-GR"/>
        </w:rPr>
        <w:t>),</w:t>
      </w:r>
    </w:p>
    <w:p w14:paraId="60735B4C"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τον αναθεωρημένο ευρωπαϊκό χάρτη αθλητισμού, που εγκρίθηκε από το Συμβούλιο της Ευρώπης στις 13 Οκτωβρίου 2021,</w:t>
      </w:r>
    </w:p>
    <w:p w14:paraId="44826819" w14:textId="77777777" w:rsidR="00D15C4E" w:rsidRPr="00C810D1" w:rsidRDefault="00D15C4E" w:rsidP="00D15C4E">
      <w:pPr>
        <w:pStyle w:val="NormalHanging12a"/>
        <w:rPr>
          <w:lang w:val="el-GR"/>
        </w:rPr>
      </w:pPr>
      <w:r w:rsidRPr="00C810D1">
        <w:rPr>
          <w:lang w:val="el-GR"/>
        </w:rPr>
        <w:lastRenderedPageBreak/>
        <w:t>–</w:t>
      </w:r>
      <w:r w:rsidRPr="00C810D1">
        <w:rPr>
          <w:lang w:val="el-GR"/>
        </w:rPr>
        <w:tab/>
        <w:t>έχοντας υπόψη τον αναθεωρημένο Διεθνή Χάρτη Φυσικής Αγωγής, Σωματικής Άσκησης και Αθλητισμού της Εκπαιδευτικής, Επιστημονικής και Επιμορφωτικής Οργάνωσης των Ηνωμένων Εθνών (UNESCO), του 2015,</w:t>
      </w:r>
    </w:p>
    <w:p w14:paraId="59E059BA" w14:textId="735CCA23" w:rsidR="00D15C4E" w:rsidRPr="00C810D1" w:rsidRDefault="00D15C4E" w:rsidP="00D15C4E">
      <w:pPr>
        <w:pStyle w:val="NormalHanging12a"/>
        <w:rPr>
          <w:lang w:val="el-GR"/>
        </w:rPr>
      </w:pPr>
      <w:r w:rsidRPr="00AD4F68">
        <w:rPr>
          <w:lang w:val="el-GR"/>
        </w:rPr>
        <w:t>–</w:t>
      </w:r>
      <w:r w:rsidRPr="00AD4F68">
        <w:rPr>
          <w:lang w:val="el-GR"/>
        </w:rPr>
        <w:tab/>
        <w:t>έχοντας υπόψη τις πρόσφατες αποφάσεις του Δικαστηρίου της ΕΕ (ΔΕΕ) σχετικά με τον αθλητισμό, συμπεριλαμβανομένων των υποθέσεων C-124/21 P</w:t>
      </w:r>
      <w:r w:rsidRPr="00AD4F68">
        <w:rPr>
          <w:i/>
          <w:iCs/>
          <w:lang w:val="el-GR"/>
        </w:rPr>
        <w:t>,</w:t>
      </w:r>
      <w:r w:rsidRPr="00AD4F68">
        <w:rPr>
          <w:rStyle w:val="Italic"/>
          <w:i w:val="0"/>
          <w:iCs/>
          <w:lang w:val="el-GR"/>
        </w:rPr>
        <w:t xml:space="preserve"> International </w:t>
      </w:r>
      <w:proofErr w:type="spellStart"/>
      <w:r w:rsidRPr="00AD4F68">
        <w:rPr>
          <w:rStyle w:val="Italic"/>
          <w:i w:val="0"/>
          <w:iCs/>
          <w:lang w:val="el-GR"/>
        </w:rPr>
        <w:t>Skating</w:t>
      </w:r>
      <w:proofErr w:type="spellEnd"/>
      <w:r w:rsidRPr="00AD4F68">
        <w:rPr>
          <w:rStyle w:val="Italic"/>
          <w:i w:val="0"/>
          <w:iCs/>
          <w:lang w:val="el-GR"/>
        </w:rPr>
        <w:t xml:space="preserve"> Union κατά Επιτροπής</w:t>
      </w:r>
      <w:r w:rsidR="005935B4" w:rsidRPr="00AD4F68">
        <w:rPr>
          <w:rStyle w:val="FootnoteReference"/>
          <w:iCs/>
          <w:lang w:val="el-GR"/>
        </w:rPr>
        <w:footnoteReference w:id="10"/>
      </w:r>
      <w:r w:rsidRPr="00AD4F68">
        <w:rPr>
          <w:i/>
          <w:iCs/>
          <w:lang w:val="el-GR"/>
        </w:rPr>
        <w:t>,</w:t>
      </w:r>
      <w:r w:rsidRPr="00AD4F68">
        <w:rPr>
          <w:lang w:val="el-GR"/>
        </w:rPr>
        <w:t xml:space="preserve"> C-680/21, </w:t>
      </w:r>
      <w:r w:rsidRPr="00AD4F68">
        <w:rPr>
          <w:rStyle w:val="Italic"/>
          <w:i w:val="0"/>
          <w:iCs/>
          <w:lang w:val="el-GR"/>
        </w:rPr>
        <w:t xml:space="preserve">Royal </w:t>
      </w:r>
      <w:proofErr w:type="spellStart"/>
      <w:r w:rsidRPr="00AD4F68">
        <w:rPr>
          <w:rStyle w:val="Italic"/>
          <w:i w:val="0"/>
          <w:iCs/>
          <w:lang w:val="el-GR"/>
        </w:rPr>
        <w:t>Antwerp</w:t>
      </w:r>
      <w:proofErr w:type="spellEnd"/>
      <w:r w:rsidRPr="00AD4F68">
        <w:rPr>
          <w:rStyle w:val="Italic"/>
          <w:i w:val="0"/>
          <w:iCs/>
          <w:lang w:val="el-GR"/>
        </w:rPr>
        <w:t xml:space="preserve"> </w:t>
      </w:r>
      <w:proofErr w:type="spellStart"/>
      <w:r w:rsidRPr="00AD4F68">
        <w:rPr>
          <w:rStyle w:val="Italic"/>
          <w:i w:val="0"/>
          <w:iCs/>
          <w:lang w:val="el-GR"/>
        </w:rPr>
        <w:t>Football</w:t>
      </w:r>
      <w:proofErr w:type="spellEnd"/>
      <w:r w:rsidRPr="00AD4F68">
        <w:rPr>
          <w:rStyle w:val="Italic"/>
          <w:i w:val="0"/>
          <w:iCs/>
          <w:lang w:val="el-GR"/>
        </w:rPr>
        <w:t xml:space="preserve"> </w:t>
      </w:r>
      <w:proofErr w:type="spellStart"/>
      <w:r w:rsidRPr="00AD4F68">
        <w:rPr>
          <w:rStyle w:val="Italic"/>
          <w:i w:val="0"/>
          <w:iCs/>
          <w:lang w:val="el-GR"/>
        </w:rPr>
        <w:t>Club</w:t>
      </w:r>
      <w:proofErr w:type="spellEnd"/>
      <w:r w:rsidRPr="00AD4F68">
        <w:rPr>
          <w:rStyle w:val="Italic"/>
          <w:i w:val="0"/>
          <w:iCs/>
          <w:lang w:val="el-GR"/>
        </w:rPr>
        <w:t xml:space="preserve"> κατά Union </w:t>
      </w:r>
      <w:proofErr w:type="spellStart"/>
      <w:r w:rsidRPr="00AD4F68">
        <w:rPr>
          <w:rStyle w:val="Italic"/>
          <w:i w:val="0"/>
          <w:iCs/>
          <w:lang w:val="el-GR"/>
        </w:rPr>
        <w:t>royale</w:t>
      </w:r>
      <w:proofErr w:type="spellEnd"/>
      <w:r w:rsidRPr="00AD4F68">
        <w:rPr>
          <w:rStyle w:val="Italic"/>
          <w:i w:val="0"/>
          <w:iCs/>
          <w:lang w:val="el-GR"/>
        </w:rPr>
        <w:t xml:space="preserve"> </w:t>
      </w:r>
      <w:proofErr w:type="spellStart"/>
      <w:r w:rsidRPr="00AD4F68">
        <w:rPr>
          <w:rStyle w:val="Italic"/>
          <w:i w:val="0"/>
          <w:iCs/>
          <w:lang w:val="el-GR"/>
        </w:rPr>
        <w:t>belge</w:t>
      </w:r>
      <w:proofErr w:type="spellEnd"/>
      <w:r w:rsidRPr="00AD4F68">
        <w:rPr>
          <w:rStyle w:val="Italic"/>
          <w:i w:val="0"/>
          <w:iCs/>
          <w:lang w:val="el-GR"/>
        </w:rPr>
        <w:t xml:space="preserve"> des </w:t>
      </w:r>
      <w:proofErr w:type="spellStart"/>
      <w:r w:rsidRPr="00AD4F68">
        <w:rPr>
          <w:rStyle w:val="Italic"/>
          <w:i w:val="0"/>
          <w:iCs/>
          <w:lang w:val="el-GR"/>
        </w:rPr>
        <w:t>sociétés</w:t>
      </w:r>
      <w:proofErr w:type="spellEnd"/>
      <w:r w:rsidRPr="00AD4F68">
        <w:rPr>
          <w:rStyle w:val="Italic"/>
          <w:i w:val="0"/>
          <w:iCs/>
          <w:lang w:val="el-GR"/>
        </w:rPr>
        <w:t xml:space="preserve"> de </w:t>
      </w:r>
      <w:proofErr w:type="spellStart"/>
      <w:r w:rsidRPr="00AD4F68">
        <w:rPr>
          <w:rStyle w:val="Italic"/>
          <w:i w:val="0"/>
          <w:iCs/>
          <w:lang w:val="el-GR"/>
        </w:rPr>
        <w:t>football</w:t>
      </w:r>
      <w:proofErr w:type="spellEnd"/>
      <w:r w:rsidRPr="00AD4F68">
        <w:rPr>
          <w:rStyle w:val="Italic"/>
          <w:i w:val="0"/>
          <w:iCs/>
          <w:lang w:val="el-GR"/>
        </w:rPr>
        <w:t xml:space="preserve"> </w:t>
      </w:r>
      <w:proofErr w:type="spellStart"/>
      <w:r w:rsidRPr="00AD4F68">
        <w:rPr>
          <w:rStyle w:val="Italic"/>
          <w:i w:val="0"/>
          <w:iCs/>
          <w:lang w:val="el-GR"/>
        </w:rPr>
        <w:t>association</w:t>
      </w:r>
      <w:proofErr w:type="spellEnd"/>
      <w:r w:rsidR="005935B4" w:rsidRPr="00AD4F68">
        <w:rPr>
          <w:rStyle w:val="FootnoteReference"/>
          <w:iCs/>
          <w:lang w:val="el-GR"/>
        </w:rPr>
        <w:footnoteReference w:id="11"/>
      </w:r>
      <w:r w:rsidRPr="00AD4F68">
        <w:rPr>
          <w:i/>
          <w:iCs/>
          <w:lang w:val="el-GR"/>
        </w:rPr>
        <w:t xml:space="preserve">, </w:t>
      </w:r>
      <w:r w:rsidRPr="00AD4F68">
        <w:rPr>
          <w:lang w:val="el-GR"/>
        </w:rPr>
        <w:t xml:space="preserve">C-333/21, </w:t>
      </w:r>
      <w:r w:rsidRPr="00AD4F68">
        <w:rPr>
          <w:rStyle w:val="Italic"/>
          <w:i w:val="0"/>
          <w:iCs/>
          <w:lang w:val="el-GR"/>
        </w:rPr>
        <w:t xml:space="preserve">European </w:t>
      </w:r>
      <w:proofErr w:type="spellStart"/>
      <w:r w:rsidRPr="00AD4F68">
        <w:rPr>
          <w:rStyle w:val="Italic"/>
          <w:i w:val="0"/>
          <w:iCs/>
          <w:lang w:val="el-GR"/>
        </w:rPr>
        <w:t>Superleague</w:t>
      </w:r>
      <w:proofErr w:type="spellEnd"/>
      <w:r w:rsidRPr="00AD4F68">
        <w:rPr>
          <w:rStyle w:val="Italic"/>
          <w:i w:val="0"/>
          <w:iCs/>
          <w:lang w:val="el-GR"/>
        </w:rPr>
        <w:t xml:space="preserve"> </w:t>
      </w:r>
      <w:proofErr w:type="spellStart"/>
      <w:r w:rsidRPr="00AD4F68">
        <w:rPr>
          <w:rStyle w:val="Italic"/>
          <w:i w:val="0"/>
          <w:iCs/>
          <w:lang w:val="el-GR"/>
        </w:rPr>
        <w:t>Company</w:t>
      </w:r>
      <w:proofErr w:type="spellEnd"/>
      <w:r w:rsidRPr="00AD4F68">
        <w:rPr>
          <w:rStyle w:val="Italic"/>
          <w:i w:val="0"/>
          <w:iCs/>
          <w:lang w:val="el-GR"/>
        </w:rPr>
        <w:t xml:space="preserve"> κατά FIFA και UEFA</w:t>
      </w:r>
      <w:r w:rsidRPr="00AD4F68">
        <w:rPr>
          <w:rStyle w:val="FootnoteReference"/>
          <w:lang w:val="el-GR"/>
        </w:rPr>
        <w:footnoteReference w:id="12"/>
      </w:r>
      <w:r w:rsidRPr="00AD4F68">
        <w:rPr>
          <w:i/>
          <w:iCs/>
          <w:lang w:val="el-GR"/>
        </w:rPr>
        <w:t xml:space="preserve"> </w:t>
      </w:r>
      <w:r w:rsidRPr="00AD4F68">
        <w:rPr>
          <w:lang w:val="el-GR"/>
        </w:rPr>
        <w:t>και</w:t>
      </w:r>
      <w:r w:rsidRPr="00AD4F68">
        <w:rPr>
          <w:i/>
          <w:iCs/>
          <w:lang w:val="el-GR"/>
        </w:rPr>
        <w:t xml:space="preserve"> </w:t>
      </w:r>
      <w:r w:rsidRPr="00AD4F68">
        <w:rPr>
          <w:lang w:val="el-GR"/>
        </w:rPr>
        <w:t>C-650/22,</w:t>
      </w:r>
      <w:r w:rsidRPr="00AD4F68">
        <w:rPr>
          <w:i/>
          <w:iCs/>
          <w:lang w:val="el-GR"/>
        </w:rPr>
        <w:t xml:space="preserve"> </w:t>
      </w:r>
      <w:r w:rsidRPr="00AD4F68">
        <w:rPr>
          <w:rStyle w:val="Italic"/>
          <w:i w:val="0"/>
          <w:iCs/>
          <w:lang w:val="el-GR"/>
        </w:rPr>
        <w:t>FIFA κατά BZ</w:t>
      </w:r>
      <w:r w:rsidRPr="00AD4F68">
        <w:rPr>
          <w:rStyle w:val="FootnoteReference"/>
          <w:lang w:val="el-GR"/>
        </w:rPr>
        <w:footnoteReference w:id="13"/>
      </w:r>
      <w:r w:rsidRPr="00AD4F68">
        <w:rPr>
          <w:lang w:val="el-GR"/>
        </w:rPr>
        <w:t>,</w:t>
      </w:r>
    </w:p>
    <w:p w14:paraId="0EDF1BD3"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το ψήφισμα της 12ης Δεκεμβρίου 2021 του Συμβουλίου και των αντιπροσώπων των κυβερνήσεων των κρατών μελών, συνελθόντων στο πλαίσιο του Συμβουλίου, σχετικά με τα βασικά χαρακτηριστικά του ευρωπαϊκού αθλητικού μοντέλου</w:t>
      </w:r>
      <w:r w:rsidRPr="00C810D1">
        <w:rPr>
          <w:rStyle w:val="FootnoteReference"/>
          <w:lang w:val="el-GR"/>
        </w:rPr>
        <w:footnoteReference w:id="14"/>
      </w:r>
      <w:r w:rsidRPr="00C810D1">
        <w:rPr>
          <w:lang w:val="el-GR"/>
        </w:rPr>
        <w:t>,</w:t>
      </w:r>
    </w:p>
    <w:p w14:paraId="203B2CAB"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το άρθρο 55 του Κανονισμού του,</w:t>
      </w:r>
    </w:p>
    <w:p w14:paraId="192D6CBF" w14:textId="77777777" w:rsidR="00D15C4E" w:rsidRPr="00C810D1" w:rsidRDefault="00D15C4E" w:rsidP="00D15C4E">
      <w:pPr>
        <w:pStyle w:val="NormalHanging12a"/>
        <w:rPr>
          <w:lang w:val="el-GR"/>
        </w:rPr>
      </w:pPr>
      <w:r w:rsidRPr="00C810D1">
        <w:rPr>
          <w:lang w:val="el-GR"/>
        </w:rPr>
        <w:t>–</w:t>
      </w:r>
      <w:r w:rsidRPr="00C810D1">
        <w:rPr>
          <w:lang w:val="el-GR"/>
        </w:rPr>
        <w:tab/>
        <w:t>έχοντας υπόψη την έκθεση της Επιτροπής Πολιτισμού και Παιδείας (A10-0157/2025),</w:t>
      </w:r>
    </w:p>
    <w:p w14:paraId="7EB19FF1" w14:textId="77777777" w:rsidR="00D15C4E" w:rsidRPr="00C810D1" w:rsidRDefault="00D15C4E" w:rsidP="00D15C4E">
      <w:pPr>
        <w:pStyle w:val="NormalHanging12a"/>
        <w:rPr>
          <w:lang w:val="el-GR"/>
        </w:rPr>
      </w:pPr>
      <w:r w:rsidRPr="00C810D1">
        <w:rPr>
          <w:lang w:val="el-GR"/>
        </w:rPr>
        <w:t>Α.</w:t>
      </w:r>
      <w:r w:rsidRPr="00C810D1">
        <w:rPr>
          <w:lang w:val="el-GR"/>
        </w:rPr>
        <w:tab/>
        <w:t>λαμβάνοντας υπόψη ότι, τόσο από κοινωνική όσο και από οικονομική, πολιτική και πολιτιστική άποψη, ο αθλητισμός αποτελεί ευρωπαϊκό δημόσιο αγαθό και ολοένα και πιο πολύτιμο ευρωπαϊκό πλεονέκτημα·</w:t>
      </w:r>
    </w:p>
    <w:p w14:paraId="7F51E878" w14:textId="77777777" w:rsidR="00D15C4E" w:rsidRPr="00C810D1" w:rsidRDefault="00D15C4E" w:rsidP="00D15C4E">
      <w:pPr>
        <w:pStyle w:val="NormalHanging12a"/>
        <w:rPr>
          <w:lang w:val="el-GR"/>
        </w:rPr>
      </w:pPr>
      <w:r w:rsidRPr="00C810D1">
        <w:rPr>
          <w:lang w:val="el-GR"/>
        </w:rPr>
        <w:t>Β.</w:t>
      </w:r>
      <w:r w:rsidRPr="00C810D1">
        <w:rPr>
          <w:lang w:val="el-GR"/>
        </w:rPr>
        <w:tab/>
        <w:t>λαμβάνοντας υπόψη ότι ο αθλητισμός και η σωματική άσκηση διαδραματίζουν σημαντικό ρόλο στη ζωή των ανθρώπων, φέρνοντας σε επαφή κοινότητες και πολίτες και βελτιώνοντας την υγεία και την ευημερία·</w:t>
      </w:r>
    </w:p>
    <w:p w14:paraId="0450309E" w14:textId="77777777" w:rsidR="00D15C4E" w:rsidRPr="00C810D1" w:rsidRDefault="00D15C4E" w:rsidP="00D15C4E">
      <w:pPr>
        <w:pStyle w:val="NormalHanging12a"/>
        <w:rPr>
          <w:lang w:val="el-GR"/>
        </w:rPr>
      </w:pPr>
      <w:r w:rsidRPr="00C810D1">
        <w:rPr>
          <w:lang w:val="el-GR"/>
        </w:rPr>
        <w:t>Γ.</w:t>
      </w:r>
      <w:r w:rsidRPr="00C810D1">
        <w:rPr>
          <w:lang w:val="el-GR"/>
        </w:rPr>
        <w:tab/>
        <w:t xml:space="preserve">λαμβάνοντας υπόψη ότι ο αθλητισμός και η σωματική άσκηση λειτουργούν ως φορείς ένταξης και </w:t>
      </w:r>
      <w:proofErr w:type="spellStart"/>
      <w:r w:rsidRPr="00C810D1">
        <w:rPr>
          <w:lang w:val="el-GR"/>
        </w:rPr>
        <w:t>συμμετοχικότητας</w:t>
      </w:r>
      <w:proofErr w:type="spellEnd"/>
      <w:r w:rsidRPr="00C810D1">
        <w:rPr>
          <w:lang w:val="el-GR"/>
        </w:rPr>
        <w:t xml:space="preserve"> και δίνουν την αίσθηση ότι κανείς ανήκει σε μία κοινότητα, ιδίως για τα άτομα με λιγότερες ευκαιρίες·</w:t>
      </w:r>
    </w:p>
    <w:p w14:paraId="1365DBF7" w14:textId="77777777" w:rsidR="00D15C4E" w:rsidRPr="00C810D1" w:rsidRDefault="00D15C4E" w:rsidP="00D15C4E">
      <w:pPr>
        <w:pStyle w:val="NormalHanging12a"/>
        <w:rPr>
          <w:lang w:val="el-GR"/>
        </w:rPr>
      </w:pPr>
      <w:r w:rsidRPr="00C810D1">
        <w:rPr>
          <w:lang w:val="el-GR"/>
        </w:rPr>
        <w:t>Δ.</w:t>
      </w:r>
      <w:r w:rsidRPr="00C810D1">
        <w:rPr>
          <w:lang w:val="el-GR"/>
        </w:rPr>
        <w:tab/>
        <w:t>λαμβάνοντας υπόψη ότι ο αθλητισμός και η σωματική άσκηση διαδραματίζουν ζωτικό ρόλο στην προώθηση των αξιών της ΕΕ, όπως η δημοκρατία, ο σεβασμός, η αλληλεγγύη, η πολυμορφία και η ισότητα·</w:t>
      </w:r>
    </w:p>
    <w:p w14:paraId="45B45FE8" w14:textId="77777777" w:rsidR="00D15C4E" w:rsidRPr="00C810D1" w:rsidRDefault="00D15C4E" w:rsidP="00D15C4E">
      <w:pPr>
        <w:pStyle w:val="NormalHanging12a"/>
        <w:rPr>
          <w:lang w:val="el-GR"/>
        </w:rPr>
      </w:pPr>
      <w:r w:rsidRPr="00C810D1">
        <w:rPr>
          <w:lang w:val="el-GR"/>
        </w:rPr>
        <w:t>Ε.</w:t>
      </w:r>
      <w:r w:rsidRPr="00C810D1">
        <w:rPr>
          <w:lang w:val="el-GR"/>
        </w:rPr>
        <w:tab/>
        <w:t xml:space="preserve">λαμβάνοντας υπόψη ότι το ευρωπαϊκό αθλητικό μοντέλο υποστηρίζεται από βασικά χαρακτηριστικά, όπως οι αρχές της αλληλεγγύης, της βιωσιμότητας, της ακεραιότητας, της </w:t>
      </w:r>
      <w:proofErr w:type="spellStart"/>
      <w:r w:rsidRPr="00C810D1">
        <w:rPr>
          <w:lang w:val="el-GR"/>
        </w:rPr>
        <w:t>συμμετοχικότητας</w:t>
      </w:r>
      <w:proofErr w:type="spellEnd"/>
      <w:r w:rsidRPr="00C810D1">
        <w:rPr>
          <w:lang w:val="el-GR"/>
        </w:rPr>
        <w:t xml:space="preserve">, της αθλητικής αξίας, της </w:t>
      </w:r>
      <w:proofErr w:type="spellStart"/>
      <w:r w:rsidRPr="00C810D1">
        <w:rPr>
          <w:lang w:val="el-GR"/>
        </w:rPr>
        <w:t>εδαφικότητας</w:t>
      </w:r>
      <w:proofErr w:type="spellEnd"/>
      <w:r w:rsidRPr="00C810D1">
        <w:rPr>
          <w:lang w:val="el-GR"/>
        </w:rPr>
        <w:t xml:space="preserve"> και του ανοικτού ανταγωνισμού·</w:t>
      </w:r>
    </w:p>
    <w:p w14:paraId="33D02491" w14:textId="77777777" w:rsidR="00D15C4E" w:rsidRPr="00C810D1" w:rsidRDefault="00D15C4E" w:rsidP="00D15C4E">
      <w:pPr>
        <w:pStyle w:val="NormalHanging12a"/>
        <w:rPr>
          <w:lang w:val="el-GR"/>
        </w:rPr>
      </w:pPr>
      <w:r w:rsidRPr="00C810D1">
        <w:rPr>
          <w:lang w:val="el-GR"/>
        </w:rPr>
        <w:lastRenderedPageBreak/>
        <w:t>ΣΤ.</w:t>
      </w:r>
      <w:r w:rsidRPr="00C810D1">
        <w:rPr>
          <w:lang w:val="el-GR"/>
        </w:rPr>
        <w:tab/>
        <w:t>λαμβάνοντας υπόψη ότι είναι αναγκαίο να διατηρηθεί μια υγιής ισορροπία μεταξύ των αγώνων εθνικών ομάδων και των διοργανώσεων συλλόγων·</w:t>
      </w:r>
    </w:p>
    <w:p w14:paraId="5317ADFC" w14:textId="77777777" w:rsidR="00D15C4E" w:rsidRPr="00C810D1" w:rsidRDefault="00D15C4E" w:rsidP="00D15C4E">
      <w:pPr>
        <w:pStyle w:val="NormalHanging12a"/>
        <w:rPr>
          <w:lang w:val="el-GR"/>
        </w:rPr>
      </w:pPr>
      <w:r w:rsidRPr="00C810D1">
        <w:rPr>
          <w:lang w:val="el-GR"/>
        </w:rPr>
        <w:t>Ζ.</w:t>
      </w:r>
      <w:r w:rsidRPr="00C810D1">
        <w:rPr>
          <w:lang w:val="el-GR"/>
        </w:rPr>
        <w:tab/>
        <w:t>λαμβάνοντας υπόψη ότι το ευρωπαϊκό αθλητικό μοντέλο περιλαμβάνει τον επαγγελματικό και τον μαζικό αθλητισμό·</w:t>
      </w:r>
    </w:p>
    <w:p w14:paraId="4E7A782F" w14:textId="77777777" w:rsidR="00D15C4E" w:rsidRPr="00C810D1" w:rsidRDefault="00D15C4E" w:rsidP="00D15C4E">
      <w:pPr>
        <w:pStyle w:val="NormalHanging12a"/>
        <w:rPr>
          <w:lang w:val="el-GR"/>
        </w:rPr>
      </w:pPr>
      <w:r w:rsidRPr="00C810D1">
        <w:rPr>
          <w:lang w:val="el-GR"/>
        </w:rPr>
        <w:t>Η.</w:t>
      </w:r>
      <w:r w:rsidRPr="00C810D1">
        <w:rPr>
          <w:lang w:val="el-GR"/>
        </w:rPr>
        <w:tab/>
        <w:t>λαμβάνοντας υπόψη ότι ο αθλητισμός αποτελεί κινητήρια δύναμη της πολιτικής συνοχής της ΕΕ, ιδίως σε αγροτικές και μειονεκτούσες απομακρυσμένες περιοχές που αντιμετωπίζουν προβλήματα λόγω των περιορισμένων κονδυλίων, των υποδομών και της μείωσης της συμμετοχής·</w:t>
      </w:r>
    </w:p>
    <w:p w14:paraId="4B618288" w14:textId="77777777" w:rsidR="00D15C4E" w:rsidRPr="00C810D1" w:rsidRDefault="00D15C4E" w:rsidP="00D15C4E">
      <w:pPr>
        <w:pStyle w:val="NormalHanging12a"/>
        <w:rPr>
          <w:lang w:val="el-GR"/>
        </w:rPr>
      </w:pPr>
      <w:r w:rsidRPr="00C810D1">
        <w:rPr>
          <w:lang w:val="el-GR"/>
        </w:rPr>
        <w:t>Θ.</w:t>
      </w:r>
      <w:r w:rsidRPr="00C810D1">
        <w:rPr>
          <w:lang w:val="el-GR"/>
        </w:rPr>
        <w:tab/>
        <w:t>λαμβάνοντας υπόψη ότι το μεγαλύτερο μέρος των εσόδων από τον μαζικό αθλητισμό βασίζεται σε συνεισφορές των ίδιων των πολιτών, σε μη αμειβόμενη εργασία από εθελοντές, σε στήριξη από τοπικές επιχειρήσεις και σε επιδοτήσεις από τους δήμους·</w:t>
      </w:r>
    </w:p>
    <w:p w14:paraId="76D984FA" w14:textId="77777777" w:rsidR="00D15C4E" w:rsidRPr="00C810D1" w:rsidRDefault="00D15C4E" w:rsidP="00D15C4E">
      <w:pPr>
        <w:pStyle w:val="NormalHanging12a"/>
        <w:rPr>
          <w:lang w:val="el-GR"/>
        </w:rPr>
      </w:pPr>
      <w:r w:rsidRPr="00C810D1">
        <w:rPr>
          <w:lang w:val="el-GR"/>
        </w:rPr>
        <w:t>Ι.</w:t>
      </w:r>
      <w:r w:rsidRPr="00C810D1">
        <w:rPr>
          <w:lang w:val="el-GR"/>
        </w:rPr>
        <w:tab/>
        <w:t>λαμβάνοντας υπόψη ότι το ευρωπαϊκό αθλητικό μοντέλο περιλαμβάνει την ανάπτυξη του γυναικείου αθλητισμού και την προώθηση της ισότητας των φύλων στον αθλητισμό·</w:t>
      </w:r>
    </w:p>
    <w:p w14:paraId="11CF6867" w14:textId="77777777" w:rsidR="00D15C4E" w:rsidRPr="00C810D1" w:rsidRDefault="00D15C4E" w:rsidP="00D15C4E">
      <w:pPr>
        <w:pStyle w:val="NormalHanging12a"/>
        <w:rPr>
          <w:lang w:val="el-GR"/>
        </w:rPr>
      </w:pPr>
      <w:r w:rsidRPr="00C810D1">
        <w:rPr>
          <w:lang w:val="el-GR"/>
        </w:rPr>
        <w:t>ΙΑ.</w:t>
      </w:r>
      <w:r w:rsidRPr="00C810D1">
        <w:rPr>
          <w:lang w:val="el-GR"/>
        </w:rPr>
        <w:tab/>
        <w:t>λαμβάνοντας υπόψη ότι υπάρχει ανησυχητική μείωση του αριθμού των εθελοντών που συμμετέχουν στον μαζικό αθλητισμό·</w:t>
      </w:r>
    </w:p>
    <w:p w14:paraId="5CE4FB60" w14:textId="77777777" w:rsidR="00D15C4E" w:rsidRPr="00C810D1" w:rsidRDefault="00D15C4E" w:rsidP="00D15C4E">
      <w:pPr>
        <w:pStyle w:val="NormalHanging12a"/>
        <w:rPr>
          <w:lang w:val="el-GR"/>
        </w:rPr>
      </w:pPr>
      <w:r w:rsidRPr="00C810D1">
        <w:rPr>
          <w:lang w:val="el-GR"/>
        </w:rPr>
        <w:t>ΙΒ.</w:t>
      </w:r>
      <w:r w:rsidRPr="00C810D1">
        <w:rPr>
          <w:lang w:val="el-GR"/>
        </w:rPr>
        <w:tab/>
        <w:t>λαμβάνοντας υπόψη ότι οι αθλητές συχνά αντιμετωπίζουν ανεπαρκή κοινωνική προστασία και αυξανόμενη ένταση στα αθλήματα και στα προγράμματα των αγώνων τους, καθώς και την πρόκληση του συνδυασμού της εκπαίδευσης και της απασχόλησης με την αθλητική τους σταδιοδρομία·</w:t>
      </w:r>
    </w:p>
    <w:p w14:paraId="578C8869" w14:textId="77777777" w:rsidR="00D15C4E" w:rsidRPr="00C810D1" w:rsidRDefault="00D15C4E" w:rsidP="00D15C4E">
      <w:pPr>
        <w:pStyle w:val="NormalHanging12a"/>
        <w:rPr>
          <w:lang w:val="el-GR"/>
        </w:rPr>
      </w:pPr>
      <w:r w:rsidRPr="00C810D1">
        <w:rPr>
          <w:lang w:val="el-GR"/>
        </w:rPr>
        <w:t>ΙΓ.</w:t>
      </w:r>
      <w:r w:rsidRPr="00C810D1">
        <w:rPr>
          <w:lang w:val="el-GR"/>
        </w:rPr>
        <w:tab/>
        <w:t>λαμβάνοντας υπόψη ότι οι πρόσφατες αποφάσεις του ΔΕΕ αποτελούν ευκαιρία για την πολιτική της ΕΕ ώστε να ενισχυθεί περαιτέρω το ευρωπαϊκό αθλητικό μοντέλο·</w:t>
      </w:r>
    </w:p>
    <w:p w14:paraId="455A0B9F" w14:textId="77777777" w:rsidR="00D15C4E" w:rsidRPr="00C810D1" w:rsidRDefault="00D15C4E" w:rsidP="00D15C4E">
      <w:pPr>
        <w:pStyle w:val="NormalHanging12a"/>
        <w:rPr>
          <w:lang w:val="el-GR"/>
        </w:rPr>
      </w:pPr>
      <w:r w:rsidRPr="00C810D1">
        <w:rPr>
          <w:lang w:val="el-GR"/>
        </w:rPr>
        <w:t>ΙΔ.</w:t>
      </w:r>
      <w:r w:rsidRPr="00C810D1">
        <w:rPr>
          <w:lang w:val="el-GR"/>
        </w:rPr>
        <w:tab/>
        <w:t xml:space="preserve">λαμβάνοντας υπόψη ότι ο αθλητισμός αντιμετωπίζει πολυάριθμες προκλήσεις, συμπεριλαμβανομένων προβλημάτων διακυβέρνησης, διαφθοράς, </w:t>
      </w:r>
      <w:proofErr w:type="spellStart"/>
      <w:r w:rsidRPr="00C810D1">
        <w:rPr>
          <w:lang w:val="el-GR"/>
        </w:rPr>
        <w:t>προσυνεννοημένων</w:t>
      </w:r>
      <w:proofErr w:type="spellEnd"/>
      <w:r w:rsidRPr="00C810D1">
        <w:rPr>
          <w:lang w:val="el-GR"/>
        </w:rPr>
        <w:t xml:space="preserve"> αγώνων, </w:t>
      </w:r>
      <w:proofErr w:type="spellStart"/>
      <w:r w:rsidRPr="00C810D1">
        <w:rPr>
          <w:lang w:val="el-GR"/>
        </w:rPr>
        <w:t>φαρμακοδιέγερσης</w:t>
      </w:r>
      <w:proofErr w:type="spellEnd"/>
      <w:r w:rsidRPr="00C810D1">
        <w:rPr>
          <w:lang w:val="el-GR"/>
        </w:rPr>
        <w:t>, διαδικτυακής πειρατείας και διακρίσεων·</w:t>
      </w:r>
    </w:p>
    <w:p w14:paraId="2A7CA6AF" w14:textId="77777777" w:rsidR="00D15C4E" w:rsidRPr="00C810D1" w:rsidRDefault="00D15C4E" w:rsidP="00D15C4E">
      <w:pPr>
        <w:pStyle w:val="NormalHanging12a"/>
        <w:rPr>
          <w:lang w:val="el-GR"/>
        </w:rPr>
      </w:pPr>
      <w:r w:rsidRPr="00C810D1">
        <w:rPr>
          <w:lang w:val="el-GR"/>
        </w:rPr>
        <w:t>ΙΕ.</w:t>
      </w:r>
      <w:r w:rsidRPr="00C810D1">
        <w:rPr>
          <w:lang w:val="el-GR"/>
        </w:rPr>
        <w:tab/>
        <w:t>λαμβάνοντας υπόψη ότι τα έσοδα που χάνουν οι διοργανωτές αθλητικών εκδηλώσεων από τη διαδικτυακή πειρατεία ζωντανού αθλητικού περιεχομένου θα μπορούσαν να επενδυθούν εκ νέου στο αθλητικό οικοσύστημα της ΕΕ·</w:t>
      </w:r>
    </w:p>
    <w:p w14:paraId="0B134BD6" w14:textId="77777777" w:rsidR="00D15C4E" w:rsidRPr="00C810D1" w:rsidRDefault="00D15C4E" w:rsidP="00D15C4E">
      <w:pPr>
        <w:pStyle w:val="NormalHanging12a"/>
        <w:rPr>
          <w:lang w:val="el-GR"/>
        </w:rPr>
      </w:pPr>
      <w:r w:rsidRPr="00C810D1">
        <w:rPr>
          <w:lang w:val="el-GR"/>
        </w:rPr>
        <w:t>ΙΣΤ.</w:t>
      </w:r>
      <w:r w:rsidRPr="00C810D1">
        <w:rPr>
          <w:lang w:val="el-GR"/>
        </w:rPr>
        <w:tab/>
        <w:t>λαμβάνοντας υπόψη ότι υπάρχουν νέες και εξελισσόμενες τάσεις όσον αφορά την ιδιοκτησία, όπως αυτές που προκύπτουν από τις ξένες επενδύσεις και την πολλαπλή ιδιοκτησία στον αθλητισμό·</w:t>
      </w:r>
    </w:p>
    <w:p w14:paraId="7E51166C" w14:textId="77777777" w:rsidR="00D15C4E" w:rsidRPr="00C810D1" w:rsidRDefault="00D15C4E" w:rsidP="00D15C4E">
      <w:pPr>
        <w:pStyle w:val="NormalHanging12a"/>
        <w:rPr>
          <w:lang w:val="el-GR"/>
        </w:rPr>
      </w:pPr>
      <w:r w:rsidRPr="00C810D1">
        <w:rPr>
          <w:lang w:val="el-GR"/>
        </w:rPr>
        <w:t>ΙΖ.</w:t>
      </w:r>
      <w:r w:rsidRPr="00C810D1">
        <w:rPr>
          <w:lang w:val="el-GR"/>
        </w:rPr>
        <w:tab/>
        <w:t>λαμβάνοντας υπόψη ότι η απειλή της υπερβολικής εμπορευματοποίησης, τα μοντέλα ιδιοκτησίας και οι αγώνες που εστιάζονται αποκλειστικά στο κέρδος και την ψυχαγωγία θέτουν σε κίνδυνο την ισορροπία του ανταγωνισμού και την ακεραιότητα του επαγγελματικού αθλητισμού·</w:t>
      </w:r>
    </w:p>
    <w:p w14:paraId="07D62A98" w14:textId="77777777" w:rsidR="00D15C4E" w:rsidRPr="00C810D1" w:rsidRDefault="00D15C4E" w:rsidP="00D15C4E">
      <w:pPr>
        <w:pStyle w:val="Normal12a24b"/>
        <w:rPr>
          <w:lang w:val="el-GR"/>
        </w:rPr>
      </w:pPr>
      <w:r w:rsidRPr="00C810D1">
        <w:rPr>
          <w:rStyle w:val="BoldItalic"/>
          <w:lang w:val="el-GR"/>
        </w:rPr>
        <w:t xml:space="preserve">Ευρωπαϊκό αθλητικό μοντέλο: υπηρετώντας την κοινωνία και προωθώντας τη </w:t>
      </w:r>
      <w:proofErr w:type="spellStart"/>
      <w:r w:rsidRPr="00C810D1">
        <w:rPr>
          <w:rStyle w:val="BoldItalic"/>
          <w:lang w:val="el-GR"/>
        </w:rPr>
        <w:t>συμμετοχικότητα</w:t>
      </w:r>
      <w:proofErr w:type="spellEnd"/>
    </w:p>
    <w:p w14:paraId="3E2CB859" w14:textId="03F78043" w:rsidR="00D15C4E" w:rsidRPr="00C810D1" w:rsidRDefault="008677FC" w:rsidP="008677FC">
      <w:pPr>
        <w:pStyle w:val="NormalHanging12a"/>
        <w:ind w:hanging="570"/>
        <w:rPr>
          <w:lang w:val="el-GR"/>
        </w:rPr>
      </w:pPr>
      <w:r w:rsidRPr="00C810D1">
        <w:rPr>
          <w:lang w:val="el-GR"/>
        </w:rPr>
        <w:t>1.</w:t>
      </w:r>
      <w:r w:rsidRPr="00C810D1">
        <w:rPr>
          <w:lang w:val="el-GR"/>
        </w:rPr>
        <w:tab/>
      </w:r>
      <w:r w:rsidR="00D15C4E" w:rsidRPr="00C810D1">
        <w:rPr>
          <w:lang w:val="el-GR"/>
        </w:rPr>
        <w:t>επαναλαμβάνει την αταλάντευτη δέσμευσή του να υπερασπιστεί το ευρωπαϊκό αθλητικό μοντέλο, στο οποίο ο αθλητισμός και η σωματική άσκηση υπηρετούν κοινωνικούς στόχους και συμβάλλουν σε βασικούς τομείς πολιτικής της ΕΕ·</w:t>
      </w:r>
    </w:p>
    <w:p w14:paraId="54A911D6" w14:textId="4A7BA1B5" w:rsidR="00D15C4E" w:rsidRPr="00C810D1" w:rsidRDefault="008677FC" w:rsidP="008677FC">
      <w:pPr>
        <w:pStyle w:val="NormalHanging12a"/>
        <w:ind w:hanging="570"/>
        <w:rPr>
          <w:lang w:val="el-GR"/>
        </w:rPr>
      </w:pPr>
      <w:r w:rsidRPr="00C810D1">
        <w:rPr>
          <w:lang w:val="el-GR"/>
        </w:rPr>
        <w:lastRenderedPageBreak/>
        <w:t>2.</w:t>
      </w:r>
      <w:r w:rsidRPr="00C810D1">
        <w:rPr>
          <w:lang w:val="el-GR"/>
        </w:rPr>
        <w:tab/>
      </w:r>
      <w:r w:rsidR="00D15C4E" w:rsidRPr="00C810D1">
        <w:rPr>
          <w:lang w:val="el-GR"/>
        </w:rPr>
        <w:t>αναγνωρίζει την ανάγκη προστασίας του ευρωπαϊκού αθλητικού μοντέλου, διασφαλίζοντας τη συνεχή βιώσιμη ανάπτυξη του αθλητισμού και της σωματικής άσκησης από μαζικό σε επαγγελματικό επίπεδο, καθώς και σε τοπική, περιφερειακή, εθνική και ευρωπαϊκή βάση·</w:t>
      </w:r>
    </w:p>
    <w:p w14:paraId="751E20F8" w14:textId="5CABEBA3" w:rsidR="00D15C4E" w:rsidRPr="00C810D1" w:rsidRDefault="008677FC" w:rsidP="008677FC">
      <w:pPr>
        <w:pStyle w:val="NormalHanging12a"/>
        <w:ind w:hanging="570"/>
        <w:rPr>
          <w:lang w:val="el-GR"/>
        </w:rPr>
      </w:pPr>
      <w:r w:rsidRPr="00C810D1">
        <w:rPr>
          <w:lang w:val="el-GR"/>
        </w:rPr>
        <w:t>3.</w:t>
      </w:r>
      <w:r w:rsidRPr="00C810D1">
        <w:rPr>
          <w:lang w:val="el-GR"/>
        </w:rPr>
        <w:tab/>
      </w:r>
      <w:r w:rsidR="00D15C4E" w:rsidRPr="00C810D1">
        <w:rPr>
          <w:lang w:val="el-GR"/>
        </w:rPr>
        <w:t>τονίζει την ανάγκη να αναπτυχθεί περαιτέρω το ευρωπαϊκό αθλητικό μοντέλο σύμφωνα με τα συμφέροντα των πολιτών, τις αξίες και τις προτεραιότητες πολιτικής της ΕΕ, όπως η ισότητα, η πολυμορφία, η ένταξη, η βιωσιμότητα, η υγεία και η ευημερία, σύμφωνα με το ευρωπαϊκό κοινωνικό μοντέλο και την ανταγωνιστικότητα της ΕΕ·</w:t>
      </w:r>
    </w:p>
    <w:p w14:paraId="1FE3CF52" w14:textId="694023D7" w:rsidR="00D15C4E" w:rsidRPr="00C810D1" w:rsidRDefault="008677FC" w:rsidP="008677FC">
      <w:pPr>
        <w:pStyle w:val="NormalHanging12a"/>
        <w:ind w:hanging="570"/>
        <w:rPr>
          <w:lang w:val="el-GR"/>
        </w:rPr>
      </w:pPr>
      <w:r w:rsidRPr="00C810D1">
        <w:rPr>
          <w:lang w:val="el-GR"/>
        </w:rPr>
        <w:t>4.</w:t>
      </w:r>
      <w:r w:rsidRPr="00C810D1">
        <w:rPr>
          <w:lang w:val="el-GR"/>
        </w:rPr>
        <w:tab/>
      </w:r>
      <w:r w:rsidR="00D15C4E" w:rsidRPr="00C810D1">
        <w:rPr>
          <w:lang w:val="el-GR"/>
        </w:rPr>
        <w:t xml:space="preserve">καλεί όλα τα ενδιαφερόμενα μέρη να εντείνουν τις προσπάθειές τους για την προώθηση του ασφαλούς, συμπεριληπτικού και δίκαιου αθλητισμού που είναι </w:t>
      </w:r>
      <w:proofErr w:type="spellStart"/>
      <w:r w:rsidR="00D15C4E" w:rsidRPr="00C810D1">
        <w:rPr>
          <w:lang w:val="el-GR"/>
        </w:rPr>
        <w:t>προσβάσιμος</w:t>
      </w:r>
      <w:proofErr w:type="spellEnd"/>
      <w:r w:rsidR="00D15C4E" w:rsidRPr="00C810D1">
        <w:rPr>
          <w:lang w:val="el-GR"/>
        </w:rPr>
        <w:t xml:space="preserve"> σε όλους, με έμφαση στην προώθηση της ισότητας των φύλων, στην καταπολέμηση όλων των μορφών βίας, διακρίσεων και παρενόχλησης και στη βελτίωση της προσβασιμότητας των αθλητικών υποδομών·</w:t>
      </w:r>
    </w:p>
    <w:p w14:paraId="01952EC5" w14:textId="39AE27F8" w:rsidR="00D15C4E" w:rsidRPr="00C810D1" w:rsidRDefault="008677FC" w:rsidP="008677FC">
      <w:pPr>
        <w:pStyle w:val="NormalHanging12a"/>
        <w:ind w:hanging="570"/>
        <w:rPr>
          <w:lang w:val="el-GR"/>
        </w:rPr>
      </w:pPr>
      <w:r w:rsidRPr="00C810D1">
        <w:rPr>
          <w:lang w:val="el-GR"/>
        </w:rPr>
        <w:t>5.</w:t>
      </w:r>
      <w:r w:rsidRPr="00C810D1">
        <w:rPr>
          <w:lang w:val="el-GR"/>
        </w:rPr>
        <w:tab/>
      </w:r>
      <w:r w:rsidR="00D15C4E" w:rsidRPr="00C810D1">
        <w:rPr>
          <w:lang w:val="el-GR"/>
        </w:rPr>
        <w:t>τονίζει, στο πλαίσιο αυτό, την ανάγκη να διασφαλιστεί η ένταξη των ατόμων με αναπηρία σε όλα τα αθλητικά πλαίσια, συμπεριλαμβανομένης της συμμετοχής τους στις διαδικασίες διακυβέρνησης και λήψης αποφάσεων·</w:t>
      </w:r>
    </w:p>
    <w:p w14:paraId="532FF4F6" w14:textId="136F8E2E" w:rsidR="00D15C4E" w:rsidRPr="00C810D1" w:rsidRDefault="008677FC" w:rsidP="008677FC">
      <w:pPr>
        <w:pStyle w:val="NormalHanging12a"/>
        <w:ind w:hanging="570"/>
        <w:rPr>
          <w:lang w:val="el-GR"/>
        </w:rPr>
      </w:pPr>
      <w:r w:rsidRPr="00C810D1">
        <w:rPr>
          <w:lang w:val="el-GR"/>
        </w:rPr>
        <w:t>6.</w:t>
      </w:r>
      <w:r w:rsidRPr="00C810D1">
        <w:rPr>
          <w:lang w:val="el-GR"/>
        </w:rPr>
        <w:tab/>
      </w:r>
      <w:r w:rsidR="00D15C4E" w:rsidRPr="00C810D1">
        <w:rPr>
          <w:lang w:val="el-GR"/>
        </w:rPr>
        <w:t>επισημαίνει ότι το ευρωπαϊκό αθλητικό μοντέλο πρέπει να βασίζεται στην αρχή του αθλητισμού ως δημόσιου αγαθού, διασφαλίζοντας ότι οι δημόσιες επενδύσεις στον αθλητισμό αποφέρουν οφέλη στην κοινωνία με τη μορφή της ένταξης, της υγείας, της εκπαίδευσης και της κοινωνικής συνοχής·</w:t>
      </w:r>
    </w:p>
    <w:p w14:paraId="71D56073" w14:textId="5FFD4C93" w:rsidR="00D15C4E" w:rsidRPr="00C810D1" w:rsidRDefault="008677FC" w:rsidP="008677FC">
      <w:pPr>
        <w:pStyle w:val="NormalHanging12a"/>
        <w:ind w:hanging="570"/>
        <w:rPr>
          <w:lang w:val="el-GR"/>
        </w:rPr>
      </w:pPr>
      <w:r w:rsidRPr="00C810D1">
        <w:rPr>
          <w:lang w:val="el-GR"/>
        </w:rPr>
        <w:t>7.</w:t>
      </w:r>
      <w:r w:rsidRPr="00C810D1">
        <w:rPr>
          <w:lang w:val="el-GR"/>
        </w:rPr>
        <w:tab/>
      </w:r>
      <w:r w:rsidR="00D15C4E" w:rsidRPr="00C810D1">
        <w:rPr>
          <w:lang w:val="el-GR"/>
        </w:rPr>
        <w:t>υπογραμμίζει τον ζωτικό ρόλο της σωματικής άσκησης για όλους, ανεξαρτήτως ηλικίας, τονίζοντας τα άμεσα και μακροπρόθεσμα οφέλη της για τη σωματική και ψυχική υγεία, καθώς και τη συμβολή της στην ανάπτυξη και τη διατήρηση των κοινωνικών δεξιοτήτων και των δεξιοτήτων ζωής των ανθρώπων·</w:t>
      </w:r>
    </w:p>
    <w:p w14:paraId="21E21457" w14:textId="5C4862A5" w:rsidR="00D15C4E" w:rsidRPr="00C810D1" w:rsidRDefault="008677FC" w:rsidP="008677FC">
      <w:pPr>
        <w:pStyle w:val="NormalHanging12a"/>
        <w:ind w:hanging="570"/>
        <w:rPr>
          <w:lang w:val="el-GR"/>
        </w:rPr>
      </w:pPr>
      <w:r w:rsidRPr="00C810D1">
        <w:rPr>
          <w:lang w:val="el-GR"/>
        </w:rPr>
        <w:t>8.</w:t>
      </w:r>
      <w:r w:rsidRPr="00C810D1">
        <w:rPr>
          <w:lang w:val="el-GR"/>
        </w:rPr>
        <w:tab/>
      </w:r>
      <w:r w:rsidR="00D15C4E" w:rsidRPr="00C810D1">
        <w:rPr>
          <w:lang w:val="el-GR"/>
        </w:rPr>
        <w:t xml:space="preserve">τονίζει πόσο σημαντική είναι η προώθηση της σωματικής άσκησης μεταξύ των παιδιών και των νέων, συμπεριλαμβανομένης της προβολής αθλητών και </w:t>
      </w:r>
      <w:proofErr w:type="spellStart"/>
      <w:r w:rsidR="00D15C4E" w:rsidRPr="00C810D1">
        <w:rPr>
          <w:lang w:val="el-GR"/>
        </w:rPr>
        <w:t>παρααθλητών</w:t>
      </w:r>
      <w:proofErr w:type="spellEnd"/>
      <w:r w:rsidR="00D15C4E" w:rsidRPr="00C810D1">
        <w:rPr>
          <w:lang w:val="el-GR"/>
        </w:rPr>
        <w:t xml:space="preserve"> ως προτύπων, και ζητεί να αυξηθούν οι επενδύσεις στις απαραίτητες σχολικές αθλητικές υποδομές, στην ποιοτική φυσική αγωγή και στα εξωσχολικά αθλητικά προγράμματα·</w:t>
      </w:r>
    </w:p>
    <w:p w14:paraId="79330B1E" w14:textId="47532893" w:rsidR="00D15C4E" w:rsidRPr="00C810D1" w:rsidRDefault="008677FC" w:rsidP="008677FC">
      <w:pPr>
        <w:pStyle w:val="NormalHanging12a"/>
        <w:ind w:hanging="570"/>
        <w:rPr>
          <w:lang w:val="el-GR"/>
        </w:rPr>
      </w:pPr>
      <w:r w:rsidRPr="00C810D1">
        <w:rPr>
          <w:lang w:val="el-GR"/>
        </w:rPr>
        <w:t>9.</w:t>
      </w:r>
      <w:r w:rsidRPr="00C810D1">
        <w:rPr>
          <w:lang w:val="el-GR"/>
        </w:rPr>
        <w:tab/>
      </w:r>
      <w:r w:rsidR="00D15C4E" w:rsidRPr="00C810D1">
        <w:rPr>
          <w:lang w:val="el-GR"/>
        </w:rPr>
        <w:t>τονίζει τον προληπτικό ρόλο του αθλητισμού στην αντιμετώπιση της κοινωνικής απομόνωσης, της βίας και της ριζοσπαστικοποίησης των νέων, και τονίζει την ανάγκη προστασίας τους από οποιαδήποτε μορφή κακοποίησης στον αθλητισμό·</w:t>
      </w:r>
    </w:p>
    <w:p w14:paraId="363E82F9" w14:textId="77C47897" w:rsidR="00D15C4E" w:rsidRPr="00C810D1" w:rsidRDefault="008677FC" w:rsidP="008677FC">
      <w:pPr>
        <w:pStyle w:val="NormalHanging12a"/>
        <w:ind w:hanging="570"/>
        <w:rPr>
          <w:lang w:val="el-GR"/>
        </w:rPr>
      </w:pPr>
      <w:r w:rsidRPr="00C810D1">
        <w:rPr>
          <w:lang w:val="el-GR"/>
        </w:rPr>
        <w:t>10.</w:t>
      </w:r>
      <w:r w:rsidRPr="00C810D1">
        <w:rPr>
          <w:lang w:val="el-GR"/>
        </w:rPr>
        <w:tab/>
      </w:r>
      <w:r w:rsidR="00D15C4E" w:rsidRPr="00C810D1">
        <w:rPr>
          <w:lang w:val="el-GR"/>
        </w:rPr>
        <w:t>υπογραμμίζει τον καίριο ρόλο των εθελοντών στον αθλητισμό και καλεί την Επιτροπή να αναπτύξει συστάσεις από κοινού με τα κράτη μέλη για τη στήριξη και την παροχή κινήτρων για τον εθελοντισμό στον αθλητισμό, συμπεριλαμβανομένων κατευθυντήριων γραμμών για την προσέλκυση, την αναγνώριση και τη διατήρηση εθελοντών στον αθλητισμό, τόσο για τον μαζικό όσο και για τον επαγγελματικό αθλητισμό·</w:t>
      </w:r>
    </w:p>
    <w:p w14:paraId="173354B7" w14:textId="780F2327" w:rsidR="00D15C4E" w:rsidRPr="00C810D1" w:rsidRDefault="008677FC" w:rsidP="008677FC">
      <w:pPr>
        <w:pStyle w:val="NormalHanging12a"/>
        <w:ind w:hanging="570"/>
        <w:rPr>
          <w:lang w:val="el-GR"/>
        </w:rPr>
      </w:pPr>
      <w:r w:rsidRPr="00C810D1">
        <w:rPr>
          <w:lang w:val="el-GR"/>
        </w:rPr>
        <w:t>11.</w:t>
      </w:r>
      <w:r w:rsidRPr="00C810D1">
        <w:rPr>
          <w:lang w:val="el-GR"/>
        </w:rPr>
        <w:tab/>
      </w:r>
      <w:r w:rsidR="00D15C4E" w:rsidRPr="00C810D1">
        <w:rPr>
          <w:lang w:val="el-GR"/>
        </w:rPr>
        <w:t>αναγνωρίζει ότι ο μαζικός αθλητισμός στην Ευρώπη χαρακτηρίζεται από την έντονη συμμετοχή της κοινωνίας των πολιτών σε συλλόγους και ενώσεις με βάση την κοινότητα, που στηρίζονται στον εθελοντισμό·</w:t>
      </w:r>
    </w:p>
    <w:p w14:paraId="2745A42F" w14:textId="77777777" w:rsidR="00D15C4E" w:rsidRPr="00C810D1" w:rsidRDefault="00D15C4E" w:rsidP="00D15C4E">
      <w:pPr>
        <w:pStyle w:val="Normal12a24b"/>
        <w:rPr>
          <w:lang w:val="el-GR"/>
        </w:rPr>
      </w:pPr>
      <w:r w:rsidRPr="00C810D1">
        <w:rPr>
          <w:rStyle w:val="BoldItalic"/>
          <w:lang w:val="el-GR"/>
        </w:rPr>
        <w:t xml:space="preserve">Ευρωπαϊκό αθλητικό μοντέλο: υπηρετώντας τις αξίες της ΕΕ και την αλληλεγγύη </w:t>
      </w:r>
    </w:p>
    <w:p w14:paraId="35B85F4A" w14:textId="66B9917C" w:rsidR="00D15C4E" w:rsidRPr="00C810D1" w:rsidRDefault="008677FC" w:rsidP="008677FC">
      <w:pPr>
        <w:pStyle w:val="NormalHanging12a"/>
        <w:ind w:hanging="570"/>
        <w:rPr>
          <w:lang w:val="el-GR"/>
        </w:rPr>
      </w:pPr>
      <w:r w:rsidRPr="00C810D1">
        <w:rPr>
          <w:lang w:val="el-GR"/>
        </w:rPr>
        <w:lastRenderedPageBreak/>
        <w:t>12.</w:t>
      </w:r>
      <w:r w:rsidRPr="00C810D1">
        <w:rPr>
          <w:lang w:val="el-GR"/>
        </w:rPr>
        <w:tab/>
      </w:r>
      <w:r w:rsidR="00D15C4E" w:rsidRPr="00C810D1">
        <w:rPr>
          <w:lang w:val="el-GR"/>
        </w:rPr>
        <w:t>τονίζει τη θεμελιώδη σημασία της αρχής της αλληλεγγύης για να διασφαλιστεί ότι ο αθλητισμός υπηρετεί και προωθεί τα συμφέροντα όλων και όχι τα κέρδη λίγων· επαναλαμβάνει την ανάγκη να ενισχυθεί η σύνδεση μεταξύ επαγγελματικού και μαζικού αθλητισμού μέσω αποτελεσματικότερων μηχανισμών οικονομικής αλληλεγγύης για τη βελτιστοποίηση της ανάπτυξής του·</w:t>
      </w:r>
    </w:p>
    <w:p w14:paraId="7D2C66E8" w14:textId="399A1237" w:rsidR="00D15C4E" w:rsidRPr="00C810D1" w:rsidRDefault="008677FC" w:rsidP="008677FC">
      <w:pPr>
        <w:pStyle w:val="NormalHanging12a"/>
        <w:ind w:hanging="570"/>
        <w:rPr>
          <w:lang w:val="el-GR"/>
        </w:rPr>
      </w:pPr>
      <w:r w:rsidRPr="00C810D1">
        <w:rPr>
          <w:lang w:val="el-GR"/>
        </w:rPr>
        <w:t>13.</w:t>
      </w:r>
      <w:r w:rsidRPr="00C810D1">
        <w:rPr>
          <w:lang w:val="el-GR"/>
        </w:rPr>
        <w:tab/>
      </w:r>
      <w:r w:rsidR="00D15C4E" w:rsidRPr="00C810D1">
        <w:rPr>
          <w:lang w:val="el-GR"/>
        </w:rPr>
        <w:t>καλεί την Επιτροπή να ενθαρρύνει τα διοικητικά όργανα στον τομέα του αθλητισμού να εφαρμόσουν μηχανισμούς και πολιτικές για την ανάπτυξη των νέων, με στόχο την επιβράβευση των συλλόγων για την κατάρτιση των παικτών που συμβάλλουν στη συνεχή επιτυχία των επαγγελματικών αγώνων, διασφαλίζοντας έτσι τη μακροπρόθεσμη ανταγωνιστικότητα του τομέα του αθλητισμού·</w:t>
      </w:r>
    </w:p>
    <w:p w14:paraId="2B74C7FF" w14:textId="5A563E1F" w:rsidR="00D15C4E" w:rsidRPr="00C810D1" w:rsidRDefault="008677FC" w:rsidP="008677FC">
      <w:pPr>
        <w:pStyle w:val="NormalHanging12a"/>
        <w:ind w:hanging="570"/>
        <w:rPr>
          <w:lang w:val="el-GR"/>
        </w:rPr>
      </w:pPr>
      <w:r w:rsidRPr="00C810D1">
        <w:rPr>
          <w:lang w:val="el-GR"/>
        </w:rPr>
        <w:t>14.</w:t>
      </w:r>
      <w:r w:rsidRPr="00C810D1">
        <w:rPr>
          <w:lang w:val="el-GR"/>
        </w:rPr>
        <w:tab/>
      </w:r>
      <w:r w:rsidR="00D15C4E" w:rsidRPr="00C810D1">
        <w:rPr>
          <w:lang w:val="el-GR"/>
        </w:rPr>
        <w:t>καλεί την Επιτροπή να υποβάλει μελέτη για τη χαρτογράφηση των υφιστάμενων μηχανισμών οικονομικής αλληλεγγύης και των συστημάτων ανακατανομής που καλύπτουν διάφορα αθλήματα και επίπεδα εντός της ΕΕ, η οποία να συνοδεύεται από συστάσεις για την περαιτέρω ανάπτυξη των μηχανισμών και συστημάτων αυτών·</w:t>
      </w:r>
    </w:p>
    <w:p w14:paraId="3A2942E6" w14:textId="6A9E6A05" w:rsidR="00D15C4E" w:rsidRPr="00C810D1" w:rsidRDefault="008677FC" w:rsidP="008677FC">
      <w:pPr>
        <w:pStyle w:val="NormalHanging12a"/>
        <w:ind w:hanging="570"/>
        <w:rPr>
          <w:lang w:val="el-GR"/>
        </w:rPr>
      </w:pPr>
      <w:r w:rsidRPr="00C810D1">
        <w:rPr>
          <w:lang w:val="el-GR"/>
        </w:rPr>
        <w:t>15.</w:t>
      </w:r>
      <w:r w:rsidRPr="00C810D1">
        <w:rPr>
          <w:lang w:val="el-GR"/>
        </w:rPr>
        <w:tab/>
      </w:r>
      <w:r w:rsidR="00D15C4E" w:rsidRPr="00C810D1">
        <w:rPr>
          <w:lang w:val="el-GR"/>
        </w:rPr>
        <w:t>καλεί, στο πλαίσιο αυτό, την Επιτροπή να στηρίξει την ασφάλεια δικαίου για τα διοικητικά όργανα στον τομέα του αθλητισμού και να διερευνήσει την ανάγκη για μηχανισμούς ανακατανομής μεταξύ μεγάλων και μικρών πρωταθλημάτων, συλλόγων ή αγώνων και μεταξύ διαφόρων αθλημάτων, συμπεριλαμβανομένου του αθλητισμού των νέων·</w:t>
      </w:r>
    </w:p>
    <w:p w14:paraId="5BF85369" w14:textId="1A6D3531" w:rsidR="00D15C4E" w:rsidRPr="00C810D1" w:rsidRDefault="008677FC" w:rsidP="008677FC">
      <w:pPr>
        <w:pStyle w:val="NormalHanging12a"/>
        <w:ind w:hanging="570"/>
        <w:rPr>
          <w:lang w:val="el-GR"/>
        </w:rPr>
      </w:pPr>
      <w:r w:rsidRPr="00C810D1">
        <w:rPr>
          <w:lang w:val="el-GR"/>
        </w:rPr>
        <w:t>16.</w:t>
      </w:r>
      <w:r w:rsidRPr="00C810D1">
        <w:rPr>
          <w:lang w:val="el-GR"/>
        </w:rPr>
        <w:tab/>
      </w:r>
      <w:r w:rsidR="00D15C4E" w:rsidRPr="00C810D1">
        <w:rPr>
          <w:lang w:val="el-GR"/>
        </w:rPr>
        <w:t xml:space="preserve">τονίζει την ανάγκη να αυξηθεί σημαντικά η χρηματοδότηση για τον αθλητισμό και τη σωματική άσκηση, ιδίως στο πλαίσιο του προγράμματος </w:t>
      </w:r>
      <w:proofErr w:type="spellStart"/>
      <w:r w:rsidR="00D15C4E" w:rsidRPr="00C810D1">
        <w:rPr>
          <w:lang w:val="el-GR"/>
        </w:rPr>
        <w:t>Erasmus</w:t>
      </w:r>
      <w:proofErr w:type="spellEnd"/>
      <w:r w:rsidR="00D15C4E" w:rsidRPr="00C810D1">
        <w:rPr>
          <w:lang w:val="el-GR"/>
        </w:rPr>
        <w:t xml:space="preserve"> + για την περίοδο 2028-2034, σύμφωνα με τις υφιστάμενες οριζόντιες προτεραιότητες, και να υποστηριχθούν περαιτέρω συνέργειες μεταξύ άλλων προγραμμάτων και ταμείων·</w:t>
      </w:r>
    </w:p>
    <w:p w14:paraId="60A4C586" w14:textId="3B327988" w:rsidR="00D15C4E" w:rsidRPr="00C810D1" w:rsidRDefault="008677FC" w:rsidP="008677FC">
      <w:pPr>
        <w:pStyle w:val="NormalHanging12a"/>
        <w:ind w:hanging="570"/>
        <w:rPr>
          <w:lang w:val="el-GR"/>
        </w:rPr>
      </w:pPr>
      <w:r w:rsidRPr="00C810D1">
        <w:rPr>
          <w:lang w:val="el-GR"/>
        </w:rPr>
        <w:t>17.</w:t>
      </w:r>
      <w:r w:rsidRPr="00C810D1">
        <w:rPr>
          <w:lang w:val="el-GR"/>
        </w:rPr>
        <w:tab/>
      </w:r>
      <w:r w:rsidR="00D15C4E" w:rsidRPr="00C810D1">
        <w:rPr>
          <w:lang w:val="el-GR"/>
        </w:rPr>
        <w:t xml:space="preserve">αναγνωρίζει τον δυνητικά εμβληματικό ρόλο του προγράμματος </w:t>
      </w:r>
      <w:proofErr w:type="spellStart"/>
      <w:r w:rsidR="00D15C4E" w:rsidRPr="00C810D1">
        <w:rPr>
          <w:lang w:val="el-GR"/>
        </w:rPr>
        <w:t>Erasmus</w:t>
      </w:r>
      <w:proofErr w:type="spellEnd"/>
      <w:r w:rsidR="00D15C4E" w:rsidRPr="00C810D1">
        <w:rPr>
          <w:lang w:val="el-GR"/>
        </w:rPr>
        <w:t xml:space="preserve"> + στην οικονομική στήριξη των οργανώσεων μαζικού αθλητισμού και τον θετικό αντίκτυπο του προγράμματος στους πολίτες και την κοινωνία·</w:t>
      </w:r>
    </w:p>
    <w:p w14:paraId="2C3A927A" w14:textId="061A54C3" w:rsidR="00D15C4E" w:rsidRPr="00C810D1" w:rsidRDefault="008677FC" w:rsidP="008677FC">
      <w:pPr>
        <w:pStyle w:val="NormalHanging12a"/>
        <w:ind w:hanging="570"/>
        <w:rPr>
          <w:lang w:val="el-GR"/>
        </w:rPr>
      </w:pPr>
      <w:r w:rsidRPr="00C810D1">
        <w:rPr>
          <w:lang w:val="el-GR"/>
        </w:rPr>
        <w:t>18.</w:t>
      </w:r>
      <w:r w:rsidRPr="00C810D1">
        <w:rPr>
          <w:lang w:val="el-GR"/>
        </w:rPr>
        <w:tab/>
      </w:r>
      <w:r w:rsidR="00D15C4E" w:rsidRPr="00C810D1">
        <w:rPr>
          <w:lang w:val="el-GR"/>
        </w:rPr>
        <w:t xml:space="preserve">καλεί την Επιτροπή να αναπτύξει </w:t>
      </w:r>
      <w:proofErr w:type="spellStart"/>
      <w:r w:rsidR="00D15C4E" w:rsidRPr="00C810D1">
        <w:rPr>
          <w:lang w:val="el-GR"/>
        </w:rPr>
        <w:t>προσβάσιμα</w:t>
      </w:r>
      <w:proofErr w:type="spellEnd"/>
      <w:r w:rsidR="00D15C4E" w:rsidRPr="00C810D1">
        <w:rPr>
          <w:lang w:val="el-GR"/>
        </w:rPr>
        <w:t xml:space="preserve"> και ουσιαστικά προγράμματα χρηματοδότησης για αθλητικούς συλλόγους και οργανώσεις, με σαφείς και </w:t>
      </w:r>
      <w:proofErr w:type="spellStart"/>
      <w:r w:rsidR="00D15C4E" w:rsidRPr="00C810D1">
        <w:rPr>
          <w:lang w:val="el-GR"/>
        </w:rPr>
        <w:t>προσβάσιμους</w:t>
      </w:r>
      <w:proofErr w:type="spellEnd"/>
      <w:r w:rsidR="00D15C4E" w:rsidRPr="00C810D1">
        <w:rPr>
          <w:lang w:val="el-GR"/>
        </w:rPr>
        <w:t xml:space="preserve"> μηχανισμούς που θα διασφαλίζουν ότι τα κονδύλια φτάνουν στο τοπικό επίπεδο·</w:t>
      </w:r>
    </w:p>
    <w:p w14:paraId="5E122244" w14:textId="2E90DA7A" w:rsidR="00D15C4E" w:rsidRPr="00C810D1" w:rsidRDefault="008677FC" w:rsidP="008677FC">
      <w:pPr>
        <w:pStyle w:val="NormalHanging12a"/>
        <w:ind w:hanging="570"/>
        <w:rPr>
          <w:lang w:val="el-GR"/>
        </w:rPr>
      </w:pPr>
      <w:r w:rsidRPr="00C810D1">
        <w:rPr>
          <w:lang w:val="el-GR"/>
        </w:rPr>
        <w:t>19.</w:t>
      </w:r>
      <w:r w:rsidRPr="00C810D1">
        <w:rPr>
          <w:lang w:val="el-GR"/>
        </w:rPr>
        <w:tab/>
      </w:r>
      <w:r w:rsidR="00D15C4E" w:rsidRPr="00C810D1">
        <w:rPr>
          <w:lang w:val="el-GR"/>
        </w:rPr>
        <w:t xml:space="preserve">καλεί την Επιτροπή και τα κράτη μέλη να στηρίξουν τις επενδύσεις σε ασφαλείς και </w:t>
      </w:r>
      <w:proofErr w:type="spellStart"/>
      <w:r w:rsidR="00D15C4E" w:rsidRPr="00C810D1">
        <w:rPr>
          <w:lang w:val="el-GR"/>
        </w:rPr>
        <w:t>προσβάσιμες</w:t>
      </w:r>
      <w:proofErr w:type="spellEnd"/>
      <w:r w:rsidR="00D15C4E" w:rsidRPr="00C810D1">
        <w:rPr>
          <w:lang w:val="el-GR"/>
        </w:rPr>
        <w:t xml:space="preserve"> αθλητικές υποδομές σε όλα τα επίπεδα μέσω κονδυλίων της ΕΕ, όπως το Ευρωπαϊκό Ταμείο Περιφερειακής Ανάπτυξης, με ιδιαίτερη έμφαση στις αγροτικές και μειονεκτούσες αστικές συνοικίες·</w:t>
      </w:r>
    </w:p>
    <w:p w14:paraId="78B983A2" w14:textId="1C4F7038" w:rsidR="00D15C4E" w:rsidRPr="00C810D1" w:rsidRDefault="008677FC" w:rsidP="008677FC">
      <w:pPr>
        <w:pStyle w:val="NormalHanging12a"/>
        <w:ind w:hanging="570"/>
        <w:rPr>
          <w:lang w:val="el-GR"/>
        </w:rPr>
      </w:pPr>
      <w:r w:rsidRPr="00C810D1">
        <w:rPr>
          <w:lang w:val="el-GR"/>
        </w:rPr>
        <w:t>20.</w:t>
      </w:r>
      <w:r w:rsidRPr="00C810D1">
        <w:rPr>
          <w:lang w:val="el-GR"/>
        </w:rPr>
        <w:tab/>
      </w:r>
      <w:r w:rsidR="00D15C4E" w:rsidRPr="00C810D1">
        <w:rPr>
          <w:lang w:val="el-GR"/>
        </w:rPr>
        <w:t xml:space="preserve">πιστεύει ότι οι κανονισμοί οικονομικής βιωσιμότητας είναι απαραίτητοι στον αθλητισμό για τη διασφάλιση της μακροπρόθεσμης βιωσιμότητας και ακεραιότητας του επαγγελματικού αθλητισμού εντός της ΕΕ· ενθαρρύνει την Επιτροπή και τα κράτη μέλη να προωθήσουν συνεκτικά πρότυπα χρηματοοικονομικής διακυβέρνησης σε όλα τα επαγγελματικά αθλήματα και τονίζει την ανάγκη αποτελεσματικής επιβολής και </w:t>
      </w:r>
      <w:proofErr w:type="spellStart"/>
      <w:r w:rsidR="00D15C4E" w:rsidRPr="00C810D1">
        <w:rPr>
          <w:lang w:val="el-GR"/>
        </w:rPr>
        <w:t>επικαιροποίησης</w:t>
      </w:r>
      <w:proofErr w:type="spellEnd"/>
      <w:r w:rsidR="00D15C4E" w:rsidRPr="00C810D1">
        <w:rPr>
          <w:lang w:val="el-GR"/>
        </w:rPr>
        <w:t xml:space="preserve"> αυτών των μέτρων, συμπεριλαμβανομένης της κατάλληλης εποπτείας των μισθών των αθλητών·</w:t>
      </w:r>
    </w:p>
    <w:p w14:paraId="7FFBE47E" w14:textId="2791B813" w:rsidR="00D15C4E" w:rsidRPr="00C810D1" w:rsidRDefault="008677FC" w:rsidP="008677FC">
      <w:pPr>
        <w:pStyle w:val="NormalHanging12a"/>
        <w:ind w:hanging="570"/>
        <w:rPr>
          <w:lang w:val="el-GR"/>
        </w:rPr>
      </w:pPr>
      <w:r w:rsidRPr="00C810D1">
        <w:rPr>
          <w:lang w:val="el-GR"/>
        </w:rPr>
        <w:t>21.</w:t>
      </w:r>
      <w:r w:rsidRPr="00C810D1">
        <w:rPr>
          <w:lang w:val="el-GR"/>
        </w:rPr>
        <w:tab/>
      </w:r>
      <w:r w:rsidR="00D15C4E" w:rsidRPr="00C810D1">
        <w:rPr>
          <w:lang w:val="el-GR"/>
        </w:rPr>
        <w:t xml:space="preserve">παροτρύνει τα κράτη μέλη να συνεχίσουν να επιμένουν ότι η απονομή δικαιωμάτων διοργάνωσης μεγάλων αθλητικών εκδηλώσεων θα πρέπει να βασίζεται στην αξία και </w:t>
      </w:r>
      <w:r w:rsidR="00D15C4E" w:rsidRPr="00C810D1">
        <w:rPr>
          <w:lang w:val="el-GR"/>
        </w:rPr>
        <w:lastRenderedPageBreak/>
        <w:t>ότι οι διοργανωτές και οι χορηγοί μεγάλων αθλητικών εκδηλώσεων πρέπει να τηρούν τις αξίες του ευρωπαϊκού αθλητικού μοντέλου, συμπεριλαμβανομένων των ανθρωπίνων δικαιωμάτων, των δημοκρατικών αξιών και της βιωσιμότητας:</w:t>
      </w:r>
    </w:p>
    <w:p w14:paraId="7D79C5B5" w14:textId="4E9AE6B6" w:rsidR="00D15C4E" w:rsidRPr="00C810D1" w:rsidRDefault="008677FC" w:rsidP="008677FC">
      <w:pPr>
        <w:pStyle w:val="NormalHanging12a"/>
        <w:ind w:hanging="570"/>
        <w:rPr>
          <w:lang w:val="el-GR"/>
        </w:rPr>
      </w:pPr>
      <w:r w:rsidRPr="00C810D1">
        <w:rPr>
          <w:lang w:val="el-GR"/>
        </w:rPr>
        <w:t>22.</w:t>
      </w:r>
      <w:r w:rsidRPr="00C810D1">
        <w:rPr>
          <w:lang w:val="el-GR"/>
        </w:rPr>
        <w:tab/>
      </w:r>
      <w:r w:rsidR="00D15C4E" w:rsidRPr="00C810D1">
        <w:rPr>
          <w:lang w:val="el-GR"/>
        </w:rPr>
        <w:t>καλεί την Επιτροπή και τα κράτη μέλη να ενθαρρύνουν την περιβαλλοντική ευθύνη και την προσαρμογή στην κλιματική αλλαγή στον αθλητισμό, συμπεριλαμβανομένης της διαχείρισης βιώσιμου εξοπλισμού και αθλητικών υποδομών, της οργάνωσης εκδηλώσεων υπεύθυνης για τον άνθρακα και της περιβαλλοντικής εκπαίδευσης μέσω του αθλητισμού·</w:t>
      </w:r>
    </w:p>
    <w:p w14:paraId="43A2AE69" w14:textId="19077832" w:rsidR="00D15C4E" w:rsidRPr="00C810D1" w:rsidRDefault="008677FC" w:rsidP="008677FC">
      <w:pPr>
        <w:pStyle w:val="NormalHanging12a"/>
        <w:ind w:hanging="570"/>
        <w:rPr>
          <w:lang w:val="el-GR"/>
        </w:rPr>
      </w:pPr>
      <w:r w:rsidRPr="00C810D1">
        <w:rPr>
          <w:lang w:val="el-GR"/>
        </w:rPr>
        <w:t>23.</w:t>
      </w:r>
      <w:r w:rsidRPr="00C810D1">
        <w:rPr>
          <w:lang w:val="el-GR"/>
        </w:rPr>
        <w:tab/>
      </w:r>
      <w:r w:rsidR="00D15C4E" w:rsidRPr="00C810D1">
        <w:rPr>
          <w:lang w:val="el-GR"/>
        </w:rPr>
        <w:t>αναγνωρίζει την αυξανόμενη τάση για ξένες επενδύσεις και την αντίστοιχη ιδιοκτησία στον ευρωπαϊκό αθλητισμό και καλεί την Επιτροπή να εξετάσει τον αντίκτυπό αυτής της τάσης κατά την υποστήριξη των προσπαθειών για τη διαφύλαξη της οικονομικής ακεραιότητας και της ανταγωνιστικής ισορροπίας του ευρωπαϊκού αθλητισμού·</w:t>
      </w:r>
    </w:p>
    <w:p w14:paraId="5309BD26" w14:textId="0B13FE17" w:rsidR="00D15C4E" w:rsidRPr="00C810D1" w:rsidRDefault="008677FC" w:rsidP="008677FC">
      <w:pPr>
        <w:pStyle w:val="NormalHanging12a"/>
        <w:ind w:hanging="570"/>
        <w:rPr>
          <w:lang w:val="el-GR"/>
        </w:rPr>
      </w:pPr>
      <w:r w:rsidRPr="00C810D1">
        <w:rPr>
          <w:lang w:val="el-GR"/>
        </w:rPr>
        <w:t>24.</w:t>
      </w:r>
      <w:r w:rsidRPr="00C810D1">
        <w:rPr>
          <w:lang w:val="el-GR"/>
        </w:rPr>
        <w:tab/>
      </w:r>
      <w:r w:rsidR="00D15C4E" w:rsidRPr="00C810D1">
        <w:rPr>
          <w:lang w:val="el-GR"/>
        </w:rPr>
        <w:t>αναγνωρίζει τους κινδύνους του οργανωμένου και οικονομικού εγκλήματος στον αθλητισμό και πιστεύει ότι πρέπει να διασφαλιστεί αυστηρή δέουσα επιμέλεια όσον αφορά τις επενδύσεις και την ιδιοκτησία στον ευρωπαϊκό αθλητισμό, μεταξύ άλλων μέσω της επέκτασης του πλαισίου της ΕΕ για την καταπολέμηση της νομιμοποίησης εσόδων από παράνομες δραστηριότητες ώστε να καλύπτει τον επαγγελματικό αθλητισμό·</w:t>
      </w:r>
    </w:p>
    <w:p w14:paraId="37AA2DD3" w14:textId="4C62F313" w:rsidR="00D15C4E" w:rsidRPr="00C810D1" w:rsidRDefault="008677FC" w:rsidP="008677FC">
      <w:pPr>
        <w:pStyle w:val="NormalHanging12a"/>
        <w:ind w:hanging="570"/>
        <w:rPr>
          <w:lang w:val="el-GR"/>
        </w:rPr>
      </w:pPr>
      <w:r w:rsidRPr="00C810D1">
        <w:rPr>
          <w:lang w:val="el-GR"/>
        </w:rPr>
        <w:t>25.</w:t>
      </w:r>
      <w:r w:rsidRPr="00C810D1">
        <w:rPr>
          <w:lang w:val="el-GR"/>
        </w:rPr>
        <w:tab/>
      </w:r>
      <w:r w:rsidR="00D15C4E" w:rsidRPr="00C810D1">
        <w:rPr>
          <w:lang w:val="el-GR"/>
        </w:rPr>
        <w:t xml:space="preserve">καταδικάζει όλες τις μορφές </w:t>
      </w:r>
      <w:proofErr w:type="spellStart"/>
      <w:r w:rsidR="00D15C4E" w:rsidRPr="00C810D1">
        <w:rPr>
          <w:lang w:val="el-GR"/>
        </w:rPr>
        <w:t>προσυνεννοημένων</w:t>
      </w:r>
      <w:proofErr w:type="spellEnd"/>
      <w:r w:rsidR="00D15C4E" w:rsidRPr="00C810D1">
        <w:rPr>
          <w:lang w:val="el-GR"/>
        </w:rPr>
        <w:t xml:space="preserve"> αγώνων, οι οποίες υπονομεύουν την ακεραιότητα και το ευ </w:t>
      </w:r>
      <w:proofErr w:type="spellStart"/>
      <w:r w:rsidR="00D15C4E" w:rsidRPr="00C810D1">
        <w:rPr>
          <w:lang w:val="el-GR"/>
        </w:rPr>
        <w:t>αγωνίζεσθαι</w:t>
      </w:r>
      <w:proofErr w:type="spellEnd"/>
      <w:r w:rsidR="00D15C4E" w:rsidRPr="00C810D1">
        <w:rPr>
          <w:lang w:val="el-GR"/>
        </w:rPr>
        <w:t>, και καλεί τα κράτη μέλη και τους αθλητικούς φορείς να ενισχύσουν τα προληπτικά μέτρα μέσω ενισχυμένης παρακολούθησης, εκπαιδευτικών εκστρατειών και συνεργασίας με τις αρχές επιβολής του νόμου·</w:t>
      </w:r>
    </w:p>
    <w:p w14:paraId="16ACDB62" w14:textId="1D471E52" w:rsidR="00D15C4E" w:rsidRPr="00C810D1" w:rsidRDefault="008677FC" w:rsidP="008677FC">
      <w:pPr>
        <w:pStyle w:val="NormalHanging12a"/>
        <w:ind w:hanging="570"/>
        <w:rPr>
          <w:lang w:val="el-GR"/>
        </w:rPr>
      </w:pPr>
      <w:r w:rsidRPr="00C810D1">
        <w:rPr>
          <w:lang w:val="el-GR"/>
        </w:rPr>
        <w:t>26.</w:t>
      </w:r>
      <w:r w:rsidRPr="00C810D1">
        <w:rPr>
          <w:lang w:val="el-GR"/>
        </w:rPr>
        <w:tab/>
      </w:r>
      <w:r w:rsidR="00D15C4E" w:rsidRPr="00C810D1">
        <w:rPr>
          <w:lang w:val="el-GR"/>
        </w:rPr>
        <w:t>παροτρύνει το Συμβούλιο να άρει το αδιέξοδο όσον αφορά την υπογραφή και την επικύρωση της σύμβασης του Συμβουλίου της Ευρώπης σχετικά με τη χειραγώγηση των αθλητικών αγώνων·</w:t>
      </w:r>
    </w:p>
    <w:p w14:paraId="00690F61" w14:textId="2088057C" w:rsidR="00D15C4E" w:rsidRPr="00C810D1" w:rsidRDefault="008677FC" w:rsidP="008677FC">
      <w:pPr>
        <w:pStyle w:val="NormalHanging12a"/>
        <w:ind w:hanging="570"/>
        <w:rPr>
          <w:lang w:val="el-GR"/>
        </w:rPr>
      </w:pPr>
      <w:r w:rsidRPr="00C810D1">
        <w:rPr>
          <w:lang w:val="el-GR"/>
        </w:rPr>
        <w:t>27.</w:t>
      </w:r>
      <w:r w:rsidRPr="00C810D1">
        <w:rPr>
          <w:lang w:val="el-GR"/>
        </w:rPr>
        <w:tab/>
      </w:r>
      <w:r w:rsidR="00D15C4E" w:rsidRPr="00C810D1">
        <w:rPr>
          <w:lang w:val="el-GR"/>
        </w:rPr>
        <w:t xml:space="preserve">τονίζει την ανάγκη να αντιμετωπιστεί σε επίπεδο ΕΕ το αυξανόμενο πρόβλημα της </w:t>
      </w:r>
      <w:proofErr w:type="spellStart"/>
      <w:r w:rsidR="00D15C4E" w:rsidRPr="00C810D1">
        <w:rPr>
          <w:lang w:val="el-GR"/>
        </w:rPr>
        <w:t>φαρμακοδιέγερσης</w:t>
      </w:r>
      <w:proofErr w:type="spellEnd"/>
      <w:r w:rsidR="00D15C4E" w:rsidRPr="00C810D1">
        <w:rPr>
          <w:lang w:val="el-GR"/>
        </w:rPr>
        <w:t xml:space="preserve"> σε όλα τα επίπεδα του αθλητισμού, μέσω εκπαιδευτικών εκστρατειών ευαισθητοποίησης·</w:t>
      </w:r>
    </w:p>
    <w:p w14:paraId="597FA85F" w14:textId="5E092973" w:rsidR="00D15C4E" w:rsidRPr="00C810D1" w:rsidRDefault="008677FC" w:rsidP="008677FC">
      <w:pPr>
        <w:pStyle w:val="NormalHanging12a"/>
        <w:ind w:hanging="570"/>
        <w:rPr>
          <w:lang w:val="el-GR"/>
        </w:rPr>
      </w:pPr>
      <w:r w:rsidRPr="00C810D1">
        <w:rPr>
          <w:lang w:val="el-GR"/>
        </w:rPr>
        <w:t>28.</w:t>
      </w:r>
      <w:r w:rsidRPr="00C810D1">
        <w:rPr>
          <w:lang w:val="el-GR"/>
        </w:rPr>
        <w:tab/>
      </w:r>
      <w:r w:rsidR="00D15C4E" w:rsidRPr="00C810D1">
        <w:rPr>
          <w:lang w:val="el-GR"/>
        </w:rPr>
        <w:t xml:space="preserve">ενθαρρύνει την Επιτροπή και τα κράτη μέλη να εντείνουν τις δράσεις κατά της διαδικτυακής πειρατείας και καλεί την Επιτροπή να υποβάλει πρόταση για </w:t>
      </w:r>
      <w:proofErr w:type="spellStart"/>
      <w:r w:rsidR="00D15C4E" w:rsidRPr="00C810D1">
        <w:rPr>
          <w:lang w:val="el-GR"/>
        </w:rPr>
        <w:t>στοχευμένη</w:t>
      </w:r>
      <w:proofErr w:type="spellEnd"/>
      <w:r w:rsidR="00D15C4E" w:rsidRPr="00C810D1">
        <w:rPr>
          <w:lang w:val="el-GR"/>
        </w:rPr>
        <w:t xml:space="preserve"> νομοθεσία για να αντιμετωπιστεί το ζήτημα της διαδικτυακής πειρατείας αθλητικών και άλλων ζωντανών μεταδόσεων, μεταξύ άλλων με την ενίσχυση των ψηφιακών μηχανισμών επιβολής, την εφαρμογή των υποχρεώσεων «</w:t>
      </w:r>
      <w:proofErr w:type="spellStart"/>
      <w:r w:rsidR="00D15C4E" w:rsidRPr="00C810D1">
        <w:rPr>
          <w:lang w:val="el-GR"/>
        </w:rPr>
        <w:t>Know</w:t>
      </w:r>
      <w:proofErr w:type="spellEnd"/>
      <w:r w:rsidR="00D15C4E" w:rsidRPr="00C810D1">
        <w:rPr>
          <w:lang w:val="el-GR"/>
        </w:rPr>
        <w:t xml:space="preserve"> </w:t>
      </w:r>
      <w:proofErr w:type="spellStart"/>
      <w:r w:rsidR="00D15C4E" w:rsidRPr="00C810D1">
        <w:rPr>
          <w:lang w:val="el-GR"/>
        </w:rPr>
        <w:t>Your</w:t>
      </w:r>
      <w:proofErr w:type="spellEnd"/>
      <w:r w:rsidR="00D15C4E" w:rsidRPr="00C810D1">
        <w:rPr>
          <w:lang w:val="el-GR"/>
        </w:rPr>
        <w:t xml:space="preserve"> </w:t>
      </w:r>
      <w:proofErr w:type="spellStart"/>
      <w:r w:rsidR="00D15C4E" w:rsidRPr="00C810D1">
        <w:rPr>
          <w:lang w:val="el-GR"/>
        </w:rPr>
        <w:t>Business</w:t>
      </w:r>
      <w:proofErr w:type="spellEnd"/>
      <w:r w:rsidR="00D15C4E" w:rsidRPr="00C810D1">
        <w:rPr>
          <w:lang w:val="el-GR"/>
        </w:rPr>
        <w:t xml:space="preserve"> </w:t>
      </w:r>
      <w:proofErr w:type="spellStart"/>
      <w:r w:rsidR="00D15C4E" w:rsidRPr="00C810D1">
        <w:rPr>
          <w:lang w:val="el-GR"/>
        </w:rPr>
        <w:t>Customer</w:t>
      </w:r>
      <w:proofErr w:type="spellEnd"/>
      <w:r w:rsidR="00D15C4E" w:rsidRPr="00C810D1">
        <w:rPr>
          <w:lang w:val="el-GR"/>
        </w:rPr>
        <w:t>» (πληροφορίες σχετικά με τον επιχειρηματικό πελάτη), την προώθηση της συνεργασίας με διαδικτυακές πλατφόρμες και την ευαισθητοποίηση των καταναλωτών·</w:t>
      </w:r>
    </w:p>
    <w:p w14:paraId="116B1DD5" w14:textId="5BEAE968" w:rsidR="00D15C4E" w:rsidRPr="00C810D1" w:rsidRDefault="008677FC" w:rsidP="008677FC">
      <w:pPr>
        <w:pStyle w:val="NormalHanging12a"/>
        <w:ind w:hanging="570"/>
        <w:rPr>
          <w:lang w:val="el-GR"/>
        </w:rPr>
      </w:pPr>
      <w:r w:rsidRPr="00C810D1">
        <w:rPr>
          <w:lang w:val="el-GR"/>
        </w:rPr>
        <w:t>29.</w:t>
      </w:r>
      <w:r w:rsidRPr="00C810D1">
        <w:rPr>
          <w:lang w:val="el-GR"/>
        </w:rPr>
        <w:tab/>
      </w:r>
      <w:r w:rsidR="00D15C4E" w:rsidRPr="00C810D1">
        <w:rPr>
          <w:lang w:val="el-GR"/>
        </w:rPr>
        <w:t>επισημαίνει την αύξηση της δυναμικής τιμολόγησης των εισιτηρίων, η οποία μπορεί να παρεμποδίσει την προσβασιμότητα σε αθλητικές εκδηλώσεις στην Ευρώπη, και ζητεί τη στενή παρακολούθηση της συμμόρφωσης των φορέων που δραστηριοποιούνται στην αγορά με τη νομοθεσία της ΕΕ·</w:t>
      </w:r>
    </w:p>
    <w:p w14:paraId="556423A8" w14:textId="77777777" w:rsidR="00D15C4E" w:rsidRPr="00C810D1" w:rsidRDefault="00D15C4E" w:rsidP="00D15C4E">
      <w:pPr>
        <w:pStyle w:val="Normal12a24b"/>
        <w:rPr>
          <w:lang w:val="el-GR"/>
        </w:rPr>
      </w:pPr>
      <w:r w:rsidRPr="00C810D1">
        <w:rPr>
          <w:rStyle w:val="BoldItalic"/>
          <w:lang w:val="el-GR"/>
        </w:rPr>
        <w:t xml:space="preserve">Ευρωπαϊκό αθλητικό μοντέλο: προωθώντας τη συλλογική διακυβέρνηση, τα δικαιώματα των αθλητών και τη φωνή των οπαδών </w:t>
      </w:r>
    </w:p>
    <w:p w14:paraId="7DB8D578" w14:textId="21CD4C0A" w:rsidR="00D15C4E" w:rsidRPr="00C810D1" w:rsidRDefault="008677FC" w:rsidP="008677FC">
      <w:pPr>
        <w:pStyle w:val="NormalHanging12a"/>
        <w:ind w:hanging="570"/>
        <w:rPr>
          <w:lang w:val="el-GR"/>
        </w:rPr>
      </w:pPr>
      <w:r w:rsidRPr="00C810D1">
        <w:rPr>
          <w:lang w:val="el-GR"/>
        </w:rPr>
        <w:lastRenderedPageBreak/>
        <w:t>30.</w:t>
      </w:r>
      <w:r w:rsidRPr="00C810D1">
        <w:rPr>
          <w:lang w:val="el-GR"/>
        </w:rPr>
        <w:tab/>
      </w:r>
      <w:r w:rsidR="00D15C4E" w:rsidRPr="00C810D1">
        <w:rPr>
          <w:lang w:val="el-GR"/>
        </w:rPr>
        <w:t>αναγνωρίζει ότι η αυτονομία του αθλητισμού εξαρτάται από τη χρηστή διακυβέρνηση και καλεί τις διεθνείς, ευρωπαϊκές και εθνικές αθλητικές οργανώσεις, καθώς και τις οργανώσεις που αντιπροσωπεύουν τα ενδιαφερόμενα μέρη να εφαρμόσουν τα υψηλότερα δυνατά πρότυπα διακυβέρνησης, ακεραιότητας και διαφάνειας, με κατάλληλο σύστημα ελέγχων και εξισορροπήσεων για τη διασφάλιση της λογοδοσίας·</w:t>
      </w:r>
    </w:p>
    <w:p w14:paraId="36E25CF2" w14:textId="5C116144" w:rsidR="00D15C4E" w:rsidRPr="00C810D1" w:rsidRDefault="008677FC" w:rsidP="008677FC">
      <w:pPr>
        <w:pStyle w:val="NormalHanging12a"/>
        <w:ind w:hanging="570"/>
        <w:rPr>
          <w:lang w:val="el-GR"/>
        </w:rPr>
      </w:pPr>
      <w:r w:rsidRPr="00C810D1">
        <w:rPr>
          <w:lang w:val="el-GR"/>
        </w:rPr>
        <w:t>31.</w:t>
      </w:r>
      <w:r w:rsidRPr="00C810D1">
        <w:rPr>
          <w:lang w:val="el-GR"/>
        </w:rPr>
        <w:tab/>
      </w:r>
      <w:r w:rsidR="00D15C4E" w:rsidRPr="00C810D1">
        <w:rPr>
          <w:lang w:val="el-GR"/>
        </w:rPr>
        <w:t xml:space="preserve">καλεί την Επιτροπή να επανεξετάσει την αποτελεσματικότητα και τη συνέπεια των υφιστάμενων μέτρων της ΕΕ σε αυτούς τους τομείς και να αναπτύξει </w:t>
      </w:r>
      <w:proofErr w:type="spellStart"/>
      <w:r w:rsidR="00D15C4E" w:rsidRPr="00C810D1">
        <w:rPr>
          <w:lang w:val="el-GR"/>
        </w:rPr>
        <w:t>στοχευμένες</w:t>
      </w:r>
      <w:proofErr w:type="spellEnd"/>
      <w:r w:rsidR="00D15C4E" w:rsidRPr="00C810D1">
        <w:rPr>
          <w:lang w:val="el-GR"/>
        </w:rPr>
        <w:t xml:space="preserve"> δράσεις και πολιτικά μέτρα για την αντιμετώπιση των συνεχιζόμενων προκλήσεων·</w:t>
      </w:r>
    </w:p>
    <w:p w14:paraId="25148F99" w14:textId="36BBC215" w:rsidR="00D15C4E" w:rsidRPr="00C810D1" w:rsidRDefault="008677FC" w:rsidP="008677FC">
      <w:pPr>
        <w:pStyle w:val="NormalHanging12a"/>
        <w:ind w:hanging="570"/>
        <w:rPr>
          <w:lang w:val="el-GR"/>
        </w:rPr>
      </w:pPr>
      <w:r w:rsidRPr="00C810D1">
        <w:rPr>
          <w:lang w:val="el-GR"/>
        </w:rPr>
        <w:t>32.</w:t>
      </w:r>
      <w:r w:rsidRPr="00C810D1">
        <w:rPr>
          <w:lang w:val="el-GR"/>
        </w:rPr>
        <w:tab/>
      </w:r>
      <w:r w:rsidR="00D15C4E" w:rsidRPr="00C810D1">
        <w:rPr>
          <w:lang w:val="el-GR"/>
        </w:rPr>
        <w:t>ζητεί μια συνεργατική προσέγγιση μεταξύ των αθλητικών οργανώσεων και των δημόσιων αρχών για την τήρηση αυτών των προτύπων και τη διασφάλιση ότι ο αθλητισμός παραμένει ένας αξιόπιστος, ασφαλής και δεοντολογικός χώρος για όλους τους συμμετέχοντες·</w:t>
      </w:r>
    </w:p>
    <w:p w14:paraId="20D5B8B3" w14:textId="50506190" w:rsidR="00D15C4E" w:rsidRPr="00C810D1" w:rsidRDefault="008677FC" w:rsidP="008677FC">
      <w:pPr>
        <w:pStyle w:val="NormalHanging12a"/>
        <w:ind w:hanging="570"/>
        <w:rPr>
          <w:lang w:val="el-GR"/>
        </w:rPr>
      </w:pPr>
      <w:r w:rsidRPr="00C810D1">
        <w:rPr>
          <w:lang w:val="el-GR"/>
        </w:rPr>
        <w:t>33.</w:t>
      </w:r>
      <w:r w:rsidRPr="00C810D1">
        <w:rPr>
          <w:lang w:val="el-GR"/>
        </w:rPr>
        <w:tab/>
      </w:r>
      <w:r w:rsidR="00D15C4E" w:rsidRPr="00C810D1">
        <w:rPr>
          <w:lang w:val="el-GR"/>
        </w:rPr>
        <w:t>τονίζει ότι είναι σημαντικό να διασφαλιστεί ότι όλα τα θεσμικά όργανα, τα διοικητικά όργανα του αθλητισμού και τα ενδιαφερόμενα μέρη συμμορφώνονται με τις αρχές που ορίζονται στη νομολογία του ΔΕΕ στον τομέα του αθλητισμού·</w:t>
      </w:r>
    </w:p>
    <w:p w14:paraId="421B75E2" w14:textId="0B622C76" w:rsidR="00D15C4E" w:rsidRPr="00C810D1" w:rsidRDefault="008677FC" w:rsidP="008677FC">
      <w:pPr>
        <w:pStyle w:val="NormalHanging12a"/>
        <w:ind w:hanging="570"/>
        <w:rPr>
          <w:lang w:val="el-GR"/>
        </w:rPr>
      </w:pPr>
      <w:r w:rsidRPr="00C810D1">
        <w:rPr>
          <w:lang w:val="el-GR"/>
        </w:rPr>
        <w:t>34.</w:t>
      </w:r>
      <w:r w:rsidRPr="00C810D1">
        <w:rPr>
          <w:lang w:val="el-GR"/>
        </w:rPr>
        <w:tab/>
      </w:r>
      <w:r w:rsidR="00D15C4E" w:rsidRPr="00C810D1">
        <w:rPr>
          <w:lang w:val="el-GR"/>
        </w:rPr>
        <w:t>χαιρετίζει τις προσπάθειες που καταβάλλουν τα διοικητικά όργανα για τη συλλογική διακυβέρνηση και ενθαρρύνει τη λήψη περαιτέρω μέτρων για την ενίσχυση της εκπροσώπησης των ενδιαφερόμενων μερών στη λήψη αποφάσεων, με ιδιαίτερη δέσμευση για τη διασφάλιση της συμμετοχής αθλητών και οπαδών·</w:t>
      </w:r>
    </w:p>
    <w:p w14:paraId="32862430" w14:textId="61BF851A" w:rsidR="00D15C4E" w:rsidRPr="00C810D1" w:rsidRDefault="008677FC" w:rsidP="008677FC">
      <w:pPr>
        <w:pStyle w:val="NormalHanging12a"/>
        <w:ind w:hanging="570"/>
        <w:rPr>
          <w:lang w:val="el-GR"/>
        </w:rPr>
      </w:pPr>
      <w:r w:rsidRPr="00C810D1">
        <w:rPr>
          <w:lang w:val="el-GR"/>
        </w:rPr>
        <w:t>35.</w:t>
      </w:r>
      <w:r w:rsidRPr="00C810D1">
        <w:rPr>
          <w:lang w:val="el-GR"/>
        </w:rPr>
        <w:tab/>
      </w:r>
      <w:r w:rsidR="00D15C4E" w:rsidRPr="00C810D1">
        <w:rPr>
          <w:lang w:val="el-GR"/>
        </w:rPr>
        <w:t xml:space="preserve">παροτρύνει τα διοικητικά όργανα στον τομέα του αθλητισμού να εφαρμόσουν περαιτέρω μέτρα για την ισότητα, την πολυμορφία και την ένταξη, ιδίως για να αντιμετωπιστεί η </w:t>
      </w:r>
      <w:proofErr w:type="spellStart"/>
      <w:r w:rsidR="00D15C4E" w:rsidRPr="00C810D1">
        <w:rPr>
          <w:lang w:val="el-GR"/>
        </w:rPr>
        <w:t>υποεκπροσώπηση</w:t>
      </w:r>
      <w:proofErr w:type="spellEnd"/>
      <w:r w:rsidR="00D15C4E" w:rsidRPr="00C810D1">
        <w:rPr>
          <w:lang w:val="el-GR"/>
        </w:rPr>
        <w:t xml:space="preserve"> των γυναικών σε ηγετικές θέσεις·</w:t>
      </w:r>
    </w:p>
    <w:p w14:paraId="5F270B0B" w14:textId="442F32E0" w:rsidR="00D15C4E" w:rsidRPr="00C810D1" w:rsidRDefault="008677FC" w:rsidP="008677FC">
      <w:pPr>
        <w:pStyle w:val="NormalHanging12a"/>
        <w:ind w:hanging="570"/>
        <w:rPr>
          <w:lang w:val="el-GR"/>
        </w:rPr>
      </w:pPr>
      <w:r w:rsidRPr="00C810D1">
        <w:rPr>
          <w:lang w:val="el-GR"/>
        </w:rPr>
        <w:t>36.</w:t>
      </w:r>
      <w:r w:rsidRPr="00C810D1">
        <w:rPr>
          <w:lang w:val="el-GR"/>
        </w:rPr>
        <w:tab/>
      </w:r>
      <w:r w:rsidR="00D15C4E" w:rsidRPr="00C810D1">
        <w:rPr>
          <w:lang w:val="el-GR"/>
        </w:rPr>
        <w:t>τονίζει την ανάγκη για πρότυπα αντιπροσωπευτικότητας και ελέγχους ως προϋπόθεση για τη συμμετοχή των οργανώσεων ενδιαφερόμενων μερών στις διαδικασίες διακυβέρνησης·</w:t>
      </w:r>
    </w:p>
    <w:p w14:paraId="77DF9B61" w14:textId="214737AA" w:rsidR="00D15C4E" w:rsidRPr="00C810D1" w:rsidRDefault="008677FC" w:rsidP="008677FC">
      <w:pPr>
        <w:pStyle w:val="NormalHanging12a"/>
        <w:ind w:hanging="570"/>
        <w:rPr>
          <w:lang w:val="el-GR"/>
        </w:rPr>
      </w:pPr>
      <w:r w:rsidRPr="00C810D1">
        <w:rPr>
          <w:lang w:val="el-GR"/>
        </w:rPr>
        <w:t>37.</w:t>
      </w:r>
      <w:r w:rsidRPr="00C810D1">
        <w:rPr>
          <w:lang w:val="el-GR"/>
        </w:rPr>
        <w:tab/>
      </w:r>
      <w:r w:rsidR="00D15C4E" w:rsidRPr="00C810D1">
        <w:rPr>
          <w:lang w:val="el-GR"/>
        </w:rPr>
        <w:t>καλεί την Επιτροπή να προωθήσει τον κοινωνικό διάλογο στον αθλητισμό ως βασική διαδικασία λήψης αποφάσεων σύμφωνα με τις αρχές της χρηστής διακυβέρνησης και να βελτιώσει την αντιπροσωπευτικότητα και την ένταξή του αθλητισμού·</w:t>
      </w:r>
    </w:p>
    <w:p w14:paraId="5858D824" w14:textId="5E8B4E49" w:rsidR="00D15C4E" w:rsidRPr="00C810D1" w:rsidRDefault="008677FC" w:rsidP="008677FC">
      <w:pPr>
        <w:pStyle w:val="NormalHanging12a"/>
        <w:ind w:hanging="570"/>
        <w:rPr>
          <w:lang w:val="el-GR"/>
        </w:rPr>
      </w:pPr>
      <w:r w:rsidRPr="00C810D1">
        <w:rPr>
          <w:lang w:val="el-GR"/>
        </w:rPr>
        <w:t>38.</w:t>
      </w:r>
      <w:r w:rsidRPr="00C810D1">
        <w:rPr>
          <w:lang w:val="el-GR"/>
        </w:rPr>
        <w:tab/>
      </w:r>
      <w:r w:rsidR="00D15C4E" w:rsidRPr="00C810D1">
        <w:rPr>
          <w:lang w:val="el-GR"/>
        </w:rPr>
        <w:t>προτείνει στην Επιτροπή να διαβουλευθεί με τα ενδιαφερόμενα μέρη σχετικά με τη σύσταση επιτροπής κλαδικού κοινωνικού διαλόγου της ΕΕ για τον επαγγελματικό αθλητισμό·</w:t>
      </w:r>
    </w:p>
    <w:p w14:paraId="6368B950" w14:textId="418D232D" w:rsidR="00D15C4E" w:rsidRPr="00C810D1" w:rsidRDefault="008677FC" w:rsidP="008677FC">
      <w:pPr>
        <w:pStyle w:val="NormalHanging12a"/>
        <w:ind w:hanging="570"/>
        <w:rPr>
          <w:lang w:val="el-GR"/>
        </w:rPr>
      </w:pPr>
      <w:r w:rsidRPr="00C810D1">
        <w:rPr>
          <w:lang w:val="el-GR"/>
        </w:rPr>
        <w:t>39.</w:t>
      </w:r>
      <w:r w:rsidRPr="00C810D1">
        <w:rPr>
          <w:lang w:val="el-GR"/>
        </w:rPr>
        <w:tab/>
      </w:r>
      <w:r w:rsidR="00D15C4E" w:rsidRPr="00C810D1">
        <w:rPr>
          <w:lang w:val="el-GR"/>
        </w:rPr>
        <w:t xml:space="preserve">καλεί τα θεσμικά όργανα της ΕΕ να προστατεύσουν και να προωθήσουν τα θεμελιώδη δικαιώματα των αθλητών και άλλων εργαζομένων στον τομέα του αθλητισμού, συμπεριλαμβανομένων των κοινωνικών δικαιωμάτων και της προστασίας, όπως η ελευθερία του </w:t>
      </w:r>
      <w:proofErr w:type="spellStart"/>
      <w:r w:rsidR="00D15C4E" w:rsidRPr="00C810D1">
        <w:rPr>
          <w:lang w:val="el-GR"/>
        </w:rPr>
        <w:t>συνεταιρίζεσθαι</w:t>
      </w:r>
      <w:proofErr w:type="spellEnd"/>
      <w:r w:rsidR="00D15C4E" w:rsidRPr="00C810D1">
        <w:rPr>
          <w:lang w:val="el-GR"/>
        </w:rPr>
        <w:t>, οι συλλογικές διαπραγματεύσεις, η απαγόρευση των διακρίσεων, οι αξιοπρεπείς συνθήκες εργασίας, τα μέτρα προστασίας και η υγεία στην εργασία, ιδίως όσον αφορά την εγκυμοσύνη και την άδεια μητρότητας· καλεί τα κράτη μέλη να εφαρμόσουν τα δικαιώματα αυτά·</w:t>
      </w:r>
    </w:p>
    <w:p w14:paraId="439A22E8" w14:textId="7B3BD5FC" w:rsidR="00D15C4E" w:rsidRPr="00C810D1" w:rsidRDefault="008677FC" w:rsidP="008677FC">
      <w:pPr>
        <w:pStyle w:val="NormalHanging12a"/>
        <w:ind w:hanging="570"/>
        <w:rPr>
          <w:lang w:val="el-GR"/>
        </w:rPr>
      </w:pPr>
      <w:r w:rsidRPr="00C810D1">
        <w:rPr>
          <w:lang w:val="el-GR"/>
        </w:rPr>
        <w:t>40.</w:t>
      </w:r>
      <w:r w:rsidRPr="00C810D1">
        <w:rPr>
          <w:lang w:val="el-GR"/>
        </w:rPr>
        <w:tab/>
      </w:r>
      <w:r w:rsidR="00D15C4E" w:rsidRPr="00C810D1">
        <w:rPr>
          <w:lang w:val="el-GR"/>
        </w:rPr>
        <w:t>τονίζει την ανάγκη για προορατική διαχείριση κινδύνων κατά την ανάπτυξη και την εποπτεία των πολιτικών για την ασφάλεια και την υγεία στην εργασία, συμπεριλαμβανομένων παραγόντων όπως τα ταξίδια, τα προγράμματα των αγώνων και οι διαγωνισμοί που λαμβάνουν χώρα ταυτόχρονα·</w:t>
      </w:r>
    </w:p>
    <w:p w14:paraId="0B39E6E4" w14:textId="2274F085" w:rsidR="00D15C4E" w:rsidRPr="00C810D1" w:rsidRDefault="008677FC" w:rsidP="008677FC">
      <w:pPr>
        <w:pStyle w:val="NormalHanging12a"/>
        <w:ind w:hanging="570"/>
        <w:rPr>
          <w:lang w:val="el-GR"/>
        </w:rPr>
      </w:pPr>
      <w:r w:rsidRPr="00C810D1">
        <w:rPr>
          <w:lang w:val="el-GR"/>
        </w:rPr>
        <w:lastRenderedPageBreak/>
        <w:t>41.</w:t>
      </w:r>
      <w:r w:rsidRPr="00C810D1">
        <w:rPr>
          <w:lang w:val="el-GR"/>
        </w:rPr>
        <w:tab/>
      </w:r>
      <w:r w:rsidR="00D15C4E" w:rsidRPr="00C810D1">
        <w:rPr>
          <w:lang w:val="el-GR"/>
        </w:rPr>
        <w:t>καλεί τα θεσμικά όργανα της ΕΕ και τα κράτη μέλη να στηρίξουν περαιτέρω πρωτοβουλίες που σχετίζονται με τη διπλή σταδιοδρομία, τη δια βίου μάθηση, την περίοδο μετά τη συνταξιοδότηση, την προσωπική ανάπτυξη και την ψυχική υγεία των αθλητών, σε συνεργασία με σχετικές οργανώσεις, όπως επιτροπές και ενώσεις αθλητών·</w:t>
      </w:r>
    </w:p>
    <w:p w14:paraId="475B6CAE" w14:textId="7E1C65A9" w:rsidR="00D15C4E" w:rsidRPr="00C810D1" w:rsidRDefault="008677FC" w:rsidP="008677FC">
      <w:pPr>
        <w:pStyle w:val="NormalHanging12a"/>
        <w:ind w:hanging="570"/>
        <w:rPr>
          <w:lang w:val="el-GR"/>
        </w:rPr>
      </w:pPr>
      <w:r w:rsidRPr="00C810D1">
        <w:rPr>
          <w:lang w:val="el-GR"/>
        </w:rPr>
        <w:t>42.</w:t>
      </w:r>
      <w:r w:rsidRPr="00C810D1">
        <w:rPr>
          <w:lang w:val="el-GR"/>
        </w:rPr>
        <w:tab/>
      </w:r>
      <w:r w:rsidR="00D15C4E" w:rsidRPr="00C810D1">
        <w:rPr>
          <w:lang w:val="el-GR"/>
        </w:rPr>
        <w:t>τονίζει ότι το πρόγραμμα τον αθλητών έχει γίνει ιδιαίτερα πιεσμένο λόγω της αύξησης των ευρωπαϊκών και διεθνών αγώνων, και ζητεί τη συμμετοχή όλων των ενδιαφερόμενων μερών στις διαδικασίες λήψης αποφάσεων για τα προγράμματα, ώστε να αποφευχθούν αλληλεπικαλύψεις·</w:t>
      </w:r>
    </w:p>
    <w:p w14:paraId="19651D5D" w14:textId="2FFC5382" w:rsidR="00D15C4E" w:rsidRPr="00C810D1" w:rsidRDefault="008677FC" w:rsidP="008677FC">
      <w:pPr>
        <w:pStyle w:val="NormalHanging12a"/>
        <w:ind w:hanging="570"/>
        <w:rPr>
          <w:lang w:val="el-GR"/>
        </w:rPr>
      </w:pPr>
      <w:r w:rsidRPr="00C810D1">
        <w:rPr>
          <w:lang w:val="el-GR"/>
        </w:rPr>
        <w:t>43.</w:t>
      </w:r>
      <w:r w:rsidRPr="00C810D1">
        <w:rPr>
          <w:lang w:val="el-GR"/>
        </w:rPr>
        <w:tab/>
      </w:r>
      <w:r w:rsidR="00D15C4E" w:rsidRPr="00C810D1">
        <w:rPr>
          <w:lang w:val="el-GR"/>
        </w:rPr>
        <w:t>υποστηρίζει το δικαίωμα των αθλητών να είναι ελεύθεροι να εκπροσωπούν τις χώρες τους και τονίζει ότι οι σύλλογοι θα πρέπει να αποδεσμεύουν τους αθλητές ώστε να μπορούν να συμμετέχουν σε εθνικές ομάδες·</w:t>
      </w:r>
    </w:p>
    <w:p w14:paraId="57243D91" w14:textId="0C623E4A" w:rsidR="00D15C4E" w:rsidRPr="00C810D1" w:rsidRDefault="008677FC" w:rsidP="008677FC">
      <w:pPr>
        <w:pStyle w:val="NormalHanging12a"/>
        <w:ind w:hanging="570"/>
        <w:rPr>
          <w:lang w:val="el-GR"/>
        </w:rPr>
      </w:pPr>
      <w:r w:rsidRPr="00C810D1">
        <w:rPr>
          <w:lang w:val="el-GR"/>
        </w:rPr>
        <w:t>44.</w:t>
      </w:r>
      <w:r w:rsidRPr="00C810D1">
        <w:rPr>
          <w:lang w:val="el-GR"/>
        </w:rPr>
        <w:tab/>
      </w:r>
      <w:r w:rsidR="00D15C4E" w:rsidRPr="00C810D1">
        <w:rPr>
          <w:lang w:val="el-GR"/>
        </w:rPr>
        <w:t>καλεί τα διοικητικά όργανα του αθλητισμού να αποτρέψουν την πραγματοποίηση εγχώριων αγώνων σε εγκαταστάσεις στο εξωτερικό·</w:t>
      </w:r>
    </w:p>
    <w:p w14:paraId="245ADA24" w14:textId="2A5EA810" w:rsidR="00D15C4E" w:rsidRPr="00C810D1" w:rsidRDefault="008677FC" w:rsidP="008677FC">
      <w:pPr>
        <w:pStyle w:val="NormalHanging12a"/>
        <w:ind w:hanging="570"/>
        <w:rPr>
          <w:lang w:val="el-GR"/>
        </w:rPr>
      </w:pPr>
      <w:r w:rsidRPr="00C810D1">
        <w:rPr>
          <w:lang w:val="el-GR"/>
        </w:rPr>
        <w:t>45.</w:t>
      </w:r>
      <w:r w:rsidRPr="00C810D1">
        <w:rPr>
          <w:lang w:val="el-GR"/>
        </w:rPr>
        <w:tab/>
      </w:r>
      <w:r w:rsidR="00D15C4E" w:rsidRPr="00C810D1">
        <w:rPr>
          <w:lang w:val="el-GR"/>
        </w:rPr>
        <w:t>αναγνωρίζει τη σημασία των διεθνών οργανισμών για τη διασφάλιση ενός διαφανούς και δίκαιου συστήματος μεταγραφών, σύμφωνα με το δίκαιο της ΕΕ και τις ευρωπαϊκές προδιαγραφές, και ζητεί να δοθεί ιδιαίτερη έμφαση στη διασφάλιση των δικαιωμάτων των αθλητών σε όλα τα αθλήματα, με ιδιαίτερη προσοχή στους ανηλίκους·</w:t>
      </w:r>
    </w:p>
    <w:p w14:paraId="4C6F5139" w14:textId="50CB829D" w:rsidR="00D15C4E" w:rsidRPr="00C810D1" w:rsidRDefault="008677FC" w:rsidP="008677FC">
      <w:pPr>
        <w:pStyle w:val="NormalHanging12a"/>
        <w:ind w:hanging="570"/>
        <w:rPr>
          <w:lang w:val="el-GR"/>
        </w:rPr>
      </w:pPr>
      <w:r w:rsidRPr="00C810D1">
        <w:rPr>
          <w:lang w:val="el-GR"/>
        </w:rPr>
        <w:t>46.</w:t>
      </w:r>
      <w:r w:rsidRPr="00C810D1">
        <w:rPr>
          <w:lang w:val="el-GR"/>
        </w:rPr>
        <w:tab/>
      </w:r>
      <w:proofErr w:type="spellStart"/>
      <w:r w:rsidR="00D15C4E" w:rsidRPr="00C810D1">
        <w:rPr>
          <w:lang w:val="el-GR"/>
        </w:rPr>
        <w:t>εφιστά</w:t>
      </w:r>
      <w:proofErr w:type="spellEnd"/>
      <w:r w:rsidR="00D15C4E" w:rsidRPr="00C810D1">
        <w:rPr>
          <w:lang w:val="el-GR"/>
        </w:rPr>
        <w:t xml:space="preserve"> την προσοχή στον εξέχοντα ρόλο των μάνατζερ ή των διαμεσολαβητών αθλητών και στη μη ισορροπημένη σχέση που μπορεί να υπάρχει μεταξύ αυτών και των νεαρών αθλητών· τονίζει την ανάγκη για μία προσέγγιση που να βασίζεται σε κανόνες·</w:t>
      </w:r>
    </w:p>
    <w:p w14:paraId="658BCFBF" w14:textId="77777777" w:rsidR="00D15C4E" w:rsidRPr="00C810D1" w:rsidRDefault="00D15C4E" w:rsidP="00D15C4E">
      <w:pPr>
        <w:pStyle w:val="Normal12a24b"/>
        <w:rPr>
          <w:lang w:val="el-GR"/>
        </w:rPr>
      </w:pPr>
      <w:r w:rsidRPr="00C810D1">
        <w:rPr>
          <w:rStyle w:val="BoldItalic"/>
          <w:lang w:val="el-GR"/>
        </w:rPr>
        <w:t xml:space="preserve">Ευρωπαϊκό αθλητικό μοντέλο: πώς μπορεί η πολιτική της ΕΕ να συμβάλει στην ενίσχυση και την προστασία </w:t>
      </w:r>
    </w:p>
    <w:p w14:paraId="3FADBCA3" w14:textId="34E1AD8B" w:rsidR="00D15C4E" w:rsidRPr="00C810D1" w:rsidRDefault="008677FC" w:rsidP="008677FC">
      <w:pPr>
        <w:pStyle w:val="NormalHanging12a"/>
        <w:ind w:hanging="570"/>
        <w:rPr>
          <w:lang w:val="el-GR"/>
        </w:rPr>
      </w:pPr>
      <w:r w:rsidRPr="00C810D1">
        <w:rPr>
          <w:lang w:val="el-GR"/>
        </w:rPr>
        <w:t>47.</w:t>
      </w:r>
      <w:r w:rsidRPr="00C810D1">
        <w:rPr>
          <w:lang w:val="el-GR"/>
        </w:rPr>
        <w:tab/>
      </w:r>
      <w:r w:rsidR="00D15C4E" w:rsidRPr="00C810D1">
        <w:rPr>
          <w:lang w:val="el-GR"/>
        </w:rPr>
        <w:t>καλεί την Επιτροπή να παρουσιάσει μια μακροπρόθεσμη στρατηγική για την πολιτική για τον αθλητισμό και τη σωματική άσκηση ως απάντηση στην ισχυρή πολιτική ώθηση από τα κράτη μέλη και τα θεσμικά όργανα της ΕΕ, εστιάζοντας στα βασικά χαρακτηριστικά του ευρωπαϊκού αθλητικού μοντέλου· καλεί επίσης την Επιτροπή να προτείνει συγκεκριμένες δράσεις στο πλαίσιο αυτό·</w:t>
      </w:r>
    </w:p>
    <w:p w14:paraId="072A826C" w14:textId="322E4A35" w:rsidR="00D15C4E" w:rsidRPr="00C810D1" w:rsidRDefault="008677FC" w:rsidP="008677FC">
      <w:pPr>
        <w:pStyle w:val="NormalHanging12a"/>
        <w:ind w:hanging="570"/>
        <w:rPr>
          <w:lang w:val="el-GR"/>
        </w:rPr>
      </w:pPr>
      <w:r w:rsidRPr="00C810D1">
        <w:rPr>
          <w:lang w:val="el-GR"/>
        </w:rPr>
        <w:t>48.</w:t>
      </w:r>
      <w:r w:rsidRPr="00C810D1">
        <w:rPr>
          <w:lang w:val="el-GR"/>
        </w:rPr>
        <w:tab/>
      </w:r>
      <w:r w:rsidR="00D15C4E" w:rsidRPr="00C810D1">
        <w:rPr>
          <w:lang w:val="el-GR"/>
        </w:rPr>
        <w:t xml:space="preserve">εκφράζει την ικανοποίησή του για τον υφιστάμενο διάλογο σχετικά με την πολιτική για τον αθλητισμό και καλεί την Επιτροπή να διασφαλίσει την ενεργό συμμετοχή στις συζητήσεις σε </w:t>
      </w:r>
      <w:proofErr w:type="spellStart"/>
      <w:r w:rsidR="00D15C4E" w:rsidRPr="00C810D1">
        <w:rPr>
          <w:lang w:val="el-GR"/>
        </w:rPr>
        <w:t>ενωσιακό</w:t>
      </w:r>
      <w:proofErr w:type="spellEnd"/>
      <w:r w:rsidR="00D15C4E" w:rsidRPr="00C810D1">
        <w:rPr>
          <w:lang w:val="el-GR"/>
        </w:rPr>
        <w:t>, εθνικό και τοπικό επίπεδο, με τη συμμετοχή όλων των σχετικών ενδιαφερόμενων μερών στη διαμόρφωση μακροπρόθεσμων στρατηγικών·</w:t>
      </w:r>
    </w:p>
    <w:p w14:paraId="04DA2E79" w14:textId="0976EB51" w:rsidR="00D15C4E" w:rsidRPr="00C810D1" w:rsidRDefault="008677FC" w:rsidP="008677FC">
      <w:pPr>
        <w:pStyle w:val="NormalHanging12a"/>
        <w:ind w:hanging="570"/>
        <w:rPr>
          <w:lang w:val="el-GR"/>
        </w:rPr>
      </w:pPr>
      <w:r w:rsidRPr="00C810D1">
        <w:rPr>
          <w:lang w:val="el-GR"/>
        </w:rPr>
        <w:t>49.</w:t>
      </w:r>
      <w:r w:rsidRPr="00C810D1">
        <w:rPr>
          <w:lang w:val="el-GR"/>
        </w:rPr>
        <w:tab/>
      </w:r>
      <w:r w:rsidR="00D15C4E" w:rsidRPr="00C810D1">
        <w:rPr>
          <w:lang w:val="el-GR"/>
        </w:rPr>
        <w:t>καλεί την Επιτροπή και τα κράτη μέλη να στηρίξουν τη συλλογή δεδομένων και την τεκμηριωμένη χάραξη πολιτικής, προκειμένου να ενισχύσουν τον ρόλο του αθλητισμού ως βασικού παράγοντα που συμβάλλει στην επίτευξη των στόχων πολιτικής της ΕΕ·</w:t>
      </w:r>
    </w:p>
    <w:p w14:paraId="41358524" w14:textId="0532D08A" w:rsidR="00D15C4E" w:rsidRPr="00C810D1" w:rsidRDefault="008677FC" w:rsidP="008677FC">
      <w:pPr>
        <w:pStyle w:val="NormalHanging12a"/>
        <w:ind w:hanging="570"/>
        <w:rPr>
          <w:lang w:val="el-GR"/>
        </w:rPr>
      </w:pPr>
      <w:r w:rsidRPr="00C810D1">
        <w:rPr>
          <w:lang w:val="el-GR"/>
        </w:rPr>
        <w:t>50.</w:t>
      </w:r>
      <w:r w:rsidRPr="00C810D1">
        <w:rPr>
          <w:lang w:val="el-GR"/>
        </w:rPr>
        <w:tab/>
      </w:r>
      <w:r w:rsidR="00D15C4E" w:rsidRPr="00C810D1">
        <w:rPr>
          <w:lang w:val="el-GR"/>
        </w:rPr>
        <w:t>καλεί την Επιτροπή να εκπληρώσει τον ρόλο της ως θεματοφύλακα των Συνθηκών σε έναν από τους σημαντικότερους κοινωνικούς και οικονομικούς τομείς της ΕΕ, παρακολουθώντας ενεργά και αντιμετωπίζοντας σε όλα τα επίπεδα τις απειλές από τις οποίες κινδυνεύει το ευρωπαϊκό αθλητικό μοντέλο που βασίζεται σε αξίες, συμπεριλαμβανομένων των αποσχιστικών αγώνων που θέτουν σε κίνδυνο το συνολικό αθλητικό οικοσύστημα·</w:t>
      </w:r>
    </w:p>
    <w:p w14:paraId="3D417DDC" w14:textId="53D749B0" w:rsidR="00D15C4E" w:rsidRPr="00C810D1" w:rsidRDefault="008677FC" w:rsidP="008677FC">
      <w:pPr>
        <w:pStyle w:val="NormalHanging12a"/>
        <w:ind w:hanging="570"/>
        <w:rPr>
          <w:lang w:val="el-GR"/>
        </w:rPr>
      </w:pPr>
      <w:r w:rsidRPr="00C810D1">
        <w:rPr>
          <w:lang w:val="el-GR"/>
        </w:rPr>
        <w:lastRenderedPageBreak/>
        <w:t>51.</w:t>
      </w:r>
      <w:r w:rsidRPr="00C810D1">
        <w:rPr>
          <w:lang w:val="el-GR"/>
        </w:rPr>
        <w:tab/>
      </w:r>
      <w:r w:rsidR="00D15C4E" w:rsidRPr="00C810D1">
        <w:rPr>
          <w:lang w:val="el-GR"/>
        </w:rPr>
        <w:t>ενθαρρύνει την Επιτροπή να χρησιμοποιήσει όλα τα κατάλληλα εργαλεία που έχει στη διάθεσή της για να προστατεύσει τον ευρωπαϊκό αθλητικό τομέα από κάθε πρωτοβουλία που αποσκοπεί στην υπονόμευσή του και στη μεταφορά της αξίας που δημιουργεί εκτός Ευρώπης·</w:t>
      </w:r>
    </w:p>
    <w:p w14:paraId="14863B37" w14:textId="4BB402AB" w:rsidR="00D15C4E" w:rsidRPr="00C810D1" w:rsidRDefault="008677FC" w:rsidP="008677FC">
      <w:pPr>
        <w:pStyle w:val="NormalHanging12a"/>
        <w:ind w:hanging="570"/>
        <w:rPr>
          <w:lang w:val="el-GR"/>
        </w:rPr>
      </w:pPr>
      <w:r w:rsidRPr="00C810D1">
        <w:rPr>
          <w:lang w:val="el-GR"/>
        </w:rPr>
        <w:t>52.</w:t>
      </w:r>
      <w:r w:rsidRPr="00C810D1">
        <w:rPr>
          <w:lang w:val="el-GR"/>
        </w:rPr>
        <w:tab/>
      </w:r>
      <w:r w:rsidR="00D15C4E" w:rsidRPr="00C810D1">
        <w:rPr>
          <w:lang w:val="el-GR"/>
        </w:rPr>
        <w:t>επαναβεβαιώνει τον ιδιαίτερο χαρακτήρα του αθλητισμού, ενώ παράλληλα σέβεται το δίκαιο της ΕΕ και αναγνωρίζει ότι δεν υπάρχει ένας ενιαίος τρόπος με τον οποίο εφαρμόζεται το ευρωπαϊκό αθλητικό μοντέλο σε διάφορα αθλήματα·</w:t>
      </w:r>
    </w:p>
    <w:p w14:paraId="7C9A5BBB" w14:textId="4AEB9B5C" w:rsidR="00D15C4E" w:rsidRPr="00C810D1" w:rsidRDefault="008677FC" w:rsidP="008677FC">
      <w:pPr>
        <w:pStyle w:val="NormalHanging12a"/>
        <w:ind w:hanging="570"/>
        <w:rPr>
          <w:lang w:val="el-GR"/>
        </w:rPr>
      </w:pPr>
      <w:r w:rsidRPr="00C810D1">
        <w:rPr>
          <w:lang w:val="el-GR"/>
        </w:rPr>
        <w:t>53.</w:t>
      </w:r>
      <w:r w:rsidRPr="00C810D1">
        <w:rPr>
          <w:lang w:val="el-GR"/>
        </w:rPr>
        <w:tab/>
      </w:r>
      <w:r w:rsidR="00D15C4E" w:rsidRPr="00C810D1">
        <w:rPr>
          <w:lang w:val="el-GR"/>
        </w:rPr>
        <w:t>τονίζει, στο πλαίσιο αυτό, την ανάγκη να προστατευθεί ο κάθετος χαρακτήρας του ευρωπαϊκού αθλητικού μοντέλου, σύμφωνα με το οποίο ο προβιβασμός και ο υποβιβασμός πραγματοποιούνται σε εθνικό επίπεδο, και οι ετήσιες επιδόσεις στα εγχώρια πρωταθλήματα αποτελούν το μοναδικό κριτήριο για την απόκτηση προσόντων σε ευρωπαϊκούς αγώνες·</w:t>
      </w:r>
    </w:p>
    <w:p w14:paraId="48BE2253" w14:textId="5FE0B77A" w:rsidR="00D15C4E" w:rsidRPr="00C810D1" w:rsidRDefault="008677FC" w:rsidP="008677FC">
      <w:pPr>
        <w:pStyle w:val="NormalHanging12a"/>
        <w:ind w:hanging="570"/>
        <w:rPr>
          <w:lang w:val="el-GR"/>
        </w:rPr>
      </w:pPr>
      <w:r w:rsidRPr="00C810D1">
        <w:rPr>
          <w:lang w:val="el-GR"/>
        </w:rPr>
        <w:t>54.</w:t>
      </w:r>
      <w:r w:rsidRPr="00C810D1">
        <w:rPr>
          <w:lang w:val="el-GR"/>
        </w:rPr>
        <w:tab/>
      </w:r>
      <w:r w:rsidR="00D15C4E" w:rsidRPr="00C810D1">
        <w:rPr>
          <w:lang w:val="el-GR"/>
        </w:rPr>
        <w:t>καλεί την Επιτροπή να παράσχει σαφείς κατευθυντήριες γραμμές σχετικά με την εφαρμογή του δικαίου της ΕΕ, συμπεριλαμβανομένου του δικαίου του ανταγωνισμού, στον τομέα του αθλητισμού, μεταξύ άλλων υπό το πρίσμα των πρόσφατων αποφάσεων του ΔΕΕ·</w:t>
      </w:r>
    </w:p>
    <w:p w14:paraId="41379AB3" w14:textId="77777777" w:rsidR="00D15C4E" w:rsidRPr="00C810D1" w:rsidRDefault="00D15C4E" w:rsidP="00D15C4E">
      <w:pPr>
        <w:pStyle w:val="NormalCenter12a"/>
        <w:rPr>
          <w:lang w:val="el-GR"/>
        </w:rPr>
      </w:pPr>
      <w:r w:rsidRPr="00C810D1">
        <w:rPr>
          <w:lang w:val="el-GR"/>
        </w:rPr>
        <w:t>°</w:t>
      </w:r>
    </w:p>
    <w:p w14:paraId="0D36A8FC" w14:textId="77777777" w:rsidR="00D15C4E" w:rsidRPr="00C810D1" w:rsidRDefault="00D15C4E" w:rsidP="00D15C4E">
      <w:pPr>
        <w:pStyle w:val="NormalCenter12a"/>
        <w:rPr>
          <w:lang w:val="el-GR"/>
        </w:rPr>
      </w:pPr>
      <w:r w:rsidRPr="00C810D1">
        <w:rPr>
          <w:lang w:val="el-GR"/>
        </w:rPr>
        <w:t>°</w:t>
      </w:r>
      <w:r w:rsidRPr="00C810D1">
        <w:rPr>
          <w:lang w:val="el-GR"/>
        </w:rPr>
        <w:tab/>
        <w:t>°</w:t>
      </w:r>
    </w:p>
    <w:p w14:paraId="04FD8ADD" w14:textId="741EE268" w:rsidR="00C810D1" w:rsidRPr="00C736EA" w:rsidRDefault="008677FC" w:rsidP="008677FC">
      <w:pPr>
        <w:pStyle w:val="NormalHanging12a"/>
        <w:ind w:hanging="570"/>
        <w:rPr>
          <w:lang w:val="el-GR"/>
        </w:rPr>
      </w:pPr>
      <w:r w:rsidRPr="00C736EA">
        <w:rPr>
          <w:lang w:val="el-GR"/>
        </w:rPr>
        <w:t>55.</w:t>
      </w:r>
      <w:r w:rsidRPr="00C736EA">
        <w:rPr>
          <w:lang w:val="el-GR"/>
        </w:rPr>
        <w:tab/>
      </w:r>
      <w:r w:rsidR="00D15C4E" w:rsidRPr="00C810D1">
        <w:rPr>
          <w:lang w:val="el-GR"/>
        </w:rPr>
        <w:t>αναθέτει στην Πρόεδρό του να διαβιβάσει το παρόν ψήφισμα στο Συμβούλιο και στην Επιτροπή.</w:t>
      </w:r>
    </w:p>
    <w:p w14:paraId="1FBC98B8" w14:textId="4ADE1761" w:rsidR="00E365E1" w:rsidRPr="00C810D1" w:rsidRDefault="00E365E1" w:rsidP="00283B26"/>
    <w:sectPr w:rsidR="00E365E1" w:rsidRPr="00C810D1" w:rsidSect="00C810D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14AEF" w14:textId="77777777" w:rsidR="00283B26" w:rsidRPr="00C810D1" w:rsidRDefault="00283B26">
      <w:r w:rsidRPr="00C810D1">
        <w:separator/>
      </w:r>
    </w:p>
  </w:endnote>
  <w:endnote w:type="continuationSeparator" w:id="0">
    <w:p w14:paraId="2AE24DB6" w14:textId="77777777" w:rsidR="00283B26" w:rsidRPr="00C810D1" w:rsidRDefault="00283B26">
      <w:r w:rsidRPr="00C810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70B62" w14:textId="77777777" w:rsidR="00283B26" w:rsidRPr="00C810D1" w:rsidRDefault="00283B26">
      <w:r w:rsidRPr="00C810D1">
        <w:separator/>
      </w:r>
    </w:p>
  </w:footnote>
  <w:footnote w:type="continuationSeparator" w:id="0">
    <w:p w14:paraId="3C8CBEF8" w14:textId="77777777" w:rsidR="00283B26" w:rsidRPr="00C810D1" w:rsidRDefault="00283B26">
      <w:r w:rsidRPr="00C810D1">
        <w:continuationSeparator/>
      </w:r>
    </w:p>
  </w:footnote>
  <w:footnote w:id="1">
    <w:p w14:paraId="5A94114F" w14:textId="1BD4E44E" w:rsidR="00D15C4E" w:rsidRPr="00C810D1" w:rsidRDefault="00D15C4E" w:rsidP="00C810D1">
      <w:pPr>
        <w:pStyle w:val="FootnoteText"/>
        <w:ind w:left="567" w:hanging="567"/>
        <w:rPr>
          <w:sz w:val="24"/>
          <w:lang w:val="el-GR"/>
        </w:rPr>
      </w:pPr>
      <w:r w:rsidRPr="00C810D1">
        <w:rPr>
          <w:rStyle w:val="FootnoteReference"/>
          <w:sz w:val="24"/>
          <w:lang w:val="el-GR"/>
        </w:rPr>
        <w:footnoteRef/>
      </w:r>
      <w:r w:rsidR="00C810D1" w:rsidRPr="00C810D1">
        <w:rPr>
          <w:sz w:val="24"/>
          <w:lang w:val="el-GR"/>
        </w:rPr>
        <w:t xml:space="preserve"> </w:t>
      </w:r>
      <w:r w:rsidR="00C810D1" w:rsidRPr="00C810D1">
        <w:rPr>
          <w:sz w:val="24"/>
          <w:lang w:val="el-GR"/>
        </w:rPr>
        <w:tab/>
      </w:r>
      <w:r w:rsidRPr="00C810D1">
        <w:rPr>
          <w:sz w:val="24"/>
          <w:lang w:val="el-GR"/>
        </w:rPr>
        <w:t xml:space="preserve">ΕΕ L 189 της 28.5.2021, σ. 1, ELI: </w:t>
      </w:r>
      <w:r w:rsidR="00AD4F68">
        <w:fldChar w:fldCharType="begin"/>
      </w:r>
      <w:r w:rsidR="00AD4F68">
        <w:instrText>HYPERLINK</w:instrText>
      </w:r>
      <w:r w:rsidR="00AD4F68" w:rsidRPr="00AD4F68">
        <w:rPr>
          <w:lang w:val="el-GR"/>
        </w:rPr>
        <w:instrText xml:space="preserve"> "</w:instrText>
      </w:r>
      <w:r w:rsidR="00AD4F68">
        <w:instrText>http</w:instrText>
      </w:r>
      <w:r w:rsidR="00AD4F68" w:rsidRPr="00AD4F68">
        <w:rPr>
          <w:lang w:val="el-GR"/>
        </w:rPr>
        <w:instrText>://</w:instrText>
      </w:r>
      <w:r w:rsidR="00AD4F68">
        <w:instrText>data</w:instrText>
      </w:r>
      <w:r w:rsidR="00AD4F68" w:rsidRPr="00AD4F68">
        <w:rPr>
          <w:lang w:val="el-GR"/>
        </w:rPr>
        <w:instrText>.</w:instrText>
      </w:r>
      <w:r w:rsidR="00AD4F68">
        <w:instrText>europa</w:instrText>
      </w:r>
      <w:r w:rsidR="00AD4F68" w:rsidRPr="00AD4F68">
        <w:rPr>
          <w:lang w:val="el-GR"/>
        </w:rPr>
        <w:instrText>.</w:instrText>
      </w:r>
      <w:r w:rsidR="00AD4F68">
        <w:instrText>eu</w:instrText>
      </w:r>
      <w:r w:rsidR="00AD4F68" w:rsidRPr="00AD4F68">
        <w:rPr>
          <w:lang w:val="el-GR"/>
        </w:rPr>
        <w:instrText>/</w:instrText>
      </w:r>
      <w:r w:rsidR="00AD4F68">
        <w:instrText>eli</w:instrText>
      </w:r>
      <w:r w:rsidR="00AD4F68" w:rsidRPr="00AD4F68">
        <w:rPr>
          <w:lang w:val="el-GR"/>
        </w:rPr>
        <w:instrText>/</w:instrText>
      </w:r>
      <w:r w:rsidR="00AD4F68">
        <w:instrText>reg</w:instrText>
      </w:r>
      <w:r w:rsidR="00AD4F68" w:rsidRPr="00AD4F68">
        <w:rPr>
          <w:lang w:val="el-GR"/>
        </w:rPr>
        <w:instrText>/2021/817/</w:instrText>
      </w:r>
      <w:r w:rsidR="00AD4F68">
        <w:instrText>oj</w:instrText>
      </w:r>
      <w:r w:rsidR="00AD4F68" w:rsidRPr="00AD4F68">
        <w:rPr>
          <w:lang w:val="el-GR"/>
        </w:rPr>
        <w:instrText>"</w:instrText>
      </w:r>
      <w:r w:rsidR="00AD4F68">
        <w:fldChar w:fldCharType="separate"/>
      </w:r>
      <w:r w:rsidR="00C736EA" w:rsidRPr="002B24E8">
        <w:rPr>
          <w:rStyle w:val="Hyperlink"/>
          <w:sz w:val="24"/>
          <w:lang w:val="el-GR"/>
        </w:rPr>
        <w:t>http://data.europa.eu/eli/reg/2021/817/oj</w:t>
      </w:r>
      <w:r w:rsidR="00AD4F68">
        <w:rPr>
          <w:rStyle w:val="Hyperlink"/>
          <w:sz w:val="24"/>
          <w:lang w:val="el-GR"/>
        </w:rPr>
        <w:fldChar w:fldCharType="end"/>
      </w:r>
      <w:r w:rsidRPr="00C810D1">
        <w:rPr>
          <w:sz w:val="24"/>
          <w:lang w:val="el-GR"/>
        </w:rPr>
        <w:t>.</w:t>
      </w:r>
      <w:r w:rsidR="00C736EA">
        <w:rPr>
          <w:sz w:val="24"/>
          <w:lang w:val="el-GR"/>
        </w:rPr>
        <w:t xml:space="preserve"> </w:t>
      </w:r>
    </w:p>
  </w:footnote>
  <w:footnote w:id="2">
    <w:p w14:paraId="7D68E6C0" w14:textId="46E19C4E" w:rsidR="00D15C4E" w:rsidRPr="00C810D1" w:rsidRDefault="00D15C4E" w:rsidP="00C810D1">
      <w:pPr>
        <w:pStyle w:val="FootnoteText"/>
        <w:ind w:left="567" w:hanging="567"/>
        <w:rPr>
          <w:sz w:val="24"/>
          <w:lang w:val="el-GR"/>
        </w:rPr>
      </w:pPr>
      <w:r w:rsidRPr="00C810D1">
        <w:rPr>
          <w:rStyle w:val="FootnoteReference"/>
          <w:sz w:val="24"/>
          <w:lang w:val="el-GR"/>
        </w:rPr>
        <w:footnoteRef/>
      </w:r>
      <w:r w:rsidR="00C810D1" w:rsidRPr="00C810D1">
        <w:rPr>
          <w:sz w:val="24"/>
          <w:lang w:val="el-GR"/>
        </w:rPr>
        <w:t xml:space="preserve"> </w:t>
      </w:r>
      <w:r w:rsidR="00C810D1" w:rsidRPr="00C810D1">
        <w:rPr>
          <w:sz w:val="24"/>
          <w:lang w:val="el-GR"/>
        </w:rPr>
        <w:tab/>
      </w:r>
      <w:r w:rsidRPr="00C810D1">
        <w:rPr>
          <w:sz w:val="24"/>
          <w:lang w:val="el-GR"/>
        </w:rPr>
        <w:t>ΕΕ C 239 E της 20.8.2013, σ. 46.</w:t>
      </w:r>
    </w:p>
  </w:footnote>
  <w:footnote w:id="3">
    <w:p w14:paraId="3C6958E6" w14:textId="3230D4E0" w:rsidR="00D15C4E" w:rsidRPr="00C810D1" w:rsidRDefault="00D15C4E" w:rsidP="00C810D1">
      <w:pPr>
        <w:pStyle w:val="FootnoteText"/>
        <w:ind w:left="567" w:hanging="567"/>
        <w:rPr>
          <w:sz w:val="24"/>
          <w:lang w:val="el-GR"/>
        </w:rPr>
      </w:pPr>
      <w:r w:rsidRPr="00C810D1">
        <w:rPr>
          <w:rStyle w:val="FootnoteReference"/>
          <w:sz w:val="24"/>
          <w:lang w:val="el-GR"/>
        </w:rPr>
        <w:footnoteRef/>
      </w:r>
      <w:r w:rsidR="00C810D1" w:rsidRPr="00C810D1">
        <w:rPr>
          <w:sz w:val="24"/>
          <w:lang w:val="el-GR"/>
        </w:rPr>
        <w:t xml:space="preserve"> </w:t>
      </w:r>
      <w:r w:rsidR="00C810D1" w:rsidRPr="00C810D1">
        <w:rPr>
          <w:sz w:val="24"/>
          <w:lang w:val="el-GR"/>
        </w:rPr>
        <w:tab/>
      </w:r>
      <w:r w:rsidRPr="00C810D1">
        <w:rPr>
          <w:sz w:val="24"/>
          <w:lang w:val="el-GR"/>
        </w:rPr>
        <w:t>ΕΕ C 36 της 29.1.2016, σ. 137.</w:t>
      </w:r>
    </w:p>
  </w:footnote>
  <w:footnote w:id="4">
    <w:p w14:paraId="308440DA" w14:textId="7DD9D7BB" w:rsidR="00D15C4E" w:rsidRPr="00C810D1" w:rsidRDefault="00D15C4E" w:rsidP="00C810D1">
      <w:pPr>
        <w:pStyle w:val="FootnoteText"/>
        <w:ind w:left="567" w:hanging="567"/>
        <w:rPr>
          <w:sz w:val="24"/>
          <w:lang w:val="el-GR"/>
        </w:rPr>
      </w:pPr>
      <w:r w:rsidRPr="00C810D1">
        <w:rPr>
          <w:rStyle w:val="FootnoteReference"/>
          <w:sz w:val="24"/>
          <w:lang w:val="el-GR"/>
        </w:rPr>
        <w:footnoteRef/>
      </w:r>
      <w:r w:rsidR="00C810D1" w:rsidRPr="00C810D1">
        <w:rPr>
          <w:sz w:val="24"/>
          <w:lang w:val="el-GR"/>
        </w:rPr>
        <w:t xml:space="preserve"> </w:t>
      </w:r>
      <w:r w:rsidR="00C810D1" w:rsidRPr="00C810D1">
        <w:rPr>
          <w:sz w:val="24"/>
          <w:lang w:val="el-GR"/>
        </w:rPr>
        <w:tab/>
      </w:r>
      <w:r w:rsidRPr="00C810D1">
        <w:rPr>
          <w:sz w:val="24"/>
          <w:lang w:val="el-GR"/>
        </w:rPr>
        <w:t>ΕΕ C 252 της 18.7.2018, σ. 2.</w:t>
      </w:r>
    </w:p>
  </w:footnote>
  <w:footnote w:id="5">
    <w:p w14:paraId="5CB8C81B" w14:textId="19BF4EC7" w:rsidR="00D15C4E" w:rsidRPr="00C810D1" w:rsidRDefault="00D15C4E" w:rsidP="00C810D1">
      <w:pPr>
        <w:pStyle w:val="FootnoteText"/>
        <w:ind w:left="567" w:hanging="567"/>
        <w:rPr>
          <w:sz w:val="24"/>
          <w:lang w:val="el-GR"/>
        </w:rPr>
      </w:pPr>
      <w:r w:rsidRPr="00C810D1">
        <w:rPr>
          <w:rStyle w:val="FootnoteReference"/>
          <w:sz w:val="24"/>
          <w:lang w:val="el-GR"/>
        </w:rPr>
        <w:footnoteRef/>
      </w:r>
      <w:r w:rsidR="00C810D1" w:rsidRPr="00C810D1">
        <w:rPr>
          <w:sz w:val="24"/>
          <w:lang w:val="el-GR"/>
        </w:rPr>
        <w:t xml:space="preserve"> </w:t>
      </w:r>
      <w:r w:rsidR="00C810D1" w:rsidRPr="00C810D1">
        <w:rPr>
          <w:sz w:val="24"/>
          <w:lang w:val="el-GR"/>
        </w:rPr>
        <w:tab/>
      </w:r>
      <w:r w:rsidRPr="00C810D1">
        <w:rPr>
          <w:sz w:val="24"/>
          <w:lang w:val="el-GR"/>
        </w:rPr>
        <w:t>ΕΕ C 15 της 12.1.2022, σ. 18.</w:t>
      </w:r>
    </w:p>
  </w:footnote>
  <w:footnote w:id="6">
    <w:p w14:paraId="37E196A4" w14:textId="6EE888F4" w:rsidR="00D15C4E" w:rsidRPr="00C810D1" w:rsidRDefault="00D15C4E" w:rsidP="00C810D1">
      <w:pPr>
        <w:pStyle w:val="FootnoteText"/>
        <w:ind w:left="567" w:hanging="567"/>
        <w:rPr>
          <w:sz w:val="24"/>
          <w:lang w:val="el-GR"/>
        </w:rPr>
      </w:pPr>
      <w:r w:rsidRPr="00C810D1">
        <w:rPr>
          <w:rStyle w:val="FootnoteReference"/>
          <w:sz w:val="24"/>
          <w:lang w:val="el-GR"/>
        </w:rPr>
        <w:footnoteRef/>
      </w:r>
      <w:r w:rsidR="00C810D1" w:rsidRPr="00C810D1">
        <w:rPr>
          <w:sz w:val="24"/>
          <w:lang w:val="el-GR"/>
        </w:rPr>
        <w:t xml:space="preserve"> </w:t>
      </w:r>
      <w:r w:rsidR="00C810D1" w:rsidRPr="00C810D1">
        <w:rPr>
          <w:sz w:val="24"/>
          <w:lang w:val="el-GR"/>
        </w:rPr>
        <w:tab/>
      </w:r>
      <w:r w:rsidRPr="00C810D1">
        <w:rPr>
          <w:sz w:val="24"/>
          <w:lang w:val="el-GR"/>
        </w:rPr>
        <w:t>ΕΕ C 224 της 8.6.2022, σ. 2.</w:t>
      </w:r>
    </w:p>
  </w:footnote>
  <w:footnote w:id="7">
    <w:p w14:paraId="645CDB75" w14:textId="0C30DA31" w:rsidR="00D15C4E" w:rsidRPr="00C810D1" w:rsidRDefault="00D15C4E" w:rsidP="00C810D1">
      <w:pPr>
        <w:pStyle w:val="FootnoteText"/>
        <w:ind w:left="567" w:hanging="567"/>
        <w:rPr>
          <w:sz w:val="24"/>
          <w:lang w:val="el-GR"/>
        </w:rPr>
      </w:pPr>
      <w:r w:rsidRPr="00C810D1">
        <w:rPr>
          <w:rStyle w:val="FootnoteReference"/>
          <w:sz w:val="24"/>
          <w:lang w:val="el-GR"/>
        </w:rPr>
        <w:footnoteRef/>
      </w:r>
      <w:r w:rsidR="00C810D1" w:rsidRPr="00C810D1">
        <w:rPr>
          <w:sz w:val="24"/>
          <w:lang w:val="el-GR"/>
        </w:rPr>
        <w:t xml:space="preserve"> </w:t>
      </w:r>
      <w:r w:rsidR="00C810D1" w:rsidRPr="00C810D1">
        <w:rPr>
          <w:sz w:val="24"/>
          <w:lang w:val="el-GR"/>
        </w:rPr>
        <w:tab/>
      </w:r>
      <w:r w:rsidRPr="00C810D1">
        <w:rPr>
          <w:sz w:val="24"/>
          <w:lang w:val="el-GR"/>
        </w:rPr>
        <w:t xml:space="preserve">Μελέτη – «EU </w:t>
      </w:r>
      <w:proofErr w:type="spellStart"/>
      <w:r w:rsidRPr="00C810D1">
        <w:rPr>
          <w:sz w:val="24"/>
          <w:lang w:val="el-GR"/>
        </w:rPr>
        <w:t>sports</w:t>
      </w:r>
      <w:proofErr w:type="spellEnd"/>
      <w:r w:rsidRPr="00C810D1">
        <w:rPr>
          <w:sz w:val="24"/>
          <w:lang w:val="el-GR"/>
        </w:rPr>
        <w:t xml:space="preserve"> </w:t>
      </w:r>
      <w:proofErr w:type="spellStart"/>
      <w:r w:rsidRPr="00C810D1">
        <w:rPr>
          <w:sz w:val="24"/>
          <w:lang w:val="el-GR"/>
        </w:rPr>
        <w:t>policy</w:t>
      </w:r>
      <w:proofErr w:type="spellEnd"/>
      <w:r w:rsidRPr="00C810D1">
        <w:rPr>
          <w:sz w:val="24"/>
          <w:lang w:val="el-GR"/>
        </w:rPr>
        <w:t xml:space="preserve">: </w:t>
      </w:r>
      <w:proofErr w:type="spellStart"/>
      <w:r w:rsidRPr="00C810D1">
        <w:rPr>
          <w:sz w:val="24"/>
          <w:lang w:val="el-GR"/>
        </w:rPr>
        <w:t>assessment</w:t>
      </w:r>
      <w:proofErr w:type="spellEnd"/>
      <w:r w:rsidRPr="00C810D1">
        <w:rPr>
          <w:sz w:val="24"/>
          <w:lang w:val="el-GR"/>
        </w:rPr>
        <w:t xml:space="preserve"> and </w:t>
      </w:r>
      <w:proofErr w:type="spellStart"/>
      <w:r w:rsidRPr="00C810D1">
        <w:rPr>
          <w:sz w:val="24"/>
          <w:lang w:val="el-GR"/>
        </w:rPr>
        <w:t>possible</w:t>
      </w:r>
      <w:proofErr w:type="spellEnd"/>
      <w:r w:rsidRPr="00C810D1">
        <w:rPr>
          <w:sz w:val="24"/>
          <w:lang w:val="el-GR"/>
        </w:rPr>
        <w:t xml:space="preserve"> </w:t>
      </w:r>
      <w:proofErr w:type="spellStart"/>
      <w:r w:rsidRPr="00C810D1">
        <w:rPr>
          <w:sz w:val="24"/>
          <w:lang w:val="el-GR"/>
        </w:rPr>
        <w:t>ways</w:t>
      </w:r>
      <w:proofErr w:type="spellEnd"/>
      <w:r w:rsidRPr="00C810D1">
        <w:rPr>
          <w:sz w:val="24"/>
          <w:lang w:val="el-GR"/>
        </w:rPr>
        <w:t xml:space="preserve"> </w:t>
      </w:r>
      <w:proofErr w:type="spellStart"/>
      <w:r w:rsidRPr="00C810D1">
        <w:rPr>
          <w:sz w:val="24"/>
          <w:lang w:val="el-GR"/>
        </w:rPr>
        <w:t>forward</w:t>
      </w:r>
      <w:proofErr w:type="spellEnd"/>
      <w:r w:rsidRPr="00C810D1">
        <w:rPr>
          <w:sz w:val="24"/>
          <w:lang w:val="el-GR"/>
        </w:rPr>
        <w:t>» (Πολιτική της ΕΕ στον τομέα του αθλητισμού: αξιολόγηση και πιθανή μελλοντική πορεία), Ευρωπαϊκό Κοινοβούλιο, Γενική Διεύθυνση Εσωτερικών Πολιτικών, Θεματικό Τμήμα Διαρθρωτικής Πολιτικής και Πολιτικής Συνοχής, Ιούνιος 2021.</w:t>
      </w:r>
    </w:p>
  </w:footnote>
  <w:footnote w:id="8">
    <w:p w14:paraId="595BF517" w14:textId="5EB53487" w:rsidR="00D15C4E" w:rsidRPr="00CA44C0" w:rsidRDefault="00D15C4E" w:rsidP="00C810D1">
      <w:pPr>
        <w:pStyle w:val="FootnoteText"/>
        <w:ind w:left="567" w:hanging="567"/>
        <w:rPr>
          <w:sz w:val="24"/>
          <w:lang w:val="el-GR"/>
        </w:rPr>
      </w:pPr>
      <w:r w:rsidRPr="00C810D1">
        <w:rPr>
          <w:rStyle w:val="FootnoteReference"/>
          <w:sz w:val="24"/>
          <w:lang w:val="el-GR"/>
        </w:rPr>
        <w:footnoteRef/>
      </w:r>
      <w:r w:rsidR="00C810D1" w:rsidRPr="00C810D1">
        <w:rPr>
          <w:sz w:val="24"/>
          <w:lang w:val="el-GR"/>
        </w:rPr>
        <w:t xml:space="preserve"> </w:t>
      </w:r>
      <w:r w:rsidR="00C810D1" w:rsidRPr="00C810D1">
        <w:rPr>
          <w:sz w:val="24"/>
          <w:lang w:val="el-GR"/>
        </w:rPr>
        <w:tab/>
      </w:r>
      <w:r w:rsidR="00C736EA" w:rsidRPr="008677FC">
        <w:rPr>
          <w:sz w:val="24"/>
          <w:u w:color="0000FF"/>
          <w:lang w:val="el-GR"/>
        </w:rPr>
        <w:t xml:space="preserve">Ευρωπαϊκή Επιτροπή: Γενική Διεύθυνση Εκπαίδευσης, Νεολαίας, Αθλητισμού και Πολιτισμού, Ευρωπαϊκή Επιτροπή, </w:t>
      </w:r>
      <w:proofErr w:type="spellStart"/>
      <w:r w:rsidR="00C736EA" w:rsidRPr="008677FC">
        <w:rPr>
          <w:sz w:val="24"/>
          <w:u w:color="0000FF"/>
          <w:lang w:val="el-GR"/>
        </w:rPr>
        <w:t>Sennett</w:t>
      </w:r>
      <w:proofErr w:type="spellEnd"/>
      <w:r w:rsidR="00C736EA" w:rsidRPr="008677FC">
        <w:rPr>
          <w:sz w:val="24"/>
          <w:u w:color="0000FF"/>
          <w:lang w:val="el-GR"/>
        </w:rPr>
        <w:t xml:space="preserve">, J., </w:t>
      </w:r>
      <w:proofErr w:type="spellStart"/>
      <w:r w:rsidR="00C736EA" w:rsidRPr="008677FC">
        <w:rPr>
          <w:sz w:val="24"/>
          <w:u w:color="0000FF"/>
          <w:lang w:val="el-GR"/>
        </w:rPr>
        <w:t>Le</w:t>
      </w:r>
      <w:proofErr w:type="spellEnd"/>
      <w:r w:rsidR="00C736EA" w:rsidRPr="008677FC">
        <w:rPr>
          <w:sz w:val="24"/>
          <w:u w:color="0000FF"/>
          <w:lang w:val="el-GR"/>
        </w:rPr>
        <w:t xml:space="preserve"> </w:t>
      </w:r>
      <w:proofErr w:type="spellStart"/>
      <w:r w:rsidR="00C736EA" w:rsidRPr="008677FC">
        <w:rPr>
          <w:sz w:val="24"/>
          <w:u w:color="0000FF"/>
          <w:lang w:val="el-GR"/>
        </w:rPr>
        <w:t>Gall</w:t>
      </w:r>
      <w:proofErr w:type="spellEnd"/>
      <w:r w:rsidR="00C736EA" w:rsidRPr="008677FC">
        <w:rPr>
          <w:sz w:val="24"/>
          <w:u w:color="0000FF"/>
          <w:lang w:val="el-GR"/>
        </w:rPr>
        <w:t xml:space="preserve">, A., </w:t>
      </w:r>
      <w:proofErr w:type="spellStart"/>
      <w:r w:rsidR="00C736EA" w:rsidRPr="008677FC">
        <w:rPr>
          <w:sz w:val="24"/>
          <w:u w:color="0000FF"/>
          <w:lang w:val="el-GR"/>
        </w:rPr>
        <w:t>Kelly</w:t>
      </w:r>
      <w:proofErr w:type="spellEnd"/>
      <w:r w:rsidR="00C736EA" w:rsidRPr="008677FC">
        <w:rPr>
          <w:sz w:val="24"/>
          <w:u w:color="0000FF"/>
          <w:lang w:val="el-GR"/>
        </w:rPr>
        <w:t xml:space="preserve">, G., </w:t>
      </w:r>
      <w:proofErr w:type="spellStart"/>
      <w:r w:rsidR="00C736EA" w:rsidRPr="008677FC">
        <w:rPr>
          <w:sz w:val="24"/>
          <w:u w:color="0000FF"/>
          <w:lang w:val="el-GR"/>
        </w:rPr>
        <w:t>Cottrill</w:t>
      </w:r>
      <w:proofErr w:type="spellEnd"/>
      <w:r w:rsidR="00C736EA" w:rsidRPr="008677FC">
        <w:rPr>
          <w:sz w:val="24"/>
          <w:u w:color="0000FF"/>
          <w:lang w:val="el-GR"/>
        </w:rPr>
        <w:t xml:space="preserve">, R. </w:t>
      </w:r>
      <w:proofErr w:type="spellStart"/>
      <w:r w:rsidR="00C736EA" w:rsidRPr="008677FC">
        <w:rPr>
          <w:sz w:val="24"/>
          <w:u w:color="0000FF"/>
          <w:lang w:val="el-GR"/>
        </w:rPr>
        <w:t>et</w:t>
      </w:r>
      <w:proofErr w:type="spellEnd"/>
      <w:r w:rsidR="00C736EA" w:rsidRPr="008677FC">
        <w:rPr>
          <w:sz w:val="24"/>
          <w:u w:color="0000FF"/>
          <w:lang w:val="el-GR"/>
        </w:rPr>
        <w:t xml:space="preserve"> </w:t>
      </w:r>
      <w:proofErr w:type="spellStart"/>
      <w:r w:rsidR="00C736EA" w:rsidRPr="008677FC">
        <w:rPr>
          <w:sz w:val="24"/>
          <w:u w:color="0000FF"/>
          <w:lang w:val="el-GR"/>
        </w:rPr>
        <w:t>al</w:t>
      </w:r>
      <w:proofErr w:type="spellEnd"/>
      <w:r w:rsidR="00C736EA" w:rsidRPr="008677FC">
        <w:rPr>
          <w:sz w:val="24"/>
          <w:u w:color="0000FF"/>
          <w:lang w:val="el-GR"/>
        </w:rPr>
        <w:t>., </w:t>
      </w:r>
      <w:proofErr w:type="spellStart"/>
      <w:r w:rsidR="00C736EA" w:rsidRPr="008677FC">
        <w:rPr>
          <w:sz w:val="24"/>
          <w:u w:color="0000FF"/>
          <w:lang w:val="el-GR"/>
        </w:rPr>
        <w:t>Study</w:t>
      </w:r>
      <w:proofErr w:type="spellEnd"/>
      <w:r w:rsidR="00C736EA" w:rsidRPr="008677FC">
        <w:rPr>
          <w:sz w:val="24"/>
          <w:u w:color="0000FF"/>
          <w:lang w:val="el-GR"/>
        </w:rPr>
        <w:t xml:space="preserve"> on the European </w:t>
      </w:r>
      <w:proofErr w:type="spellStart"/>
      <w:r w:rsidR="00C736EA" w:rsidRPr="008677FC">
        <w:rPr>
          <w:sz w:val="24"/>
          <w:u w:color="0000FF"/>
          <w:lang w:val="el-GR"/>
        </w:rPr>
        <w:t>sport</w:t>
      </w:r>
      <w:proofErr w:type="spellEnd"/>
      <w:r w:rsidR="00C736EA" w:rsidRPr="008677FC">
        <w:rPr>
          <w:sz w:val="24"/>
          <w:u w:color="0000FF"/>
          <w:lang w:val="el-GR"/>
        </w:rPr>
        <w:t xml:space="preserve"> </w:t>
      </w:r>
      <w:proofErr w:type="spellStart"/>
      <w:r w:rsidR="00C736EA" w:rsidRPr="008677FC">
        <w:rPr>
          <w:sz w:val="24"/>
          <w:u w:color="0000FF"/>
          <w:lang w:val="el-GR"/>
        </w:rPr>
        <w:t>model</w:t>
      </w:r>
      <w:proofErr w:type="spellEnd"/>
      <w:r w:rsidR="00C736EA" w:rsidRPr="008677FC">
        <w:rPr>
          <w:sz w:val="24"/>
          <w:u w:color="0000FF"/>
          <w:lang w:val="el-GR"/>
        </w:rPr>
        <w:t xml:space="preserve"> – A </w:t>
      </w:r>
      <w:proofErr w:type="spellStart"/>
      <w:r w:rsidR="00C736EA" w:rsidRPr="008677FC">
        <w:rPr>
          <w:sz w:val="24"/>
          <w:u w:color="0000FF"/>
          <w:lang w:val="el-GR"/>
        </w:rPr>
        <w:t>report</w:t>
      </w:r>
      <w:proofErr w:type="spellEnd"/>
      <w:r w:rsidR="00C736EA" w:rsidRPr="008677FC">
        <w:rPr>
          <w:sz w:val="24"/>
          <w:u w:color="0000FF"/>
          <w:lang w:val="el-GR"/>
        </w:rPr>
        <w:t xml:space="preserve"> </w:t>
      </w:r>
      <w:proofErr w:type="spellStart"/>
      <w:r w:rsidR="00C736EA" w:rsidRPr="008677FC">
        <w:rPr>
          <w:sz w:val="24"/>
          <w:u w:color="0000FF"/>
          <w:lang w:val="el-GR"/>
        </w:rPr>
        <w:t>to</w:t>
      </w:r>
      <w:proofErr w:type="spellEnd"/>
      <w:r w:rsidR="00C736EA" w:rsidRPr="008677FC">
        <w:rPr>
          <w:sz w:val="24"/>
          <w:u w:color="0000FF"/>
          <w:lang w:val="el-GR"/>
        </w:rPr>
        <w:t xml:space="preserve"> the European Commission (Μελέτη για το ευρωπαϊκό αθλητικό μοντέλο – Έκθεση προς την Ευρωπαϊκή Επιτροπή), Υπηρεσία Εκδόσεων της Ευρωπαϊκής Ένωσης, 2022,</w:t>
      </w:r>
      <w:r w:rsidR="00C736EA" w:rsidRPr="008677FC">
        <w:rPr>
          <w:sz w:val="24"/>
          <w:u w:val="single" w:color="0000FF"/>
          <w:lang w:val="el-GR"/>
        </w:rPr>
        <w:t xml:space="preserve"> </w:t>
      </w:r>
      <w:r w:rsidR="00AD4F68">
        <w:fldChar w:fldCharType="begin"/>
      </w:r>
      <w:r w:rsidR="00AD4F68">
        <w:instrText>HYPERLINK</w:instrText>
      </w:r>
      <w:r w:rsidR="00AD4F68" w:rsidRPr="00AD4F68">
        <w:rPr>
          <w:lang w:val="el-GR"/>
        </w:rPr>
        <w:instrText xml:space="preserve"> "</w:instrText>
      </w:r>
      <w:r w:rsidR="00AD4F68">
        <w:instrText>https</w:instrText>
      </w:r>
      <w:r w:rsidR="00AD4F68" w:rsidRPr="00AD4F68">
        <w:rPr>
          <w:lang w:val="el-GR"/>
        </w:rPr>
        <w:instrText>://</w:instrText>
      </w:r>
      <w:r w:rsidR="00AD4F68">
        <w:instrText>data</w:instrText>
      </w:r>
      <w:r w:rsidR="00AD4F68" w:rsidRPr="00AD4F68">
        <w:rPr>
          <w:lang w:val="el-GR"/>
        </w:rPr>
        <w:instrText>.</w:instrText>
      </w:r>
      <w:r w:rsidR="00AD4F68">
        <w:instrText>europa</w:instrText>
      </w:r>
      <w:r w:rsidR="00AD4F68" w:rsidRPr="00AD4F68">
        <w:rPr>
          <w:lang w:val="el-GR"/>
        </w:rPr>
        <w:instrText>.</w:instrText>
      </w:r>
      <w:r w:rsidR="00AD4F68">
        <w:instrText>eu</w:instrText>
      </w:r>
      <w:r w:rsidR="00AD4F68" w:rsidRPr="00AD4F68">
        <w:rPr>
          <w:lang w:val="el-GR"/>
        </w:rPr>
        <w:instrText>/</w:instrText>
      </w:r>
      <w:r w:rsidR="00AD4F68">
        <w:instrText>doi</w:instrText>
      </w:r>
      <w:r w:rsidR="00AD4F68" w:rsidRPr="00AD4F68">
        <w:rPr>
          <w:lang w:val="el-GR"/>
        </w:rPr>
        <w:instrText>/10.2766/28433"</w:instrText>
      </w:r>
      <w:r w:rsidR="00AD4F68">
        <w:fldChar w:fldCharType="separate"/>
      </w:r>
      <w:r w:rsidR="00C736EA" w:rsidRPr="002B24E8">
        <w:rPr>
          <w:rStyle w:val="Hyperlink"/>
          <w:sz w:val="24"/>
          <w:lang w:val="el-GR"/>
        </w:rPr>
        <w:t>https://data.europa.eu/doi/10.2766/28433</w:t>
      </w:r>
      <w:r w:rsidR="00AD4F68">
        <w:rPr>
          <w:rStyle w:val="Hyperlink"/>
          <w:sz w:val="24"/>
          <w:lang w:val="el-GR"/>
        </w:rPr>
        <w:fldChar w:fldCharType="end"/>
      </w:r>
      <w:r w:rsidR="00C736EA" w:rsidRPr="008677FC">
        <w:rPr>
          <w:sz w:val="24"/>
          <w:lang w:val="el-GR"/>
        </w:rPr>
        <w:t xml:space="preserve">. </w:t>
      </w:r>
    </w:p>
  </w:footnote>
  <w:footnote w:id="9">
    <w:p w14:paraId="37D6482D" w14:textId="5216F5DA" w:rsidR="00D15C4E" w:rsidRPr="008677FC" w:rsidRDefault="00D15C4E" w:rsidP="00C810D1">
      <w:pPr>
        <w:pStyle w:val="FootnoteText"/>
        <w:ind w:left="567" w:hanging="567"/>
        <w:rPr>
          <w:sz w:val="24"/>
          <w:lang w:val="fi-FI"/>
        </w:rPr>
      </w:pPr>
      <w:r w:rsidRPr="00C810D1">
        <w:rPr>
          <w:rStyle w:val="FootnoteReference"/>
          <w:sz w:val="24"/>
          <w:lang w:val="el-GR"/>
        </w:rPr>
        <w:footnoteRef/>
      </w:r>
      <w:r w:rsidR="00C810D1" w:rsidRPr="008677FC">
        <w:rPr>
          <w:sz w:val="24"/>
          <w:lang w:val="fi-FI"/>
        </w:rPr>
        <w:t xml:space="preserve"> </w:t>
      </w:r>
      <w:r w:rsidR="00C810D1" w:rsidRPr="008677FC">
        <w:rPr>
          <w:sz w:val="24"/>
          <w:lang w:val="fi-FI"/>
        </w:rPr>
        <w:tab/>
      </w:r>
      <w:r w:rsidRPr="00C810D1">
        <w:rPr>
          <w:sz w:val="24"/>
          <w:lang w:val="el-GR"/>
        </w:rPr>
        <w:t>ΕΕ</w:t>
      </w:r>
      <w:r w:rsidRPr="008677FC">
        <w:rPr>
          <w:sz w:val="24"/>
          <w:lang w:val="fi-FI"/>
        </w:rPr>
        <w:t xml:space="preserve"> C, C/2024/3527, 3.6.2024, ELI: </w:t>
      </w:r>
      <w:r w:rsidR="00AD4F68">
        <w:fldChar w:fldCharType="begin"/>
      </w:r>
      <w:r w:rsidR="00AD4F68" w:rsidRPr="00AD4F68">
        <w:rPr>
          <w:lang w:val="fi-FI"/>
        </w:rPr>
        <w:instrText>HYPERLINK "http://data.europa.eu/eli/C/2024/3527/oj"</w:instrText>
      </w:r>
      <w:r w:rsidR="00AD4F68">
        <w:fldChar w:fldCharType="separate"/>
      </w:r>
      <w:r w:rsidR="00C736EA" w:rsidRPr="008677FC">
        <w:rPr>
          <w:rStyle w:val="Hyperlink"/>
          <w:sz w:val="24"/>
          <w:lang w:val="fi-FI"/>
        </w:rPr>
        <w:t>http://data.europa.eu/eli/C/2024/3527/oj</w:t>
      </w:r>
      <w:r w:rsidR="00AD4F68">
        <w:rPr>
          <w:rStyle w:val="Hyperlink"/>
          <w:sz w:val="24"/>
          <w:lang w:val="fi-FI"/>
        </w:rPr>
        <w:fldChar w:fldCharType="end"/>
      </w:r>
      <w:r w:rsidRPr="008677FC">
        <w:rPr>
          <w:sz w:val="24"/>
          <w:lang w:val="fi-FI"/>
        </w:rPr>
        <w:t>.</w:t>
      </w:r>
      <w:r w:rsidR="00C736EA" w:rsidRPr="008677FC">
        <w:rPr>
          <w:sz w:val="24"/>
          <w:lang w:val="fi-FI"/>
        </w:rPr>
        <w:t xml:space="preserve"> </w:t>
      </w:r>
    </w:p>
  </w:footnote>
  <w:footnote w:id="10">
    <w:p w14:paraId="36036239" w14:textId="53D0F02F" w:rsidR="005935B4" w:rsidRPr="00AD4F68" w:rsidRDefault="005935B4" w:rsidP="005935B4">
      <w:pPr>
        <w:pStyle w:val="FootnoteText"/>
        <w:ind w:left="567" w:hanging="567"/>
        <w:rPr>
          <w:sz w:val="24"/>
          <w:szCs w:val="24"/>
          <w:lang w:val="el-GR"/>
        </w:rPr>
      </w:pPr>
      <w:r w:rsidRPr="00AD4F68">
        <w:rPr>
          <w:rStyle w:val="FootnoteReference"/>
          <w:sz w:val="24"/>
          <w:szCs w:val="24"/>
        </w:rPr>
        <w:footnoteRef/>
      </w:r>
      <w:r w:rsidRPr="00AD4F68">
        <w:rPr>
          <w:sz w:val="24"/>
          <w:szCs w:val="24"/>
          <w:lang w:val="el-GR"/>
        </w:rPr>
        <w:t xml:space="preserve"> </w:t>
      </w:r>
      <w:r w:rsidRPr="00AD4F68">
        <w:rPr>
          <w:sz w:val="24"/>
          <w:szCs w:val="24"/>
          <w:lang w:val="el-GR"/>
        </w:rPr>
        <w:tab/>
      </w:r>
      <w:r w:rsidRPr="00AD4F68">
        <w:rPr>
          <w:rStyle w:val="Italic"/>
          <w:i w:val="0"/>
          <w:iCs/>
          <w:sz w:val="24"/>
          <w:szCs w:val="24"/>
          <w:lang w:val="el-GR"/>
        </w:rPr>
        <w:t xml:space="preserve">Απόφαση του Δικαστηρίου της 21ης Δεκεμβρίου 2023, International </w:t>
      </w:r>
      <w:proofErr w:type="spellStart"/>
      <w:r w:rsidRPr="00AD4F68">
        <w:rPr>
          <w:rStyle w:val="Italic"/>
          <w:i w:val="0"/>
          <w:iCs/>
          <w:sz w:val="24"/>
          <w:szCs w:val="24"/>
          <w:lang w:val="el-GR"/>
        </w:rPr>
        <w:t>Skating</w:t>
      </w:r>
      <w:proofErr w:type="spellEnd"/>
      <w:r w:rsidRPr="00AD4F68">
        <w:rPr>
          <w:rStyle w:val="Italic"/>
          <w:i w:val="0"/>
          <w:iCs/>
          <w:sz w:val="24"/>
          <w:szCs w:val="24"/>
          <w:lang w:val="el-GR"/>
        </w:rPr>
        <w:t xml:space="preserve"> Union κατά Επιτροπής, C-124/21 P, ECLI:EU:C:2023:1012.</w:t>
      </w:r>
    </w:p>
  </w:footnote>
  <w:footnote w:id="11">
    <w:p w14:paraId="49C3990D" w14:textId="7896566F" w:rsidR="005935B4" w:rsidRPr="00AD4F68" w:rsidRDefault="005935B4" w:rsidP="005935B4">
      <w:pPr>
        <w:pStyle w:val="FootnoteText"/>
        <w:ind w:left="567" w:hanging="566"/>
        <w:rPr>
          <w:sz w:val="24"/>
          <w:szCs w:val="24"/>
          <w:lang w:val="el-GR"/>
        </w:rPr>
      </w:pPr>
      <w:r w:rsidRPr="00AD4F68">
        <w:rPr>
          <w:rStyle w:val="FootnoteReference"/>
          <w:sz w:val="24"/>
          <w:szCs w:val="24"/>
        </w:rPr>
        <w:footnoteRef/>
      </w:r>
      <w:r w:rsidRPr="00AD4F68">
        <w:rPr>
          <w:sz w:val="24"/>
          <w:szCs w:val="24"/>
          <w:lang w:val="el-GR"/>
        </w:rPr>
        <w:t xml:space="preserve"> </w:t>
      </w:r>
      <w:r w:rsidRPr="00AD4F68">
        <w:rPr>
          <w:sz w:val="24"/>
          <w:szCs w:val="24"/>
          <w:lang w:val="el-GR"/>
        </w:rPr>
        <w:tab/>
      </w:r>
      <w:r w:rsidRPr="00AD4F68">
        <w:rPr>
          <w:rStyle w:val="Italic"/>
          <w:i w:val="0"/>
          <w:iCs/>
          <w:sz w:val="24"/>
          <w:szCs w:val="24"/>
          <w:lang w:val="el-GR"/>
        </w:rPr>
        <w:t xml:space="preserve">Απόφαση του Δικαστηρίου της 21ης Δεκεμβρίου 2023, UL και SA Royal </w:t>
      </w:r>
      <w:proofErr w:type="spellStart"/>
      <w:r w:rsidRPr="00AD4F68">
        <w:rPr>
          <w:rStyle w:val="Italic"/>
          <w:i w:val="0"/>
          <w:iCs/>
          <w:sz w:val="24"/>
          <w:szCs w:val="24"/>
          <w:lang w:val="el-GR"/>
        </w:rPr>
        <w:t>Antwerp</w:t>
      </w:r>
      <w:proofErr w:type="spellEnd"/>
      <w:r w:rsidRPr="00AD4F68">
        <w:rPr>
          <w:rStyle w:val="Italic"/>
          <w:i w:val="0"/>
          <w:iCs/>
          <w:sz w:val="24"/>
          <w:szCs w:val="24"/>
          <w:lang w:val="el-GR"/>
        </w:rPr>
        <w:t xml:space="preserve"> </w:t>
      </w:r>
      <w:proofErr w:type="spellStart"/>
      <w:r w:rsidRPr="00AD4F68">
        <w:rPr>
          <w:rStyle w:val="Italic"/>
          <w:i w:val="0"/>
          <w:iCs/>
          <w:sz w:val="24"/>
          <w:szCs w:val="24"/>
          <w:lang w:val="el-GR"/>
        </w:rPr>
        <w:t>Football</w:t>
      </w:r>
      <w:proofErr w:type="spellEnd"/>
      <w:r w:rsidRPr="00AD4F68">
        <w:rPr>
          <w:rStyle w:val="Italic"/>
          <w:i w:val="0"/>
          <w:iCs/>
          <w:sz w:val="24"/>
          <w:szCs w:val="24"/>
          <w:lang w:val="el-GR"/>
        </w:rPr>
        <w:t xml:space="preserve"> </w:t>
      </w:r>
      <w:proofErr w:type="spellStart"/>
      <w:r w:rsidRPr="00AD4F68">
        <w:rPr>
          <w:rStyle w:val="Italic"/>
          <w:i w:val="0"/>
          <w:iCs/>
          <w:sz w:val="24"/>
          <w:szCs w:val="24"/>
          <w:lang w:val="el-GR"/>
        </w:rPr>
        <w:t>Club</w:t>
      </w:r>
      <w:proofErr w:type="spellEnd"/>
      <w:r w:rsidRPr="00AD4F68">
        <w:rPr>
          <w:rStyle w:val="Italic"/>
          <w:i w:val="0"/>
          <w:iCs/>
          <w:sz w:val="24"/>
          <w:szCs w:val="24"/>
          <w:lang w:val="el-GR"/>
        </w:rPr>
        <w:t xml:space="preserve"> κατά Union </w:t>
      </w:r>
      <w:proofErr w:type="spellStart"/>
      <w:r w:rsidRPr="00AD4F68">
        <w:rPr>
          <w:rStyle w:val="Italic"/>
          <w:i w:val="0"/>
          <w:iCs/>
          <w:sz w:val="24"/>
          <w:szCs w:val="24"/>
          <w:lang w:val="el-GR"/>
        </w:rPr>
        <w:t>royale</w:t>
      </w:r>
      <w:proofErr w:type="spellEnd"/>
      <w:r w:rsidRPr="00AD4F68">
        <w:rPr>
          <w:rStyle w:val="Italic"/>
          <w:i w:val="0"/>
          <w:iCs/>
          <w:sz w:val="24"/>
          <w:szCs w:val="24"/>
          <w:lang w:val="el-GR"/>
        </w:rPr>
        <w:t xml:space="preserve"> </w:t>
      </w:r>
      <w:proofErr w:type="spellStart"/>
      <w:r w:rsidRPr="00AD4F68">
        <w:rPr>
          <w:rStyle w:val="Italic"/>
          <w:i w:val="0"/>
          <w:iCs/>
          <w:sz w:val="24"/>
          <w:szCs w:val="24"/>
          <w:lang w:val="el-GR"/>
        </w:rPr>
        <w:t>belge</w:t>
      </w:r>
      <w:proofErr w:type="spellEnd"/>
      <w:r w:rsidRPr="00AD4F68">
        <w:rPr>
          <w:rStyle w:val="Italic"/>
          <w:i w:val="0"/>
          <w:iCs/>
          <w:sz w:val="24"/>
          <w:szCs w:val="24"/>
          <w:lang w:val="el-GR"/>
        </w:rPr>
        <w:t xml:space="preserve"> des </w:t>
      </w:r>
      <w:proofErr w:type="spellStart"/>
      <w:r w:rsidRPr="00AD4F68">
        <w:rPr>
          <w:rStyle w:val="Italic"/>
          <w:i w:val="0"/>
          <w:iCs/>
          <w:sz w:val="24"/>
          <w:szCs w:val="24"/>
          <w:lang w:val="el-GR"/>
        </w:rPr>
        <w:t>sociétés</w:t>
      </w:r>
      <w:proofErr w:type="spellEnd"/>
      <w:r w:rsidRPr="00AD4F68">
        <w:rPr>
          <w:rStyle w:val="Italic"/>
          <w:i w:val="0"/>
          <w:iCs/>
          <w:sz w:val="24"/>
          <w:szCs w:val="24"/>
          <w:lang w:val="el-GR"/>
        </w:rPr>
        <w:t xml:space="preserve"> de </w:t>
      </w:r>
      <w:proofErr w:type="spellStart"/>
      <w:r w:rsidRPr="00AD4F68">
        <w:rPr>
          <w:rStyle w:val="Italic"/>
          <w:i w:val="0"/>
          <w:iCs/>
          <w:sz w:val="24"/>
          <w:szCs w:val="24"/>
          <w:lang w:val="el-GR"/>
        </w:rPr>
        <w:t>football</w:t>
      </w:r>
      <w:proofErr w:type="spellEnd"/>
      <w:r w:rsidRPr="00AD4F68">
        <w:rPr>
          <w:rStyle w:val="Italic"/>
          <w:i w:val="0"/>
          <w:iCs/>
          <w:sz w:val="24"/>
          <w:szCs w:val="24"/>
          <w:lang w:val="el-GR"/>
        </w:rPr>
        <w:t xml:space="preserve"> </w:t>
      </w:r>
      <w:proofErr w:type="spellStart"/>
      <w:r w:rsidRPr="00AD4F68">
        <w:rPr>
          <w:rStyle w:val="Italic"/>
          <w:i w:val="0"/>
          <w:iCs/>
          <w:sz w:val="24"/>
          <w:szCs w:val="24"/>
          <w:lang w:val="el-GR"/>
        </w:rPr>
        <w:t>association</w:t>
      </w:r>
      <w:proofErr w:type="spellEnd"/>
      <w:r w:rsidRPr="00AD4F68">
        <w:rPr>
          <w:rStyle w:val="Italic"/>
          <w:i w:val="0"/>
          <w:iCs/>
          <w:sz w:val="24"/>
          <w:szCs w:val="24"/>
          <w:lang w:val="el-GR"/>
        </w:rPr>
        <w:t xml:space="preserve"> ASBL, C-680/21, ECLI:EU:C:2023:1010.</w:t>
      </w:r>
    </w:p>
  </w:footnote>
  <w:footnote w:id="12">
    <w:p w14:paraId="329BB180" w14:textId="26FED5E3" w:rsidR="00D15C4E" w:rsidRPr="00AD4F68" w:rsidRDefault="00D15C4E" w:rsidP="00C810D1">
      <w:pPr>
        <w:pStyle w:val="FootnoteText"/>
        <w:ind w:left="567" w:hanging="567"/>
        <w:rPr>
          <w:sz w:val="24"/>
          <w:lang w:val="el-GR"/>
        </w:rPr>
      </w:pPr>
      <w:r w:rsidRPr="00AD4F68">
        <w:rPr>
          <w:rStyle w:val="FootnoteReference"/>
          <w:sz w:val="24"/>
          <w:lang w:val="el-GR"/>
        </w:rPr>
        <w:footnoteRef/>
      </w:r>
      <w:r w:rsidR="00C810D1" w:rsidRPr="00AD4F68">
        <w:rPr>
          <w:sz w:val="24"/>
          <w:lang w:val="el-GR"/>
        </w:rPr>
        <w:t xml:space="preserve"> </w:t>
      </w:r>
      <w:r w:rsidR="00C810D1" w:rsidRPr="00AD4F68">
        <w:rPr>
          <w:sz w:val="24"/>
          <w:lang w:val="el-GR"/>
        </w:rPr>
        <w:tab/>
      </w:r>
      <w:r w:rsidRPr="00AD4F68">
        <w:rPr>
          <w:sz w:val="24"/>
          <w:lang w:val="el-GR"/>
        </w:rPr>
        <w:t xml:space="preserve">Απόφαση του Δικαστηρίου της 21ης Δεκεμβρίου 2023, </w:t>
      </w:r>
      <w:r w:rsidRPr="00AD4F68">
        <w:rPr>
          <w:rStyle w:val="Italic"/>
          <w:i w:val="0"/>
          <w:iCs/>
          <w:sz w:val="24"/>
          <w:lang w:val="fi-FI"/>
        </w:rPr>
        <w:t>European</w:t>
      </w:r>
      <w:r w:rsidRPr="00AD4F68">
        <w:rPr>
          <w:rStyle w:val="Italic"/>
          <w:i w:val="0"/>
          <w:iCs/>
          <w:sz w:val="24"/>
          <w:lang w:val="el-GR"/>
        </w:rPr>
        <w:t xml:space="preserve"> </w:t>
      </w:r>
      <w:proofErr w:type="spellStart"/>
      <w:r w:rsidRPr="00AD4F68">
        <w:rPr>
          <w:rStyle w:val="Italic"/>
          <w:i w:val="0"/>
          <w:iCs/>
          <w:sz w:val="24"/>
          <w:lang w:val="fi-FI"/>
        </w:rPr>
        <w:t>Superleague</w:t>
      </w:r>
      <w:proofErr w:type="spellEnd"/>
      <w:r w:rsidRPr="00AD4F68">
        <w:rPr>
          <w:rStyle w:val="Italic"/>
          <w:i w:val="0"/>
          <w:iCs/>
          <w:sz w:val="24"/>
          <w:lang w:val="el-GR"/>
        </w:rPr>
        <w:t xml:space="preserve"> </w:t>
      </w:r>
      <w:r w:rsidRPr="00AD4F68">
        <w:rPr>
          <w:rStyle w:val="Italic"/>
          <w:i w:val="0"/>
          <w:iCs/>
          <w:sz w:val="24"/>
          <w:lang w:val="fi-FI"/>
        </w:rPr>
        <w:t>Company</w:t>
      </w:r>
      <w:r w:rsidRPr="00AD4F68">
        <w:rPr>
          <w:rStyle w:val="Italic"/>
          <w:i w:val="0"/>
          <w:iCs/>
          <w:sz w:val="24"/>
          <w:lang w:val="el-GR"/>
        </w:rPr>
        <w:t xml:space="preserve">, </w:t>
      </w:r>
      <w:r w:rsidRPr="00AD4F68">
        <w:rPr>
          <w:rStyle w:val="Italic"/>
          <w:i w:val="0"/>
          <w:iCs/>
          <w:sz w:val="24"/>
          <w:lang w:val="fi-FI"/>
        </w:rPr>
        <w:t>SL</w:t>
      </w:r>
      <w:r w:rsidRPr="00AD4F68">
        <w:rPr>
          <w:rStyle w:val="Italic"/>
          <w:i w:val="0"/>
          <w:iCs/>
          <w:sz w:val="24"/>
          <w:lang w:val="el-GR"/>
        </w:rPr>
        <w:t xml:space="preserve"> κατά </w:t>
      </w:r>
      <w:r w:rsidRPr="00AD4F68">
        <w:rPr>
          <w:rStyle w:val="Italic"/>
          <w:i w:val="0"/>
          <w:iCs/>
          <w:sz w:val="24"/>
          <w:lang w:val="fi-FI"/>
        </w:rPr>
        <w:t>F</w:t>
      </w:r>
      <w:r w:rsidRPr="00AD4F68">
        <w:rPr>
          <w:rStyle w:val="Italic"/>
          <w:i w:val="0"/>
          <w:iCs/>
          <w:sz w:val="24"/>
          <w:lang w:val="el-GR"/>
        </w:rPr>
        <w:t>é</w:t>
      </w:r>
      <w:r w:rsidRPr="00AD4F68">
        <w:rPr>
          <w:rStyle w:val="Italic"/>
          <w:i w:val="0"/>
          <w:iCs/>
          <w:sz w:val="24"/>
          <w:lang w:val="fi-FI"/>
        </w:rPr>
        <w:t>d</w:t>
      </w:r>
      <w:r w:rsidRPr="00AD4F68">
        <w:rPr>
          <w:rStyle w:val="Italic"/>
          <w:i w:val="0"/>
          <w:iCs/>
          <w:sz w:val="24"/>
          <w:lang w:val="el-GR"/>
        </w:rPr>
        <w:t>é</w:t>
      </w:r>
      <w:proofErr w:type="spellStart"/>
      <w:r w:rsidRPr="00AD4F68">
        <w:rPr>
          <w:rStyle w:val="Italic"/>
          <w:i w:val="0"/>
          <w:iCs/>
          <w:sz w:val="24"/>
          <w:lang w:val="fi-FI"/>
        </w:rPr>
        <w:t>ration</w:t>
      </w:r>
      <w:proofErr w:type="spellEnd"/>
      <w:r w:rsidRPr="00AD4F68">
        <w:rPr>
          <w:rStyle w:val="Italic"/>
          <w:i w:val="0"/>
          <w:iCs/>
          <w:sz w:val="24"/>
          <w:lang w:val="el-GR"/>
        </w:rPr>
        <w:t xml:space="preserve"> </w:t>
      </w:r>
      <w:proofErr w:type="spellStart"/>
      <w:r w:rsidRPr="00AD4F68">
        <w:rPr>
          <w:rStyle w:val="Italic"/>
          <w:i w:val="0"/>
          <w:iCs/>
          <w:sz w:val="24"/>
          <w:lang w:val="fi-FI"/>
        </w:rPr>
        <w:t>internationale</w:t>
      </w:r>
      <w:proofErr w:type="spellEnd"/>
      <w:r w:rsidRPr="00AD4F68">
        <w:rPr>
          <w:rStyle w:val="Italic"/>
          <w:i w:val="0"/>
          <w:iCs/>
          <w:sz w:val="24"/>
          <w:lang w:val="el-GR"/>
        </w:rPr>
        <w:t xml:space="preserve"> </w:t>
      </w:r>
      <w:r w:rsidRPr="00AD4F68">
        <w:rPr>
          <w:rStyle w:val="Italic"/>
          <w:i w:val="0"/>
          <w:iCs/>
          <w:sz w:val="24"/>
          <w:lang w:val="fi-FI"/>
        </w:rPr>
        <w:t>de</w:t>
      </w:r>
      <w:r w:rsidRPr="00AD4F68">
        <w:rPr>
          <w:rStyle w:val="Italic"/>
          <w:i w:val="0"/>
          <w:iCs/>
          <w:sz w:val="24"/>
          <w:lang w:val="el-GR"/>
        </w:rPr>
        <w:t xml:space="preserve"> </w:t>
      </w:r>
      <w:proofErr w:type="spellStart"/>
      <w:r w:rsidRPr="00AD4F68">
        <w:rPr>
          <w:rStyle w:val="Italic"/>
          <w:i w:val="0"/>
          <w:iCs/>
          <w:sz w:val="24"/>
          <w:lang w:val="fi-FI"/>
        </w:rPr>
        <w:t>football</w:t>
      </w:r>
      <w:proofErr w:type="spellEnd"/>
      <w:r w:rsidRPr="00AD4F68">
        <w:rPr>
          <w:rStyle w:val="Italic"/>
          <w:i w:val="0"/>
          <w:iCs/>
          <w:sz w:val="24"/>
          <w:lang w:val="el-GR"/>
        </w:rPr>
        <w:t xml:space="preserve"> </w:t>
      </w:r>
      <w:r w:rsidRPr="00AD4F68">
        <w:rPr>
          <w:rStyle w:val="Italic"/>
          <w:i w:val="0"/>
          <w:iCs/>
          <w:sz w:val="24"/>
          <w:lang w:val="fi-FI"/>
        </w:rPr>
        <w:t>association</w:t>
      </w:r>
      <w:r w:rsidRPr="00AD4F68">
        <w:rPr>
          <w:rStyle w:val="Italic"/>
          <w:i w:val="0"/>
          <w:iCs/>
          <w:sz w:val="24"/>
          <w:lang w:val="el-GR"/>
        </w:rPr>
        <w:t xml:space="preserve"> (</w:t>
      </w:r>
      <w:r w:rsidRPr="00AD4F68">
        <w:rPr>
          <w:rStyle w:val="Italic"/>
          <w:i w:val="0"/>
          <w:iCs/>
          <w:sz w:val="24"/>
          <w:lang w:val="fi-FI"/>
        </w:rPr>
        <w:t>FIFA</w:t>
      </w:r>
      <w:r w:rsidRPr="00AD4F68">
        <w:rPr>
          <w:rStyle w:val="Italic"/>
          <w:i w:val="0"/>
          <w:iCs/>
          <w:sz w:val="24"/>
          <w:lang w:val="el-GR"/>
        </w:rPr>
        <w:t xml:space="preserve">) και </w:t>
      </w:r>
      <w:r w:rsidRPr="00AD4F68">
        <w:rPr>
          <w:rStyle w:val="Italic"/>
          <w:i w:val="0"/>
          <w:iCs/>
          <w:sz w:val="24"/>
          <w:lang w:val="fi-FI"/>
        </w:rPr>
        <w:t>Union</w:t>
      </w:r>
      <w:r w:rsidRPr="00AD4F68">
        <w:rPr>
          <w:rStyle w:val="Italic"/>
          <w:i w:val="0"/>
          <w:iCs/>
          <w:sz w:val="24"/>
          <w:lang w:val="el-GR"/>
        </w:rPr>
        <w:t xml:space="preserve"> </w:t>
      </w:r>
      <w:r w:rsidRPr="00AD4F68">
        <w:rPr>
          <w:rStyle w:val="Italic"/>
          <w:i w:val="0"/>
          <w:iCs/>
          <w:sz w:val="24"/>
          <w:lang w:val="fi-FI"/>
        </w:rPr>
        <w:t>of</w:t>
      </w:r>
      <w:r w:rsidRPr="00AD4F68">
        <w:rPr>
          <w:rStyle w:val="Italic"/>
          <w:i w:val="0"/>
          <w:iCs/>
          <w:sz w:val="24"/>
          <w:lang w:val="el-GR"/>
        </w:rPr>
        <w:t xml:space="preserve"> </w:t>
      </w:r>
      <w:r w:rsidRPr="00AD4F68">
        <w:rPr>
          <w:rStyle w:val="Italic"/>
          <w:i w:val="0"/>
          <w:iCs/>
          <w:sz w:val="24"/>
          <w:lang w:val="fi-FI"/>
        </w:rPr>
        <w:t>European</w:t>
      </w:r>
      <w:r w:rsidRPr="00AD4F68">
        <w:rPr>
          <w:rStyle w:val="Italic"/>
          <w:i w:val="0"/>
          <w:iCs/>
          <w:sz w:val="24"/>
          <w:lang w:val="el-GR"/>
        </w:rPr>
        <w:t xml:space="preserve"> </w:t>
      </w:r>
      <w:r w:rsidRPr="00AD4F68">
        <w:rPr>
          <w:rStyle w:val="Italic"/>
          <w:i w:val="0"/>
          <w:iCs/>
          <w:sz w:val="24"/>
          <w:lang w:val="fi-FI"/>
        </w:rPr>
        <w:t>Football</w:t>
      </w:r>
      <w:r w:rsidRPr="00AD4F68">
        <w:rPr>
          <w:rStyle w:val="Italic"/>
          <w:i w:val="0"/>
          <w:iCs/>
          <w:sz w:val="24"/>
          <w:lang w:val="el-GR"/>
        </w:rPr>
        <w:t xml:space="preserve"> </w:t>
      </w:r>
      <w:proofErr w:type="spellStart"/>
      <w:r w:rsidRPr="00AD4F68">
        <w:rPr>
          <w:rStyle w:val="Italic"/>
          <w:i w:val="0"/>
          <w:iCs/>
          <w:sz w:val="24"/>
          <w:lang w:val="fi-FI"/>
        </w:rPr>
        <w:t>Associations</w:t>
      </w:r>
      <w:proofErr w:type="spellEnd"/>
      <w:r w:rsidRPr="00AD4F68">
        <w:rPr>
          <w:rStyle w:val="Italic"/>
          <w:sz w:val="24"/>
          <w:lang w:val="el-GR"/>
        </w:rPr>
        <w:t xml:space="preserve"> </w:t>
      </w:r>
      <w:r w:rsidRPr="00AD4F68">
        <w:rPr>
          <w:rStyle w:val="Italic"/>
          <w:i w:val="0"/>
          <w:iCs/>
          <w:sz w:val="24"/>
          <w:lang w:val="el-GR"/>
        </w:rPr>
        <w:t>(</w:t>
      </w:r>
      <w:r w:rsidRPr="00AD4F68">
        <w:rPr>
          <w:rStyle w:val="Italic"/>
          <w:i w:val="0"/>
          <w:iCs/>
          <w:sz w:val="24"/>
          <w:lang w:val="fi-FI"/>
        </w:rPr>
        <w:t>UEFA</w:t>
      </w:r>
      <w:r w:rsidRPr="00AD4F68">
        <w:rPr>
          <w:rStyle w:val="Italic"/>
          <w:i w:val="0"/>
          <w:iCs/>
          <w:sz w:val="24"/>
          <w:lang w:val="el-GR"/>
        </w:rPr>
        <w:t>)</w:t>
      </w:r>
      <w:r w:rsidRPr="00AD4F68">
        <w:rPr>
          <w:sz w:val="24"/>
          <w:lang w:val="el-GR"/>
        </w:rPr>
        <w:t xml:space="preserve">, </w:t>
      </w:r>
      <w:r w:rsidRPr="00AD4F68">
        <w:rPr>
          <w:sz w:val="24"/>
          <w:lang w:val="fi-FI"/>
        </w:rPr>
        <w:t>C</w:t>
      </w:r>
      <w:r w:rsidRPr="00AD4F68">
        <w:rPr>
          <w:sz w:val="24"/>
          <w:lang w:val="el-GR"/>
        </w:rPr>
        <w:t xml:space="preserve">-333/21, </w:t>
      </w:r>
      <w:r w:rsidRPr="00AD4F68">
        <w:rPr>
          <w:sz w:val="24"/>
          <w:lang w:val="fi-FI"/>
        </w:rPr>
        <w:t>ECLI</w:t>
      </w:r>
      <w:r w:rsidRPr="00AD4F68">
        <w:rPr>
          <w:sz w:val="24"/>
          <w:lang w:val="el-GR"/>
        </w:rPr>
        <w:t>:</w:t>
      </w:r>
      <w:r w:rsidRPr="00AD4F68">
        <w:rPr>
          <w:sz w:val="24"/>
          <w:lang w:val="fi-FI"/>
        </w:rPr>
        <w:t>EU</w:t>
      </w:r>
      <w:r w:rsidRPr="00AD4F68">
        <w:rPr>
          <w:sz w:val="24"/>
          <w:lang w:val="el-GR"/>
        </w:rPr>
        <w:t>:</w:t>
      </w:r>
      <w:r w:rsidRPr="00AD4F68">
        <w:rPr>
          <w:sz w:val="24"/>
          <w:lang w:val="fi-FI"/>
        </w:rPr>
        <w:t>C</w:t>
      </w:r>
      <w:r w:rsidRPr="00AD4F68">
        <w:rPr>
          <w:sz w:val="24"/>
          <w:lang w:val="el-GR"/>
        </w:rPr>
        <w:t>:2023:1011.</w:t>
      </w:r>
    </w:p>
  </w:footnote>
  <w:footnote w:id="13">
    <w:p w14:paraId="19F55C76" w14:textId="17CBFA2A" w:rsidR="00D15C4E" w:rsidRPr="008677FC" w:rsidRDefault="00D15C4E" w:rsidP="00C810D1">
      <w:pPr>
        <w:pStyle w:val="FootnoteText"/>
        <w:ind w:left="567" w:hanging="567"/>
        <w:rPr>
          <w:sz w:val="24"/>
          <w:lang w:val="fr-BE"/>
        </w:rPr>
      </w:pPr>
      <w:r w:rsidRPr="00AD4F68">
        <w:rPr>
          <w:rStyle w:val="FootnoteReference"/>
          <w:sz w:val="24"/>
          <w:lang w:val="el-GR"/>
        </w:rPr>
        <w:footnoteRef/>
      </w:r>
      <w:r w:rsidR="00C810D1" w:rsidRPr="00AD4F68">
        <w:rPr>
          <w:sz w:val="24"/>
          <w:lang w:val="fr-BE"/>
        </w:rPr>
        <w:t xml:space="preserve"> </w:t>
      </w:r>
      <w:r w:rsidR="00C810D1" w:rsidRPr="00AD4F68">
        <w:rPr>
          <w:sz w:val="24"/>
          <w:lang w:val="fr-BE"/>
        </w:rPr>
        <w:tab/>
      </w:r>
      <w:r w:rsidRPr="00AD4F68">
        <w:rPr>
          <w:sz w:val="24"/>
          <w:lang w:val="el-GR"/>
        </w:rPr>
        <w:t>Απόφαση</w:t>
      </w:r>
      <w:r w:rsidRPr="00AD4F68">
        <w:rPr>
          <w:sz w:val="24"/>
          <w:lang w:val="fr-BE"/>
        </w:rPr>
        <w:t xml:space="preserve"> </w:t>
      </w:r>
      <w:r w:rsidRPr="00AD4F68">
        <w:rPr>
          <w:sz w:val="24"/>
          <w:lang w:val="el-GR"/>
        </w:rPr>
        <w:t>του</w:t>
      </w:r>
      <w:r w:rsidRPr="00AD4F68">
        <w:rPr>
          <w:sz w:val="24"/>
          <w:lang w:val="fr-BE"/>
        </w:rPr>
        <w:t xml:space="preserve"> </w:t>
      </w:r>
      <w:r w:rsidRPr="00AD4F68">
        <w:rPr>
          <w:sz w:val="24"/>
          <w:lang w:val="el-GR"/>
        </w:rPr>
        <w:t>Δικαστηρίου</w:t>
      </w:r>
      <w:r w:rsidRPr="00AD4F68">
        <w:rPr>
          <w:sz w:val="24"/>
          <w:lang w:val="fr-BE"/>
        </w:rPr>
        <w:t xml:space="preserve">, </w:t>
      </w:r>
      <w:r w:rsidRPr="00AD4F68">
        <w:rPr>
          <w:sz w:val="24"/>
          <w:lang w:val="el-GR"/>
        </w:rPr>
        <w:t>της</w:t>
      </w:r>
      <w:r w:rsidRPr="00AD4F68">
        <w:rPr>
          <w:sz w:val="24"/>
          <w:lang w:val="fr-BE"/>
        </w:rPr>
        <w:t xml:space="preserve"> 4</w:t>
      </w:r>
      <w:r w:rsidRPr="00AD4F68">
        <w:rPr>
          <w:sz w:val="24"/>
          <w:lang w:val="el-GR"/>
        </w:rPr>
        <w:t>ης</w:t>
      </w:r>
      <w:r w:rsidRPr="00AD4F68">
        <w:rPr>
          <w:sz w:val="24"/>
          <w:lang w:val="fr-BE"/>
        </w:rPr>
        <w:t xml:space="preserve"> </w:t>
      </w:r>
      <w:r w:rsidRPr="00AD4F68">
        <w:rPr>
          <w:sz w:val="24"/>
          <w:lang w:val="el-GR"/>
        </w:rPr>
        <w:t>Οκτωβρίου</w:t>
      </w:r>
      <w:r w:rsidRPr="00AD4F68">
        <w:rPr>
          <w:sz w:val="24"/>
          <w:lang w:val="fr-BE"/>
        </w:rPr>
        <w:t xml:space="preserve"> 2024, </w:t>
      </w:r>
      <w:r w:rsidRPr="00AD4F68">
        <w:rPr>
          <w:rStyle w:val="Italic"/>
          <w:i w:val="0"/>
          <w:iCs/>
          <w:sz w:val="24"/>
          <w:lang w:val="fr-BE"/>
        </w:rPr>
        <w:t xml:space="preserve">Fédération internationale de football association (FIFA) </w:t>
      </w:r>
      <w:r w:rsidRPr="00AD4F68">
        <w:rPr>
          <w:rStyle w:val="Italic"/>
          <w:i w:val="0"/>
          <w:iCs/>
          <w:sz w:val="24"/>
          <w:lang w:val="el-GR"/>
        </w:rPr>
        <w:t>κατά</w:t>
      </w:r>
      <w:r w:rsidRPr="00AD4F68">
        <w:rPr>
          <w:rStyle w:val="Italic"/>
          <w:i w:val="0"/>
          <w:iCs/>
          <w:sz w:val="24"/>
          <w:lang w:val="fr-BE"/>
        </w:rPr>
        <w:t xml:space="preserve"> BZ</w:t>
      </w:r>
      <w:r w:rsidRPr="00AD4F68">
        <w:rPr>
          <w:sz w:val="24"/>
          <w:lang w:val="fr-BE"/>
        </w:rPr>
        <w:t>, C‑650/22, ECLI:EU:C:2024:824.</w:t>
      </w:r>
    </w:p>
  </w:footnote>
  <w:footnote w:id="14">
    <w:p w14:paraId="74E8CFFD" w14:textId="1048A4CA" w:rsidR="00D15C4E" w:rsidRPr="00C810D1" w:rsidRDefault="00D15C4E" w:rsidP="00C810D1">
      <w:pPr>
        <w:pStyle w:val="FootnoteText"/>
        <w:ind w:left="567" w:hanging="567"/>
        <w:rPr>
          <w:sz w:val="24"/>
          <w:lang w:val="el-GR"/>
        </w:rPr>
      </w:pPr>
      <w:r w:rsidRPr="00C810D1">
        <w:rPr>
          <w:rStyle w:val="FootnoteReference"/>
          <w:sz w:val="24"/>
          <w:lang w:val="el-GR"/>
        </w:rPr>
        <w:footnoteRef/>
      </w:r>
      <w:r w:rsidR="00C810D1" w:rsidRPr="00C810D1">
        <w:rPr>
          <w:sz w:val="24"/>
          <w:lang w:val="el-GR"/>
        </w:rPr>
        <w:t xml:space="preserve"> </w:t>
      </w:r>
      <w:r w:rsidR="00C810D1" w:rsidRPr="00C810D1">
        <w:rPr>
          <w:sz w:val="24"/>
          <w:lang w:val="el-GR"/>
        </w:rPr>
        <w:tab/>
      </w:r>
      <w:r w:rsidRPr="00C810D1">
        <w:rPr>
          <w:sz w:val="24"/>
          <w:lang w:val="el-GR"/>
        </w:rPr>
        <w:t>ΕΕ C 501 της 13.12.2021,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E08DB"/>
    <w:multiLevelType w:val="hybridMultilevel"/>
    <w:tmpl w:val="AE268DD2"/>
    <w:lvl w:ilvl="0" w:tplc="60FE7B7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7E154F5"/>
    <w:multiLevelType w:val="hybridMultilevel"/>
    <w:tmpl w:val="F884A320"/>
    <w:lvl w:ilvl="0" w:tplc="60FE7B7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DFE58EB"/>
    <w:multiLevelType w:val="hybridMultilevel"/>
    <w:tmpl w:val="D48EFEA0"/>
    <w:lvl w:ilvl="0" w:tplc="60FE7B7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B7037B"/>
    <w:multiLevelType w:val="hybridMultilevel"/>
    <w:tmpl w:val="56AC9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B61CE5"/>
    <w:multiLevelType w:val="hybridMultilevel"/>
    <w:tmpl w:val="678CE91A"/>
    <w:lvl w:ilvl="0" w:tplc="60FE7B7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DF4E60"/>
    <w:multiLevelType w:val="hybridMultilevel"/>
    <w:tmpl w:val="DFCC1782"/>
    <w:lvl w:ilvl="0" w:tplc="60FE7B7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4024075">
    <w:abstractNumId w:val="9"/>
  </w:num>
  <w:num w:numId="2" w16cid:durableId="901793073">
    <w:abstractNumId w:val="9"/>
  </w:num>
  <w:num w:numId="3" w16cid:durableId="269241103">
    <w:abstractNumId w:val="7"/>
  </w:num>
  <w:num w:numId="4" w16cid:durableId="828255943">
    <w:abstractNumId w:val="7"/>
  </w:num>
  <w:num w:numId="5" w16cid:durableId="1771701139">
    <w:abstractNumId w:val="6"/>
  </w:num>
  <w:num w:numId="6" w16cid:durableId="840510541">
    <w:abstractNumId w:val="6"/>
  </w:num>
  <w:num w:numId="7" w16cid:durableId="783962224">
    <w:abstractNumId w:val="5"/>
  </w:num>
  <w:num w:numId="8" w16cid:durableId="1654983903">
    <w:abstractNumId w:val="5"/>
  </w:num>
  <w:num w:numId="9" w16cid:durableId="1343505977">
    <w:abstractNumId w:val="4"/>
  </w:num>
  <w:num w:numId="10" w16cid:durableId="1748527296">
    <w:abstractNumId w:val="4"/>
  </w:num>
  <w:num w:numId="11" w16cid:durableId="511334522">
    <w:abstractNumId w:val="8"/>
  </w:num>
  <w:num w:numId="12" w16cid:durableId="2040011283">
    <w:abstractNumId w:val="8"/>
  </w:num>
  <w:num w:numId="13" w16cid:durableId="531266157">
    <w:abstractNumId w:val="3"/>
  </w:num>
  <w:num w:numId="14" w16cid:durableId="1902520808">
    <w:abstractNumId w:val="3"/>
  </w:num>
  <w:num w:numId="15" w16cid:durableId="785004394">
    <w:abstractNumId w:val="2"/>
  </w:num>
  <w:num w:numId="16" w16cid:durableId="22902297">
    <w:abstractNumId w:val="2"/>
  </w:num>
  <w:num w:numId="17" w16cid:durableId="1530947704">
    <w:abstractNumId w:val="1"/>
  </w:num>
  <w:num w:numId="18" w16cid:durableId="569266046">
    <w:abstractNumId w:val="1"/>
  </w:num>
  <w:num w:numId="19" w16cid:durableId="572281102">
    <w:abstractNumId w:val="0"/>
  </w:num>
  <w:num w:numId="20" w16cid:durableId="313685341">
    <w:abstractNumId w:val="0"/>
  </w:num>
  <w:num w:numId="21" w16cid:durableId="1838612717">
    <w:abstractNumId w:val="9"/>
  </w:num>
  <w:num w:numId="22" w16cid:durableId="302925774">
    <w:abstractNumId w:val="7"/>
  </w:num>
  <w:num w:numId="23" w16cid:durableId="533999793">
    <w:abstractNumId w:val="6"/>
  </w:num>
  <w:num w:numId="24" w16cid:durableId="1073577202">
    <w:abstractNumId w:val="5"/>
  </w:num>
  <w:num w:numId="25" w16cid:durableId="1099714898">
    <w:abstractNumId w:val="4"/>
  </w:num>
  <w:num w:numId="26" w16cid:durableId="1893346192">
    <w:abstractNumId w:val="8"/>
  </w:num>
  <w:num w:numId="27" w16cid:durableId="850293673">
    <w:abstractNumId w:val="3"/>
  </w:num>
  <w:num w:numId="28" w16cid:durableId="308634825">
    <w:abstractNumId w:val="2"/>
  </w:num>
  <w:num w:numId="29" w16cid:durableId="1825393585">
    <w:abstractNumId w:val="1"/>
  </w:num>
  <w:num w:numId="30" w16cid:durableId="1282804777">
    <w:abstractNumId w:val="0"/>
  </w:num>
  <w:num w:numId="31" w16cid:durableId="634675131">
    <w:abstractNumId w:val="9"/>
  </w:num>
  <w:num w:numId="32" w16cid:durableId="231083346">
    <w:abstractNumId w:val="7"/>
  </w:num>
  <w:num w:numId="33" w16cid:durableId="239800684">
    <w:abstractNumId w:val="6"/>
  </w:num>
  <w:num w:numId="34" w16cid:durableId="1346323719">
    <w:abstractNumId w:val="5"/>
  </w:num>
  <w:num w:numId="35" w16cid:durableId="1028943694">
    <w:abstractNumId w:val="4"/>
  </w:num>
  <w:num w:numId="36" w16cid:durableId="1436557523">
    <w:abstractNumId w:val="8"/>
  </w:num>
  <w:num w:numId="37" w16cid:durableId="2123646822">
    <w:abstractNumId w:val="3"/>
  </w:num>
  <w:num w:numId="38" w16cid:durableId="787436828">
    <w:abstractNumId w:val="2"/>
  </w:num>
  <w:num w:numId="39" w16cid:durableId="11689460">
    <w:abstractNumId w:val="1"/>
  </w:num>
  <w:num w:numId="40" w16cid:durableId="1332097647">
    <w:abstractNumId w:val="0"/>
  </w:num>
  <w:num w:numId="41" w16cid:durableId="388382834">
    <w:abstractNumId w:val="11"/>
  </w:num>
  <w:num w:numId="42" w16cid:durableId="1584946368">
    <w:abstractNumId w:val="11"/>
  </w:num>
  <w:num w:numId="43" w16cid:durableId="681587759">
    <w:abstractNumId w:val="11"/>
  </w:num>
  <w:num w:numId="44" w16cid:durableId="1329871053">
    <w:abstractNumId w:val="13"/>
  </w:num>
  <w:num w:numId="45" w16cid:durableId="1330526313">
    <w:abstractNumId w:val="15"/>
  </w:num>
  <w:num w:numId="46" w16cid:durableId="1698774688">
    <w:abstractNumId w:val="10"/>
  </w:num>
  <w:num w:numId="47" w16cid:durableId="1086465792">
    <w:abstractNumId w:val="16"/>
  </w:num>
  <w:num w:numId="48" w16cid:durableId="1760129382">
    <w:abstractNumId w:val="12"/>
  </w:num>
  <w:num w:numId="49" w16cid:durableId="1555844904">
    <w:abstractNumId w:val="17"/>
  </w:num>
  <w:num w:numId="50" w16cid:durableId="2431518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EL"/>
    <w:docVar w:name="dvnumam" w:val="0"/>
    <w:docVar w:name="dvpe" w:val="772.146"/>
    <w:docVar w:name="dvrapporteur" w:val="Εισηγητής: "/>
    <w:docVar w:name="dvtitre" w:val="Ψήφισμα του Ευρωπαϊκού Κοινοβουλίου σχετικά με τον ρόλο των πολιτικών της ΕΕ στη διαμόρφωση του ευρωπαϊκού αθλητικού μοντέλου(2025/2035(INI))"/>
  </w:docVars>
  <w:rsids>
    <w:rsidRoot w:val="00283B26"/>
    <w:rsid w:val="00002272"/>
    <w:rsid w:val="00064002"/>
    <w:rsid w:val="000677B9"/>
    <w:rsid w:val="000831BA"/>
    <w:rsid w:val="000A42CC"/>
    <w:rsid w:val="000E7DD9"/>
    <w:rsid w:val="0010095E"/>
    <w:rsid w:val="00125B37"/>
    <w:rsid w:val="00187494"/>
    <w:rsid w:val="001F32AE"/>
    <w:rsid w:val="002767FF"/>
    <w:rsid w:val="00283B26"/>
    <w:rsid w:val="002B18FE"/>
    <w:rsid w:val="002B5493"/>
    <w:rsid w:val="00343214"/>
    <w:rsid w:val="0034422F"/>
    <w:rsid w:val="00361C00"/>
    <w:rsid w:val="00395FA1"/>
    <w:rsid w:val="003E15D4"/>
    <w:rsid w:val="003F3419"/>
    <w:rsid w:val="00411CCE"/>
    <w:rsid w:val="0041666E"/>
    <w:rsid w:val="00421060"/>
    <w:rsid w:val="00471C19"/>
    <w:rsid w:val="004867E3"/>
    <w:rsid w:val="00494A28"/>
    <w:rsid w:val="004C0004"/>
    <w:rsid w:val="004C5D52"/>
    <w:rsid w:val="004D4293"/>
    <w:rsid w:val="0050519A"/>
    <w:rsid w:val="005072A1"/>
    <w:rsid w:val="00514517"/>
    <w:rsid w:val="00545827"/>
    <w:rsid w:val="00560270"/>
    <w:rsid w:val="005809EC"/>
    <w:rsid w:val="005935B4"/>
    <w:rsid w:val="005C2568"/>
    <w:rsid w:val="005F1B17"/>
    <w:rsid w:val="006037C0"/>
    <w:rsid w:val="006631B6"/>
    <w:rsid w:val="00680577"/>
    <w:rsid w:val="006C6FBC"/>
    <w:rsid w:val="006F74FA"/>
    <w:rsid w:val="00731ADD"/>
    <w:rsid w:val="00734777"/>
    <w:rsid w:val="00747932"/>
    <w:rsid w:val="00751A4A"/>
    <w:rsid w:val="00756632"/>
    <w:rsid w:val="00762C74"/>
    <w:rsid w:val="00786EC0"/>
    <w:rsid w:val="007D1690"/>
    <w:rsid w:val="007E22AD"/>
    <w:rsid w:val="00817416"/>
    <w:rsid w:val="00842779"/>
    <w:rsid w:val="00865F67"/>
    <w:rsid w:val="008677FC"/>
    <w:rsid w:val="00881A7B"/>
    <w:rsid w:val="008840E5"/>
    <w:rsid w:val="00887B3E"/>
    <w:rsid w:val="008C2AC6"/>
    <w:rsid w:val="00900146"/>
    <w:rsid w:val="00930C23"/>
    <w:rsid w:val="0093193B"/>
    <w:rsid w:val="009509D8"/>
    <w:rsid w:val="00950B64"/>
    <w:rsid w:val="00981893"/>
    <w:rsid w:val="009933C0"/>
    <w:rsid w:val="00A1687D"/>
    <w:rsid w:val="00A43E52"/>
    <w:rsid w:val="00A4678D"/>
    <w:rsid w:val="00A778C7"/>
    <w:rsid w:val="00AB441E"/>
    <w:rsid w:val="00AB6293"/>
    <w:rsid w:val="00AD4F68"/>
    <w:rsid w:val="00AE0928"/>
    <w:rsid w:val="00AF3B82"/>
    <w:rsid w:val="00B12E95"/>
    <w:rsid w:val="00B22876"/>
    <w:rsid w:val="00B558F0"/>
    <w:rsid w:val="00BD48FE"/>
    <w:rsid w:val="00BD7BD8"/>
    <w:rsid w:val="00BE6ADC"/>
    <w:rsid w:val="00C05BFE"/>
    <w:rsid w:val="00C23CD4"/>
    <w:rsid w:val="00C61C0C"/>
    <w:rsid w:val="00C736EA"/>
    <w:rsid w:val="00C810D1"/>
    <w:rsid w:val="00C941CB"/>
    <w:rsid w:val="00CA44C0"/>
    <w:rsid w:val="00CC2357"/>
    <w:rsid w:val="00CF071A"/>
    <w:rsid w:val="00D058B8"/>
    <w:rsid w:val="00D15C4E"/>
    <w:rsid w:val="00D56C11"/>
    <w:rsid w:val="00D834A0"/>
    <w:rsid w:val="00D872DF"/>
    <w:rsid w:val="00D91E21"/>
    <w:rsid w:val="00DA7FCD"/>
    <w:rsid w:val="00E365E1"/>
    <w:rsid w:val="00E820A4"/>
    <w:rsid w:val="00EB006A"/>
    <w:rsid w:val="00EB4772"/>
    <w:rsid w:val="00EC18C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95578"/>
  <w15:chartTrackingRefBased/>
  <w15:docId w15:val="{DB0FA1DE-20A4-40DA-9515-74DC2DF9F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5C4E"/>
    <w:pPr>
      <w:spacing w:before="480" w:after="240"/>
    </w:pPr>
    <w:rPr>
      <w:snapToGrid w:val="0"/>
      <w:lang w:val="en-GB" w:eastAsia="en-US"/>
    </w:rPr>
  </w:style>
  <w:style w:type="paragraph" w:customStyle="1" w:styleId="NormalHanging12a">
    <w:name w:val="NormalHanging12a"/>
    <w:basedOn w:val="Normal"/>
    <w:rsid w:val="00D15C4E"/>
    <w:pPr>
      <w:widowControl/>
      <w:spacing w:after="240"/>
      <w:ind w:left="567" w:hanging="567"/>
    </w:pPr>
    <w:rPr>
      <w:snapToGrid w:val="0"/>
      <w:lang w:val="en-GB" w:eastAsia="en-US"/>
    </w:rPr>
  </w:style>
  <w:style w:type="paragraph" w:customStyle="1" w:styleId="NormalCenter12a">
    <w:name w:val="NormalCenter12a"/>
    <w:basedOn w:val="Normal"/>
    <w:rsid w:val="00D15C4E"/>
    <w:pPr>
      <w:spacing w:after="240"/>
      <w:jc w:val="center"/>
    </w:pPr>
    <w:rPr>
      <w:lang w:val="en-GB"/>
    </w:rPr>
  </w:style>
  <w:style w:type="character" w:customStyle="1" w:styleId="BoldItalic">
    <w:name w:val="BoldItalic"/>
    <w:uiPriority w:val="1"/>
    <w:rsid w:val="00D15C4E"/>
    <w:rPr>
      <w:b/>
      <w:i/>
      <w:u w:val="none"/>
    </w:rPr>
  </w:style>
  <w:style w:type="character" w:customStyle="1" w:styleId="Italic">
    <w:name w:val="Italic"/>
    <w:uiPriority w:val="1"/>
    <w:rsid w:val="00D15C4E"/>
    <w:rPr>
      <w:i/>
    </w:rPr>
  </w:style>
  <w:style w:type="paragraph" w:customStyle="1" w:styleId="Normal12a24b">
    <w:name w:val="Normal12a24b"/>
    <w:basedOn w:val="Normal"/>
    <w:rsid w:val="00D15C4E"/>
    <w:pPr>
      <w:spacing w:before="360" w:after="240"/>
    </w:pPr>
    <w:rPr>
      <w:snapToGrid w:val="0"/>
      <w:lang w:val="en-GB" w:eastAsia="en-US"/>
    </w:rPr>
  </w:style>
  <w:style w:type="character" w:styleId="Hyperlink">
    <w:name w:val="Hyperlink"/>
    <w:basedOn w:val="DefaultParagraphFont"/>
    <w:rsid w:val="00D15C4E"/>
    <w:rPr>
      <w:color w:val="0000FF"/>
      <w:u w:val="single"/>
    </w:rPr>
  </w:style>
  <w:style w:type="paragraph" w:styleId="Header">
    <w:name w:val="header"/>
    <w:basedOn w:val="Normal"/>
    <w:link w:val="HeaderChar"/>
    <w:rsid w:val="00C736EA"/>
    <w:pPr>
      <w:tabs>
        <w:tab w:val="center" w:pos="4513"/>
        <w:tab w:val="right" w:pos="9026"/>
      </w:tabs>
    </w:pPr>
  </w:style>
  <w:style w:type="character" w:customStyle="1" w:styleId="HeaderChar">
    <w:name w:val="Header Char"/>
    <w:basedOn w:val="DefaultParagraphFont"/>
    <w:link w:val="Header"/>
    <w:rsid w:val="00C736EA"/>
    <w:rPr>
      <w:sz w:val="24"/>
      <w:lang w:val="el-GR"/>
    </w:rPr>
  </w:style>
  <w:style w:type="paragraph" w:styleId="Revision">
    <w:name w:val="Revision"/>
    <w:hidden/>
    <w:uiPriority w:val="99"/>
    <w:semiHidden/>
    <w:rsid w:val="00C736EA"/>
    <w:rPr>
      <w:sz w:val="24"/>
      <w:lang w:val="el-GR"/>
    </w:rPr>
  </w:style>
  <w:style w:type="character" w:styleId="UnresolvedMention">
    <w:name w:val="Unresolved Mention"/>
    <w:basedOn w:val="DefaultParagraphFont"/>
    <w:uiPriority w:val="99"/>
    <w:semiHidden/>
    <w:unhideWhenUsed/>
    <w:rsid w:val="00C736EA"/>
    <w:rPr>
      <w:color w:val="605E5C"/>
      <w:shd w:val="clear" w:color="auto" w:fill="E1DFDD"/>
    </w:rPr>
  </w:style>
  <w:style w:type="character" w:styleId="FollowedHyperlink">
    <w:name w:val="FollowedHyperlink"/>
    <w:basedOn w:val="DefaultParagraphFont"/>
    <w:rsid w:val="00C736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3446</Words>
  <Characters>20821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2025-11-13T13:38:00Z</dcterms:created>
  <dcterms:modified xsi:type="dcterms:W3CDTF">2025-11-13T13:38:00Z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A10-0157/2025</vt:lpwstr>
  </property>
  <property fmtid="{D5CDD505-2E9C-101B-9397-08002B2CF9AE}" pid="4" name="&lt;Type&gt;">
    <vt:lpwstr>RR</vt:lpwstr>
  </property>
</Properties>
</file>