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142" w14:paraId="34216F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1ABCBC" w14:textId="77777777" w:rsidR="00751A4A" w:rsidRPr="005A3142" w:rsidRDefault="00E34FA6" w:rsidP="0010095E">
            <w:pPr>
              <w:pStyle w:val="EPName"/>
            </w:pPr>
            <w:r w:rsidRPr="005A3142">
              <w:t>Parlament Ewropew</w:t>
            </w:r>
          </w:p>
          <w:p w14:paraId="44C750CA" w14:textId="77777777" w:rsidR="00751A4A" w:rsidRPr="005A31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142">
              <w:t>2024</w:t>
            </w:r>
            <w:r w:rsidR="00817416" w:rsidRPr="005A3142">
              <w:t>-202</w:t>
            </w:r>
            <w:r w:rsidRPr="005A3142">
              <w:t>9</w:t>
            </w:r>
          </w:p>
        </w:tc>
        <w:tc>
          <w:tcPr>
            <w:tcW w:w="2268" w:type="dxa"/>
            <w:shd w:val="clear" w:color="auto" w:fill="auto"/>
          </w:tcPr>
          <w:p w14:paraId="2D731CB7" w14:textId="77777777" w:rsidR="00751A4A" w:rsidRPr="005A3142" w:rsidRDefault="00187494" w:rsidP="0010095E">
            <w:pPr>
              <w:pStyle w:val="EPLogo"/>
            </w:pPr>
            <w:r w:rsidRPr="005A3142">
              <w:rPr>
                <w:noProof/>
                <w:lang w:eastAsia="ja-JP"/>
              </w:rPr>
              <w:drawing>
                <wp:inline distT="0" distB="0" distL="0" distR="0" wp14:anchorId="7C4AFCD6" wp14:editId="63D298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88AA3" w14:textId="77777777" w:rsidR="00D058B8" w:rsidRPr="005A3142" w:rsidRDefault="00D058B8" w:rsidP="004C5D52">
      <w:pPr>
        <w:pStyle w:val="LineTop"/>
      </w:pPr>
    </w:p>
    <w:p w14:paraId="1FAB4DA2" w14:textId="77777777" w:rsidR="00680577" w:rsidRPr="005A3142" w:rsidRDefault="00E34FA6" w:rsidP="00680577">
      <w:pPr>
        <w:pStyle w:val="EPBodyTA1"/>
      </w:pPr>
      <w:r w:rsidRPr="005A3142">
        <w:t>TESTI ADOTTATI</w:t>
      </w:r>
    </w:p>
    <w:p w14:paraId="09CDFF19" w14:textId="77777777" w:rsidR="00D058B8" w:rsidRPr="005A3142" w:rsidRDefault="00D058B8" w:rsidP="00D058B8">
      <w:pPr>
        <w:pStyle w:val="LineBottom"/>
      </w:pPr>
    </w:p>
    <w:p w14:paraId="3EC011E3" w14:textId="79200A97" w:rsidR="00E34FA6" w:rsidRPr="005A3142" w:rsidRDefault="00E34FA6" w:rsidP="00E34FA6">
      <w:pPr>
        <w:pStyle w:val="ATHeading1"/>
      </w:pPr>
      <w:bookmarkStart w:id="0" w:name="TANumber"/>
      <w:r w:rsidRPr="005A3142">
        <w:t>P10_TA(2025)0</w:t>
      </w:r>
      <w:r w:rsidR="00CB6AD5">
        <w:t>212</w:t>
      </w:r>
      <w:bookmarkEnd w:id="0"/>
    </w:p>
    <w:p w14:paraId="697B06F5" w14:textId="712E893D" w:rsidR="00E34FA6" w:rsidRPr="005A3142" w:rsidRDefault="000443F2" w:rsidP="00E34FA6">
      <w:pPr>
        <w:pStyle w:val="ATHeading2"/>
      </w:pPr>
      <w:r w:rsidRPr="000443F2">
        <w:t>Ir-rwol tal-politiki tal-UE fit-tiswir tal-Mudell Ewropew tal-Isport</w:t>
      </w:r>
    </w:p>
    <w:p w14:paraId="2FC6C883" w14:textId="77777777" w:rsidR="00E34FA6" w:rsidRPr="005A3142" w:rsidRDefault="00E34FA6" w:rsidP="00E34FA6">
      <w:pPr>
        <w:rPr>
          <w:i/>
          <w:vanish/>
        </w:rPr>
      </w:pPr>
      <w:r w:rsidRPr="005A3142">
        <w:rPr>
          <w:i/>
        </w:rPr>
        <w:fldChar w:fldCharType="begin"/>
      </w:r>
      <w:r w:rsidRPr="005A3142">
        <w:rPr>
          <w:i/>
        </w:rPr>
        <w:instrText xml:space="preserve"> TC"(</w:instrText>
      </w:r>
      <w:bookmarkStart w:id="1" w:name="DocNumber"/>
      <w:r w:rsidRPr="005A3142">
        <w:rPr>
          <w:i/>
        </w:rPr>
        <w:instrText>A10-0157/2025</w:instrText>
      </w:r>
      <w:bookmarkEnd w:id="1"/>
      <w:r w:rsidRPr="005A3142">
        <w:rPr>
          <w:i/>
        </w:rPr>
        <w:instrText xml:space="preserve"> - Rapporteur: Bogdan Andrzej Zdrojewski)"\l3 \n&gt; \* MERGEFORMAT </w:instrText>
      </w:r>
      <w:r w:rsidRPr="005A3142">
        <w:rPr>
          <w:i/>
        </w:rPr>
        <w:fldChar w:fldCharType="end"/>
      </w:r>
    </w:p>
    <w:p w14:paraId="78070574" w14:textId="77777777" w:rsidR="00E34FA6" w:rsidRPr="005A3142" w:rsidRDefault="00E34FA6" w:rsidP="00E34FA6">
      <w:pPr>
        <w:rPr>
          <w:vanish/>
        </w:rPr>
      </w:pPr>
      <w:bookmarkStart w:id="2" w:name="Commission"/>
      <w:r w:rsidRPr="005A3142">
        <w:rPr>
          <w:vanish/>
        </w:rPr>
        <w:t>Kumitat għall-Kultura u l-Edukazzjoni</w:t>
      </w:r>
      <w:bookmarkEnd w:id="2"/>
    </w:p>
    <w:p w14:paraId="4069385D" w14:textId="77777777" w:rsidR="00E34FA6" w:rsidRPr="005A3142" w:rsidRDefault="00E34FA6" w:rsidP="00E34FA6">
      <w:pPr>
        <w:rPr>
          <w:vanish/>
        </w:rPr>
      </w:pPr>
      <w:bookmarkStart w:id="3" w:name="PE"/>
      <w:r w:rsidRPr="005A3142">
        <w:rPr>
          <w:vanish/>
        </w:rPr>
        <w:t>PE772.146</w:t>
      </w:r>
      <w:bookmarkEnd w:id="3"/>
    </w:p>
    <w:p w14:paraId="1FA42021" w14:textId="64DD16BE" w:rsidR="00E34FA6" w:rsidRPr="005A3142" w:rsidRDefault="00E34FA6" w:rsidP="00E34FA6">
      <w:pPr>
        <w:pStyle w:val="ATHeading3"/>
      </w:pPr>
      <w:bookmarkStart w:id="4" w:name="Sujet"/>
      <w:r w:rsidRPr="005A3142">
        <w:t>Riżoluzzjoni tal-Parlament Ewropew ta</w:t>
      </w:r>
      <w:r w:rsidR="000443F2">
        <w:t>s-7</w:t>
      </w:r>
      <w:r w:rsidRPr="005A3142">
        <w:t xml:space="preserve"> ta' Ottubru 2025 dwar ir-rwol tal-politiki tal-UE fit-tiswir tal-Mudell Ewropew tal-Isport</w:t>
      </w:r>
      <w:bookmarkEnd w:id="4"/>
      <w:r w:rsidRPr="005A3142">
        <w:t xml:space="preserve"> </w:t>
      </w:r>
      <w:bookmarkStart w:id="5" w:name="References"/>
      <w:r w:rsidRPr="005A3142">
        <w:t>(2025/2035(INI))</w:t>
      </w:r>
      <w:bookmarkEnd w:id="5"/>
    </w:p>
    <w:p w14:paraId="3DA3CC1C" w14:textId="77777777" w:rsidR="005841F0" w:rsidRPr="005A3142" w:rsidRDefault="005841F0" w:rsidP="005841F0">
      <w:pPr>
        <w:pStyle w:val="EPComma"/>
        <w:rPr>
          <w:lang w:val="mt-MT"/>
        </w:rPr>
      </w:pPr>
      <w:r w:rsidRPr="005A3142">
        <w:rPr>
          <w:rStyle w:val="Italic"/>
          <w:lang w:val="mt-MT"/>
        </w:rPr>
        <w:t>Il-Parlament Ewropew</w:t>
      </w:r>
      <w:r w:rsidRPr="005A3142">
        <w:rPr>
          <w:lang w:val="mt-MT"/>
        </w:rPr>
        <w:t>,</w:t>
      </w:r>
    </w:p>
    <w:p w14:paraId="4FDA2204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t-Trattat dwar il-Funzjonament tal-Unjoni Ewropea, b’mod partikolari l-Artikoli 6 u 165 tiegħu, li jispeċifikaw il-kompetenzi u l-azzjoni tal-Unjoni fil-qasam tal-isport, u b’mod partikolari l-promozzjoni ta’ kwistjonijiet sportivi Ewropej, filwaqt li jitqiesu n-natura speċifika tal-isport, l-istrutturi tiegħu bbażati fuq l-attività volontarja u l-funzjoni soċjali u edukattiva tiegħu, u l-Artikoli 26 u 114 tiegħu, li jispeċifikaw il-kompetenzi tal-Unjoni fir-rigward tas-suq intern,</w:t>
      </w:r>
    </w:p>
    <w:p w14:paraId="7E57D71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r-Regolament (UE) 2021/817 tal-Parlament Ewropew u tal-Kunsill tal-20 ta’ Mejju 2021 li jistabbilixxi Erasmus+: il-Programm tal-Unjoni għall-edukazzjoni u taħriġ, żgħażagħ u sport u li jħassar ir-Regolament (UE) Nru 1288/2013</w:t>
      </w:r>
      <w:r w:rsidRPr="005A3142">
        <w:rPr>
          <w:rStyle w:val="FootnoteReference"/>
          <w:lang w:val="mt-MT"/>
        </w:rPr>
        <w:footnoteReference w:id="1"/>
      </w:r>
      <w:r w:rsidRPr="005A3142">
        <w:rPr>
          <w:lang w:val="mt-MT"/>
        </w:rPr>
        <w:t>, u b’mod partikolari Kapitolu IV dwar l-isport,</w:t>
      </w:r>
    </w:p>
    <w:p w14:paraId="0AE416FB" w14:textId="516976BF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 xml:space="preserve">wara li kkunsidra l-komunikazzjoni tal-Kummissjoni tal-11 ta’ Lulju 2007 bit-titolu “White </w:t>
      </w:r>
      <w:proofErr w:type="spellStart"/>
      <w:r w:rsidRPr="005A3142">
        <w:rPr>
          <w:lang w:val="mt-MT"/>
        </w:rPr>
        <w:t>Paper</w:t>
      </w:r>
      <w:proofErr w:type="spellEnd"/>
      <w:r w:rsidRPr="005A3142">
        <w:rPr>
          <w:lang w:val="mt-MT"/>
        </w:rPr>
        <w:t xml:space="preserve"> dwar l-isport” (</w:t>
      </w:r>
      <w:r w:rsidR="000443F2" w:rsidRPr="00CB6AD5">
        <w:rPr>
          <w:lang w:val="mt-MT"/>
        </w:rPr>
        <w:t>COM(20</w:t>
      </w:r>
      <w:r w:rsidR="00093BC5">
        <w:rPr>
          <w:lang w:val="mt-MT"/>
        </w:rPr>
        <w:t>07</w:t>
      </w:r>
      <w:r w:rsidR="000443F2" w:rsidRPr="00CB6AD5">
        <w:rPr>
          <w:lang w:val="mt-MT"/>
        </w:rPr>
        <w:t>)0391</w:t>
      </w:r>
      <w:r w:rsidRPr="005A3142">
        <w:rPr>
          <w:lang w:val="mt-MT"/>
        </w:rPr>
        <w:t>),</w:t>
      </w:r>
    </w:p>
    <w:p w14:paraId="6B524B83" w14:textId="1B49438C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r-rapport tal-Kummissjoni tat-18 ta’ Jannar 2011 bit-titolu “L-Iżvilupp tad-Dimensjoni Ewropea fl-Isport” (</w:t>
      </w:r>
      <w:r w:rsidR="000443F2" w:rsidRPr="00CB6AD5">
        <w:rPr>
          <w:lang w:val="mt-MT"/>
        </w:rPr>
        <w:t>COM(2011)0012</w:t>
      </w:r>
      <w:r w:rsidRPr="005A3142">
        <w:rPr>
          <w:lang w:val="mt-MT"/>
        </w:rPr>
        <w:t>),</w:t>
      </w:r>
    </w:p>
    <w:p w14:paraId="4F27C07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tiegħu tat-2 ta’ Frar 2012 dwar id-Dimensjoni Ewropea fl-Isport</w:t>
      </w:r>
      <w:r w:rsidRPr="005A3142">
        <w:rPr>
          <w:rStyle w:val="FootnoteReference"/>
          <w:lang w:val="mt-MT"/>
        </w:rPr>
        <w:footnoteReference w:id="2"/>
      </w:r>
      <w:r w:rsidRPr="005A3142">
        <w:rPr>
          <w:lang w:val="mt-MT"/>
        </w:rPr>
        <w:t>,</w:t>
      </w:r>
    </w:p>
    <w:p w14:paraId="4310B52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tiegħu tal-14 ta’ Marzu 2013 dwar ix-xiri tal-logħob u l-korruzzjoni fl-isport</w:t>
      </w:r>
      <w:r w:rsidRPr="005A3142">
        <w:rPr>
          <w:rStyle w:val="FootnoteReference"/>
          <w:lang w:val="mt-MT"/>
        </w:rPr>
        <w:footnoteReference w:id="3"/>
      </w:r>
      <w:r w:rsidRPr="005A3142">
        <w:rPr>
          <w:lang w:val="mt-MT"/>
        </w:rPr>
        <w:t>,</w:t>
      </w:r>
    </w:p>
    <w:p w14:paraId="7302A46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–</w:t>
      </w:r>
      <w:r w:rsidRPr="005A3142">
        <w:rPr>
          <w:lang w:val="mt-MT"/>
        </w:rPr>
        <w:tab/>
        <w:t>wara li kkunsidra r-riżoluzzjoni tiegħu tat-2 ta’ Frar 2017 dwar approċċ integrat għall-Politika tal-Isport: governanza tajba, aċċessibilità u integrità</w:t>
      </w:r>
      <w:r w:rsidRPr="005A3142">
        <w:rPr>
          <w:rStyle w:val="FootnoteReference"/>
          <w:lang w:val="mt-MT"/>
        </w:rPr>
        <w:footnoteReference w:id="4"/>
      </w:r>
      <w:r w:rsidRPr="005A3142">
        <w:rPr>
          <w:lang w:val="mt-MT"/>
        </w:rPr>
        <w:t>,</w:t>
      </w:r>
    </w:p>
    <w:p w14:paraId="4769302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tiegħu tad-19 ta’ Mejju 2021 dwar l-isfidi għall-organizzaturi ta’ avvenimenti sportivi fl-ambjent diġitali</w:t>
      </w:r>
      <w:r w:rsidRPr="005A3142">
        <w:rPr>
          <w:rStyle w:val="FootnoteReference"/>
          <w:lang w:val="mt-MT"/>
        </w:rPr>
        <w:footnoteReference w:id="5"/>
      </w:r>
      <w:r w:rsidRPr="005A3142">
        <w:rPr>
          <w:lang w:val="mt-MT"/>
        </w:rPr>
        <w:t>,</w:t>
      </w:r>
    </w:p>
    <w:p w14:paraId="2969E97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tiegħu tat-23 ta’ Novembru 2021 dwar il-politika tal-UE dwar l-isport: valutazzjoni u toroq possibbli ’l quddiem</w:t>
      </w:r>
      <w:r w:rsidRPr="005A3142">
        <w:rPr>
          <w:rStyle w:val="FootnoteReference"/>
          <w:lang w:val="mt-MT"/>
        </w:rPr>
        <w:footnoteReference w:id="6"/>
      </w:r>
      <w:r w:rsidRPr="005A3142">
        <w:rPr>
          <w:lang w:val="mt-MT"/>
        </w:rPr>
        <w:t>,</w:t>
      </w:r>
    </w:p>
    <w:p w14:paraId="5F2E602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 xml:space="preserve">wara li kkunsidra l-istudju mitlub mill-Kumitat għall-Kultura u l-Edukazzjoni tiegħu bit-titolu “EU sports </w:t>
      </w:r>
      <w:proofErr w:type="spellStart"/>
      <w:r w:rsidRPr="005A3142">
        <w:rPr>
          <w:lang w:val="mt-MT"/>
        </w:rPr>
        <w:t>policy</w:t>
      </w:r>
      <w:proofErr w:type="spellEnd"/>
      <w:r w:rsidRPr="005A3142">
        <w:rPr>
          <w:lang w:val="mt-MT"/>
        </w:rPr>
        <w:t xml:space="preserve">: assessment </w:t>
      </w:r>
      <w:proofErr w:type="spellStart"/>
      <w:r w:rsidRPr="005A3142">
        <w:rPr>
          <w:lang w:val="mt-MT"/>
        </w:rPr>
        <w:t>and</w:t>
      </w:r>
      <w:proofErr w:type="spellEnd"/>
      <w:r w:rsidRPr="005A3142">
        <w:rPr>
          <w:lang w:val="mt-MT"/>
        </w:rPr>
        <w:t xml:space="preserve"> </w:t>
      </w:r>
      <w:proofErr w:type="spellStart"/>
      <w:r w:rsidRPr="005A3142">
        <w:rPr>
          <w:lang w:val="mt-MT"/>
        </w:rPr>
        <w:t>possible</w:t>
      </w:r>
      <w:proofErr w:type="spellEnd"/>
      <w:r w:rsidRPr="005A3142">
        <w:rPr>
          <w:lang w:val="mt-MT"/>
        </w:rPr>
        <w:t xml:space="preserve"> </w:t>
      </w:r>
      <w:proofErr w:type="spellStart"/>
      <w:r w:rsidRPr="005A3142">
        <w:rPr>
          <w:lang w:val="mt-MT"/>
        </w:rPr>
        <w:t>ways</w:t>
      </w:r>
      <w:proofErr w:type="spellEnd"/>
      <w:r w:rsidRPr="005A3142">
        <w:rPr>
          <w:lang w:val="mt-MT"/>
        </w:rPr>
        <w:t xml:space="preserve"> forward” (Il-politika tal-isport tal-UE: valutazzjoni u toroq possibbli ’l quddiem), ippubblikat f’Ġunju 2021 mid-Direttorat Ġenerali għall-Politiki Interni tiegħu</w:t>
      </w:r>
      <w:r w:rsidRPr="005A3142">
        <w:rPr>
          <w:rStyle w:val="FootnoteReference"/>
          <w:lang w:val="mt-MT"/>
        </w:rPr>
        <w:footnoteReference w:id="7"/>
      </w:r>
      <w:r w:rsidRPr="005A3142">
        <w:rPr>
          <w:lang w:val="mt-MT"/>
        </w:rPr>
        <w:t>,</w:t>
      </w:r>
    </w:p>
    <w:p w14:paraId="112AD365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l-istudju tal-Kummissjoni bit-titolu “Study on the European Sport Model” (Studju dwar il-Mudell Ewropew tal-Isport), ippubblikat f’April 2022</w:t>
      </w:r>
      <w:r w:rsidRPr="005A3142">
        <w:rPr>
          <w:rStyle w:val="FootnoteReference"/>
          <w:lang w:val="mt-MT"/>
        </w:rPr>
        <w:footnoteReference w:id="8"/>
      </w:r>
      <w:r w:rsidRPr="005A3142">
        <w:rPr>
          <w:lang w:val="mt-MT"/>
        </w:rPr>
        <w:t>,</w:t>
      </w:r>
    </w:p>
    <w:p w14:paraId="32FC7168" w14:textId="740DB1F8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tat-3 ta’ Ġunju 2024 tal-Kunsill u tar-Rappreżentanti tal-Gvernijiet tal-Istati Membri, imlaqqgħin fil-Kunsill, dwar il-Pjan ta’ Ħidma tal-Unjoni Ewropea għall-Isport (1 ta’ Lulju 20</w:t>
      </w:r>
      <w:r w:rsidR="00093BC5">
        <w:rPr>
          <w:lang w:val="mt-MT"/>
        </w:rPr>
        <w:t>2</w:t>
      </w:r>
      <w:r w:rsidRPr="005A3142">
        <w:rPr>
          <w:lang w:val="mt-MT"/>
        </w:rPr>
        <w:t>4 – 31 ta’ Diċembru 2027)</w:t>
      </w:r>
      <w:r w:rsidRPr="005A3142">
        <w:rPr>
          <w:rStyle w:val="FootnoteReference"/>
          <w:lang w:val="mt-MT"/>
        </w:rPr>
        <w:footnoteReference w:id="9"/>
      </w:r>
      <w:r w:rsidRPr="005A3142">
        <w:rPr>
          <w:lang w:val="mt-MT"/>
        </w:rPr>
        <w:t>,</w:t>
      </w:r>
    </w:p>
    <w:p w14:paraId="1997609A" w14:textId="429309B0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r-rapport tal-Kummissjoni tal-14 ta’ Frar 2024 dwar l-implimentazzjoni u r-rilevanza tal-Pjan ta’ Ħidma tal-Unjoni Ewropea għall-Isport 2021–2024 u dwar ir-Rakkomandazzjoni dwar il-promozzjoni transettorjali ta’ attivitajiet fiżiċi favur is-saħħa (</w:t>
      </w:r>
      <w:r w:rsidR="000443F2" w:rsidRPr="00CB6AD5">
        <w:rPr>
          <w:lang w:val="mt-MT"/>
        </w:rPr>
        <w:t>COM(2024)0073</w:t>
      </w:r>
      <w:r w:rsidRPr="005A3142">
        <w:rPr>
          <w:lang w:val="mt-MT"/>
        </w:rPr>
        <w:t>),</w:t>
      </w:r>
    </w:p>
    <w:p w14:paraId="5F61A1CD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l-Konvenzjoni tal-Kunsill tal-Ewropa tat-18 ta’ Settembru 2014 dwar il-manipulazzjoni ta’ kompetizzjonijiet sportivi (il-Konvenzjoni Macolin),</w:t>
      </w:r>
    </w:p>
    <w:p w14:paraId="3F89159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l-Karta Ewropea tal-Isport Riveduta, adottata mill-Kunsill tal-Ewropa fit-13 ta’ Ottubru 2021,</w:t>
      </w:r>
    </w:p>
    <w:p w14:paraId="090EB6E0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l-Karta Internazzjonali tal-2015 dwar l-Edukazzjoni Fiżika, l-Attività Fiżika u l-Isport, tal-Organizzazzjoni tan-NU għall-Edukazzjoni, ix-Xjenza u l-Kultura (UNESCO),</w:t>
      </w:r>
    </w:p>
    <w:p w14:paraId="148A6181" w14:textId="48B4E61C" w:rsidR="005841F0" w:rsidRPr="005A3142" w:rsidRDefault="005841F0" w:rsidP="00126455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–</w:t>
      </w:r>
      <w:r w:rsidRPr="005A3142">
        <w:rPr>
          <w:lang w:val="mt-MT"/>
        </w:rPr>
        <w:tab/>
        <w:t xml:space="preserve">wara li kkunsidra s-sentenzi reċenti tal-Qorti tal-Ġustizzja tal-UE (QĠUE) relatati mal-isport, inklużi l-Kawżi C-124/21 P, </w:t>
      </w:r>
      <w:r w:rsidRPr="005A3142">
        <w:rPr>
          <w:rStyle w:val="Italic"/>
          <w:lang w:val="mt-MT"/>
        </w:rPr>
        <w:t>International Skating Union</w:t>
      </w:r>
      <w:r w:rsidRPr="005A3142">
        <w:rPr>
          <w:lang w:val="mt-MT"/>
        </w:rPr>
        <w:t xml:space="preserve"> vs </w:t>
      </w:r>
      <w:r w:rsidRPr="005A3142">
        <w:rPr>
          <w:rStyle w:val="Italic"/>
          <w:lang w:val="mt-MT"/>
        </w:rPr>
        <w:t>Il-Kummissjoni</w:t>
      </w:r>
      <w:r w:rsidRPr="005A3142">
        <w:rPr>
          <w:rStyle w:val="FootnoteReference"/>
          <w:lang w:val="mt-MT"/>
        </w:rPr>
        <w:footnoteReference w:id="10"/>
      </w:r>
      <w:r w:rsidRPr="005A3142">
        <w:rPr>
          <w:lang w:val="mt-MT"/>
        </w:rPr>
        <w:t xml:space="preserve">, C-680/21, </w:t>
      </w:r>
      <w:r w:rsidRPr="005A3142">
        <w:rPr>
          <w:rStyle w:val="Italic"/>
          <w:lang w:val="mt-MT"/>
        </w:rPr>
        <w:t>Royal Antwerp Football Club</w:t>
      </w:r>
      <w:r w:rsidRPr="005A3142">
        <w:rPr>
          <w:lang w:val="mt-MT"/>
        </w:rPr>
        <w:t xml:space="preserve"> vs </w:t>
      </w:r>
      <w:r w:rsidRPr="005A3142">
        <w:rPr>
          <w:rStyle w:val="Italic"/>
          <w:lang w:val="mt-MT"/>
        </w:rPr>
        <w:t>Union royale belge des sociétés de football association</w:t>
      </w:r>
      <w:r w:rsidRPr="005A3142">
        <w:rPr>
          <w:rStyle w:val="FootnoteReference"/>
          <w:lang w:val="mt-MT"/>
        </w:rPr>
        <w:footnoteReference w:id="11"/>
      </w:r>
      <w:r w:rsidRPr="005A3142">
        <w:rPr>
          <w:lang w:val="mt-MT"/>
        </w:rPr>
        <w:t xml:space="preserve">, C-333/21, </w:t>
      </w:r>
      <w:r w:rsidRPr="005A3142">
        <w:rPr>
          <w:rStyle w:val="Italic"/>
          <w:lang w:val="mt-MT"/>
        </w:rPr>
        <w:t>European Superleague Company</w:t>
      </w:r>
      <w:r w:rsidRPr="005A3142">
        <w:rPr>
          <w:lang w:val="mt-MT"/>
        </w:rPr>
        <w:t xml:space="preserve"> </w:t>
      </w:r>
      <w:proofErr w:type="spellStart"/>
      <w:r w:rsidRPr="005A3142">
        <w:rPr>
          <w:lang w:val="mt-MT"/>
        </w:rPr>
        <w:t>vs</w:t>
      </w:r>
      <w:proofErr w:type="spellEnd"/>
      <w:r w:rsidRPr="005A3142">
        <w:rPr>
          <w:lang w:val="mt-MT"/>
        </w:rPr>
        <w:t xml:space="preserve"> </w:t>
      </w:r>
      <w:r w:rsidRPr="005A3142">
        <w:rPr>
          <w:rStyle w:val="Italic"/>
          <w:lang w:val="mt-MT"/>
        </w:rPr>
        <w:t>FIFA u UEFA</w:t>
      </w:r>
      <w:r w:rsidR="00126455" w:rsidRPr="00C035FF">
        <w:rPr>
          <w:rStyle w:val="FootnoteReference"/>
        </w:rPr>
        <w:footnoteReference w:id="12"/>
      </w:r>
      <w:r w:rsidR="00126455">
        <w:rPr>
          <w:rStyle w:val="Italic"/>
          <w:lang w:val="mt-MT"/>
        </w:rPr>
        <w:t xml:space="preserve"> </w:t>
      </w:r>
      <w:r w:rsidRPr="005A3142">
        <w:rPr>
          <w:lang w:val="mt-MT"/>
        </w:rPr>
        <w:t xml:space="preserve">u C-650/22, </w:t>
      </w:r>
      <w:r w:rsidRPr="005A3142">
        <w:rPr>
          <w:rStyle w:val="Italic"/>
          <w:lang w:val="mt-MT"/>
        </w:rPr>
        <w:t>FIFA</w:t>
      </w:r>
      <w:r w:rsidRPr="005A3142">
        <w:rPr>
          <w:lang w:val="mt-MT"/>
        </w:rPr>
        <w:t xml:space="preserve"> </w:t>
      </w:r>
      <w:proofErr w:type="spellStart"/>
      <w:r w:rsidRPr="005A3142">
        <w:rPr>
          <w:lang w:val="mt-MT"/>
        </w:rPr>
        <w:t>vs</w:t>
      </w:r>
      <w:proofErr w:type="spellEnd"/>
      <w:r w:rsidRPr="005A3142">
        <w:rPr>
          <w:lang w:val="mt-MT"/>
        </w:rPr>
        <w:t xml:space="preserve"> </w:t>
      </w:r>
      <w:r w:rsidRPr="005A3142">
        <w:rPr>
          <w:rStyle w:val="Italic"/>
          <w:lang w:val="mt-MT"/>
        </w:rPr>
        <w:t>BZ</w:t>
      </w:r>
      <w:r w:rsidRPr="005A3142">
        <w:rPr>
          <w:rStyle w:val="FootnoteReference"/>
          <w:lang w:val="mt-MT"/>
        </w:rPr>
        <w:footnoteReference w:id="13"/>
      </w:r>
      <w:r w:rsidRPr="005A3142">
        <w:rPr>
          <w:lang w:val="mt-MT"/>
        </w:rPr>
        <w:t>,</w:t>
      </w:r>
    </w:p>
    <w:p w14:paraId="1BCB593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r-riżoluzzjoni tat-12 ta’ Diċembru 2021 tal-Kunsill u tar-rappreżentanti tal-Gvernijiet tal-Istati Membri mlaqqgħin fil-Kunsill dwar il-karatteristiċi ewlenin tal-Mudell Ewropew tal-Isport</w:t>
      </w:r>
      <w:r w:rsidRPr="005A3142">
        <w:rPr>
          <w:rStyle w:val="FootnoteReference"/>
          <w:lang w:val="mt-MT"/>
        </w:rPr>
        <w:footnoteReference w:id="14"/>
      </w:r>
      <w:r w:rsidRPr="005A3142">
        <w:rPr>
          <w:lang w:val="mt-MT"/>
        </w:rPr>
        <w:t>,</w:t>
      </w:r>
    </w:p>
    <w:p w14:paraId="6329AA01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l-Artikolu 55 tar-Regoli ta’ Proċedura tiegħu,</w:t>
      </w:r>
    </w:p>
    <w:p w14:paraId="506BD635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–</w:t>
      </w:r>
      <w:r w:rsidRPr="005A3142">
        <w:rPr>
          <w:lang w:val="mt-MT"/>
        </w:rPr>
        <w:tab/>
        <w:t>wara li kkunsidra r-rapport tal-Kumitat għall-Kultura u l-Edukazzjoni (A10-0157/2025),</w:t>
      </w:r>
    </w:p>
    <w:p w14:paraId="5405940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A.</w:t>
      </w:r>
      <w:r w:rsidRPr="005A3142">
        <w:rPr>
          <w:lang w:val="mt-MT"/>
        </w:rPr>
        <w:tab/>
        <w:t>billi l-isport huwa ben pubbliku Ewropew u assi Ewropew dejjem aktar prezzjuż – soċjalment, ekonomikament, politikament u kulturalment;</w:t>
      </w:r>
    </w:p>
    <w:p w14:paraId="750CDC8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B.</w:t>
      </w:r>
      <w:r w:rsidRPr="005A3142">
        <w:rPr>
          <w:lang w:val="mt-MT"/>
        </w:rPr>
        <w:tab/>
        <w:t>billi l-isport u l-attività fiżika għandhom rwol importanti fil-ħajja tan-nies, ilaqqgħu flimkien il-komunitajiet u n-nies u jtejbu s-saħħa u l-benesseri;</w:t>
      </w:r>
    </w:p>
    <w:p w14:paraId="09744CC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C.</w:t>
      </w:r>
      <w:r w:rsidRPr="005A3142">
        <w:rPr>
          <w:lang w:val="mt-MT"/>
        </w:rPr>
        <w:tab/>
        <w:t>billi l-isport u l-attività fiżika jservu bħala vetturi għall-integrazzjoni u l-inklużjoni u joffru sens ta’ komunità, speċjalment għal persuni b’anqas opportunitajiet;</w:t>
      </w:r>
    </w:p>
    <w:p w14:paraId="4DB166B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D.</w:t>
      </w:r>
      <w:r w:rsidRPr="005A3142">
        <w:rPr>
          <w:lang w:val="mt-MT"/>
        </w:rPr>
        <w:tab/>
        <w:t>billi l-isport u l-attività fiżika għandhom rwoli vitali fil-promozzjoni tal-valuri tal-UE bħad-demokrazija, ir-rispett, is-solidarjetà, id-diversità u l-ugwaljanza;</w:t>
      </w:r>
    </w:p>
    <w:p w14:paraId="29BF970A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E.</w:t>
      </w:r>
      <w:r w:rsidRPr="005A3142">
        <w:rPr>
          <w:lang w:val="mt-MT"/>
        </w:rPr>
        <w:tab/>
        <w:t>billi l-Mudell Ewropew tal-Isport huwa mirfud minn karatteristiċi ewlenin bħall-prinċipji ta’ solidarjetà, sostenibbiltà, integrità, inklużività, mertu sportiv, territorjalità u kompetizzjonijiet miftuħa;</w:t>
      </w:r>
    </w:p>
    <w:p w14:paraId="36121275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F.</w:t>
      </w:r>
      <w:r w:rsidRPr="005A3142">
        <w:rPr>
          <w:lang w:val="mt-MT"/>
        </w:rPr>
        <w:tab/>
        <w:t>billi hemm bżonn li jinżamm bilanċ tajjeb bejn il-kompetizzjonijiet tat-timijiet nazzjonali u l-kompetizzjonijiet tal-klabbs;</w:t>
      </w:r>
    </w:p>
    <w:p w14:paraId="6E5AD257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G.</w:t>
      </w:r>
      <w:r w:rsidRPr="005A3142">
        <w:rPr>
          <w:lang w:val="mt-MT"/>
        </w:rPr>
        <w:tab/>
        <w:t>billi l-Mudell Ewropew tal-Isport jinkludi kemm l-isport professjonali kif ukoll l-isport għad-dilettanti;</w:t>
      </w:r>
    </w:p>
    <w:p w14:paraId="2D444A85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H.</w:t>
      </w:r>
      <w:r w:rsidRPr="005A3142">
        <w:rPr>
          <w:lang w:val="mt-MT"/>
        </w:rPr>
        <w:tab/>
        <w:t>billi l-isport huwa mutur tal-politika ta’ koeżjoni tal-UE, b’mod partikolari f’żoni rurali, żvantaġġati u remoti li jiffaċċjaw sfidi ta’ infrastruttura u fondi limitati kif ukoll tnaqqis fis-sħubija;</w:t>
      </w:r>
    </w:p>
    <w:p w14:paraId="2FEB8DF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I.</w:t>
      </w:r>
      <w:r w:rsidRPr="005A3142">
        <w:rPr>
          <w:lang w:val="mt-MT"/>
        </w:rPr>
        <w:tab/>
        <w:t>billi l-maġġoranza tad-dħul tal-isport għad-dilettanti huwa bbażat fuq il-pagamenti taċ-ċittadini stess, ix-xogħol mhux imħallas mill-voluntiera, l-appoġġ min-negozji lokali u s-sussidji mill-muniċipalitajiet;</w:t>
      </w:r>
    </w:p>
    <w:p w14:paraId="7AB2C2D4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J.</w:t>
      </w:r>
      <w:r w:rsidRPr="005A3142">
        <w:rPr>
          <w:lang w:val="mt-MT"/>
        </w:rPr>
        <w:tab/>
        <w:t>billi l-Mudell Ewropew tal-Isport jinkludi l-iżvilupp tal-isport tan-nisa u l-promozzjoni tal-ugwaljanza bejn il-ġeneri fl-isport;</w:t>
      </w:r>
    </w:p>
    <w:p w14:paraId="36E92764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K.</w:t>
      </w:r>
      <w:r w:rsidRPr="005A3142">
        <w:rPr>
          <w:lang w:val="mt-MT"/>
        </w:rPr>
        <w:tab/>
        <w:t>billi hemm tnaqqis inkwetanti fl-għadd ta’ voluntiera li jipparteċipaw fl-isport għad-dilettanti;</w:t>
      </w:r>
    </w:p>
    <w:p w14:paraId="2999023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L.</w:t>
      </w:r>
      <w:r w:rsidRPr="005A3142">
        <w:rPr>
          <w:lang w:val="mt-MT"/>
        </w:rPr>
        <w:tab/>
        <w:t>billi l-atleti spiss jiffaċċjaw protezzjoni soċjali insuffiċjenti, u jiltaqgħu ma’ intensità dejjem akbar fil-kalendarji sportivi u tal-logħob tagħhom, kif ukoll l-isfidi biex jikkombinaw l-edukazzjoni u l-impjiegi mal-karrieri sportivi tagħhom;</w:t>
      </w:r>
    </w:p>
    <w:p w14:paraId="6DF6DE7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M.</w:t>
      </w:r>
      <w:r w:rsidRPr="005A3142">
        <w:rPr>
          <w:lang w:val="mt-MT"/>
        </w:rPr>
        <w:tab/>
        <w:t>billi s-sentenzi reċenti tal-QĠUE jirrappreżentaw opportunità għall-politika tal-UE biex tkompli ssaħħaħ il-Mudell Ewropew tal-Isport;</w:t>
      </w:r>
    </w:p>
    <w:p w14:paraId="32C2011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N.</w:t>
      </w:r>
      <w:r w:rsidRPr="005A3142">
        <w:rPr>
          <w:lang w:val="mt-MT"/>
        </w:rPr>
        <w:tab/>
        <w:t>billi l-isport qed jiffaċċja diversi sfidi, inklużi problemi ta’ governanza, korruzzjoni, xiri ta’ logħob, doping, piraterija online u diskriminazzjoni;</w:t>
      </w:r>
    </w:p>
    <w:p w14:paraId="57B13C5A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O.</w:t>
      </w:r>
      <w:r w:rsidRPr="005A3142">
        <w:rPr>
          <w:lang w:val="mt-MT"/>
        </w:rPr>
        <w:tab/>
        <w:t>billi d-dħul mitluf mill-organizzaturi tal-avvenimenti sportivi mill-piraterija online ta’ kontenut sportiv dirett jista’ jiġi investit mill-ġdid fl-ekosistema tal-isport tal-UE;</w:t>
      </w:r>
    </w:p>
    <w:p w14:paraId="456536D7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P.</w:t>
      </w:r>
      <w:r w:rsidRPr="005A3142">
        <w:rPr>
          <w:lang w:val="mt-MT"/>
        </w:rPr>
        <w:tab/>
        <w:t>billi hemm xejriet ġodda u li qed jevolvu fis-sjieda, bħal dawk li jirriżultaw minn investiment barrani u sjieda multipla fl-isport;</w:t>
      </w:r>
    </w:p>
    <w:p w14:paraId="56F5B065" w14:textId="1DE775CA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Q.</w:t>
      </w:r>
      <w:r w:rsidRPr="005A3142">
        <w:rPr>
          <w:lang w:val="mt-MT"/>
        </w:rPr>
        <w:tab/>
        <w:t>billi t-theddid minn kummerċjalizzazzjoni eċċessiva, mudelli u kompetizzjonijiet ta’ sjieda ta’ divertiment bl-iskop ewlieni ta’ qligħ ipoġġu f’riskju l-bilanċ kompetittiv u l-integrità tal-isport professjonali;</w:t>
      </w:r>
    </w:p>
    <w:p w14:paraId="2A7CE7D0" w14:textId="77777777" w:rsidR="005841F0" w:rsidRPr="005A3142" w:rsidRDefault="005841F0" w:rsidP="005841F0">
      <w:pPr>
        <w:pStyle w:val="Normal12a24b"/>
        <w:rPr>
          <w:lang w:val="mt-MT"/>
        </w:rPr>
      </w:pPr>
      <w:r w:rsidRPr="005A3142">
        <w:rPr>
          <w:rStyle w:val="BoldItalic"/>
          <w:lang w:val="mt-MT"/>
        </w:rPr>
        <w:t>Il-Mudell Ewropew tal-Isport: għas-servizz tas-soċjetà u t-trawwim tal-inklużività</w:t>
      </w:r>
    </w:p>
    <w:p w14:paraId="14D5D73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1.</w:t>
      </w:r>
      <w:r w:rsidRPr="005A3142">
        <w:rPr>
          <w:lang w:val="mt-MT"/>
        </w:rPr>
        <w:tab/>
        <w:t>Itenni l-impenn sod tiegħu għad-difiża tal-Mudell Ewropew tal-Isport, li fih l-isport u l-attività fiżika jaqdu l-objettivi tas-soċjetà u jikkontribwixxu għall-oqsma ewlenin ta’ politika tal-UE;</w:t>
      </w:r>
    </w:p>
    <w:p w14:paraId="6AAE9C8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2.</w:t>
      </w:r>
      <w:r w:rsidRPr="005A3142">
        <w:rPr>
          <w:lang w:val="mt-MT"/>
        </w:rPr>
        <w:tab/>
        <w:t>Jirrikonoxxi l-ħtieġa li jiġi protett il-Mudell Ewropew tal-Isport, filwaqt li jiġi żgurat l-iżvilupp sostenibbli kontinwu tal-isport u tal-attività fiżika mil-livell tad-dilettanti għal dak professjonali u fil-livelli lokali, reġjonali, nazzjonali u Ewropew;</w:t>
      </w:r>
    </w:p>
    <w:p w14:paraId="47B85D7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3.</w:t>
      </w:r>
      <w:r w:rsidRPr="005A3142">
        <w:rPr>
          <w:lang w:val="mt-MT"/>
        </w:rPr>
        <w:tab/>
        <w:t>Jisħaq fuq il-ħtieġa li jiġi żviluppat aktar il-Mudell Ewropew tal-Isport f’konformità mal-interessi taċ-ċittadini, il-valuri tal-UE u l-prijoritajiet tal-politika bħall-ugwaljanza, id-diversità, l-inklużjoni, is-sostenibbiltà, is-saħħa u l-benesseri, il-mudell soċjali Ewropew u l-kompetittività tal-UE;</w:t>
      </w:r>
    </w:p>
    <w:p w14:paraId="06E7217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4.</w:t>
      </w:r>
      <w:r w:rsidRPr="005A3142">
        <w:rPr>
          <w:lang w:val="mt-MT"/>
        </w:rPr>
        <w:tab/>
        <w:t>Jistieden lill-partijiet ikkonċernati kollha jintensifikaw l-isforzi tagħhom biex jippromwovu l-isport sikur, inklużiv u ekwu, aċċessibbli għal kulħadd, b’enfasi fuq l-avvanz tal-ugwaljanza bejn il-ġeneri, il-ġlieda kontra l-forom kollha ta’ vjolenza, diskriminazzjoni u fastidju, u t-titjib tal-aċċessibbiltà tal-infrastruttura tal-isport;</w:t>
      </w:r>
    </w:p>
    <w:p w14:paraId="6BFC57CE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5.</w:t>
      </w:r>
      <w:r w:rsidRPr="005A3142">
        <w:rPr>
          <w:lang w:val="mt-MT"/>
        </w:rPr>
        <w:tab/>
        <w:t>Jisħaq, f’dan ir-rigward, fuq il-ħtieġa li tiġi żgurata l-inklużjoni tal-persuni b’diżabbiltà fil-kuntesti sportivi kollha, inkluż l-involviment tagħhom fil-governanza u l-proċessi tat-teħid ta’ deċiżjonijiet;</w:t>
      </w:r>
    </w:p>
    <w:p w14:paraId="4AC157C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6.</w:t>
      </w:r>
      <w:r w:rsidRPr="005A3142">
        <w:rPr>
          <w:lang w:val="mt-MT"/>
        </w:rPr>
        <w:tab/>
        <w:t>Jenfasizza li l-Mudell Ewropew tal-Isport irid ikun ibbażat fuq il-prinċipju tal-isport bħala ben pubbliku, filwaqt li jiżgura li l-investiment pubbliku fl-isport isarraf f’benefiċċji lis-soċjetà fil-forma ta’ inklużjoni, saħħa, edukazzjoni u koeżjoni soċjali;</w:t>
      </w:r>
    </w:p>
    <w:p w14:paraId="7651FE8E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7.</w:t>
      </w:r>
      <w:r w:rsidRPr="005A3142">
        <w:rPr>
          <w:lang w:val="mt-MT"/>
        </w:rPr>
        <w:tab/>
        <w:t>Jissottolinja r-rwol vitali tal-attività fiżika għal kulħadd, irrispettivament mill-età, filwaqt li jenfasizza l-benefiċċji immedjati u fit-tul tagħha għas-saħħa fiżika u mentali, kif ukoll il-kontribut tagħha għall-iżvilupp u ż-żamma tal-ħiliet soċjali u għall-ħajja tan-nies;</w:t>
      </w:r>
    </w:p>
    <w:p w14:paraId="429F786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8.</w:t>
      </w:r>
      <w:r w:rsidRPr="005A3142">
        <w:rPr>
          <w:lang w:val="mt-MT"/>
        </w:rPr>
        <w:tab/>
        <w:t>Jisħaq fuq l-importanza tal-promozzjoni tal-attività fiżika fost it-tfal u ż-żgħażagħ, inkluż l-involviment tal-atleti u l-para-atleti bħala mudelli eżemplari, u jitlob li jiżdied l-investiment fl-infrastrutturi meħtieġa tal-isport fl-iskejjel, fl-edukazzjoni fiżika ta’ kwalità u fil-programmi sportivi ekstrakurrikulari;</w:t>
      </w:r>
    </w:p>
    <w:p w14:paraId="7ADC150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9.</w:t>
      </w:r>
      <w:r w:rsidRPr="005A3142">
        <w:rPr>
          <w:lang w:val="mt-MT"/>
        </w:rPr>
        <w:tab/>
        <w:t>Jisħaq fuq ir-rwol preventiv tal-isport fl-indirizzar tal-iżolament soċjali, tal-vjolenza u tar-radikalizzazzjoni taż-żgħażagħ, u jenfasizza l-ħtieġa li dawn jiġu protetti minn kwalunkwe forma ta’ abbuż fl-isport;</w:t>
      </w:r>
    </w:p>
    <w:p w14:paraId="6820DF60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10.</w:t>
      </w:r>
      <w:r w:rsidRPr="005A3142">
        <w:rPr>
          <w:lang w:val="mt-MT"/>
        </w:rPr>
        <w:tab/>
        <w:t>Jissottolinja r-rwol kruċjali tal-voluntiera fl-isport, u jistieden lill-Kummissjoni tiżviluppa rakkomandazzjonijiet b’mod konġunt mal-Istati Membri biex jiġi appoġġjat u inċentivat il-volontarjat fl-isport, inklużi linji gwida biex jattiraw, jirrikonoxxu u jżommu lill-voluntiera fl-isport, kemm għall-isport għad-dilettanti kif ukoll għall-isport professjonali;</w:t>
      </w:r>
    </w:p>
    <w:p w14:paraId="50265AB0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11.</w:t>
      </w:r>
      <w:r w:rsidRPr="005A3142">
        <w:rPr>
          <w:lang w:val="mt-MT"/>
        </w:rPr>
        <w:tab/>
        <w:t>Jirrikonoxxi li l-isport għad-dilettanti fl-Ewropa huwa kkaratterizzat mill-involviment qawwi tas-soċjetà ċivili ma’ klabbs u assoċjazzjonijiet b’għeruq komunitarji, li huma bbażati fuq il-volontarjat;</w:t>
      </w:r>
    </w:p>
    <w:p w14:paraId="6A71F298" w14:textId="77777777" w:rsidR="005841F0" w:rsidRPr="005A3142" w:rsidRDefault="005841F0" w:rsidP="005841F0">
      <w:pPr>
        <w:pStyle w:val="Normal12a24b"/>
        <w:rPr>
          <w:lang w:val="mt-MT"/>
        </w:rPr>
      </w:pPr>
      <w:r w:rsidRPr="005A3142">
        <w:rPr>
          <w:rStyle w:val="BoldItalic"/>
          <w:lang w:val="mt-MT"/>
        </w:rPr>
        <w:t xml:space="preserve">Il-Mudell Ewropew tal-Isport: għas-servizz tal-valuri tal-UE u s-solidarjetà </w:t>
      </w:r>
    </w:p>
    <w:p w14:paraId="3074973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12.</w:t>
      </w:r>
      <w:r w:rsidRPr="005A3142">
        <w:rPr>
          <w:lang w:val="mt-MT"/>
        </w:rPr>
        <w:tab/>
        <w:t>Jisħaq fuq l-importanza fundamentali tal-prinċipju ta’ solidarjetà sabiex jiġi żgurat li l-isport ikun għas-servizz tal-interessi ta’ kulħadd u jippromwovihom, aktar milli għall-profitti tal-ftit, u jtenni l-ħtieġa li tissaħħaħ ir-rabta bejn l-isport professjonali u dak għad-dilettanti permezz ta’ mekkaniżmi finanzjarji ta’ solidarjetà aktar effettivi, biex jiġi ottimizzat l-iżvilupp tiegħu;</w:t>
      </w:r>
    </w:p>
    <w:p w14:paraId="03D93B2D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13.</w:t>
      </w:r>
      <w:r w:rsidRPr="005A3142">
        <w:rPr>
          <w:lang w:val="mt-MT"/>
        </w:rPr>
        <w:tab/>
        <w:t>Jistieden lill-Kummissjoni tħeġġeġ lill-korpi governattivi tal-isport jimplimentaw mekkaniżmi u politiki fl-iżvilupp taż-żgħażagħ, immirati biex jippremjaw lill-klabbs għat-taħriġ tal-plejers li jikkontribwixxu għas-suċċess kontinwu tal-kompetizzjonijiet professjonali, biex b’hekk tiġi żgurata l-kompetittività fit-tul tas-settur tal-isport;</w:t>
      </w:r>
    </w:p>
    <w:p w14:paraId="3FBFD0F0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14.</w:t>
      </w:r>
      <w:r w:rsidRPr="005A3142">
        <w:rPr>
          <w:lang w:val="mt-MT"/>
        </w:rPr>
        <w:tab/>
        <w:t>Jistieden lill-Kummissjoni tippreżenta studju li juri l-mekkaniżmi eżistenti ta’ solidarjetà finanzjarja u l-iskemi ta’ ridistribuzzjoni li jkopru l-isport u l-livelli differenti fl-UE, akkumpanjat minn rakkomandazzjonijiet għall-iżvilupp ulterjuri tagħhom;</w:t>
      </w:r>
    </w:p>
    <w:p w14:paraId="3CBF6BBE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15.</w:t>
      </w:r>
      <w:r w:rsidRPr="005A3142">
        <w:rPr>
          <w:lang w:val="mt-MT"/>
        </w:rPr>
        <w:tab/>
        <w:t>Jistieden, f’dan ir-rigward, lill-Kummissjoni tappoġġja ċ-ċertezza legali għall-korpi governattivi tal-isport u tesplora l-ħtieġa ta’ mekkaniżmi ta’ ridistribuzzjoni bejn il-</w:t>
      </w:r>
      <w:r w:rsidRPr="005A3142">
        <w:rPr>
          <w:lang w:val="mt-MT"/>
        </w:rPr>
        <w:lastRenderedPageBreak/>
        <w:t>kampjonati, il-klabbs u l-kompetizzjonijiet kbar u żgħar u d-dixxiplini differenti, inkluż l-isport taż-żgħażagħ;</w:t>
      </w:r>
    </w:p>
    <w:p w14:paraId="169528B9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16.</w:t>
      </w:r>
      <w:r w:rsidRPr="005A3142">
        <w:rPr>
          <w:lang w:val="mt-MT"/>
        </w:rPr>
        <w:tab/>
        <w:t>Jisħaq fuq il-ħtieġa li jiżdied b’mod sinifikanti l-finanzjament għall-isport u l-attività fiżika, speċjalment fl-ambitu tal-programm il-ġdid Erasmus+ għall-2028-2034, f’konformità mal-prijoritajiet orizzontali eżistenti u li jiġu appoġġjati aktar sinerġiji bejn programmi u fondi oħrajn;</w:t>
      </w:r>
    </w:p>
    <w:p w14:paraId="73480CB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17.</w:t>
      </w:r>
      <w:r w:rsidRPr="005A3142">
        <w:rPr>
          <w:lang w:val="mt-MT"/>
        </w:rPr>
        <w:tab/>
        <w:t>Jirrikonoxxi r-rwol emblematiku potenzjali tal-programm Erasmus+ fl-appoġġ finanzjarju lill-organizzazzjonijiet tal-isport għad-dilettanti u l-impatt pożittiv tal-programm fuq iċ-ċittadini u s-soċjetà;</w:t>
      </w:r>
    </w:p>
    <w:p w14:paraId="2E1D65B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18.</w:t>
      </w:r>
      <w:r w:rsidRPr="005A3142">
        <w:rPr>
          <w:lang w:val="mt-MT"/>
        </w:rPr>
        <w:tab/>
        <w:t>Jistieden lill-Kummissjoni tiżviluppa skemi ta’ finanzjament aċċessibbli u sostanzjali għall-klabbs u l-organizzazzjonijiet sportivi, b’mekkaniżmi ċari u aċċessibbli, li jiżguraw li l-fondi allokati jilħqu l-livell tad-dilettanti;</w:t>
      </w:r>
    </w:p>
    <w:p w14:paraId="38D4A441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19.</w:t>
      </w:r>
      <w:r w:rsidRPr="005A3142">
        <w:rPr>
          <w:lang w:val="mt-MT"/>
        </w:rPr>
        <w:tab/>
        <w:t>Jistieden lill-Kummissjoni u lill-Istati Membri jappoġġjaw investiment f’infrastruttura tal-isport sikura u aċċessibbli fil-livelli kollha permezz ta’ fondi tal-UE bħall-Fond Ewropew għall-Iżvilupp Reġjonali, b’enfasi partikolari fuq il-viċinati rurali u urbani żvantaġġati;</w:t>
      </w:r>
    </w:p>
    <w:p w14:paraId="50AE2BFA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20.</w:t>
      </w:r>
      <w:r w:rsidRPr="005A3142">
        <w:rPr>
          <w:lang w:val="mt-MT"/>
        </w:rPr>
        <w:tab/>
        <w:t>Jemmen li r-regolamenti dwar is-sostenibbiltà finanzjarja huma essenzjali fl-isport biex jiġu żgurati l-vijabbiltà u l-integrità fit-tul tal-isport professjonali fl-UE; iħeġġeġ lill-Kummissjoni u lill-Istati Membri jippromwovu standards ta’ governanza finanzjarja konsistenti fl-isport professjonali kollu, u jisħaq fuq il-ħtieġa li dawn il-miżuri jiġu infurzati u aġġornati b’mod effettiv, inkluża sorveljanza xierqa tas-salarji tal-atleti;</w:t>
      </w:r>
    </w:p>
    <w:p w14:paraId="44D9F1E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21.</w:t>
      </w:r>
      <w:r w:rsidRPr="005A3142">
        <w:rPr>
          <w:lang w:val="mt-MT"/>
        </w:rPr>
        <w:tab/>
        <w:t>Iħeġġeġ lill-Istati Membri jkomplu jinsistu li l-għoti tad-drittijiet tal-ospitar ta’ avvenimenti sportivi maġġuri għandhom ikunu bbażati fuq il-mertu u li l-ospitanti, l-organizzaturi u l-isponsors jirrispettaw il-valuri tal-Mudell Ewropew tal-Isport, inklużi d-drittijiet tal-bniedem, il-valuri demokratiċi u s-sostenibbiltà;</w:t>
      </w:r>
    </w:p>
    <w:p w14:paraId="7822342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22.</w:t>
      </w:r>
      <w:r w:rsidRPr="005A3142">
        <w:rPr>
          <w:lang w:val="mt-MT"/>
        </w:rPr>
        <w:tab/>
        <w:t>Jistieden lill-Kummissjoni u lill-Istati Membri jħeġġu r-responsabbiltà ambjentali u l-adattament għat-tibdil fil-klima fl-isport, inklużi l-ġestjoni sostenibbli tat-tagħmir u tal-infrastruttura sportiva, l-organizzazzjoni ta’ avvenimenti favur il-karbonju u l-edukazzjoni ambjentali permezz tal-isport;</w:t>
      </w:r>
    </w:p>
    <w:p w14:paraId="5338E649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23.</w:t>
      </w:r>
      <w:r w:rsidRPr="005A3142">
        <w:rPr>
          <w:lang w:val="mt-MT"/>
        </w:rPr>
        <w:tab/>
        <w:t>Jirrikonoxxi x-xejra dejjem tikber tal-investiment barrani u s-sjieda fl-isport Ewropew, u jistieden lill-Kummissjoni tqis l-impatt ta’ din ix-xejra, meta tappoġġja sforzi biex tissalvagwardja l-integrità finanzjarja u l-bilanċ kompetittiv tal-isport Ewropew;</w:t>
      </w:r>
    </w:p>
    <w:p w14:paraId="48E7580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24.</w:t>
      </w:r>
      <w:r w:rsidRPr="005A3142">
        <w:rPr>
          <w:lang w:val="mt-MT"/>
        </w:rPr>
        <w:tab/>
        <w:t>Jirrikonoxxi r-riskji tal-kriminalità organizzata u finanzjarja fl-isport, u jemmen li trid tiġi garantita diliġenza dovuta stretta fuq l-investimenti u s-sjieda fl-isport Ewropew, inkluż permezz tal-estensjoni tal-qafas tal-UE kontra l-ħasil tal-flus biex ikopri l-isport professjonali;</w:t>
      </w:r>
    </w:p>
    <w:p w14:paraId="6E2A139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25.</w:t>
      </w:r>
      <w:r w:rsidRPr="005A3142">
        <w:rPr>
          <w:lang w:val="mt-MT"/>
        </w:rPr>
        <w:tab/>
        <w:t>Jikkundanna l-forom kollha ta’ xiri tal-logħob, li jimmina l-integrità u l-fair play, u jistieden lill-Istati Membri u lill-korpi sportivi jsaħħu l-miżuri preventivi permezz ta’ monitoraġġ, kampanji edukattivi u kooperazzjoni msaħħa mal-infurzar tal-liġi;</w:t>
      </w:r>
    </w:p>
    <w:p w14:paraId="5F3F318B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26.</w:t>
      </w:r>
      <w:r w:rsidRPr="005A3142">
        <w:rPr>
          <w:lang w:val="mt-MT"/>
        </w:rPr>
        <w:tab/>
        <w:t>Iħeġġeġ lill-Kunsill isib soluzzjoni għall-impass fir-rigward tal-iffirmar u r-ratifika tal-Konvenzjoni tal-Kunsill tal-Ewropa dwar il-manipulazzjoni ta’ kompetizzjonijiet sportivi;</w:t>
      </w:r>
    </w:p>
    <w:p w14:paraId="165C94AA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27.</w:t>
      </w:r>
      <w:r w:rsidRPr="005A3142">
        <w:rPr>
          <w:lang w:val="mt-MT"/>
        </w:rPr>
        <w:tab/>
        <w:t>Jenfasizza l-ħtieġa li tiġi indirizzata, fil-livell tal-UE, il-problema dejjem tikber tad-doping fil-livelli kollha tal-isport, permezz ta’ kampanji ta’ sensibilizzazzjoni u edukattivi;</w:t>
      </w:r>
    </w:p>
    <w:p w14:paraId="78BFF83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28.</w:t>
      </w:r>
      <w:r w:rsidRPr="005A3142">
        <w:rPr>
          <w:lang w:val="mt-MT"/>
        </w:rPr>
        <w:tab/>
        <w:t>Iħeġġeġ lill-Kummissjoni u lill-Istati Membri jintensifikaw l-azzjonijiet kontra l-piraterija online u jistieden lill-Kummissjoni tressaq proposta għal leġiżlazzjoni mmirata biex tindirizza l-kwistjoni tal-piraterija online tal-isport u ta’ kontenut dirett ieħor, inkluż billi jissaħħu l-mekkaniżmi ta’ infurzar diġitali, jiġu applikati l-obbligi ta’ “kun af il-klijent kummerċjali tiegħek”, tiġi promossa l-kooperazzjoni mal-pjattaformi online u ssir aktar sensibilizzazzjoni fost il-konsumaturi;</w:t>
      </w:r>
    </w:p>
    <w:p w14:paraId="77A1B070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29.</w:t>
      </w:r>
      <w:r w:rsidRPr="005A3142">
        <w:rPr>
          <w:lang w:val="mt-MT"/>
        </w:rPr>
        <w:tab/>
        <w:t>Jenfasizza ż-żieda fl-ipprezzar dinamiku tal-biljetti, li jista’ jimpedixxi l-aċċessibbiltà għall-avvenimenti sportivi fl-Ewropa, u jitlob monitoraġġ mill-qrib tal-konformità tal-parteċipanti fis-suq mal-leġiżlazzjoni tal-UE;</w:t>
      </w:r>
    </w:p>
    <w:p w14:paraId="10FAB8E5" w14:textId="77777777" w:rsidR="005841F0" w:rsidRPr="005A3142" w:rsidRDefault="005841F0" w:rsidP="005841F0">
      <w:pPr>
        <w:pStyle w:val="Normal12a24b"/>
        <w:rPr>
          <w:lang w:val="mt-MT"/>
        </w:rPr>
      </w:pPr>
      <w:r w:rsidRPr="005A3142">
        <w:rPr>
          <w:rStyle w:val="BoldItalic"/>
          <w:lang w:val="mt-MT"/>
        </w:rPr>
        <w:t xml:space="preserve">Il-Mudell Ewropew tal-Isport: appoġġ għall-promozzjoni tal-governanza kollettiva, id-drittijiet tal-atleti u l-ilħna tal-partitiarji </w:t>
      </w:r>
    </w:p>
    <w:p w14:paraId="7D93D49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30.</w:t>
      </w:r>
      <w:r w:rsidRPr="005A3142">
        <w:rPr>
          <w:lang w:val="mt-MT"/>
        </w:rPr>
        <w:tab/>
        <w:t>Jirrikonoxxi li l-awtonomija tal-isport hija kundizzjonali fuq il-governanza tajba, u jistieden lill-organizzazzjonijiet sportivi internazzjonali, Ewropej u nazzjonali, kif ukoll lill-organizzazzjonijiet rappreżentattivi tal-partijiet ikkonċernati, jimplimentaw l-ogħla standards ta’ governanza, integrità u trasparenza, b’sistema ta’ kontrokontrolli xierqa biex tiġi żgurata r-responsabbiltà;</w:t>
      </w:r>
    </w:p>
    <w:p w14:paraId="2B4EEBC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31.</w:t>
      </w:r>
      <w:r w:rsidRPr="005A3142">
        <w:rPr>
          <w:lang w:val="mt-MT"/>
        </w:rPr>
        <w:tab/>
        <w:t>Jistieden lill-Kummissjoni tirrieżamina l-effettività u l-konsistenza tal-miżuri attwali tal-UE f’dawn l-oqsma, u tiżviluppa azzjonijiet immirati u reazzjonijiet ta’ politika biex tindirizza sfidi persistenti;</w:t>
      </w:r>
    </w:p>
    <w:p w14:paraId="0DB76219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32.</w:t>
      </w:r>
      <w:r w:rsidRPr="005A3142">
        <w:rPr>
          <w:lang w:val="mt-MT"/>
        </w:rPr>
        <w:tab/>
        <w:t>Jappella għal approċċ kollaborattiv bejn l-organizzazzjonijiet sportivi u l-awtoritajiet pubbliċi biex jiġu rispettati dawn l-istandards u biex jiġi żgurat li l-isport jibqa’ spazju fdat, sikur u etiku għall-parteċipanti kollha;</w:t>
      </w:r>
    </w:p>
    <w:p w14:paraId="4F3B0CC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33.</w:t>
      </w:r>
      <w:r w:rsidRPr="005A3142">
        <w:rPr>
          <w:lang w:val="mt-MT"/>
        </w:rPr>
        <w:tab/>
        <w:t>Jisħaq fuq l-importanza li jiġi żgurat li l-istituzzjonijiet, il-korpi governattivi tal-isport u l-partijiet ikkonċernati kollha jirrispettaw il-prinċipji stabbiliti fil-ġurisprudenza tal-QĠUE fil-qasam tal-isport;</w:t>
      </w:r>
    </w:p>
    <w:p w14:paraId="27663B3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34.</w:t>
      </w:r>
      <w:r w:rsidRPr="005A3142">
        <w:rPr>
          <w:lang w:val="mt-MT"/>
        </w:rPr>
        <w:tab/>
        <w:t>Jilqa’ l-isforzi li saru mill-korpi governattivi dwar il-governanza kollettiva, u jħeġġeġ passi ulterjuri biex tissaħħaħ ir-rappreżentanza tal-partijiet ikkonċernati fit-teħid ta’ deċiżjonijiet, b’impenn partikolari biex jiġi żgurat l-involviment tal-atleti u tal-partitarji;</w:t>
      </w:r>
    </w:p>
    <w:p w14:paraId="17FB39D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35.</w:t>
      </w:r>
      <w:r w:rsidRPr="005A3142">
        <w:rPr>
          <w:lang w:val="mt-MT"/>
        </w:rPr>
        <w:tab/>
        <w:t>Iħeġġeġ lill-korpi governattivi tal-isport jimplimentaw miżuri ulterjuri dwar l-ugwaljanza, id-diversità u l-inklużjoni, b’mod partikolari biex jindirizzaw is-sottorappreżentanza persistenti tan-nisa f’pożizzjonijiet ta’ tmexxija;</w:t>
      </w:r>
    </w:p>
    <w:p w14:paraId="1BE62301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36.</w:t>
      </w:r>
      <w:r w:rsidRPr="005A3142">
        <w:rPr>
          <w:lang w:val="mt-MT"/>
        </w:rPr>
        <w:tab/>
        <w:t>Jisħaq fuq il-ħtieġa li l-istandards u l-kontrolli tar-rappreżentanza jkunu prerekwiżit biex l-organizzazzjonijiet tal-partijiet ikkonċernati jkunu involuti fil-proċessi ta’ governanza;</w:t>
      </w:r>
    </w:p>
    <w:p w14:paraId="66D99E8D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lastRenderedPageBreak/>
        <w:t>37.</w:t>
      </w:r>
      <w:r w:rsidRPr="005A3142">
        <w:rPr>
          <w:lang w:val="mt-MT"/>
        </w:rPr>
        <w:tab/>
        <w:t>Jistieden lill-Kummissjoni tippromwovi d-djalogu soċjali fl-isport bħala proċess ewlieni tat-teħid ta’ deċiżjonijiet, konsistenti mal-prinċipji ta’ governanza tajba, u biex jittejbu r-rappreżentattività u l-inklużjoni fl-isport;</w:t>
      </w:r>
    </w:p>
    <w:p w14:paraId="45A4621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38.</w:t>
      </w:r>
      <w:r w:rsidRPr="005A3142">
        <w:rPr>
          <w:lang w:val="mt-MT"/>
        </w:rPr>
        <w:tab/>
        <w:t>Jipproponi li l-Kummissjoni tikkonsulta mal-partijiet ikkonċernati rilevanti dwar l-istabbiliment ta’ Kumitat tad-Djalogu Soċjali Settorjali tal-UE għall-Isport Professjonali;</w:t>
      </w:r>
    </w:p>
    <w:p w14:paraId="4E54B2A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39.</w:t>
      </w:r>
      <w:r w:rsidRPr="005A3142">
        <w:rPr>
          <w:lang w:val="mt-MT"/>
        </w:rPr>
        <w:tab/>
        <w:t>Jistieden lill-istituzzjonijiet tal-UE jipproteġu u jippromwovu d-drittijiet fundamentali tal-atleti u ta’ ħaddiema oħra fis-settur tal-isport, u lill-Istati Membri jimplimentawhom, inklużi d-drittijiet u l-protezzjoni soċjali, bħal-libertà ta’ assoċjazzjoni, in-negozjar kollettiv, in-nondiskriminazzjoni, il-kundizzjonijiet tax-xogħol deċenti, miżuri ta’ sikurezza u s-saħħa okkupazzjonali, speċjalment fir-rigward tat-tqala u l-leave tal-maternità;</w:t>
      </w:r>
    </w:p>
    <w:p w14:paraId="22575CE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40.</w:t>
      </w:r>
      <w:r w:rsidRPr="005A3142">
        <w:rPr>
          <w:lang w:val="mt-MT"/>
        </w:rPr>
        <w:tab/>
        <w:t>Jenfasizza l-ħtieġa ta’ ġestjoni proattiva tar-riskju fl-iżvilupp u s-sorveljanza tal-politiki dwar is-sikurezza u s-saħħa okkupazzjonali, inklużi fatturi bħall-ivvjaġġar, il-kalendarji tal-logħob u l-kompetizzjonijiet li jikkoinċidu;</w:t>
      </w:r>
    </w:p>
    <w:p w14:paraId="0C9403C1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41.</w:t>
      </w:r>
      <w:r w:rsidRPr="005A3142">
        <w:rPr>
          <w:lang w:val="mt-MT"/>
        </w:rPr>
        <w:tab/>
        <w:t>Jistieden lill-istituzzjonijiet tal-UE u lill-Istati Membri jkomplu jappoġġjaw inizjattivi relatati ma’ karrieri doppji, l-apprendiment tul il-ħajja, il-perjodi ta’ wara l-irtirar, l-iżvilupp personali u s-saħħa mentali tal-atleti, fi sħubija mal-organizzazzjonijiet rilevanti bħall-kummissjonijiet u l-assoċjazzjonijiet tal-atleti;</w:t>
      </w:r>
    </w:p>
    <w:p w14:paraId="2560C3EE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42.</w:t>
      </w:r>
      <w:r w:rsidRPr="005A3142">
        <w:rPr>
          <w:lang w:val="mt-MT"/>
        </w:rPr>
        <w:tab/>
        <w:t>Jisħaq li l-kalendarji sportivi saru aktar intensi minħabba ż-żieda fil-logħbiet u l-kompetizzjonijiet Ewropej u internazzjonali, u jitlob l-involviment tal-partijiet ikkonċernati kollha fil-proċessi tat-teħid ta’ deċiżjonijiet dwar il-kalendarji biex jiġi evitat li jaħbtu ma’ xulxin;</w:t>
      </w:r>
    </w:p>
    <w:p w14:paraId="0C49398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43.</w:t>
      </w:r>
      <w:r w:rsidRPr="005A3142">
        <w:rPr>
          <w:lang w:val="mt-MT"/>
        </w:rPr>
        <w:tab/>
        <w:t>Jappoġġja d-dritt tal-atleti li jkunu liberi li jirrappreżentaw lil pajjiżhom, u jenfasizza li l-klabbs għandhom ikunu meħtieġa jirrilaxxaw lill-atleti għall-parteċipazzjoni mat-tim nazzjonali;</w:t>
      </w:r>
    </w:p>
    <w:p w14:paraId="703004F8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44.</w:t>
      </w:r>
      <w:r w:rsidRPr="005A3142">
        <w:rPr>
          <w:lang w:val="mt-MT"/>
        </w:rPr>
        <w:tab/>
        <w:t>Jistieden lill-korpi governattivi tal-isport jipprevjenu l-logħob tal-kompetizzjoni nazzjonali milli jintlagħab barra mill-pajjiż;</w:t>
      </w:r>
    </w:p>
    <w:p w14:paraId="7D3B88A3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45.</w:t>
      </w:r>
      <w:r w:rsidRPr="005A3142">
        <w:rPr>
          <w:lang w:val="mt-MT"/>
        </w:rPr>
        <w:tab/>
        <w:t>Jirrikonoxxi l-importanza tal-korpi internazzjonali fl-iżgurar ta’ sistema ta’ trasferimenti trasparenti u ġusta, f’konformità mad-dritt tal-UE u l-ispeċifiċitajiet Ewropej, u jappella għal enfasi qawwija fuq is-salvagwardja tad-drittijiet tal-atleti fl-isport kollu, b’attenzjoni partikolari għall-minorenni;</w:t>
      </w:r>
    </w:p>
    <w:p w14:paraId="6FF5E0CE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46.</w:t>
      </w:r>
      <w:r w:rsidRPr="005A3142">
        <w:rPr>
          <w:lang w:val="mt-MT"/>
        </w:rPr>
        <w:tab/>
        <w:t>Jiġbed l-attenzjoni għar-rwol prominenti tal-aġenti jew l-intermedjarji sportivi u r-relazzjoni żbilanċjata li tista’ teżisti bejniethom u l-atleti żgħażagħ, u jisħaq fuq il-ħtieġa ta’ approċċ ibbażat fuq ir-regoli;</w:t>
      </w:r>
    </w:p>
    <w:p w14:paraId="46BE27F6" w14:textId="77777777" w:rsidR="005841F0" w:rsidRPr="005A3142" w:rsidRDefault="005841F0" w:rsidP="005841F0">
      <w:pPr>
        <w:pStyle w:val="Normal12a24b"/>
        <w:rPr>
          <w:lang w:val="mt-MT"/>
        </w:rPr>
      </w:pPr>
      <w:r w:rsidRPr="005A3142">
        <w:rPr>
          <w:rStyle w:val="BoldItalic"/>
          <w:lang w:val="mt-MT"/>
        </w:rPr>
        <w:t xml:space="preserve">Il-Mudell Ewropew tal-Isport: kif il-politika tal-UE tista’ tkun tikkontribwixxi għat-tisħiħ u l-protezzjoni </w:t>
      </w:r>
    </w:p>
    <w:p w14:paraId="080FDC37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47.</w:t>
      </w:r>
      <w:r w:rsidRPr="005A3142">
        <w:rPr>
          <w:lang w:val="mt-MT"/>
        </w:rPr>
        <w:tab/>
        <w:t>Jistieden lill-Kummissjoni tippreżenta strateġija fit-tul dwar il-politika tal-isport u l-attività fiżika, b’reazzjoni għall-ispinta politika qawwija mill-Istati Membri u mill-</w:t>
      </w:r>
      <w:r w:rsidRPr="005A3142">
        <w:rPr>
          <w:lang w:val="mt-MT"/>
        </w:rPr>
        <w:lastRenderedPageBreak/>
        <w:t>istituzzjonijiet tal-UE, b’enfasi fuq il-karatteristiċi ewlenin tal-Mudell Ewropew tal-Isport, u tipproponi azzjonijiet konkreti f’dan ir-rigward;</w:t>
      </w:r>
    </w:p>
    <w:p w14:paraId="637FE745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48.</w:t>
      </w:r>
      <w:r w:rsidRPr="005A3142">
        <w:rPr>
          <w:lang w:val="mt-MT"/>
        </w:rPr>
        <w:tab/>
        <w:t>Jilqa’ d-djalogu eżistenti dwar il-politika tal-isport u jistieden lill-Kummissjoni tiżgura l-involviment attiv fid-diskussjonijiet fil-livelli tal-UE, nazzjonali u tad-dilettanti, bl-involviment tal-partijiet ikkonċernati rilevanti kollha fit-tfassil ta’ strateġiji fit-tul;</w:t>
      </w:r>
    </w:p>
    <w:p w14:paraId="3CD8323C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49.</w:t>
      </w:r>
      <w:r w:rsidRPr="005A3142">
        <w:rPr>
          <w:lang w:val="mt-MT"/>
        </w:rPr>
        <w:tab/>
        <w:t>Jistieden lill-Kummissjoni u lill-Istati Membri jappoġġjaw il-ġbir tad-data u t-tfassil tal-politika bbażat fuq l-evidenza, sabiex jissaħħaħ ir-rwol tal-isport bħala kontributur għall-objettivi tal-politika tal-UE;</w:t>
      </w:r>
    </w:p>
    <w:p w14:paraId="4D0BFE6A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50.</w:t>
      </w:r>
      <w:r w:rsidRPr="005A3142">
        <w:rPr>
          <w:lang w:val="mt-MT"/>
        </w:rPr>
        <w:tab/>
        <w:t>Jistieden lill-Kummissjoni tissodisfa r-rwol tagħha bħala l-gwardjan tat-Trattati f’wieħed mill-aktar setturi soċjali u ekonomiċi importanti tal-UE billi timmonitorja u tindirizza b’mod attiv it-theddid, fil-livelli kollha, għall-Mudell Ewropew tal-Isport ibbażat fuq il-valuri, inklużi l-kompetizzjonijiet separatisti li jipperikolaw l-ekosistema ġenerali tal-isport;</w:t>
      </w:r>
    </w:p>
    <w:p w14:paraId="602C0172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51.</w:t>
      </w:r>
      <w:r w:rsidRPr="005A3142">
        <w:rPr>
          <w:lang w:val="mt-MT"/>
        </w:rPr>
        <w:tab/>
        <w:t>Iħeġġeġ lill-Kummissjoni tuża l-għodod xierqa kollha għad-dispożizzjoni tagħha biex tipproteġi s-settur tal-isport Ewropew minn kwalunkwe inizjattiva mmirata biex timminah u tittrasferixxi l-valur li joħloq lil hinn mill-Ewropa;</w:t>
      </w:r>
    </w:p>
    <w:p w14:paraId="1340638F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52.</w:t>
      </w:r>
      <w:r w:rsidRPr="005A3142">
        <w:rPr>
          <w:lang w:val="mt-MT"/>
        </w:rPr>
        <w:tab/>
        <w:t>Jafferma mill-ġdid in-natura speċifika tal-isport filwaqt li jirrispetta d-dritt tal-UE, u jirrikonoxxi li ma hemmx mod uniku tajjeb għal kulħadd li fih japplika l-Mudell Ewropew tal-Isport fl-isport differenti;</w:t>
      </w:r>
    </w:p>
    <w:p w14:paraId="28382311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53.</w:t>
      </w:r>
      <w:r w:rsidRPr="005A3142">
        <w:rPr>
          <w:lang w:val="mt-MT"/>
        </w:rPr>
        <w:tab/>
        <w:t>Jenfasizza, f’dan ir-rigward, il-ħtieġa li tiġi protetta n-natura vertikali tal-Mudell Ewropew tal-Isport, fejn il-promozzjoni u r-relegazzjoni jsiru fil-livell nazzjonali, u l-prestazzjoni annwali fil-kampjonati nazzjonali hija l-uniku kriterju għall-kwalifika għall-kompetizzjonijiet Ewropej;</w:t>
      </w:r>
    </w:p>
    <w:p w14:paraId="0CA60CE9" w14:textId="77777777" w:rsidR="005841F0" w:rsidRPr="005A3142" w:rsidRDefault="005841F0" w:rsidP="005841F0">
      <w:pPr>
        <w:pStyle w:val="NormalHanging12a"/>
        <w:rPr>
          <w:lang w:val="mt-MT"/>
        </w:rPr>
      </w:pPr>
      <w:r w:rsidRPr="005A3142">
        <w:rPr>
          <w:lang w:val="mt-MT"/>
        </w:rPr>
        <w:t>54.</w:t>
      </w:r>
      <w:r w:rsidRPr="005A3142">
        <w:rPr>
          <w:lang w:val="mt-MT"/>
        </w:rPr>
        <w:tab/>
        <w:t>Jistieden lill-Kummissjoni tipprovdi linji gwida ċari dwar l-applikazzjoni tad-dritt tal-UE, inkluża l-liġi tal-kompetizzjoni, għas-settur tal-isport, anke fid-dawl tas-sentenzi reċenti tal-QĠUE;</w:t>
      </w:r>
    </w:p>
    <w:p w14:paraId="5949EFEE" w14:textId="77777777" w:rsidR="005841F0" w:rsidRPr="005A3142" w:rsidRDefault="005841F0" w:rsidP="005841F0">
      <w:pPr>
        <w:pStyle w:val="NormalCenter12a"/>
        <w:rPr>
          <w:lang w:val="mt-MT"/>
        </w:rPr>
      </w:pPr>
      <w:r w:rsidRPr="005A3142">
        <w:rPr>
          <w:lang w:val="mt-MT"/>
        </w:rPr>
        <w:t>°</w:t>
      </w:r>
    </w:p>
    <w:p w14:paraId="04865A87" w14:textId="77777777" w:rsidR="005841F0" w:rsidRPr="005A3142" w:rsidRDefault="005841F0" w:rsidP="005841F0">
      <w:pPr>
        <w:pStyle w:val="NormalCenter12a"/>
        <w:rPr>
          <w:lang w:val="mt-MT"/>
        </w:rPr>
      </w:pPr>
      <w:r w:rsidRPr="005A3142">
        <w:rPr>
          <w:lang w:val="mt-MT"/>
        </w:rPr>
        <w:t>°</w:t>
      </w:r>
      <w:r w:rsidRPr="005A3142">
        <w:rPr>
          <w:lang w:val="mt-MT"/>
        </w:rPr>
        <w:tab/>
        <w:t>°</w:t>
      </w:r>
    </w:p>
    <w:p w14:paraId="314B9116" w14:textId="73A6CF66" w:rsidR="005A3142" w:rsidRPr="000443F2" w:rsidRDefault="005841F0" w:rsidP="005A3142">
      <w:pPr>
        <w:pStyle w:val="NormalHanging12a"/>
        <w:rPr>
          <w:lang w:val="mt-MT"/>
        </w:rPr>
      </w:pPr>
      <w:r w:rsidRPr="005A3142">
        <w:rPr>
          <w:lang w:val="mt-MT"/>
        </w:rPr>
        <w:t>55.</w:t>
      </w:r>
      <w:r w:rsidRPr="005A3142">
        <w:rPr>
          <w:lang w:val="mt-MT"/>
        </w:rPr>
        <w:tab/>
        <w:t>Jagħti istruzzjonijiet lill-President tiegħu biex tgħaddi din ir-riżoluzzjoni lill-Kunsill u lill-Kummissjoni.</w:t>
      </w:r>
    </w:p>
    <w:p w14:paraId="23909FBF" w14:textId="7D6B4F41" w:rsidR="00E365E1" w:rsidRPr="005A3142" w:rsidRDefault="00E365E1" w:rsidP="00E34FA6"/>
    <w:sectPr w:rsidR="00E365E1" w:rsidRPr="005A3142" w:rsidSect="005A31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1C9FC" w14:textId="77777777" w:rsidR="00E34FA6" w:rsidRPr="005A3142" w:rsidRDefault="00E34FA6">
      <w:r w:rsidRPr="005A3142">
        <w:separator/>
      </w:r>
    </w:p>
  </w:endnote>
  <w:endnote w:type="continuationSeparator" w:id="0">
    <w:p w14:paraId="4E68F7DD" w14:textId="77777777" w:rsidR="00E34FA6" w:rsidRPr="005A3142" w:rsidRDefault="00E34FA6">
      <w:r w:rsidRPr="005A31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D7D99" w14:textId="77777777" w:rsidR="00064002" w:rsidRPr="005A31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117F" w14:textId="77777777" w:rsidR="00064002" w:rsidRPr="005A31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E3C90" w14:textId="77777777" w:rsidR="00064002" w:rsidRPr="005A31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4DBA5" w14:textId="77777777" w:rsidR="00E34FA6" w:rsidRPr="005A3142" w:rsidRDefault="00E34FA6">
      <w:r w:rsidRPr="005A3142">
        <w:separator/>
      </w:r>
    </w:p>
  </w:footnote>
  <w:footnote w:type="continuationSeparator" w:id="0">
    <w:p w14:paraId="6D77E411" w14:textId="77777777" w:rsidR="00E34FA6" w:rsidRPr="005A3142" w:rsidRDefault="00E34FA6">
      <w:r w:rsidRPr="005A3142">
        <w:continuationSeparator/>
      </w:r>
    </w:p>
  </w:footnote>
  <w:footnote w:id="1">
    <w:p w14:paraId="7F4990D2" w14:textId="01FC3634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 xml:space="preserve">ĠU L 189, 28.5.2021, p. 1, ELI: </w:t>
      </w:r>
      <w:hyperlink r:id="rId1" w:history="1">
        <w:r w:rsidRPr="000443F2">
          <w:rPr>
            <w:rStyle w:val="Hyperlink"/>
            <w:sz w:val="24"/>
            <w:lang w:val="mt-MT"/>
          </w:rPr>
          <w:t>http://data.europa.eu/eli/reg/2021/817/oj</w:t>
        </w:r>
      </w:hyperlink>
      <w:r w:rsidRPr="005A3142">
        <w:rPr>
          <w:sz w:val="24"/>
          <w:lang w:val="mt-MT"/>
        </w:rPr>
        <w:t>.</w:t>
      </w:r>
    </w:p>
  </w:footnote>
  <w:footnote w:id="2">
    <w:p w14:paraId="4445BC6E" w14:textId="06CF5695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239 E, 20.8.2013, p. 46.</w:t>
      </w:r>
    </w:p>
  </w:footnote>
  <w:footnote w:id="3">
    <w:p w14:paraId="425A906B" w14:textId="41FEBCA6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36, 29.1.2016, p. 137.</w:t>
      </w:r>
    </w:p>
  </w:footnote>
  <w:footnote w:id="4">
    <w:p w14:paraId="27632526" w14:textId="37F40252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252, 18.7.2018, p. 2.</w:t>
      </w:r>
    </w:p>
  </w:footnote>
  <w:footnote w:id="5">
    <w:p w14:paraId="2194F933" w14:textId="3EB6901C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15, 12.1.2022, p. 18.</w:t>
      </w:r>
    </w:p>
  </w:footnote>
  <w:footnote w:id="6">
    <w:p w14:paraId="6B28DD8F" w14:textId="6FEC96E5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224, 8.6.2022, p. 2.</w:t>
      </w:r>
    </w:p>
  </w:footnote>
  <w:footnote w:id="7">
    <w:p w14:paraId="19C8B475" w14:textId="73FDC807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Studju — “EU sports policy: assessment and possible ways forward”, (Il-politika tal-UE dwar l-isport: valutazzjoni u toroq possibbli ’l quddiem), il-Parlament Ewropew, Direttorat Ġenerali għall-Politiki Interni, Dipartiment Tematiku għall-Politiki Strutturali u ta’ Koeżjoni, Ġunju 2021.</w:t>
      </w:r>
    </w:p>
  </w:footnote>
  <w:footnote w:id="8">
    <w:p w14:paraId="43BFA992" w14:textId="539E797C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="000443F2" w:rsidRPr="00DC62A7">
        <w:rPr>
          <w:sz w:val="24"/>
          <w:u w:color="0000FF"/>
          <w:lang w:val="mt-MT"/>
        </w:rPr>
        <w:t xml:space="preserve">Il-Kummissjoni Ewropea: Id-Direttorat Ġenerali għall-Edukazzjoni, iż-Żgħażagħ, l-Isport u l-Kultura, Sennett, J., Le Gall, A., Kelly, G. et al., Study on the European sport model – A report to the European Commission (Studju dwar il-Mudell Ewropew tal-Isport – Rapport lill-Kummissjoni Ewropea), Uffiċċju tal-Pubblikazzjonijiet tal-Unjoni Ewropea, 2022, </w:t>
      </w:r>
      <w:hyperlink r:id="rId2" w:history="1">
        <w:r w:rsidR="000443F2" w:rsidRPr="00CB6AD5">
          <w:rPr>
            <w:rStyle w:val="Hyperlink"/>
            <w:lang w:val="mt-MT"/>
          </w:rPr>
          <w:t>https://data.europa.eu/doi/10.2766/28433</w:t>
        </w:r>
      </w:hyperlink>
      <w:r w:rsidR="000443F2">
        <w:rPr>
          <w:sz w:val="24"/>
          <w:u w:color="0000FF"/>
          <w:lang w:val="mt-MT"/>
        </w:rPr>
        <w:t>.</w:t>
      </w:r>
    </w:p>
  </w:footnote>
  <w:footnote w:id="9">
    <w:p w14:paraId="2AD9214E" w14:textId="110DDE86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 xml:space="preserve">ĠU C, C/2024/3527, 3.6.2024, ELI: </w:t>
      </w:r>
      <w:hyperlink r:id="rId3" w:history="1">
        <w:r w:rsidRPr="000443F2">
          <w:rPr>
            <w:rStyle w:val="Hyperlink"/>
            <w:sz w:val="24"/>
            <w:lang w:val="mt-MT"/>
          </w:rPr>
          <w:t>http://data.europa.eu/eli/C/2024/3527/oj</w:t>
        </w:r>
      </w:hyperlink>
      <w:r w:rsidRPr="005A3142">
        <w:rPr>
          <w:sz w:val="24"/>
          <w:lang w:val="mt-MT"/>
        </w:rPr>
        <w:t>.</w:t>
      </w:r>
    </w:p>
  </w:footnote>
  <w:footnote w:id="10">
    <w:p w14:paraId="66DF69F3" w14:textId="5BB29FE6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 xml:space="preserve">Sentenza tal-Qorti tal-Ġustizzja tal-21 ta’ Diċembru 2023, </w:t>
      </w:r>
      <w:r w:rsidRPr="005A3142">
        <w:rPr>
          <w:rStyle w:val="Italic"/>
          <w:sz w:val="24"/>
          <w:lang w:val="mt-MT"/>
        </w:rPr>
        <w:t>International Skating Union</w:t>
      </w:r>
      <w:r w:rsidRPr="005A3142">
        <w:rPr>
          <w:sz w:val="24"/>
          <w:lang w:val="mt-MT"/>
        </w:rPr>
        <w:t xml:space="preserve"> vs </w:t>
      </w:r>
      <w:r w:rsidRPr="005A3142">
        <w:rPr>
          <w:rStyle w:val="Italic"/>
          <w:sz w:val="24"/>
          <w:lang w:val="mt-MT"/>
        </w:rPr>
        <w:t>Il-Kummissjoni Ewropea</w:t>
      </w:r>
      <w:r w:rsidRPr="005A3142">
        <w:rPr>
          <w:sz w:val="24"/>
          <w:lang w:val="mt-MT"/>
        </w:rPr>
        <w:t>, C-124/21 P, ECLI:EU:C:2023:1012.</w:t>
      </w:r>
    </w:p>
  </w:footnote>
  <w:footnote w:id="11">
    <w:p w14:paraId="23F08D75" w14:textId="00619EF7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 xml:space="preserve">Sentenza tal-Qorti tal-Ġustizzja tal-21 ta’ Diċembru 2023, </w:t>
      </w:r>
      <w:r w:rsidRPr="005A3142">
        <w:rPr>
          <w:rStyle w:val="Italic"/>
          <w:sz w:val="24"/>
          <w:lang w:val="mt-MT"/>
        </w:rPr>
        <w:t>UL u SA Royal Antwerp Football Club</w:t>
      </w:r>
      <w:r w:rsidRPr="005A3142">
        <w:rPr>
          <w:sz w:val="24"/>
          <w:lang w:val="mt-MT"/>
        </w:rPr>
        <w:t xml:space="preserve"> vs </w:t>
      </w:r>
      <w:r w:rsidRPr="005A3142">
        <w:rPr>
          <w:rStyle w:val="Italic"/>
          <w:sz w:val="24"/>
          <w:lang w:val="mt-MT"/>
        </w:rPr>
        <w:t>Union royale belge des sociétés de football association ASBL (URBSFA)</w:t>
      </w:r>
      <w:r w:rsidRPr="005A3142">
        <w:rPr>
          <w:sz w:val="24"/>
          <w:lang w:val="mt-MT"/>
        </w:rPr>
        <w:t>, C-680/21, ECLI:EU:C:2023:1010.</w:t>
      </w:r>
    </w:p>
  </w:footnote>
  <w:footnote w:id="12">
    <w:p w14:paraId="1E5B2E37" w14:textId="1A605307" w:rsidR="00126455" w:rsidRPr="00126455" w:rsidRDefault="00126455" w:rsidP="00126455">
      <w:pPr>
        <w:pStyle w:val="FootnoteText"/>
        <w:ind w:left="567" w:hanging="567"/>
        <w:rPr>
          <w:sz w:val="24"/>
          <w:szCs w:val="24"/>
          <w:lang w:val="en-GB"/>
        </w:rPr>
      </w:pPr>
      <w:r w:rsidRPr="00126455">
        <w:rPr>
          <w:rStyle w:val="FootnoteReference"/>
          <w:sz w:val="24"/>
          <w:szCs w:val="24"/>
          <w:lang w:val="en-GB"/>
        </w:rPr>
        <w:footnoteRef/>
      </w:r>
      <w:r w:rsidRPr="00126455">
        <w:rPr>
          <w:sz w:val="24"/>
          <w:szCs w:val="24"/>
          <w:lang w:val="en-GB"/>
        </w:rPr>
        <w:t xml:space="preserve"> </w:t>
      </w:r>
      <w:r w:rsidRPr="00126455">
        <w:rPr>
          <w:sz w:val="24"/>
          <w:szCs w:val="24"/>
          <w:lang w:val="en-GB"/>
        </w:rPr>
        <w:tab/>
      </w:r>
      <w:r w:rsidRPr="00126455">
        <w:rPr>
          <w:rStyle w:val="Italic"/>
          <w:i w:val="0"/>
          <w:iCs/>
          <w:sz w:val="24"/>
          <w:szCs w:val="24"/>
          <w:lang w:val="mt-MT"/>
        </w:rPr>
        <w:t>Sentenza tal-Qorti tal-Ġustizzja tal-21 ta’ Diċembru 2023,</w:t>
      </w:r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European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Superleague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Company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, SL </w:t>
      </w:r>
      <w:proofErr w:type="spellStart"/>
      <w:r w:rsidRPr="00126455">
        <w:rPr>
          <w:rStyle w:val="Italic"/>
          <w:i w:val="0"/>
          <w:iCs/>
          <w:sz w:val="24"/>
          <w:szCs w:val="24"/>
          <w:lang w:val="mt-MT"/>
        </w:rPr>
        <w:t>vs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Fédération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internationale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de football </w:t>
      </w:r>
      <w:proofErr w:type="spellStart"/>
      <w:r w:rsidRPr="00126455">
        <w:rPr>
          <w:rStyle w:val="Italic"/>
          <w:sz w:val="24"/>
          <w:szCs w:val="24"/>
          <w:lang w:val="mt-MT"/>
        </w:rPr>
        <w:t>association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(FIFA) u </w:t>
      </w:r>
      <w:proofErr w:type="spellStart"/>
      <w:r w:rsidRPr="00126455">
        <w:rPr>
          <w:rStyle w:val="Italic"/>
          <w:sz w:val="24"/>
          <w:szCs w:val="24"/>
          <w:lang w:val="mt-MT"/>
        </w:rPr>
        <w:t>Unión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de </w:t>
      </w:r>
      <w:proofErr w:type="spellStart"/>
      <w:r w:rsidRPr="00126455">
        <w:rPr>
          <w:rStyle w:val="Italic"/>
          <w:sz w:val="24"/>
          <w:szCs w:val="24"/>
          <w:lang w:val="mt-MT"/>
        </w:rPr>
        <w:t>Federaciones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</w:t>
      </w:r>
      <w:proofErr w:type="spellStart"/>
      <w:r w:rsidRPr="00126455">
        <w:rPr>
          <w:rStyle w:val="Italic"/>
          <w:sz w:val="24"/>
          <w:szCs w:val="24"/>
          <w:lang w:val="mt-MT"/>
        </w:rPr>
        <w:t>Europeas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de </w:t>
      </w:r>
      <w:proofErr w:type="spellStart"/>
      <w:r w:rsidRPr="00126455">
        <w:rPr>
          <w:rStyle w:val="Italic"/>
          <w:sz w:val="24"/>
          <w:szCs w:val="24"/>
          <w:lang w:val="mt-MT"/>
        </w:rPr>
        <w:t>Fútbol</w:t>
      </w:r>
      <w:proofErr w:type="spellEnd"/>
      <w:r w:rsidRPr="00126455">
        <w:rPr>
          <w:rStyle w:val="Italic"/>
          <w:sz w:val="24"/>
          <w:szCs w:val="24"/>
          <w:lang w:val="mt-MT"/>
        </w:rPr>
        <w:t xml:space="preserve"> (UEFA)</w:t>
      </w:r>
      <w:r w:rsidRPr="00126455">
        <w:rPr>
          <w:rStyle w:val="Italic"/>
          <w:i w:val="0"/>
          <w:iCs/>
          <w:sz w:val="24"/>
          <w:szCs w:val="24"/>
          <w:lang w:val="mt-MT"/>
        </w:rPr>
        <w:t>, C-333/21, ECLI:EU:C:2023:1011</w:t>
      </w:r>
      <w:r w:rsidRPr="00126455">
        <w:rPr>
          <w:i/>
          <w:iCs/>
          <w:sz w:val="24"/>
          <w:szCs w:val="24"/>
          <w:lang w:val="en-GB"/>
        </w:rPr>
        <w:t>.</w:t>
      </w:r>
    </w:p>
  </w:footnote>
  <w:footnote w:id="13">
    <w:p w14:paraId="5E6F96D8" w14:textId="1A8B6F1B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 xml:space="preserve">Sentenza tal-Qorti tal-Ġustizzja tal-4 ta’ Ottubru 2024, </w:t>
      </w:r>
      <w:proofErr w:type="spellStart"/>
      <w:r w:rsidRPr="005A3142">
        <w:rPr>
          <w:rStyle w:val="Italic"/>
          <w:sz w:val="24"/>
          <w:lang w:val="mt-MT"/>
        </w:rPr>
        <w:t>Fédération</w:t>
      </w:r>
      <w:proofErr w:type="spellEnd"/>
      <w:r w:rsidRPr="005A3142">
        <w:rPr>
          <w:rStyle w:val="Italic"/>
          <w:sz w:val="24"/>
          <w:lang w:val="mt-MT"/>
        </w:rPr>
        <w:t xml:space="preserve"> </w:t>
      </w:r>
      <w:proofErr w:type="spellStart"/>
      <w:r w:rsidRPr="005A3142">
        <w:rPr>
          <w:rStyle w:val="Italic"/>
          <w:sz w:val="24"/>
          <w:lang w:val="mt-MT"/>
        </w:rPr>
        <w:t>internationale</w:t>
      </w:r>
      <w:proofErr w:type="spellEnd"/>
      <w:r w:rsidRPr="005A3142">
        <w:rPr>
          <w:rStyle w:val="Italic"/>
          <w:sz w:val="24"/>
          <w:lang w:val="mt-MT"/>
        </w:rPr>
        <w:t xml:space="preserve"> de football </w:t>
      </w:r>
      <w:proofErr w:type="spellStart"/>
      <w:r w:rsidRPr="005A3142">
        <w:rPr>
          <w:rStyle w:val="Italic"/>
          <w:sz w:val="24"/>
          <w:lang w:val="mt-MT"/>
        </w:rPr>
        <w:t>association</w:t>
      </w:r>
      <w:proofErr w:type="spellEnd"/>
      <w:r w:rsidRPr="005A3142">
        <w:rPr>
          <w:rStyle w:val="Italic"/>
          <w:sz w:val="24"/>
          <w:lang w:val="mt-MT"/>
        </w:rPr>
        <w:t xml:space="preserve"> (FIFA)</w:t>
      </w:r>
      <w:r w:rsidRPr="005A3142">
        <w:rPr>
          <w:sz w:val="24"/>
          <w:lang w:val="mt-MT"/>
        </w:rPr>
        <w:t xml:space="preserve"> </w:t>
      </w:r>
      <w:proofErr w:type="spellStart"/>
      <w:r w:rsidRPr="005A3142">
        <w:rPr>
          <w:sz w:val="24"/>
          <w:lang w:val="mt-MT"/>
        </w:rPr>
        <w:t>vs</w:t>
      </w:r>
      <w:proofErr w:type="spellEnd"/>
      <w:r w:rsidRPr="005A3142">
        <w:rPr>
          <w:sz w:val="24"/>
          <w:lang w:val="mt-MT"/>
        </w:rPr>
        <w:t xml:space="preserve"> </w:t>
      </w:r>
      <w:r w:rsidRPr="005A3142">
        <w:rPr>
          <w:rStyle w:val="Italic"/>
          <w:sz w:val="24"/>
          <w:lang w:val="mt-MT"/>
        </w:rPr>
        <w:t>BZ</w:t>
      </w:r>
      <w:r w:rsidRPr="005A3142">
        <w:rPr>
          <w:sz w:val="24"/>
          <w:lang w:val="mt-MT"/>
        </w:rPr>
        <w:t>, C‑650/22, ECLI:EU:C:2024:824.</w:t>
      </w:r>
    </w:p>
  </w:footnote>
  <w:footnote w:id="14">
    <w:p w14:paraId="79FAD866" w14:textId="094CE5A8" w:rsidR="005841F0" w:rsidRPr="005A3142" w:rsidRDefault="005841F0" w:rsidP="005A3142">
      <w:pPr>
        <w:pStyle w:val="FootnoteText"/>
        <w:ind w:left="567" w:hanging="567"/>
        <w:rPr>
          <w:sz w:val="24"/>
          <w:lang w:val="mt-MT"/>
        </w:rPr>
      </w:pPr>
      <w:r w:rsidRPr="005A3142">
        <w:rPr>
          <w:rStyle w:val="FootnoteReference"/>
          <w:sz w:val="24"/>
          <w:lang w:val="mt-MT"/>
        </w:rPr>
        <w:footnoteRef/>
      </w:r>
      <w:r w:rsidR="005A3142" w:rsidRPr="005A3142">
        <w:rPr>
          <w:sz w:val="24"/>
          <w:lang w:val="mt-MT"/>
        </w:rPr>
        <w:t xml:space="preserve"> </w:t>
      </w:r>
      <w:r w:rsidR="005A3142" w:rsidRPr="005A3142">
        <w:rPr>
          <w:sz w:val="24"/>
          <w:lang w:val="mt-MT"/>
        </w:rPr>
        <w:tab/>
      </w:r>
      <w:r w:rsidRPr="005A3142">
        <w:rPr>
          <w:sz w:val="24"/>
          <w:lang w:val="mt-MT"/>
        </w:rPr>
        <w:t>ĠU C 501, 13.12.2021,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D0E6" w14:textId="77777777" w:rsidR="00064002" w:rsidRPr="005A31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B9A4" w14:textId="77777777" w:rsidR="00064002" w:rsidRPr="005A31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9A9D" w14:textId="77777777" w:rsidR="00064002" w:rsidRPr="005A31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2005061">
    <w:abstractNumId w:val="9"/>
  </w:num>
  <w:num w:numId="2" w16cid:durableId="1125809332">
    <w:abstractNumId w:val="9"/>
  </w:num>
  <w:num w:numId="3" w16cid:durableId="551179">
    <w:abstractNumId w:val="7"/>
  </w:num>
  <w:num w:numId="4" w16cid:durableId="1725136384">
    <w:abstractNumId w:val="7"/>
  </w:num>
  <w:num w:numId="5" w16cid:durableId="284629542">
    <w:abstractNumId w:val="6"/>
  </w:num>
  <w:num w:numId="6" w16cid:durableId="991566124">
    <w:abstractNumId w:val="6"/>
  </w:num>
  <w:num w:numId="7" w16cid:durableId="1953825952">
    <w:abstractNumId w:val="5"/>
  </w:num>
  <w:num w:numId="8" w16cid:durableId="1604342974">
    <w:abstractNumId w:val="5"/>
  </w:num>
  <w:num w:numId="9" w16cid:durableId="1979609801">
    <w:abstractNumId w:val="4"/>
  </w:num>
  <w:num w:numId="10" w16cid:durableId="2006282179">
    <w:abstractNumId w:val="4"/>
  </w:num>
  <w:num w:numId="11" w16cid:durableId="1209999902">
    <w:abstractNumId w:val="8"/>
  </w:num>
  <w:num w:numId="12" w16cid:durableId="1678188460">
    <w:abstractNumId w:val="8"/>
  </w:num>
  <w:num w:numId="13" w16cid:durableId="1705254536">
    <w:abstractNumId w:val="3"/>
  </w:num>
  <w:num w:numId="14" w16cid:durableId="137188091">
    <w:abstractNumId w:val="3"/>
  </w:num>
  <w:num w:numId="15" w16cid:durableId="1393692871">
    <w:abstractNumId w:val="2"/>
  </w:num>
  <w:num w:numId="16" w16cid:durableId="851651828">
    <w:abstractNumId w:val="2"/>
  </w:num>
  <w:num w:numId="17" w16cid:durableId="1038160481">
    <w:abstractNumId w:val="1"/>
  </w:num>
  <w:num w:numId="18" w16cid:durableId="94061790">
    <w:abstractNumId w:val="1"/>
  </w:num>
  <w:num w:numId="19" w16cid:durableId="811291586">
    <w:abstractNumId w:val="0"/>
  </w:num>
  <w:num w:numId="20" w16cid:durableId="1177307866">
    <w:abstractNumId w:val="0"/>
  </w:num>
  <w:num w:numId="21" w16cid:durableId="1112898874">
    <w:abstractNumId w:val="9"/>
  </w:num>
  <w:num w:numId="22" w16cid:durableId="1121800731">
    <w:abstractNumId w:val="7"/>
  </w:num>
  <w:num w:numId="23" w16cid:durableId="1267612180">
    <w:abstractNumId w:val="6"/>
  </w:num>
  <w:num w:numId="24" w16cid:durableId="1476143838">
    <w:abstractNumId w:val="5"/>
  </w:num>
  <w:num w:numId="25" w16cid:durableId="683215662">
    <w:abstractNumId w:val="4"/>
  </w:num>
  <w:num w:numId="26" w16cid:durableId="1130396222">
    <w:abstractNumId w:val="8"/>
  </w:num>
  <w:num w:numId="27" w16cid:durableId="1352994296">
    <w:abstractNumId w:val="3"/>
  </w:num>
  <w:num w:numId="28" w16cid:durableId="1664354821">
    <w:abstractNumId w:val="2"/>
  </w:num>
  <w:num w:numId="29" w16cid:durableId="1049956152">
    <w:abstractNumId w:val="1"/>
  </w:num>
  <w:num w:numId="30" w16cid:durableId="1963882571">
    <w:abstractNumId w:val="0"/>
  </w:num>
  <w:num w:numId="31" w16cid:durableId="2126003853">
    <w:abstractNumId w:val="9"/>
  </w:num>
  <w:num w:numId="32" w16cid:durableId="1356275581">
    <w:abstractNumId w:val="7"/>
  </w:num>
  <w:num w:numId="33" w16cid:durableId="1554003173">
    <w:abstractNumId w:val="6"/>
  </w:num>
  <w:num w:numId="34" w16cid:durableId="1552687707">
    <w:abstractNumId w:val="5"/>
  </w:num>
  <w:num w:numId="35" w16cid:durableId="153451462">
    <w:abstractNumId w:val="4"/>
  </w:num>
  <w:num w:numId="36" w16cid:durableId="412943890">
    <w:abstractNumId w:val="8"/>
  </w:num>
  <w:num w:numId="37" w16cid:durableId="1782525998">
    <w:abstractNumId w:val="3"/>
  </w:num>
  <w:num w:numId="38" w16cid:durableId="1863081693">
    <w:abstractNumId w:val="2"/>
  </w:num>
  <w:num w:numId="39" w16cid:durableId="467357331">
    <w:abstractNumId w:val="1"/>
  </w:num>
  <w:num w:numId="40" w16cid:durableId="1189946206">
    <w:abstractNumId w:val="0"/>
  </w:num>
  <w:num w:numId="41" w16cid:durableId="114831671">
    <w:abstractNumId w:val="10"/>
  </w:num>
  <w:num w:numId="42" w16cid:durableId="911043464">
    <w:abstractNumId w:val="10"/>
  </w:num>
  <w:num w:numId="43" w16cid:durableId="856387201">
    <w:abstractNumId w:val="10"/>
  </w:num>
  <w:num w:numId="44" w16cid:durableId="1593388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MT"/>
    <w:docVar w:name="dvnumam" w:val="0"/>
    <w:docVar w:name="dvpe" w:val="772.146"/>
    <w:docVar w:name="dvrapporteur" w:val="Rapporteur: "/>
    <w:docVar w:name="dvtitre" w:val="Riżoluzzjoni tal-Parlament Ewropew tal-xx ta' Ottubru 2025 dwar ir-rwol tal-politiki tal-UE fit-tiswir tal-Mudell Ewropew tal-Isport(2025/2035(INI))"/>
  </w:docVars>
  <w:rsids>
    <w:rsidRoot w:val="00E34FA6"/>
    <w:rsid w:val="00002272"/>
    <w:rsid w:val="000443F2"/>
    <w:rsid w:val="00064002"/>
    <w:rsid w:val="000677B9"/>
    <w:rsid w:val="000831BA"/>
    <w:rsid w:val="00093BC5"/>
    <w:rsid w:val="000A42CC"/>
    <w:rsid w:val="000E7DD9"/>
    <w:rsid w:val="0010095E"/>
    <w:rsid w:val="00125B37"/>
    <w:rsid w:val="00126455"/>
    <w:rsid w:val="00187494"/>
    <w:rsid w:val="001F32AE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1F0"/>
    <w:rsid w:val="005A3142"/>
    <w:rsid w:val="005C2568"/>
    <w:rsid w:val="005F1B17"/>
    <w:rsid w:val="006037C0"/>
    <w:rsid w:val="006138D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2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A1F"/>
    <w:rsid w:val="00930C23"/>
    <w:rsid w:val="0093193B"/>
    <w:rsid w:val="009509D8"/>
    <w:rsid w:val="00950B64"/>
    <w:rsid w:val="00981893"/>
    <w:rsid w:val="009D4E4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AD5"/>
    <w:rsid w:val="00CC2357"/>
    <w:rsid w:val="00CF071A"/>
    <w:rsid w:val="00D058B8"/>
    <w:rsid w:val="00D362E5"/>
    <w:rsid w:val="00D41A55"/>
    <w:rsid w:val="00D56C11"/>
    <w:rsid w:val="00D834A0"/>
    <w:rsid w:val="00D872DF"/>
    <w:rsid w:val="00D91E21"/>
    <w:rsid w:val="00DA7FCD"/>
    <w:rsid w:val="00DC62A7"/>
    <w:rsid w:val="00E34F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65DCA"/>
  <w15:chartTrackingRefBased/>
  <w15:docId w15:val="{6A620C55-731B-403A-A417-41E99800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41F0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5841F0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5841F0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5841F0"/>
    <w:rPr>
      <w:b/>
      <w:i/>
      <w:u w:val="none"/>
    </w:rPr>
  </w:style>
  <w:style w:type="character" w:customStyle="1" w:styleId="Italic">
    <w:name w:val="Italic"/>
    <w:uiPriority w:val="1"/>
    <w:rsid w:val="005841F0"/>
    <w:rPr>
      <w:i/>
    </w:rPr>
  </w:style>
  <w:style w:type="paragraph" w:customStyle="1" w:styleId="Normal12a24b">
    <w:name w:val="Normal12a24b"/>
    <w:basedOn w:val="Normal"/>
    <w:rsid w:val="005841F0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5841F0"/>
    <w:rPr>
      <w:color w:val="0000FF"/>
      <w:u w:val="single"/>
    </w:rPr>
  </w:style>
  <w:style w:type="paragraph" w:styleId="Revision">
    <w:name w:val="Revision"/>
    <w:hidden/>
    <w:uiPriority w:val="99"/>
    <w:semiHidden/>
    <w:rsid w:val="000443F2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44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527/oj" TargetMode="External"/><Relationship Id="rId2" Type="http://schemas.openxmlformats.org/officeDocument/2006/relationships/hyperlink" Target="https://data.europa.eu/doi/10.2766/28433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2550</Words>
  <Characters>19995</Characters>
  <Application>Microsoft Office Word</Application>
  <DocSecurity>4</DocSecurity>
  <Lines>166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GOROPECNIK Tina</cp:lastModifiedBy>
  <cp:revision>2</cp:revision>
  <cp:lastPrinted>2004-11-19T15:42:00Z</cp:lastPrinted>
  <dcterms:created xsi:type="dcterms:W3CDTF">2026-01-15T09:26:00Z</dcterms:created>
  <dcterms:modified xsi:type="dcterms:W3CDTF">2026-01-15T09:26:00Z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