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181E" w14:paraId="00974AC3" w14:textId="77777777" w:rsidTr="0010095E">
        <w:trPr>
          <w:trHeight w:hRule="exact" w:val="1418"/>
        </w:trPr>
        <w:tc>
          <w:tcPr>
            <w:tcW w:w="6804" w:type="dxa"/>
            <w:shd w:val="clear" w:color="auto" w:fill="auto"/>
            <w:vAlign w:val="center"/>
          </w:tcPr>
          <w:p w14:paraId="585B4BF2" w14:textId="77777777" w:rsidR="00751A4A" w:rsidRPr="0047181E" w:rsidRDefault="00171A5B" w:rsidP="0010095E">
            <w:pPr>
              <w:pStyle w:val="EPName"/>
            </w:pPr>
            <w:r w:rsidRPr="0047181E">
              <w:t>Parlamentul European</w:t>
            </w:r>
          </w:p>
          <w:p w14:paraId="417D66CB" w14:textId="77777777" w:rsidR="00751A4A" w:rsidRPr="0047181E" w:rsidRDefault="005F1B17" w:rsidP="005F1B17">
            <w:pPr>
              <w:pStyle w:val="EPTerm"/>
              <w:rPr>
                <w:rStyle w:val="HideTWBExt"/>
                <w:noProof w:val="0"/>
                <w:vanish w:val="0"/>
                <w:color w:val="auto"/>
              </w:rPr>
            </w:pPr>
            <w:r w:rsidRPr="0047181E">
              <w:t>2024</w:t>
            </w:r>
            <w:r w:rsidR="00817416" w:rsidRPr="0047181E">
              <w:t>-202</w:t>
            </w:r>
            <w:r w:rsidRPr="0047181E">
              <w:t>9</w:t>
            </w:r>
          </w:p>
        </w:tc>
        <w:tc>
          <w:tcPr>
            <w:tcW w:w="2268" w:type="dxa"/>
            <w:shd w:val="clear" w:color="auto" w:fill="auto"/>
          </w:tcPr>
          <w:p w14:paraId="02DD5876" w14:textId="77777777" w:rsidR="00751A4A" w:rsidRPr="0047181E" w:rsidRDefault="00187494" w:rsidP="0010095E">
            <w:pPr>
              <w:pStyle w:val="EPLogo"/>
            </w:pPr>
            <w:r w:rsidRPr="0047181E">
              <w:rPr>
                <w:noProof/>
                <w:lang w:eastAsia="ja-JP"/>
              </w:rPr>
              <w:drawing>
                <wp:inline distT="0" distB="0" distL="0" distR="0" wp14:anchorId="7F63D487" wp14:editId="33DD3F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1BCE8B" w14:textId="77777777" w:rsidR="00D058B8" w:rsidRPr="0047181E" w:rsidRDefault="00D058B8" w:rsidP="004C5D52">
      <w:pPr>
        <w:pStyle w:val="LineTop"/>
      </w:pPr>
    </w:p>
    <w:p w14:paraId="10CF81B6" w14:textId="77777777" w:rsidR="00680577" w:rsidRPr="0047181E" w:rsidRDefault="00171A5B" w:rsidP="00680577">
      <w:pPr>
        <w:pStyle w:val="EPBodyTA1"/>
      </w:pPr>
      <w:r w:rsidRPr="0047181E">
        <w:t>TEXTE ADOPTATE</w:t>
      </w:r>
    </w:p>
    <w:p w14:paraId="03AFD3F9" w14:textId="77777777" w:rsidR="00D058B8" w:rsidRPr="0047181E" w:rsidRDefault="00D058B8" w:rsidP="00D058B8">
      <w:pPr>
        <w:pStyle w:val="LineBottom"/>
      </w:pPr>
    </w:p>
    <w:p w14:paraId="0B63BB6C" w14:textId="14A82183" w:rsidR="00171A5B" w:rsidRPr="0047181E" w:rsidRDefault="00171A5B" w:rsidP="00171A5B">
      <w:pPr>
        <w:pStyle w:val="ATHeading1"/>
      </w:pPr>
      <w:bookmarkStart w:id="0" w:name="TANumber"/>
      <w:r w:rsidRPr="0047181E">
        <w:t>P10_TA(2025)</w:t>
      </w:r>
      <w:bookmarkEnd w:id="0"/>
      <w:r w:rsidR="0047181E" w:rsidRPr="0047181E">
        <w:t>0212</w:t>
      </w:r>
    </w:p>
    <w:p w14:paraId="0C19C80C" w14:textId="77777777" w:rsidR="00171A5B" w:rsidRPr="0047181E" w:rsidRDefault="00171A5B" w:rsidP="00171A5B">
      <w:pPr>
        <w:pStyle w:val="ATHeading2"/>
      </w:pPr>
      <w:bookmarkStart w:id="1" w:name="title"/>
      <w:r w:rsidRPr="0047181E">
        <w:t>Rolul politicilor UE în configurarea modelului european în domeniul sportului</w:t>
      </w:r>
      <w:bookmarkEnd w:id="1"/>
    </w:p>
    <w:p w14:paraId="541C3579" w14:textId="77777777" w:rsidR="00171A5B" w:rsidRPr="0047181E" w:rsidRDefault="00171A5B" w:rsidP="00171A5B">
      <w:pPr>
        <w:rPr>
          <w:i/>
          <w:vanish/>
        </w:rPr>
      </w:pPr>
      <w:r w:rsidRPr="0047181E">
        <w:rPr>
          <w:i/>
        </w:rPr>
        <w:fldChar w:fldCharType="begin"/>
      </w:r>
      <w:r w:rsidRPr="0047181E">
        <w:rPr>
          <w:i/>
        </w:rPr>
        <w:instrText xml:space="preserve"> TC"(</w:instrText>
      </w:r>
      <w:bookmarkStart w:id="2" w:name="DocNumber"/>
      <w:r w:rsidRPr="0047181E">
        <w:rPr>
          <w:i/>
        </w:rPr>
        <w:instrText>A10-0157/2025</w:instrText>
      </w:r>
      <w:bookmarkEnd w:id="2"/>
      <w:r w:rsidRPr="0047181E">
        <w:rPr>
          <w:i/>
        </w:rPr>
        <w:instrText xml:space="preserve"> - Raportor: Bogdan Andrzej </w:instrText>
      </w:r>
      <w:proofErr w:type="spellStart"/>
      <w:r w:rsidRPr="0047181E">
        <w:rPr>
          <w:i/>
        </w:rPr>
        <w:instrText>Zdrojewski</w:instrText>
      </w:r>
      <w:proofErr w:type="spellEnd"/>
      <w:r w:rsidRPr="0047181E">
        <w:rPr>
          <w:i/>
        </w:rPr>
        <w:instrText xml:space="preserve">)"\l3 \n&gt; \* MERGEFORMAT </w:instrText>
      </w:r>
      <w:r w:rsidRPr="0047181E">
        <w:rPr>
          <w:i/>
        </w:rPr>
        <w:fldChar w:fldCharType="end"/>
      </w:r>
    </w:p>
    <w:p w14:paraId="593C36E0" w14:textId="77777777" w:rsidR="00171A5B" w:rsidRPr="0047181E" w:rsidRDefault="00171A5B" w:rsidP="00171A5B">
      <w:pPr>
        <w:rPr>
          <w:vanish/>
        </w:rPr>
      </w:pPr>
      <w:bookmarkStart w:id="3" w:name="Commission"/>
      <w:r w:rsidRPr="0047181E">
        <w:rPr>
          <w:vanish/>
        </w:rPr>
        <w:t>Comisia pentru cultură și educație</w:t>
      </w:r>
      <w:bookmarkEnd w:id="3"/>
    </w:p>
    <w:p w14:paraId="761219FF" w14:textId="77777777" w:rsidR="00171A5B" w:rsidRPr="0047181E" w:rsidRDefault="00171A5B" w:rsidP="00171A5B">
      <w:pPr>
        <w:rPr>
          <w:vanish/>
        </w:rPr>
      </w:pPr>
      <w:bookmarkStart w:id="4" w:name="PE"/>
      <w:r w:rsidRPr="0047181E">
        <w:rPr>
          <w:vanish/>
        </w:rPr>
        <w:t>PE772.146</w:t>
      </w:r>
      <w:bookmarkEnd w:id="4"/>
    </w:p>
    <w:p w14:paraId="2F7C37AF" w14:textId="111A6566" w:rsidR="00171A5B" w:rsidRPr="0047181E" w:rsidRDefault="00171A5B" w:rsidP="00171A5B">
      <w:pPr>
        <w:pStyle w:val="ATHeading3"/>
      </w:pPr>
      <w:bookmarkStart w:id="5" w:name="Sujet"/>
      <w:r w:rsidRPr="0047181E">
        <w:t xml:space="preserve">Rezoluția Parlamentului European din </w:t>
      </w:r>
      <w:r w:rsidR="00A62213" w:rsidRPr="0047181E">
        <w:t xml:space="preserve">7 </w:t>
      </w:r>
      <w:r w:rsidRPr="0047181E">
        <w:t>octombrie 2025 referitoare la rolul politicilor UE în configurarea modelului european în domeniul sportului</w:t>
      </w:r>
      <w:bookmarkEnd w:id="5"/>
      <w:r w:rsidRPr="0047181E">
        <w:t xml:space="preserve"> </w:t>
      </w:r>
      <w:bookmarkStart w:id="6" w:name="References"/>
      <w:r w:rsidRPr="0047181E">
        <w:t>(2025/2035(INI))</w:t>
      </w:r>
      <w:bookmarkEnd w:id="6"/>
    </w:p>
    <w:p w14:paraId="6695EAA1" w14:textId="77777777" w:rsidR="00411A32" w:rsidRPr="0047181E" w:rsidRDefault="00411A32" w:rsidP="00411A32">
      <w:pPr>
        <w:pStyle w:val="EPComma"/>
        <w:rPr>
          <w:lang w:val="ro-RO"/>
        </w:rPr>
      </w:pPr>
      <w:r w:rsidRPr="0047181E">
        <w:rPr>
          <w:rStyle w:val="Italic"/>
          <w:lang w:val="ro-RO"/>
        </w:rPr>
        <w:t>Parlamentul European</w:t>
      </w:r>
      <w:r w:rsidRPr="0047181E">
        <w:rPr>
          <w:lang w:val="ro-RO"/>
        </w:rPr>
        <w:t>,</w:t>
      </w:r>
    </w:p>
    <w:p w14:paraId="20570BD7" w14:textId="77777777" w:rsidR="00411A32" w:rsidRPr="0047181E" w:rsidRDefault="00411A32" w:rsidP="00411A32">
      <w:pPr>
        <w:pStyle w:val="NormalHanging12a"/>
        <w:rPr>
          <w:lang w:val="ro-RO"/>
        </w:rPr>
      </w:pPr>
      <w:r w:rsidRPr="0047181E">
        <w:rPr>
          <w:lang w:val="ro-RO"/>
        </w:rPr>
        <w:t>–</w:t>
      </w:r>
      <w:r w:rsidRPr="0047181E">
        <w:rPr>
          <w:lang w:val="ro-RO"/>
        </w:rPr>
        <w:tab/>
        <w:t>având în vedere Tratatul privind funcționarea Uniunii Europene, în special articolele 6 și 165, care precizează competențele și acțiunea Uniunii în domeniul sportului, în special promovarea aspectelor europene ale sportului, ținând seama, în același timp, de natura specifică a sportului, de structurile sale bazate pe voluntariat și de funcția sa socială și educațională, precum și articolele 26 și 114, care precizează competențele Uniunii în ceea ce privește piața sa internă,</w:t>
      </w:r>
    </w:p>
    <w:p w14:paraId="466DF96B" w14:textId="77777777" w:rsidR="00411A32" w:rsidRPr="0047181E" w:rsidRDefault="00411A32" w:rsidP="00411A32">
      <w:pPr>
        <w:pStyle w:val="NormalHanging12a"/>
        <w:rPr>
          <w:lang w:val="ro-RO"/>
        </w:rPr>
      </w:pPr>
      <w:r w:rsidRPr="0047181E">
        <w:rPr>
          <w:lang w:val="ro-RO"/>
        </w:rPr>
        <w:t>–</w:t>
      </w:r>
      <w:r w:rsidRPr="0047181E">
        <w:rPr>
          <w:lang w:val="ro-RO"/>
        </w:rPr>
        <w:tab/>
        <w:t>având în vedere Regulamentul (UE) 2021/817 al Parlamentului European și al Consiliului din 20 mai 2021 de instituire a Erasmus+: programul Uniunii pentru educație și formare, tineret și sport și de abrogare a Regulamentului (UE) nr. 1288/2013</w:t>
      </w:r>
      <w:r w:rsidRPr="0047181E">
        <w:rPr>
          <w:rStyle w:val="FootnoteReference"/>
          <w:lang w:val="ro-RO"/>
        </w:rPr>
        <w:footnoteReference w:id="1"/>
      </w:r>
      <w:r w:rsidRPr="0047181E">
        <w:rPr>
          <w:lang w:val="ro-RO"/>
        </w:rPr>
        <w:t>și în special capitolul referitor la sport,</w:t>
      </w:r>
    </w:p>
    <w:p w14:paraId="04064E33" w14:textId="534DC96D" w:rsidR="00411A32" w:rsidRPr="0047181E" w:rsidRDefault="00411A32" w:rsidP="00411A32">
      <w:pPr>
        <w:pStyle w:val="NormalHanging12a"/>
        <w:rPr>
          <w:lang w:val="ro-RO"/>
        </w:rPr>
      </w:pPr>
      <w:r w:rsidRPr="0047181E">
        <w:rPr>
          <w:lang w:val="ro-RO"/>
        </w:rPr>
        <w:t>–</w:t>
      </w:r>
      <w:r w:rsidRPr="0047181E">
        <w:rPr>
          <w:lang w:val="ro-RO"/>
        </w:rPr>
        <w:tab/>
        <w:t>având în vedere comunicarea Comisiei din 11 iulie 2007 intitulată „Cartea albă privind sportul” (</w:t>
      </w:r>
      <w:r w:rsidR="00A62213" w:rsidRPr="001B4E37">
        <w:rPr>
          <w:lang w:val="ro-RO"/>
        </w:rPr>
        <w:t>COM(2007)0391</w:t>
      </w:r>
      <w:r w:rsidRPr="0047181E">
        <w:rPr>
          <w:lang w:val="ro-RO"/>
        </w:rPr>
        <w:t>),</w:t>
      </w:r>
    </w:p>
    <w:p w14:paraId="00F2A338" w14:textId="6A353DF3" w:rsidR="00411A32" w:rsidRPr="0047181E" w:rsidRDefault="00411A32" w:rsidP="00411A32">
      <w:pPr>
        <w:pStyle w:val="NormalHanging12a"/>
        <w:rPr>
          <w:lang w:val="ro-RO"/>
        </w:rPr>
      </w:pPr>
      <w:r w:rsidRPr="0047181E">
        <w:rPr>
          <w:lang w:val="ro-RO"/>
        </w:rPr>
        <w:t>–</w:t>
      </w:r>
      <w:r w:rsidRPr="0047181E">
        <w:rPr>
          <w:lang w:val="ro-RO"/>
        </w:rPr>
        <w:tab/>
        <w:t>având în vedere comunicarea Comisiei din 18 ianuarie 2011, intitulată „Dezvoltarea dimensiunii europene a sportului” (</w:t>
      </w:r>
      <w:r w:rsidR="00A62213" w:rsidRPr="001B4E37">
        <w:rPr>
          <w:lang w:val="it-IT"/>
        </w:rPr>
        <w:t>COM(2011)0012</w:t>
      </w:r>
      <w:r w:rsidRPr="0047181E">
        <w:rPr>
          <w:lang w:val="ro-RO"/>
        </w:rPr>
        <w:t>),</w:t>
      </w:r>
    </w:p>
    <w:p w14:paraId="776C40A8" w14:textId="77777777" w:rsidR="00411A32" w:rsidRPr="0047181E" w:rsidRDefault="00411A32" w:rsidP="00411A32">
      <w:pPr>
        <w:pStyle w:val="NormalHanging12a"/>
        <w:rPr>
          <w:lang w:val="ro-RO"/>
        </w:rPr>
      </w:pPr>
      <w:r w:rsidRPr="0047181E">
        <w:rPr>
          <w:lang w:val="ro-RO"/>
        </w:rPr>
        <w:t>–</w:t>
      </w:r>
      <w:r w:rsidRPr="0047181E">
        <w:rPr>
          <w:lang w:val="ro-RO"/>
        </w:rPr>
        <w:tab/>
        <w:t>având în vedere rezoluția sa din 2 februarie 2012 privind dimensiunea europeană a sportului</w:t>
      </w:r>
      <w:r w:rsidRPr="0047181E">
        <w:rPr>
          <w:rStyle w:val="FootnoteReference"/>
          <w:lang w:val="ro-RO"/>
        </w:rPr>
        <w:footnoteReference w:id="2"/>
      </w:r>
      <w:r w:rsidRPr="0047181E">
        <w:rPr>
          <w:lang w:val="ro-RO"/>
        </w:rPr>
        <w:t>,</w:t>
      </w:r>
    </w:p>
    <w:p w14:paraId="0EF95868" w14:textId="77777777" w:rsidR="00411A32" w:rsidRPr="0047181E" w:rsidRDefault="00411A32" w:rsidP="00411A32">
      <w:pPr>
        <w:pStyle w:val="NormalHanging12a"/>
        <w:rPr>
          <w:lang w:val="ro-RO"/>
        </w:rPr>
      </w:pPr>
      <w:r w:rsidRPr="0047181E">
        <w:rPr>
          <w:lang w:val="ro-RO"/>
        </w:rPr>
        <w:t>–</w:t>
      </w:r>
      <w:r w:rsidRPr="0047181E">
        <w:rPr>
          <w:lang w:val="ro-RO"/>
        </w:rPr>
        <w:tab/>
        <w:t>având în vedere rezoluția sa din 14 martie 2013 referitoare la aranjarea meciurilor și corupția în sport</w:t>
      </w:r>
      <w:r w:rsidRPr="0047181E">
        <w:rPr>
          <w:rStyle w:val="FootnoteReference"/>
          <w:lang w:val="ro-RO"/>
        </w:rPr>
        <w:footnoteReference w:id="3"/>
      </w:r>
      <w:r w:rsidRPr="0047181E">
        <w:rPr>
          <w:lang w:val="ro-RO"/>
        </w:rPr>
        <w:t>,</w:t>
      </w:r>
    </w:p>
    <w:p w14:paraId="0EC1580A" w14:textId="77777777" w:rsidR="00411A32" w:rsidRPr="0047181E" w:rsidRDefault="00411A32" w:rsidP="00411A32">
      <w:pPr>
        <w:pStyle w:val="NormalHanging12a"/>
        <w:rPr>
          <w:lang w:val="ro-RO"/>
        </w:rPr>
      </w:pPr>
      <w:r w:rsidRPr="0047181E">
        <w:rPr>
          <w:lang w:val="ro-RO"/>
        </w:rPr>
        <w:lastRenderedPageBreak/>
        <w:t>–</w:t>
      </w:r>
      <w:r w:rsidRPr="0047181E">
        <w:rPr>
          <w:lang w:val="ro-RO"/>
        </w:rPr>
        <w:tab/>
        <w:t>având în vedere rezoluția sa din 2 februarie 2017 referitoare la o abordare integrată a politicii în domeniul sportului: bună guvernanță, accesibilitate și integritate</w:t>
      </w:r>
      <w:r w:rsidRPr="0047181E">
        <w:rPr>
          <w:rStyle w:val="FootnoteReference"/>
          <w:lang w:val="ro-RO"/>
        </w:rPr>
        <w:footnoteReference w:id="4"/>
      </w:r>
      <w:r w:rsidRPr="0047181E">
        <w:rPr>
          <w:lang w:val="ro-RO"/>
        </w:rPr>
        <w:t>,</w:t>
      </w:r>
    </w:p>
    <w:p w14:paraId="2A5B2B56" w14:textId="77777777" w:rsidR="00411A32" w:rsidRPr="0047181E" w:rsidRDefault="00411A32" w:rsidP="00411A32">
      <w:pPr>
        <w:pStyle w:val="NormalHanging12a"/>
        <w:rPr>
          <w:lang w:val="ro-RO"/>
        </w:rPr>
      </w:pPr>
      <w:r w:rsidRPr="0047181E">
        <w:rPr>
          <w:lang w:val="ro-RO"/>
        </w:rPr>
        <w:t>–</w:t>
      </w:r>
      <w:r w:rsidRPr="0047181E">
        <w:rPr>
          <w:lang w:val="ro-RO"/>
        </w:rPr>
        <w:tab/>
        <w:t>având în vedere rezoluția sa din 19 mai 2021 conținând recomandări adresate Comisiei privind provocările cu care se confruntă organizatorii de evenimente sportive în mediul digital</w:t>
      </w:r>
      <w:r w:rsidRPr="0047181E">
        <w:rPr>
          <w:rStyle w:val="FootnoteReference"/>
          <w:lang w:val="ro-RO"/>
        </w:rPr>
        <w:footnoteReference w:id="5"/>
      </w:r>
      <w:r w:rsidRPr="0047181E">
        <w:rPr>
          <w:lang w:val="ro-RO"/>
        </w:rPr>
        <w:t>,</w:t>
      </w:r>
    </w:p>
    <w:p w14:paraId="069A4276" w14:textId="77777777" w:rsidR="00411A32" w:rsidRPr="0047181E" w:rsidRDefault="00411A32" w:rsidP="00411A32">
      <w:pPr>
        <w:pStyle w:val="NormalHanging12a"/>
        <w:rPr>
          <w:lang w:val="ro-RO"/>
        </w:rPr>
      </w:pPr>
      <w:r w:rsidRPr="0047181E">
        <w:rPr>
          <w:lang w:val="ro-RO"/>
        </w:rPr>
        <w:t>–</w:t>
      </w:r>
      <w:r w:rsidRPr="0047181E">
        <w:rPr>
          <w:lang w:val="ro-RO"/>
        </w:rPr>
        <w:tab/>
        <w:t>având în vedere rezoluția sa din 23 noiembrie 2021 referitoare la politica UE în domeniul sportului: evaluare și posibile căi de urmat</w:t>
      </w:r>
      <w:r w:rsidRPr="0047181E">
        <w:rPr>
          <w:rStyle w:val="FootnoteReference"/>
          <w:lang w:val="ro-RO"/>
        </w:rPr>
        <w:footnoteReference w:id="6"/>
      </w:r>
      <w:r w:rsidRPr="0047181E">
        <w:rPr>
          <w:lang w:val="ro-RO"/>
        </w:rPr>
        <w:t>,</w:t>
      </w:r>
    </w:p>
    <w:p w14:paraId="66F44F87" w14:textId="77777777" w:rsidR="00411A32" w:rsidRPr="0047181E" w:rsidRDefault="00411A32" w:rsidP="00411A32">
      <w:pPr>
        <w:pStyle w:val="NormalHanging12a"/>
        <w:rPr>
          <w:lang w:val="ro-RO"/>
        </w:rPr>
      </w:pPr>
      <w:r w:rsidRPr="0047181E">
        <w:rPr>
          <w:lang w:val="ro-RO"/>
        </w:rPr>
        <w:t>–</w:t>
      </w:r>
      <w:r w:rsidRPr="0047181E">
        <w:rPr>
          <w:lang w:val="ro-RO"/>
        </w:rPr>
        <w:tab/>
        <w:t xml:space="preserve">având în vedere studiul cerut de Comisia sa pentru cultură și educație, intitulat „EU </w:t>
      </w:r>
      <w:proofErr w:type="spellStart"/>
      <w:r w:rsidRPr="0047181E">
        <w:rPr>
          <w:lang w:val="ro-RO"/>
        </w:rPr>
        <w:t>sports</w:t>
      </w:r>
      <w:proofErr w:type="spellEnd"/>
      <w:r w:rsidRPr="0047181E">
        <w:rPr>
          <w:lang w:val="ro-RO"/>
        </w:rPr>
        <w:t xml:space="preserve"> </w:t>
      </w:r>
      <w:proofErr w:type="spellStart"/>
      <w:r w:rsidRPr="0047181E">
        <w:rPr>
          <w:lang w:val="ro-RO"/>
        </w:rPr>
        <w:t>policy</w:t>
      </w:r>
      <w:proofErr w:type="spellEnd"/>
      <w:r w:rsidRPr="0047181E">
        <w:rPr>
          <w:lang w:val="ro-RO"/>
        </w:rPr>
        <w:t xml:space="preserve">: </w:t>
      </w:r>
      <w:proofErr w:type="spellStart"/>
      <w:r w:rsidRPr="0047181E">
        <w:rPr>
          <w:lang w:val="ro-RO"/>
        </w:rPr>
        <w:t>assessment</w:t>
      </w:r>
      <w:proofErr w:type="spellEnd"/>
      <w:r w:rsidRPr="0047181E">
        <w:rPr>
          <w:lang w:val="ro-RO"/>
        </w:rPr>
        <w:t xml:space="preserve"> </w:t>
      </w:r>
      <w:proofErr w:type="spellStart"/>
      <w:r w:rsidRPr="0047181E">
        <w:rPr>
          <w:lang w:val="ro-RO"/>
        </w:rPr>
        <w:t>and</w:t>
      </w:r>
      <w:proofErr w:type="spellEnd"/>
      <w:r w:rsidRPr="0047181E">
        <w:rPr>
          <w:lang w:val="ro-RO"/>
        </w:rPr>
        <w:t xml:space="preserve"> </w:t>
      </w:r>
      <w:proofErr w:type="spellStart"/>
      <w:r w:rsidRPr="0047181E">
        <w:rPr>
          <w:lang w:val="ro-RO"/>
        </w:rPr>
        <w:t>possible</w:t>
      </w:r>
      <w:proofErr w:type="spellEnd"/>
      <w:r w:rsidRPr="0047181E">
        <w:rPr>
          <w:lang w:val="ro-RO"/>
        </w:rPr>
        <w:t xml:space="preserve"> </w:t>
      </w:r>
      <w:proofErr w:type="spellStart"/>
      <w:r w:rsidRPr="0047181E">
        <w:rPr>
          <w:lang w:val="ro-RO"/>
        </w:rPr>
        <w:t>ways</w:t>
      </w:r>
      <w:proofErr w:type="spellEnd"/>
      <w:r w:rsidRPr="0047181E">
        <w:rPr>
          <w:lang w:val="ro-RO"/>
        </w:rPr>
        <w:t xml:space="preserve"> </w:t>
      </w:r>
      <w:proofErr w:type="spellStart"/>
      <w:r w:rsidRPr="0047181E">
        <w:rPr>
          <w:lang w:val="ro-RO"/>
        </w:rPr>
        <w:t>forward</w:t>
      </w:r>
      <w:proofErr w:type="spellEnd"/>
      <w:r w:rsidRPr="0047181E">
        <w:rPr>
          <w:lang w:val="ro-RO"/>
        </w:rPr>
        <w:t xml:space="preserve"> (Politica UE în domeniul sportului: evaluare și posibile căi de urmat”, publicat în iunie 2021 de Direcția Generală Politici Interne</w:t>
      </w:r>
      <w:r w:rsidRPr="0047181E">
        <w:rPr>
          <w:rStyle w:val="FootnoteReference"/>
          <w:lang w:val="ro-RO"/>
        </w:rPr>
        <w:footnoteReference w:id="7"/>
      </w:r>
      <w:r w:rsidRPr="0047181E">
        <w:rPr>
          <w:lang w:val="ro-RO"/>
        </w:rPr>
        <w:t>,</w:t>
      </w:r>
    </w:p>
    <w:p w14:paraId="459BE3C1" w14:textId="77777777" w:rsidR="00411A32" w:rsidRPr="0047181E" w:rsidRDefault="00411A32" w:rsidP="00411A32">
      <w:pPr>
        <w:pStyle w:val="NormalHanging12a"/>
        <w:rPr>
          <w:lang w:val="ro-RO"/>
        </w:rPr>
      </w:pPr>
      <w:r w:rsidRPr="0047181E">
        <w:rPr>
          <w:lang w:val="ro-RO"/>
        </w:rPr>
        <w:t>–</w:t>
      </w:r>
      <w:r w:rsidRPr="0047181E">
        <w:rPr>
          <w:lang w:val="ro-RO"/>
        </w:rPr>
        <w:tab/>
        <w:t>având în vedere studiul Comisiei intitulat „</w:t>
      </w:r>
      <w:proofErr w:type="spellStart"/>
      <w:r w:rsidRPr="0047181E">
        <w:rPr>
          <w:lang w:val="ro-RO"/>
        </w:rPr>
        <w:t>Study</w:t>
      </w:r>
      <w:proofErr w:type="spellEnd"/>
      <w:r w:rsidRPr="0047181E">
        <w:rPr>
          <w:lang w:val="ro-RO"/>
        </w:rPr>
        <w:t xml:space="preserve"> on </w:t>
      </w:r>
      <w:proofErr w:type="spellStart"/>
      <w:r w:rsidRPr="0047181E">
        <w:rPr>
          <w:lang w:val="ro-RO"/>
        </w:rPr>
        <w:t>the</w:t>
      </w:r>
      <w:proofErr w:type="spellEnd"/>
      <w:r w:rsidRPr="0047181E">
        <w:rPr>
          <w:lang w:val="ro-RO"/>
        </w:rPr>
        <w:t xml:space="preserve"> European Sport Model” (Studiu privind modelul european în domeniul sportului), publicat în aprilie 2022</w:t>
      </w:r>
      <w:r w:rsidRPr="0047181E">
        <w:rPr>
          <w:rStyle w:val="FootnoteReference"/>
          <w:lang w:val="ro-RO"/>
        </w:rPr>
        <w:footnoteReference w:id="8"/>
      </w:r>
      <w:r w:rsidRPr="0047181E">
        <w:rPr>
          <w:lang w:val="ro-RO"/>
        </w:rPr>
        <w:t>,</w:t>
      </w:r>
    </w:p>
    <w:p w14:paraId="087D4AAB" w14:textId="77777777" w:rsidR="00411A32" w:rsidRPr="0047181E" w:rsidRDefault="00411A32" w:rsidP="00411A32">
      <w:pPr>
        <w:pStyle w:val="NormalHanging12a"/>
        <w:rPr>
          <w:lang w:val="ro-RO"/>
        </w:rPr>
      </w:pPr>
      <w:r w:rsidRPr="0047181E">
        <w:rPr>
          <w:lang w:val="ro-RO"/>
        </w:rPr>
        <w:t>–</w:t>
      </w:r>
      <w:r w:rsidRPr="0047181E">
        <w:rPr>
          <w:lang w:val="ro-RO"/>
        </w:rPr>
        <w:tab/>
        <w:t>având în vedere Rezoluția din 3 iunie 2024 a Consiliului și a reprezentanților guvernelor statelor membre, reuniți în cadrul Consiliului, privind Planul de lucru al Uniunii Europene pentru sport (1 iulie 2024-31 decembrie 2027)</w:t>
      </w:r>
      <w:r w:rsidRPr="0047181E">
        <w:rPr>
          <w:rStyle w:val="FootnoteReference"/>
          <w:lang w:val="ro-RO"/>
        </w:rPr>
        <w:footnoteReference w:id="9"/>
      </w:r>
      <w:r w:rsidRPr="0047181E">
        <w:rPr>
          <w:lang w:val="ro-RO"/>
        </w:rPr>
        <w:t>,</w:t>
      </w:r>
    </w:p>
    <w:p w14:paraId="49A636A5" w14:textId="17968DF0" w:rsidR="00411A32" w:rsidRPr="0047181E" w:rsidRDefault="00411A32" w:rsidP="00411A32">
      <w:pPr>
        <w:pStyle w:val="NormalHanging12a"/>
        <w:rPr>
          <w:lang w:val="ro-RO"/>
        </w:rPr>
      </w:pPr>
      <w:r w:rsidRPr="0047181E">
        <w:rPr>
          <w:lang w:val="ro-RO"/>
        </w:rPr>
        <w:t>–</w:t>
      </w:r>
      <w:r w:rsidRPr="0047181E">
        <w:rPr>
          <w:lang w:val="ro-RO"/>
        </w:rPr>
        <w:tab/>
        <w:t>având în vedere raportul Comisiei din 14 februarie 2024 privind punerea în aplicare și relevanța Planului de lucru al Uniunii Europene pentru sport pentru perioada 2021-2024 și Recomandarea privind promovarea intersectorială a activităților fizice de îmbunătățire a stării de sănătate (</w:t>
      </w:r>
      <w:r w:rsidR="00A62213" w:rsidRPr="001B4E37">
        <w:rPr>
          <w:lang w:val="ro-RO"/>
        </w:rPr>
        <w:t>COM(2024)0073</w:t>
      </w:r>
      <w:r w:rsidRPr="0047181E">
        <w:rPr>
          <w:lang w:val="ro-RO"/>
        </w:rPr>
        <w:t>),</w:t>
      </w:r>
    </w:p>
    <w:p w14:paraId="088B3E72" w14:textId="77777777" w:rsidR="00411A32" w:rsidRPr="0047181E" w:rsidRDefault="00411A32" w:rsidP="00411A32">
      <w:pPr>
        <w:pStyle w:val="NormalHanging12a"/>
        <w:rPr>
          <w:lang w:val="ro-RO"/>
        </w:rPr>
      </w:pPr>
      <w:r w:rsidRPr="0047181E">
        <w:rPr>
          <w:lang w:val="ro-RO"/>
        </w:rPr>
        <w:t>–</w:t>
      </w:r>
      <w:r w:rsidRPr="0047181E">
        <w:rPr>
          <w:lang w:val="ro-RO"/>
        </w:rPr>
        <w:tab/>
        <w:t xml:space="preserve">având în vedere Convenția Consiliului Europei privind manipularea competițiilor sportive (Convenția de la </w:t>
      </w:r>
      <w:proofErr w:type="spellStart"/>
      <w:r w:rsidRPr="0047181E">
        <w:rPr>
          <w:lang w:val="ro-RO"/>
        </w:rPr>
        <w:t>Macolin</w:t>
      </w:r>
      <w:proofErr w:type="spellEnd"/>
      <w:r w:rsidRPr="0047181E">
        <w:rPr>
          <w:lang w:val="ro-RO"/>
        </w:rPr>
        <w:t>), semnată la 18 septembrie 2014,</w:t>
      </w:r>
    </w:p>
    <w:p w14:paraId="60E76178" w14:textId="77777777" w:rsidR="00411A32" w:rsidRPr="0047181E" w:rsidRDefault="00411A32" w:rsidP="00411A32">
      <w:pPr>
        <w:pStyle w:val="NormalHanging12a"/>
        <w:rPr>
          <w:lang w:val="ro-RO"/>
        </w:rPr>
      </w:pPr>
      <w:r w:rsidRPr="0047181E">
        <w:rPr>
          <w:lang w:val="ro-RO"/>
        </w:rPr>
        <w:t>–</w:t>
      </w:r>
      <w:r w:rsidRPr="0047181E">
        <w:rPr>
          <w:lang w:val="ro-RO"/>
        </w:rPr>
        <w:tab/>
        <w:t>având în vedere Carta europeană revizuită a sportului, adoptată de Consiliul Europei la 13 octombrie 2021,</w:t>
      </w:r>
    </w:p>
    <w:p w14:paraId="2793326E" w14:textId="77777777" w:rsidR="00411A32" w:rsidRPr="0047181E" w:rsidRDefault="00411A32" w:rsidP="00411A32">
      <w:pPr>
        <w:pStyle w:val="NormalHanging12a"/>
        <w:rPr>
          <w:lang w:val="ro-RO"/>
        </w:rPr>
      </w:pPr>
      <w:r w:rsidRPr="0047181E">
        <w:rPr>
          <w:lang w:val="ro-RO"/>
        </w:rPr>
        <w:t>–</w:t>
      </w:r>
      <w:r w:rsidRPr="0047181E">
        <w:rPr>
          <w:lang w:val="ro-RO"/>
        </w:rPr>
        <w:tab/>
        <w:t>având în vedere Carta internațională pentru educație fizică, activitate fizică și sport din 2015 a Organizației Națiunilor Unite pentru Educație, Știință și Cultură (UNESCO),</w:t>
      </w:r>
    </w:p>
    <w:p w14:paraId="550266C6" w14:textId="77777777" w:rsidR="00411A32" w:rsidRPr="0047181E" w:rsidRDefault="00411A32" w:rsidP="00411A32">
      <w:pPr>
        <w:pStyle w:val="NormalHanging12a"/>
        <w:rPr>
          <w:lang w:val="ro-RO"/>
        </w:rPr>
      </w:pPr>
      <w:r w:rsidRPr="0047181E">
        <w:rPr>
          <w:lang w:val="ro-RO"/>
        </w:rPr>
        <w:lastRenderedPageBreak/>
        <w:t>–</w:t>
      </w:r>
      <w:r w:rsidRPr="0047181E">
        <w:rPr>
          <w:lang w:val="ro-RO"/>
        </w:rPr>
        <w:tab/>
        <w:t xml:space="preserve">având în vedere hotărârile recente ale Curții de Justiție a UE (CJUE) referitoare la sport, inclusiv cauzele C-124/21 P, </w:t>
      </w:r>
      <w:r w:rsidRPr="0047181E">
        <w:rPr>
          <w:rStyle w:val="Italic"/>
          <w:lang w:val="ro-RO"/>
        </w:rPr>
        <w:t xml:space="preserve">International </w:t>
      </w:r>
      <w:proofErr w:type="spellStart"/>
      <w:r w:rsidRPr="0047181E">
        <w:rPr>
          <w:rStyle w:val="Italic"/>
          <w:lang w:val="ro-RO"/>
        </w:rPr>
        <w:t>Skating</w:t>
      </w:r>
      <w:proofErr w:type="spellEnd"/>
      <w:r w:rsidRPr="0047181E">
        <w:rPr>
          <w:rStyle w:val="Italic"/>
          <w:lang w:val="ro-RO"/>
        </w:rPr>
        <w:t xml:space="preserve"> Union/Comisia</w:t>
      </w:r>
      <w:r w:rsidRPr="0047181E">
        <w:rPr>
          <w:rStyle w:val="FootnoteReference"/>
          <w:lang w:val="ro-RO"/>
        </w:rPr>
        <w:footnoteReference w:id="10"/>
      </w:r>
      <w:r w:rsidRPr="0047181E">
        <w:rPr>
          <w:lang w:val="ro-RO"/>
        </w:rPr>
        <w:t xml:space="preserve">, C-680/21, </w:t>
      </w:r>
      <w:r w:rsidRPr="0047181E">
        <w:rPr>
          <w:rStyle w:val="Italic"/>
          <w:lang w:val="ro-RO"/>
        </w:rPr>
        <w:t xml:space="preserve">Royal </w:t>
      </w:r>
      <w:proofErr w:type="spellStart"/>
      <w:r w:rsidRPr="0047181E">
        <w:rPr>
          <w:rStyle w:val="Italic"/>
          <w:lang w:val="ro-RO"/>
        </w:rPr>
        <w:t>Antwerp</w:t>
      </w:r>
      <w:proofErr w:type="spellEnd"/>
      <w:r w:rsidRPr="0047181E">
        <w:rPr>
          <w:rStyle w:val="Italic"/>
          <w:lang w:val="ro-RO"/>
        </w:rPr>
        <w:t xml:space="preserve"> </w:t>
      </w:r>
      <w:proofErr w:type="spellStart"/>
      <w:r w:rsidRPr="0047181E">
        <w:rPr>
          <w:rStyle w:val="Italic"/>
          <w:lang w:val="ro-RO"/>
        </w:rPr>
        <w:t>Football</w:t>
      </w:r>
      <w:proofErr w:type="spellEnd"/>
      <w:r w:rsidRPr="0047181E">
        <w:rPr>
          <w:rStyle w:val="Italic"/>
          <w:lang w:val="ro-RO"/>
        </w:rPr>
        <w:t xml:space="preserve"> Club/Union </w:t>
      </w:r>
      <w:proofErr w:type="spellStart"/>
      <w:r w:rsidRPr="0047181E">
        <w:rPr>
          <w:rStyle w:val="Italic"/>
          <w:lang w:val="ro-RO"/>
        </w:rPr>
        <w:t>royale</w:t>
      </w:r>
      <w:proofErr w:type="spellEnd"/>
      <w:r w:rsidRPr="0047181E">
        <w:rPr>
          <w:rStyle w:val="Italic"/>
          <w:lang w:val="ro-RO"/>
        </w:rPr>
        <w:t xml:space="preserve"> </w:t>
      </w:r>
      <w:proofErr w:type="spellStart"/>
      <w:r w:rsidRPr="0047181E">
        <w:rPr>
          <w:rStyle w:val="Italic"/>
          <w:lang w:val="ro-RO"/>
        </w:rPr>
        <w:t>belge</w:t>
      </w:r>
      <w:proofErr w:type="spellEnd"/>
      <w:r w:rsidRPr="0047181E">
        <w:rPr>
          <w:rStyle w:val="Italic"/>
          <w:lang w:val="ro-RO"/>
        </w:rPr>
        <w:t xml:space="preserve"> des </w:t>
      </w:r>
      <w:proofErr w:type="spellStart"/>
      <w:r w:rsidRPr="0047181E">
        <w:rPr>
          <w:rStyle w:val="Italic"/>
          <w:lang w:val="ro-RO"/>
        </w:rPr>
        <w:t>sociétés</w:t>
      </w:r>
      <w:proofErr w:type="spellEnd"/>
      <w:r w:rsidRPr="0047181E">
        <w:rPr>
          <w:rStyle w:val="Italic"/>
          <w:lang w:val="ro-RO"/>
        </w:rPr>
        <w:t xml:space="preserve"> de </w:t>
      </w:r>
      <w:proofErr w:type="spellStart"/>
      <w:r w:rsidRPr="0047181E">
        <w:rPr>
          <w:rStyle w:val="Italic"/>
          <w:lang w:val="ro-RO"/>
        </w:rPr>
        <w:t>football</w:t>
      </w:r>
      <w:proofErr w:type="spellEnd"/>
      <w:r w:rsidRPr="0047181E">
        <w:rPr>
          <w:rStyle w:val="Italic"/>
          <w:lang w:val="ro-RO"/>
        </w:rPr>
        <w:t xml:space="preserve"> </w:t>
      </w:r>
      <w:proofErr w:type="spellStart"/>
      <w:r w:rsidRPr="0047181E">
        <w:rPr>
          <w:rStyle w:val="Italic"/>
          <w:lang w:val="ro-RO"/>
        </w:rPr>
        <w:t>association</w:t>
      </w:r>
      <w:proofErr w:type="spellEnd"/>
      <w:r w:rsidRPr="0047181E">
        <w:rPr>
          <w:rStyle w:val="FootnoteReference"/>
          <w:lang w:val="ro-RO"/>
        </w:rPr>
        <w:footnoteReference w:id="11"/>
      </w:r>
      <w:r w:rsidRPr="0047181E">
        <w:rPr>
          <w:lang w:val="ro-RO"/>
        </w:rPr>
        <w:t xml:space="preserve">, C-333/21, </w:t>
      </w:r>
      <w:r w:rsidRPr="0047181E">
        <w:rPr>
          <w:rStyle w:val="Italic"/>
          <w:lang w:val="ro-RO"/>
        </w:rPr>
        <w:t xml:space="preserve">European </w:t>
      </w:r>
      <w:proofErr w:type="spellStart"/>
      <w:r w:rsidRPr="0047181E">
        <w:rPr>
          <w:rStyle w:val="Italic"/>
          <w:lang w:val="ro-RO"/>
        </w:rPr>
        <w:t>Superleague</w:t>
      </w:r>
      <w:proofErr w:type="spellEnd"/>
      <w:r w:rsidRPr="0047181E">
        <w:rPr>
          <w:rStyle w:val="Italic"/>
          <w:lang w:val="ro-RO"/>
        </w:rPr>
        <w:t xml:space="preserve"> Company/FIFA și UEFA</w:t>
      </w:r>
      <w:r w:rsidRPr="0047181E">
        <w:rPr>
          <w:rStyle w:val="FootnoteReference"/>
          <w:lang w:val="ro-RO"/>
        </w:rPr>
        <w:footnoteReference w:id="12"/>
      </w:r>
      <w:r w:rsidRPr="0047181E">
        <w:rPr>
          <w:lang w:val="ro-RO"/>
        </w:rPr>
        <w:t xml:space="preserve"> și C-650/22, </w:t>
      </w:r>
      <w:r w:rsidRPr="0047181E">
        <w:rPr>
          <w:rStyle w:val="Italic"/>
          <w:lang w:val="ro-RO"/>
        </w:rPr>
        <w:t>FIFA/BZ</w:t>
      </w:r>
      <w:r w:rsidRPr="0047181E">
        <w:rPr>
          <w:rStyle w:val="FootnoteReference"/>
          <w:lang w:val="ro-RO"/>
        </w:rPr>
        <w:footnoteReference w:id="13"/>
      </w:r>
      <w:r w:rsidRPr="0047181E">
        <w:rPr>
          <w:lang w:val="ro-RO"/>
        </w:rPr>
        <w:t>,</w:t>
      </w:r>
    </w:p>
    <w:p w14:paraId="582D9857" w14:textId="77777777" w:rsidR="00411A32" w:rsidRPr="0047181E" w:rsidRDefault="00411A32" w:rsidP="00411A32">
      <w:pPr>
        <w:pStyle w:val="NormalHanging12a"/>
        <w:rPr>
          <w:lang w:val="ro-RO"/>
        </w:rPr>
      </w:pPr>
      <w:r w:rsidRPr="0047181E">
        <w:rPr>
          <w:lang w:val="ro-RO"/>
        </w:rPr>
        <w:t>–</w:t>
      </w:r>
      <w:r w:rsidRPr="0047181E">
        <w:rPr>
          <w:lang w:val="ro-RO"/>
        </w:rPr>
        <w:tab/>
        <w:t>având în vedere Rezoluția din 12 decembrie 2021 a Consiliului și a reprezentanților guvernelor statelor membre, reuniți în cadrul Consiliului, cu privire la caracteristicile esențiale ale modelului european în domeniul sportului</w:t>
      </w:r>
      <w:r w:rsidRPr="0047181E">
        <w:rPr>
          <w:rStyle w:val="FootnoteReference"/>
          <w:lang w:val="ro-RO"/>
        </w:rPr>
        <w:footnoteReference w:id="14"/>
      </w:r>
      <w:r w:rsidRPr="0047181E">
        <w:rPr>
          <w:lang w:val="ro-RO"/>
        </w:rPr>
        <w:t>,</w:t>
      </w:r>
    </w:p>
    <w:p w14:paraId="683A1659" w14:textId="77777777" w:rsidR="00411A32" w:rsidRPr="0047181E" w:rsidRDefault="00411A32" w:rsidP="00411A32">
      <w:pPr>
        <w:pStyle w:val="NormalHanging12a"/>
        <w:rPr>
          <w:lang w:val="ro-RO"/>
        </w:rPr>
      </w:pPr>
      <w:r w:rsidRPr="0047181E">
        <w:rPr>
          <w:lang w:val="ro-RO"/>
        </w:rPr>
        <w:t>–</w:t>
      </w:r>
      <w:r w:rsidRPr="0047181E">
        <w:rPr>
          <w:lang w:val="ro-RO"/>
        </w:rPr>
        <w:tab/>
        <w:t>având în vedere articolul 55 din Regulamentul său de procedură,</w:t>
      </w:r>
    </w:p>
    <w:p w14:paraId="17783EE2" w14:textId="77777777" w:rsidR="00411A32" w:rsidRPr="0047181E" w:rsidRDefault="00411A32" w:rsidP="00411A32">
      <w:pPr>
        <w:pStyle w:val="NormalHanging12a"/>
        <w:rPr>
          <w:lang w:val="ro-RO"/>
        </w:rPr>
      </w:pPr>
      <w:r w:rsidRPr="0047181E">
        <w:rPr>
          <w:lang w:val="ro-RO"/>
        </w:rPr>
        <w:t>–</w:t>
      </w:r>
      <w:r w:rsidRPr="0047181E">
        <w:rPr>
          <w:lang w:val="ro-RO"/>
        </w:rPr>
        <w:tab/>
        <w:t>având în vedere raportul Comisiei pentru cultură și educație (A10-0157/2025),</w:t>
      </w:r>
    </w:p>
    <w:p w14:paraId="7B1122D0" w14:textId="77777777" w:rsidR="00411A32" w:rsidRPr="0047181E" w:rsidRDefault="00411A32" w:rsidP="00411A32">
      <w:pPr>
        <w:pStyle w:val="NormalHanging12a"/>
        <w:rPr>
          <w:lang w:val="ro-RO"/>
        </w:rPr>
      </w:pPr>
      <w:r w:rsidRPr="0047181E">
        <w:rPr>
          <w:lang w:val="ro-RO"/>
        </w:rPr>
        <w:t>A.</w:t>
      </w:r>
      <w:r w:rsidRPr="0047181E">
        <w:rPr>
          <w:lang w:val="ro-RO"/>
        </w:rPr>
        <w:tab/>
        <w:t>întrucât sportul este un bun public european și un atu european tot mai valoros din perspectivă socială, economică, politică și culturală;</w:t>
      </w:r>
    </w:p>
    <w:p w14:paraId="5B71870A" w14:textId="77777777" w:rsidR="00411A32" w:rsidRPr="0047181E" w:rsidRDefault="00411A32" w:rsidP="00411A32">
      <w:pPr>
        <w:pStyle w:val="NormalHanging12a"/>
        <w:rPr>
          <w:lang w:val="ro-RO"/>
        </w:rPr>
      </w:pPr>
      <w:r w:rsidRPr="0047181E">
        <w:rPr>
          <w:lang w:val="ro-RO"/>
        </w:rPr>
        <w:t>B.</w:t>
      </w:r>
      <w:r w:rsidRPr="0047181E">
        <w:rPr>
          <w:lang w:val="ro-RO"/>
        </w:rPr>
        <w:tab/>
        <w:t>întrucât sportul și activitatea fizică au un rol important în viața oamenilor, aducând laolaltă comunitățile și oamenii și ameliorând sănătatea și starea de bine;</w:t>
      </w:r>
    </w:p>
    <w:p w14:paraId="2D565FAE" w14:textId="77777777" w:rsidR="00411A32" w:rsidRPr="0047181E" w:rsidRDefault="00411A32" w:rsidP="00411A32">
      <w:pPr>
        <w:pStyle w:val="NormalHanging12a"/>
        <w:rPr>
          <w:lang w:val="ro-RO"/>
        </w:rPr>
      </w:pPr>
      <w:r w:rsidRPr="0047181E">
        <w:rPr>
          <w:lang w:val="ro-RO"/>
        </w:rPr>
        <w:t>C.</w:t>
      </w:r>
      <w:r w:rsidRPr="0047181E">
        <w:rPr>
          <w:lang w:val="ro-RO"/>
        </w:rPr>
        <w:tab/>
        <w:t>întrucât sportul și activitatea fizică sunt vectori ai integrării și incluziunii și oferă sentimentul de comunitate, în special pentru persoanele cu mai puține posibilități;</w:t>
      </w:r>
    </w:p>
    <w:p w14:paraId="65A14FE7" w14:textId="77777777" w:rsidR="00411A32" w:rsidRPr="0047181E" w:rsidRDefault="00411A32" w:rsidP="00411A32">
      <w:pPr>
        <w:pStyle w:val="NormalHanging12a"/>
        <w:rPr>
          <w:lang w:val="ro-RO"/>
        </w:rPr>
      </w:pPr>
      <w:r w:rsidRPr="0047181E">
        <w:rPr>
          <w:lang w:val="ro-RO"/>
        </w:rPr>
        <w:t>D.</w:t>
      </w:r>
      <w:r w:rsidRPr="0047181E">
        <w:rPr>
          <w:lang w:val="ro-RO"/>
        </w:rPr>
        <w:tab/>
        <w:t>întrucât sportul și activitatea fizică joacă roluri cruciale în promovarea valorilor UE precum democrația, respectul, solidaritatea, diversitatea și egalitatea;</w:t>
      </w:r>
    </w:p>
    <w:p w14:paraId="78834BDF" w14:textId="77777777" w:rsidR="00411A32" w:rsidRPr="0047181E" w:rsidRDefault="00411A32" w:rsidP="00411A32">
      <w:pPr>
        <w:pStyle w:val="NormalHanging12a"/>
        <w:rPr>
          <w:lang w:val="ro-RO"/>
        </w:rPr>
      </w:pPr>
      <w:r w:rsidRPr="0047181E">
        <w:rPr>
          <w:lang w:val="ro-RO"/>
        </w:rPr>
        <w:t>E.</w:t>
      </w:r>
      <w:r w:rsidRPr="0047181E">
        <w:rPr>
          <w:lang w:val="ro-RO"/>
        </w:rPr>
        <w:tab/>
        <w:t>întrucât modelul european în domeniul sportului se întemeiază pe caracteristici esențiale, cum ar fi principiile solidarității, sustenabilității, integrității, incluziunii, meritului sportiv, teritorialității și concurenței deschise;</w:t>
      </w:r>
    </w:p>
    <w:p w14:paraId="6002ACFC" w14:textId="77777777" w:rsidR="00411A32" w:rsidRPr="0047181E" w:rsidRDefault="00411A32" w:rsidP="00411A32">
      <w:pPr>
        <w:pStyle w:val="NormalHanging12a"/>
        <w:rPr>
          <w:lang w:val="ro-RO"/>
        </w:rPr>
      </w:pPr>
      <w:r w:rsidRPr="0047181E">
        <w:rPr>
          <w:lang w:val="ro-RO"/>
        </w:rPr>
        <w:t>F.</w:t>
      </w:r>
      <w:r w:rsidRPr="0047181E">
        <w:rPr>
          <w:lang w:val="ro-RO"/>
        </w:rPr>
        <w:tab/>
        <w:t>întrucât este necesar să se mențină un echilibru sănătos între competițiile echipelor naționale și competițiile cluburilor;</w:t>
      </w:r>
    </w:p>
    <w:p w14:paraId="61B32CDE" w14:textId="77777777" w:rsidR="00411A32" w:rsidRPr="0047181E" w:rsidRDefault="00411A32" w:rsidP="00411A32">
      <w:pPr>
        <w:pStyle w:val="NormalHanging12a"/>
        <w:rPr>
          <w:lang w:val="ro-RO"/>
        </w:rPr>
      </w:pPr>
      <w:r w:rsidRPr="0047181E">
        <w:rPr>
          <w:lang w:val="ro-RO"/>
        </w:rPr>
        <w:t>G.</w:t>
      </w:r>
      <w:r w:rsidRPr="0047181E">
        <w:rPr>
          <w:lang w:val="ro-RO"/>
        </w:rPr>
        <w:tab/>
        <w:t>întrucât modelul european în domeniul sportului înglobează sportul profesionist și sportul de masă;</w:t>
      </w:r>
    </w:p>
    <w:p w14:paraId="31CD1B03" w14:textId="77777777" w:rsidR="00411A32" w:rsidRPr="0047181E" w:rsidRDefault="00411A32" w:rsidP="00411A32">
      <w:pPr>
        <w:pStyle w:val="NormalHanging12a"/>
        <w:rPr>
          <w:lang w:val="ro-RO"/>
        </w:rPr>
      </w:pPr>
      <w:r w:rsidRPr="0047181E">
        <w:rPr>
          <w:lang w:val="ro-RO"/>
        </w:rPr>
        <w:t>H.</w:t>
      </w:r>
      <w:r w:rsidRPr="0047181E">
        <w:rPr>
          <w:lang w:val="ro-RO"/>
        </w:rPr>
        <w:tab/>
        <w:t>întrucât sportul este un motor al politicii de coeziune a UE, în special în zonele rurale și defavorizate, îndepărtate, care se confruntă cu dificultăți din cauza fondurilor limitate, a infrastructurii și a scăderii numărului de membri;</w:t>
      </w:r>
    </w:p>
    <w:p w14:paraId="24921E2E" w14:textId="77777777" w:rsidR="00411A32" w:rsidRPr="0047181E" w:rsidRDefault="00411A32" w:rsidP="00411A32">
      <w:pPr>
        <w:pStyle w:val="NormalHanging12a"/>
        <w:rPr>
          <w:lang w:val="ro-RO"/>
        </w:rPr>
      </w:pPr>
      <w:r w:rsidRPr="0047181E">
        <w:rPr>
          <w:lang w:val="ro-RO"/>
        </w:rPr>
        <w:lastRenderedPageBreak/>
        <w:t>I.</w:t>
      </w:r>
      <w:r w:rsidRPr="0047181E">
        <w:rPr>
          <w:lang w:val="ro-RO"/>
        </w:rPr>
        <w:tab/>
        <w:t>întrucât majoritatea veniturilor sportului de masă provin din cotizațiile cetățenilor, munca neremunerată a voluntarilor, sponsorizările firmelor locale și subvențiile administrației locale;</w:t>
      </w:r>
    </w:p>
    <w:p w14:paraId="149C8742" w14:textId="77777777" w:rsidR="00411A32" w:rsidRPr="0047181E" w:rsidRDefault="00411A32" w:rsidP="00411A32">
      <w:pPr>
        <w:pStyle w:val="NormalHanging12a"/>
        <w:rPr>
          <w:lang w:val="ro-RO"/>
        </w:rPr>
      </w:pPr>
      <w:r w:rsidRPr="0047181E">
        <w:rPr>
          <w:lang w:val="ro-RO"/>
        </w:rPr>
        <w:t>J.</w:t>
      </w:r>
      <w:r w:rsidRPr="0047181E">
        <w:rPr>
          <w:lang w:val="ro-RO"/>
        </w:rPr>
        <w:tab/>
        <w:t>întrucât modelul european în domeniul sportului înglobează dezvoltarea sportului feminin și promovarea egalității de gen în sport;</w:t>
      </w:r>
    </w:p>
    <w:p w14:paraId="53FD9976" w14:textId="77777777" w:rsidR="00411A32" w:rsidRPr="0047181E" w:rsidRDefault="00411A32" w:rsidP="00411A32">
      <w:pPr>
        <w:pStyle w:val="NormalHanging12a"/>
        <w:rPr>
          <w:lang w:val="ro-RO"/>
        </w:rPr>
      </w:pPr>
      <w:r w:rsidRPr="0047181E">
        <w:rPr>
          <w:lang w:val="ro-RO"/>
        </w:rPr>
        <w:t>K.</w:t>
      </w:r>
      <w:r w:rsidRPr="0047181E">
        <w:rPr>
          <w:lang w:val="ro-RO"/>
        </w:rPr>
        <w:tab/>
        <w:t>întrucât numărul de voluntari care participă la sportul de masă a scăzut îngrijorător;</w:t>
      </w:r>
    </w:p>
    <w:p w14:paraId="42F51D55" w14:textId="77777777" w:rsidR="00411A32" w:rsidRPr="0047181E" w:rsidRDefault="00411A32" w:rsidP="00411A32">
      <w:pPr>
        <w:pStyle w:val="NormalHanging12a"/>
        <w:rPr>
          <w:lang w:val="ro-RO"/>
        </w:rPr>
      </w:pPr>
      <w:r w:rsidRPr="0047181E">
        <w:rPr>
          <w:lang w:val="ro-RO"/>
        </w:rPr>
        <w:t>L.</w:t>
      </w:r>
      <w:r w:rsidRPr="0047181E">
        <w:rPr>
          <w:lang w:val="ro-RO"/>
        </w:rPr>
        <w:tab/>
        <w:t>întrucât sportivii se confruntă adesea cu o protecție socială insuficientă și cu o intensitate din ce în ce mai mare a sportului și cu calendarele de meciuri, precum și cu provocările legate de combinarea educației și a muncii cu carierele lor sportive;</w:t>
      </w:r>
    </w:p>
    <w:p w14:paraId="50731B12" w14:textId="77777777" w:rsidR="00411A32" w:rsidRPr="0047181E" w:rsidRDefault="00411A32" w:rsidP="00411A32">
      <w:pPr>
        <w:pStyle w:val="NormalHanging12a"/>
        <w:rPr>
          <w:lang w:val="ro-RO"/>
        </w:rPr>
      </w:pPr>
      <w:r w:rsidRPr="0047181E">
        <w:rPr>
          <w:lang w:val="ro-RO"/>
        </w:rPr>
        <w:t>M.</w:t>
      </w:r>
      <w:r w:rsidRPr="0047181E">
        <w:rPr>
          <w:lang w:val="ro-RO"/>
        </w:rPr>
        <w:tab/>
        <w:t>întrucât hotărârile recente ale CJUE reprezintă un prilej ca politica UE să îmbunătățească și mai mult modelul european în domeniul sportului;</w:t>
      </w:r>
    </w:p>
    <w:p w14:paraId="6AE26F88" w14:textId="77777777" w:rsidR="00411A32" w:rsidRPr="0047181E" w:rsidRDefault="00411A32" w:rsidP="00411A32">
      <w:pPr>
        <w:pStyle w:val="NormalHanging12a"/>
        <w:rPr>
          <w:lang w:val="ro-RO"/>
        </w:rPr>
      </w:pPr>
      <w:r w:rsidRPr="0047181E">
        <w:rPr>
          <w:lang w:val="ro-RO"/>
        </w:rPr>
        <w:t>N.</w:t>
      </w:r>
      <w:r w:rsidRPr="0047181E">
        <w:rPr>
          <w:lang w:val="ro-RO"/>
        </w:rPr>
        <w:tab/>
        <w:t>întrucât sportul întâmpină multe dificultăți, printre care și probleme de guvernanță, corupție, aranjare a meciurilor, dopaj, piraterie online și discriminare;</w:t>
      </w:r>
    </w:p>
    <w:p w14:paraId="0BDDA720" w14:textId="77777777" w:rsidR="00411A32" w:rsidRPr="0047181E" w:rsidRDefault="00411A32" w:rsidP="00411A32">
      <w:pPr>
        <w:pStyle w:val="NormalHanging12a"/>
        <w:rPr>
          <w:lang w:val="ro-RO"/>
        </w:rPr>
      </w:pPr>
      <w:r w:rsidRPr="0047181E">
        <w:rPr>
          <w:lang w:val="ro-RO"/>
        </w:rPr>
        <w:t>O.</w:t>
      </w:r>
      <w:r w:rsidRPr="0047181E">
        <w:rPr>
          <w:lang w:val="ro-RO"/>
        </w:rPr>
        <w:tab/>
        <w:t>întrucât veniturile pierdute de organizatorii de evenimente sportive din pirateria online a conținutului sportiv în direct ar putea fi reinvestite în ecosistemul sportiv al UE;</w:t>
      </w:r>
    </w:p>
    <w:p w14:paraId="51612DB2" w14:textId="77777777" w:rsidR="00411A32" w:rsidRPr="0047181E" w:rsidRDefault="00411A32" w:rsidP="00411A32">
      <w:pPr>
        <w:pStyle w:val="NormalHanging12a"/>
        <w:rPr>
          <w:lang w:val="ro-RO"/>
        </w:rPr>
      </w:pPr>
      <w:r w:rsidRPr="0047181E">
        <w:rPr>
          <w:lang w:val="ro-RO"/>
        </w:rPr>
        <w:t>P.</w:t>
      </w:r>
      <w:r w:rsidRPr="0047181E">
        <w:rPr>
          <w:lang w:val="ro-RO"/>
        </w:rPr>
        <w:tab/>
        <w:t>întrucât există tendințe noi și în continuă evoluție în ceea ce privește proprietatea, cum ar fi cele generate de investițiile străine și de participațiile multiple în sport;</w:t>
      </w:r>
    </w:p>
    <w:p w14:paraId="1822F2EA" w14:textId="1E728916" w:rsidR="00411A32" w:rsidRPr="0047181E" w:rsidRDefault="00411A32" w:rsidP="00411A32">
      <w:pPr>
        <w:pStyle w:val="NormalHanging12a"/>
        <w:rPr>
          <w:lang w:val="ro-RO"/>
        </w:rPr>
      </w:pPr>
      <w:r w:rsidRPr="0047181E">
        <w:rPr>
          <w:lang w:val="ro-RO"/>
        </w:rPr>
        <w:t>Q.</w:t>
      </w:r>
      <w:r w:rsidRPr="0047181E">
        <w:rPr>
          <w:lang w:val="ro-RO"/>
        </w:rPr>
        <w:tab/>
        <w:t>întrucât amenințările legate de comercializarea excesivă, modelele de proprietate și a competițiilor de divertisment cu scop pur lucrativ pun în pericol echilibrul concurențial și integritatea în sportul profesionist</w:t>
      </w:r>
      <w:r w:rsidR="001B4E37">
        <w:rPr>
          <w:lang w:val="ro-RO"/>
        </w:rPr>
        <w:t>,</w:t>
      </w:r>
    </w:p>
    <w:p w14:paraId="0FCDA80B" w14:textId="77777777" w:rsidR="00411A32" w:rsidRPr="0047181E" w:rsidRDefault="00411A32" w:rsidP="00411A32">
      <w:pPr>
        <w:pStyle w:val="Normal12a24b"/>
        <w:rPr>
          <w:lang w:val="ro-RO"/>
        </w:rPr>
      </w:pPr>
      <w:r w:rsidRPr="0047181E">
        <w:rPr>
          <w:rStyle w:val="BoldItalic"/>
          <w:lang w:val="ro-RO"/>
        </w:rPr>
        <w:t>Modelul european în domeniul sportului: în slujba societății și promovând incluziunea</w:t>
      </w:r>
    </w:p>
    <w:p w14:paraId="5FB467D7" w14:textId="77777777" w:rsidR="00411A32" w:rsidRPr="0047181E" w:rsidRDefault="00411A32" w:rsidP="00411A32">
      <w:pPr>
        <w:pStyle w:val="NormalHanging12a"/>
        <w:rPr>
          <w:lang w:val="ro-RO"/>
        </w:rPr>
      </w:pPr>
      <w:r w:rsidRPr="0047181E">
        <w:rPr>
          <w:lang w:val="ro-RO"/>
        </w:rPr>
        <w:t>1.</w:t>
      </w:r>
      <w:r w:rsidRPr="0047181E">
        <w:rPr>
          <w:lang w:val="ro-RO"/>
        </w:rPr>
        <w:tab/>
        <w:t>declară din nou că se angajează ferm să apere modelul european în domeniul sportului, în care sportul și activitatea fizică sunt în slujba obiectivelor societății și își aduc contribuția în domenii-cheie de politică ale UE;</w:t>
      </w:r>
    </w:p>
    <w:p w14:paraId="270085A3" w14:textId="77777777" w:rsidR="00411A32" w:rsidRPr="0047181E" w:rsidRDefault="00411A32" w:rsidP="00411A32">
      <w:pPr>
        <w:pStyle w:val="NormalHanging12a"/>
        <w:rPr>
          <w:lang w:val="ro-RO"/>
        </w:rPr>
      </w:pPr>
      <w:r w:rsidRPr="0047181E">
        <w:rPr>
          <w:lang w:val="ro-RO"/>
        </w:rPr>
        <w:t>2.</w:t>
      </w:r>
      <w:r w:rsidRPr="0047181E">
        <w:rPr>
          <w:lang w:val="ro-RO"/>
        </w:rPr>
        <w:tab/>
        <w:t>recunoaște că trebuie protejat modelul european în domeniul sportului, astfel încât să se asigure dezvoltarea sustenabilă în permanență a sportului și a activității fizice, de la sportul de masă până la cel profesionist și la nivel local, regional, național și european;</w:t>
      </w:r>
    </w:p>
    <w:p w14:paraId="5A139295" w14:textId="77777777" w:rsidR="00411A32" w:rsidRPr="0047181E" w:rsidRDefault="00411A32" w:rsidP="00411A32">
      <w:pPr>
        <w:pStyle w:val="NormalHanging12a"/>
        <w:rPr>
          <w:lang w:val="ro-RO"/>
        </w:rPr>
      </w:pPr>
      <w:r w:rsidRPr="0047181E">
        <w:rPr>
          <w:lang w:val="ro-RO"/>
        </w:rPr>
        <w:t>3.</w:t>
      </w:r>
      <w:r w:rsidRPr="0047181E">
        <w:rPr>
          <w:lang w:val="ro-RO"/>
        </w:rPr>
        <w:tab/>
        <w:t>evidențiază că trebuie dezvoltat în continuare modelul european în domeniul sportului, în concordanță cu interesele cetățenilor, cu valorile și prioritățile politice ale UE, cum ar fi egalitatea, diversitatea, incluziunea, sustenabilitatea, sănătatea și starea de bine, modelul social european și competitivitatea UE;</w:t>
      </w:r>
    </w:p>
    <w:p w14:paraId="3BEB4C33" w14:textId="77777777" w:rsidR="00411A32" w:rsidRPr="0047181E" w:rsidRDefault="00411A32" w:rsidP="00411A32">
      <w:pPr>
        <w:pStyle w:val="NormalHanging12a"/>
        <w:rPr>
          <w:lang w:val="ro-RO"/>
        </w:rPr>
      </w:pPr>
      <w:r w:rsidRPr="0047181E">
        <w:rPr>
          <w:lang w:val="ro-RO"/>
        </w:rPr>
        <w:t>4.</w:t>
      </w:r>
      <w:r w:rsidRPr="0047181E">
        <w:rPr>
          <w:lang w:val="ro-RO"/>
        </w:rPr>
        <w:tab/>
        <w:t>cere tuturor părților interesate să facă mai multe eforturi pentru a promova un sport sigur, incluziv și echitabil, accesibil tuturor, punând accentul pe promovarea egalității de gen, combaterea tuturor formelor de violență, discriminare și hărțuire și îmbunătățirea accesibilității infrastructurii sportive;</w:t>
      </w:r>
    </w:p>
    <w:p w14:paraId="4CD713D9" w14:textId="77777777" w:rsidR="00411A32" w:rsidRPr="0047181E" w:rsidRDefault="00411A32" w:rsidP="00411A32">
      <w:pPr>
        <w:pStyle w:val="NormalHanging12a"/>
        <w:rPr>
          <w:lang w:val="ro-RO"/>
        </w:rPr>
      </w:pPr>
      <w:r w:rsidRPr="0047181E">
        <w:rPr>
          <w:lang w:val="ro-RO"/>
        </w:rPr>
        <w:t>5.</w:t>
      </w:r>
      <w:r w:rsidRPr="0047181E">
        <w:rPr>
          <w:lang w:val="ro-RO"/>
        </w:rPr>
        <w:tab/>
        <w:t>subliniază, în acest sens, necesitatea de a asigura includerea persoanelor cu dizabilități în toate contextele sportive, inclusiv implicarea acestora în procesele de guvernanță și de luare a deciziilor;</w:t>
      </w:r>
    </w:p>
    <w:p w14:paraId="72214512" w14:textId="77777777" w:rsidR="00411A32" w:rsidRPr="0047181E" w:rsidRDefault="00411A32" w:rsidP="00411A32">
      <w:pPr>
        <w:pStyle w:val="NormalHanging12a"/>
        <w:rPr>
          <w:lang w:val="ro-RO"/>
        </w:rPr>
      </w:pPr>
      <w:r w:rsidRPr="0047181E">
        <w:rPr>
          <w:lang w:val="ro-RO"/>
        </w:rPr>
        <w:lastRenderedPageBreak/>
        <w:t>6.</w:t>
      </w:r>
      <w:r w:rsidRPr="0047181E">
        <w:rPr>
          <w:lang w:val="ro-RO"/>
        </w:rPr>
        <w:tab/>
        <w:t>reliefează că modelul european în domeniul sportului trebuie să se bazeze pe principiul potrivit căruia sportul constituie un bun public, garantând că investițiile publice în sport aduc beneficii societății sub forma incluziunii, sănătății, educației și coeziunii sociale;</w:t>
      </w:r>
    </w:p>
    <w:p w14:paraId="0163AA32" w14:textId="77777777" w:rsidR="00411A32" w:rsidRPr="0047181E" w:rsidRDefault="00411A32" w:rsidP="00411A32">
      <w:pPr>
        <w:pStyle w:val="NormalHanging12a"/>
        <w:rPr>
          <w:lang w:val="ro-RO"/>
        </w:rPr>
      </w:pPr>
      <w:r w:rsidRPr="0047181E">
        <w:rPr>
          <w:lang w:val="ro-RO"/>
        </w:rPr>
        <w:t>7.</w:t>
      </w:r>
      <w:r w:rsidRPr="0047181E">
        <w:rPr>
          <w:lang w:val="ro-RO"/>
        </w:rPr>
        <w:tab/>
        <w:t>evidențiază că activitatea fizică are un rol fundamental pentru toți, indiferent de vârstă, subliniind avantajele sale imediate și pe termen lung pentru sănătatea fizică și psihică, precum și că ajută la dezvoltarea și menținerea competențelor sociale și a abilităților de viață ale tinerilor;</w:t>
      </w:r>
    </w:p>
    <w:p w14:paraId="6784EDF1" w14:textId="77777777" w:rsidR="00411A32" w:rsidRPr="0047181E" w:rsidRDefault="00411A32" w:rsidP="00411A32">
      <w:pPr>
        <w:pStyle w:val="NormalHanging12a"/>
        <w:rPr>
          <w:lang w:val="ro-RO"/>
        </w:rPr>
      </w:pPr>
      <w:r w:rsidRPr="0047181E">
        <w:rPr>
          <w:lang w:val="ro-RO"/>
        </w:rPr>
        <w:t>8.</w:t>
      </w:r>
      <w:r w:rsidRPr="0047181E">
        <w:rPr>
          <w:lang w:val="ro-RO"/>
        </w:rPr>
        <w:tab/>
        <w:t xml:space="preserve">subliniază importanța promovării activității fizice în rândul copiilor și tinerilor, inclusiv a implicării sportivilor și a sportivilor </w:t>
      </w:r>
      <w:proofErr w:type="spellStart"/>
      <w:r w:rsidRPr="0047181E">
        <w:rPr>
          <w:lang w:val="ro-RO"/>
        </w:rPr>
        <w:t>paralimpici</w:t>
      </w:r>
      <w:proofErr w:type="spellEnd"/>
      <w:r w:rsidRPr="0047181E">
        <w:rPr>
          <w:lang w:val="ro-RO"/>
        </w:rPr>
        <w:t xml:space="preserve"> ca modele de urmat, și solicită creșterea investițiilor în infrastructurile sportive școlare necesare, în educația fizică de calitate și în programele sportive extrașcolare;</w:t>
      </w:r>
    </w:p>
    <w:p w14:paraId="71A93614" w14:textId="77777777" w:rsidR="00411A32" w:rsidRPr="0047181E" w:rsidRDefault="00411A32" w:rsidP="00411A32">
      <w:pPr>
        <w:pStyle w:val="NormalHanging12a"/>
        <w:rPr>
          <w:lang w:val="ro-RO"/>
        </w:rPr>
      </w:pPr>
      <w:r w:rsidRPr="0047181E">
        <w:rPr>
          <w:lang w:val="ro-RO"/>
        </w:rPr>
        <w:t>9.</w:t>
      </w:r>
      <w:r w:rsidRPr="0047181E">
        <w:rPr>
          <w:lang w:val="ro-RO"/>
        </w:rPr>
        <w:tab/>
        <w:t>subliniază rolul preventiv al sportului în abordarea izolării sociale, a violenței și a radicalizării tinerilor și evidențiază necesitatea de a-i proteja de orice formă de abuz în sport;</w:t>
      </w:r>
    </w:p>
    <w:p w14:paraId="038C886B" w14:textId="77777777" w:rsidR="00411A32" w:rsidRPr="0047181E" w:rsidRDefault="00411A32" w:rsidP="00411A32">
      <w:pPr>
        <w:pStyle w:val="NormalHanging12a"/>
        <w:rPr>
          <w:lang w:val="ro-RO"/>
        </w:rPr>
      </w:pPr>
      <w:r w:rsidRPr="0047181E">
        <w:rPr>
          <w:lang w:val="ro-RO"/>
        </w:rPr>
        <w:t>10.</w:t>
      </w:r>
      <w:r w:rsidRPr="0047181E">
        <w:rPr>
          <w:lang w:val="ro-RO"/>
        </w:rPr>
        <w:tab/>
        <w:t>subliniază rolul esențial al voluntarilor în sport și invită Comisia să elaboreze recomandări împreună cu statele membre pentru a sprijini și a stimula voluntariatul în sport, inclusiv orientări pentru atragerea, recunoașterea și păstrarea voluntarilor în sport, atât pentru sportul de masă, cât și pentru sportul profesionist;</w:t>
      </w:r>
    </w:p>
    <w:p w14:paraId="415A1AC2" w14:textId="77777777" w:rsidR="00411A32" w:rsidRPr="0047181E" w:rsidRDefault="00411A32" w:rsidP="00411A32">
      <w:pPr>
        <w:pStyle w:val="NormalHanging12a"/>
        <w:rPr>
          <w:lang w:val="ro-RO"/>
        </w:rPr>
      </w:pPr>
      <w:r w:rsidRPr="0047181E">
        <w:rPr>
          <w:lang w:val="ro-RO"/>
        </w:rPr>
        <w:t>11.</w:t>
      </w:r>
      <w:r w:rsidRPr="0047181E">
        <w:rPr>
          <w:lang w:val="ro-RO"/>
        </w:rPr>
        <w:tab/>
        <w:t>recunoaște că sportul de masă din Europa se caracterizează printr-un angajament puternic al societății civile față de cluburile și asociațiile locale, care se bazează pe voluntariat;</w:t>
      </w:r>
    </w:p>
    <w:p w14:paraId="38C14C8F" w14:textId="77777777" w:rsidR="00411A32" w:rsidRPr="0047181E" w:rsidRDefault="00411A32" w:rsidP="00411A32">
      <w:pPr>
        <w:pStyle w:val="Normal12a24b"/>
        <w:rPr>
          <w:lang w:val="ro-RO"/>
        </w:rPr>
      </w:pPr>
      <w:r w:rsidRPr="0047181E">
        <w:rPr>
          <w:rStyle w:val="BoldItalic"/>
          <w:lang w:val="ro-RO"/>
        </w:rPr>
        <w:t xml:space="preserve">Modelul european în domeniul sportului: în slujba valorilor UE și a solidarității </w:t>
      </w:r>
    </w:p>
    <w:p w14:paraId="6AA2D9BF" w14:textId="77777777" w:rsidR="00411A32" w:rsidRPr="0047181E" w:rsidRDefault="00411A32" w:rsidP="00411A32">
      <w:pPr>
        <w:pStyle w:val="NormalHanging12a"/>
        <w:rPr>
          <w:lang w:val="ro-RO"/>
        </w:rPr>
      </w:pPr>
      <w:r w:rsidRPr="0047181E">
        <w:rPr>
          <w:lang w:val="ro-RO"/>
        </w:rPr>
        <w:t>12.</w:t>
      </w:r>
      <w:r w:rsidRPr="0047181E">
        <w:rPr>
          <w:lang w:val="ro-RO"/>
        </w:rPr>
        <w:tab/>
        <w:t>accentuează că principiul solidarității este crucial pentru a garanta că sportul slujește și promovează intereselor tuturor, și nu profiturilor câtorva, și afirmă din nou că trebuie întărită legătura dintre sportul profesionist și sportul de masă cu ajutorul unor mecanisme de solidaritate financiară mai eficace, pentru a-i optimiza dezvoltarea;</w:t>
      </w:r>
    </w:p>
    <w:p w14:paraId="04885F63" w14:textId="77777777" w:rsidR="00411A32" w:rsidRPr="0047181E" w:rsidRDefault="00411A32" w:rsidP="00411A32">
      <w:pPr>
        <w:pStyle w:val="NormalHanging12a"/>
        <w:rPr>
          <w:lang w:val="ro-RO"/>
        </w:rPr>
      </w:pPr>
      <w:r w:rsidRPr="0047181E">
        <w:rPr>
          <w:lang w:val="ro-RO"/>
        </w:rPr>
        <w:t>13.</w:t>
      </w:r>
      <w:r w:rsidRPr="0047181E">
        <w:rPr>
          <w:lang w:val="ro-RO"/>
        </w:rPr>
        <w:tab/>
        <w:t>invită Comisia să încurajeze organismele de conducere din domeniul sportului să pună în aplicare mecanisme și politici pentru dezvoltarea tineretului, menite să recompenseze cluburile pentru formarea jucătorilor care contribuie la succesul continuu al competițiilor profesionale, asigurând astfel competitivitatea pe termen lung a sectorului sportiv;</w:t>
      </w:r>
    </w:p>
    <w:p w14:paraId="7EC01B1F" w14:textId="77777777" w:rsidR="00411A32" w:rsidRPr="0047181E" w:rsidRDefault="00411A32" w:rsidP="00411A32">
      <w:pPr>
        <w:pStyle w:val="NormalHanging12a"/>
        <w:rPr>
          <w:lang w:val="ro-RO"/>
        </w:rPr>
      </w:pPr>
      <w:r w:rsidRPr="0047181E">
        <w:rPr>
          <w:lang w:val="ro-RO"/>
        </w:rPr>
        <w:t>14.</w:t>
      </w:r>
      <w:r w:rsidRPr="0047181E">
        <w:rPr>
          <w:lang w:val="ro-RO"/>
        </w:rPr>
        <w:tab/>
        <w:t>invită Comisia să prezinte un studiu care să inventarieze mecanismele de solidaritate financiară existente și sistemele de redistribuire destinate diferitelor sporturi și niveluri în UE, studiu însoțit de recomandări privind dezvoltarea viitoare a acestora;</w:t>
      </w:r>
    </w:p>
    <w:p w14:paraId="2ADD8360" w14:textId="77777777" w:rsidR="00411A32" w:rsidRPr="0047181E" w:rsidRDefault="00411A32" w:rsidP="00411A32">
      <w:pPr>
        <w:pStyle w:val="NormalHanging12a"/>
        <w:rPr>
          <w:lang w:val="ro-RO"/>
        </w:rPr>
      </w:pPr>
      <w:r w:rsidRPr="0047181E">
        <w:rPr>
          <w:lang w:val="ro-RO"/>
        </w:rPr>
        <w:t>15.</w:t>
      </w:r>
      <w:r w:rsidRPr="0047181E">
        <w:rPr>
          <w:lang w:val="ro-RO"/>
        </w:rPr>
        <w:tab/>
        <w:t>cere, în acest sens, Comisiei să susțină securitatea juridică a organismelor de conducere din sport și să analizeze dacă este nevoie de mecanisme de redistribuire între ligile, cluburile sau competițiile mari și cele mici și în diferite discipline, printre care și sportul de tineret;</w:t>
      </w:r>
    </w:p>
    <w:p w14:paraId="0F05D152" w14:textId="77777777" w:rsidR="00411A32" w:rsidRPr="0047181E" w:rsidRDefault="00411A32" w:rsidP="00411A32">
      <w:pPr>
        <w:pStyle w:val="NormalHanging12a"/>
        <w:rPr>
          <w:lang w:val="ro-RO"/>
        </w:rPr>
      </w:pPr>
      <w:r w:rsidRPr="0047181E">
        <w:rPr>
          <w:lang w:val="ro-RO"/>
        </w:rPr>
        <w:t>16.</w:t>
      </w:r>
      <w:r w:rsidRPr="0047181E">
        <w:rPr>
          <w:lang w:val="ro-RO"/>
        </w:rPr>
        <w:tab/>
        <w:t xml:space="preserve">evidențiază că trebuie să se acorde mult mai multă finanțare sportului și activității fizice, în special în cadrul programului Erasmus + pentru perioada 2028-2034, în </w:t>
      </w:r>
      <w:r w:rsidRPr="0047181E">
        <w:rPr>
          <w:lang w:val="ro-RO"/>
        </w:rPr>
        <w:lastRenderedPageBreak/>
        <w:t>conformitate cu prioritățile orizontale existente și să se susțină crearea de noi sinergii între alte programe și fonduri;</w:t>
      </w:r>
    </w:p>
    <w:p w14:paraId="6D3BE94A" w14:textId="77777777" w:rsidR="00411A32" w:rsidRPr="0047181E" w:rsidRDefault="00411A32" w:rsidP="00411A32">
      <w:pPr>
        <w:pStyle w:val="NormalHanging12a"/>
        <w:rPr>
          <w:lang w:val="ro-RO"/>
        </w:rPr>
      </w:pPr>
      <w:r w:rsidRPr="0047181E">
        <w:rPr>
          <w:lang w:val="ro-RO"/>
        </w:rPr>
        <w:t>17.</w:t>
      </w:r>
      <w:r w:rsidRPr="0047181E">
        <w:rPr>
          <w:lang w:val="ro-RO"/>
        </w:rPr>
        <w:tab/>
        <w:t>recunoaște că programul Erasmus + are rolul potențial emblematic de a sprijini financiar organizațiile sportive de masă și are efecte pozitive asupra cetățenilor și societății;</w:t>
      </w:r>
    </w:p>
    <w:p w14:paraId="2E71A60F" w14:textId="77777777" w:rsidR="00411A32" w:rsidRPr="0047181E" w:rsidRDefault="00411A32" w:rsidP="00411A32">
      <w:pPr>
        <w:pStyle w:val="NormalHanging12a"/>
        <w:rPr>
          <w:lang w:val="ro-RO"/>
        </w:rPr>
      </w:pPr>
      <w:r w:rsidRPr="0047181E">
        <w:rPr>
          <w:lang w:val="ro-RO"/>
        </w:rPr>
        <w:t>18.</w:t>
      </w:r>
      <w:r w:rsidRPr="0047181E">
        <w:rPr>
          <w:lang w:val="ro-RO"/>
        </w:rPr>
        <w:tab/>
        <w:t>invită Comisia să dezvolte sisteme de finanțare accesibile și substanțiale pentru cluburile și organizațiile sportive, cu mecanisme clare și accesibile care să garanteze că fondurile ajung la sportul de masă;</w:t>
      </w:r>
    </w:p>
    <w:p w14:paraId="58FC4FC2" w14:textId="77777777" w:rsidR="00411A32" w:rsidRPr="0047181E" w:rsidRDefault="00411A32" w:rsidP="00411A32">
      <w:pPr>
        <w:pStyle w:val="NormalHanging12a"/>
        <w:rPr>
          <w:lang w:val="ro-RO"/>
        </w:rPr>
      </w:pPr>
      <w:r w:rsidRPr="0047181E">
        <w:rPr>
          <w:lang w:val="ro-RO"/>
        </w:rPr>
        <w:t>19.</w:t>
      </w:r>
      <w:r w:rsidRPr="0047181E">
        <w:rPr>
          <w:lang w:val="ro-RO"/>
        </w:rPr>
        <w:tab/>
        <w:t>invită Comisia și statele membre să sprijine investițiile în infrastructuri sportive sigure și accesibile la toate nivelurile prin intermediul fondurilor UE, cum ar fi Fondul european de dezvoltare regională, cu un accent deosebit pe cartierele rurale și urbane defavorizate;</w:t>
      </w:r>
    </w:p>
    <w:p w14:paraId="628CBC29" w14:textId="77777777" w:rsidR="00411A32" w:rsidRPr="0047181E" w:rsidRDefault="00411A32" w:rsidP="00411A32">
      <w:pPr>
        <w:pStyle w:val="NormalHanging12a"/>
        <w:rPr>
          <w:lang w:val="ro-RO"/>
        </w:rPr>
      </w:pPr>
      <w:r w:rsidRPr="0047181E">
        <w:rPr>
          <w:lang w:val="ro-RO"/>
        </w:rPr>
        <w:t>20.</w:t>
      </w:r>
      <w:r w:rsidRPr="0047181E">
        <w:rPr>
          <w:lang w:val="ro-RO"/>
        </w:rPr>
        <w:tab/>
        <w:t>consideră că reglementările privind sustenabilitatea financiară sunt esențiale în sport pentru a asigura viabilitatea și integritatea pe termen lung a sportului profesionist în UE; încurajează Comisia și statele membre să promoveze standarde coerente de guvernanță financiară în toate sporturile profesionale și subliniază necesitatea de a pune în aplicare și de a actualiza eficace aceste măsuri, inclusiv supravegherea adecvată a salariilor sportivilor;</w:t>
      </w:r>
    </w:p>
    <w:p w14:paraId="4C1B664F" w14:textId="77777777" w:rsidR="00411A32" w:rsidRPr="0047181E" w:rsidRDefault="00411A32" w:rsidP="00411A32">
      <w:pPr>
        <w:pStyle w:val="NormalHanging12a"/>
        <w:rPr>
          <w:lang w:val="ro-RO"/>
        </w:rPr>
      </w:pPr>
      <w:r w:rsidRPr="0047181E">
        <w:rPr>
          <w:lang w:val="ro-RO"/>
        </w:rPr>
        <w:t>21.</w:t>
      </w:r>
      <w:r w:rsidRPr="0047181E">
        <w:rPr>
          <w:lang w:val="ro-RO"/>
        </w:rPr>
        <w:tab/>
        <w:t>cere statelor membre să insiste în continuare ca acordarea drepturilor de găzduire a evenimentelor sportive majore să se bazeze pe merite și ca gazdele, organizatorii și sponsorii să susțină valorile modelului european în domeniul sportului, inclusiv drepturile omului, valorile democratice și sustenabilitatea;</w:t>
      </w:r>
    </w:p>
    <w:p w14:paraId="5230B060" w14:textId="77777777" w:rsidR="00411A32" w:rsidRPr="0047181E" w:rsidRDefault="00411A32" w:rsidP="00411A32">
      <w:pPr>
        <w:pStyle w:val="NormalHanging12a"/>
        <w:rPr>
          <w:lang w:val="ro-RO"/>
        </w:rPr>
      </w:pPr>
      <w:r w:rsidRPr="0047181E">
        <w:rPr>
          <w:lang w:val="ro-RO"/>
        </w:rPr>
        <w:t>22.</w:t>
      </w:r>
      <w:r w:rsidRPr="0047181E">
        <w:rPr>
          <w:lang w:val="ro-RO"/>
        </w:rPr>
        <w:tab/>
        <w:t>invită Comisia și statele membre să încurajeze responsabilitatea în materie de mediu și adaptarea la schimbările climatice în sport, inclusiv gestionarea sustenabilă a echipamentelor și a infrastructurii sportive, organizarea de evenimente responsabile din punctul de vedere al emisiilor de carbon și educația în domeniul mediului prin sport;</w:t>
      </w:r>
    </w:p>
    <w:p w14:paraId="30EB3E40" w14:textId="77777777" w:rsidR="00411A32" w:rsidRPr="0047181E" w:rsidRDefault="00411A32" w:rsidP="00411A32">
      <w:pPr>
        <w:pStyle w:val="NormalHanging12a"/>
        <w:rPr>
          <w:lang w:val="ro-RO"/>
        </w:rPr>
      </w:pPr>
      <w:r w:rsidRPr="0047181E">
        <w:rPr>
          <w:lang w:val="ro-RO"/>
        </w:rPr>
        <w:t>23.</w:t>
      </w:r>
      <w:r w:rsidRPr="0047181E">
        <w:rPr>
          <w:lang w:val="ro-RO"/>
        </w:rPr>
        <w:tab/>
        <w:t>recunoaște că investițiile străine și proprietatea străină în sportul european prezintă o tendință crescătoare și invită Comisia să țină seama de impactul acestei tendințe atunci când susține eforturile de protejare a integrității financiare și a echilibrului competitiv al sportului european;</w:t>
      </w:r>
    </w:p>
    <w:p w14:paraId="4BBFDBE4" w14:textId="77777777" w:rsidR="00411A32" w:rsidRPr="0047181E" w:rsidRDefault="00411A32" w:rsidP="00411A32">
      <w:pPr>
        <w:pStyle w:val="NormalHanging12a"/>
        <w:rPr>
          <w:lang w:val="ro-RO"/>
        </w:rPr>
      </w:pPr>
      <w:r w:rsidRPr="0047181E">
        <w:rPr>
          <w:lang w:val="ro-RO"/>
        </w:rPr>
        <w:t>24.</w:t>
      </w:r>
      <w:r w:rsidRPr="0047181E">
        <w:rPr>
          <w:lang w:val="ro-RO"/>
        </w:rPr>
        <w:tab/>
        <w:t>recunoaște că există riscul de prezență a criminalității organizate și financiare în sport și consideră că trebuie să se garanteze că se aplică cu strictețe diligența necesară în cazul investițiilor și structurii de proprietate din sportul european, inclusiv prin lărgirea cadrului UE de combatere a spălării banilor la sportul profesionist;</w:t>
      </w:r>
    </w:p>
    <w:p w14:paraId="1A638DFA" w14:textId="77777777" w:rsidR="00411A32" w:rsidRPr="0047181E" w:rsidRDefault="00411A32" w:rsidP="00411A32">
      <w:pPr>
        <w:pStyle w:val="NormalHanging12a"/>
        <w:rPr>
          <w:lang w:val="ro-RO"/>
        </w:rPr>
      </w:pPr>
      <w:r w:rsidRPr="0047181E">
        <w:rPr>
          <w:lang w:val="ro-RO"/>
        </w:rPr>
        <w:t>25.</w:t>
      </w:r>
      <w:r w:rsidRPr="0047181E">
        <w:rPr>
          <w:lang w:val="ro-RO"/>
        </w:rPr>
        <w:tab/>
        <w:t>condamnă toate formele de aranjare a meciurilor, care subminează integritatea și corectitudinea și invită statele membre și organismele sportive să consolideze măsurile preventive prin intensificarea monitorizării, a campaniilor educaționale și a cooperării cu autoritățile de aplicare a legii;</w:t>
      </w:r>
    </w:p>
    <w:p w14:paraId="784A629E" w14:textId="77777777" w:rsidR="00411A32" w:rsidRPr="0047181E" w:rsidRDefault="00411A32" w:rsidP="00411A32">
      <w:pPr>
        <w:pStyle w:val="NormalHanging12a"/>
        <w:rPr>
          <w:lang w:val="ro-RO"/>
        </w:rPr>
      </w:pPr>
      <w:r w:rsidRPr="0047181E">
        <w:rPr>
          <w:lang w:val="ro-RO"/>
        </w:rPr>
        <w:t>26.</w:t>
      </w:r>
      <w:r w:rsidRPr="0047181E">
        <w:rPr>
          <w:lang w:val="ro-RO"/>
        </w:rPr>
        <w:tab/>
        <w:t>îndeamnă Consiliul să deblocheze semnarea și ratificarea Convenției Consiliului Europei privind manipularea competițiilor sportive;</w:t>
      </w:r>
    </w:p>
    <w:p w14:paraId="58B64D72" w14:textId="77777777" w:rsidR="00411A32" w:rsidRPr="0047181E" w:rsidRDefault="00411A32" w:rsidP="00411A32">
      <w:pPr>
        <w:pStyle w:val="NormalHanging12a"/>
        <w:rPr>
          <w:lang w:val="ro-RO"/>
        </w:rPr>
      </w:pPr>
      <w:r w:rsidRPr="0047181E">
        <w:rPr>
          <w:lang w:val="ro-RO"/>
        </w:rPr>
        <w:t>27.</w:t>
      </w:r>
      <w:r w:rsidRPr="0047181E">
        <w:rPr>
          <w:lang w:val="ro-RO"/>
        </w:rPr>
        <w:tab/>
        <w:t>evidențiază că trebuie tratată la nivelul UE problema tot mai mare a dopajului de la toate nivelurile sportului, prin campanii educaționale și de sensibilizare;</w:t>
      </w:r>
    </w:p>
    <w:p w14:paraId="64C5E69A" w14:textId="77777777" w:rsidR="00411A32" w:rsidRPr="0047181E" w:rsidRDefault="00411A32" w:rsidP="00411A32">
      <w:pPr>
        <w:pStyle w:val="NormalHanging12a"/>
        <w:rPr>
          <w:lang w:val="ro-RO"/>
        </w:rPr>
      </w:pPr>
      <w:r w:rsidRPr="0047181E">
        <w:rPr>
          <w:lang w:val="ro-RO"/>
        </w:rPr>
        <w:lastRenderedPageBreak/>
        <w:t>28.</w:t>
      </w:r>
      <w:r w:rsidRPr="0047181E">
        <w:rPr>
          <w:lang w:val="ro-RO"/>
        </w:rPr>
        <w:tab/>
        <w:t>încurajează Comisia și statele membre să intensifice acțiunile de combatere a pirateriei online și invită Comisia să prezinte o propunere de legislație specifică pentru a aborda problema pirateriei online a conținuturilor sportive și a altor conținuturi live, inclusiv prin consolidarea mecanismelor digitale de punere în aplicare, prin aplicarea obligațiilor de cunoaștere a clientelei, prin promovarea cooperării cu platformele online și prin sensibilizarea consumatorilor;</w:t>
      </w:r>
    </w:p>
    <w:p w14:paraId="172C9A22" w14:textId="77777777" w:rsidR="00411A32" w:rsidRPr="0047181E" w:rsidRDefault="00411A32" w:rsidP="00411A32">
      <w:pPr>
        <w:pStyle w:val="NormalHanging12a"/>
        <w:rPr>
          <w:lang w:val="ro-RO"/>
        </w:rPr>
      </w:pPr>
      <w:r w:rsidRPr="0047181E">
        <w:rPr>
          <w:lang w:val="ro-RO"/>
        </w:rPr>
        <w:t>29.</w:t>
      </w:r>
      <w:r w:rsidRPr="0047181E">
        <w:rPr>
          <w:lang w:val="ro-RO"/>
        </w:rPr>
        <w:tab/>
        <w:t>subliniază creșterea fenomenului de vânzare speculativă a biletelor care poate împiedica accesul la evenimentele sportive din Europa, și solicită monitorizarea atentă a respectării de către participanții la piață a legislației UE;</w:t>
      </w:r>
    </w:p>
    <w:p w14:paraId="2521CB51" w14:textId="77777777" w:rsidR="00411A32" w:rsidRPr="0047181E" w:rsidRDefault="00411A32" w:rsidP="00411A32">
      <w:pPr>
        <w:pStyle w:val="Normal12a24b"/>
        <w:rPr>
          <w:lang w:val="ro-RO"/>
        </w:rPr>
      </w:pPr>
      <w:r w:rsidRPr="0047181E">
        <w:rPr>
          <w:rStyle w:val="BoldItalic"/>
          <w:lang w:val="ro-RO"/>
        </w:rPr>
        <w:t xml:space="preserve">Modelul european în domeniul sportului: promovarea guvernanței colective, a drepturilor sportivilor și a glasurilor suporterilor </w:t>
      </w:r>
    </w:p>
    <w:p w14:paraId="1C81A869" w14:textId="77777777" w:rsidR="00411A32" w:rsidRPr="0047181E" w:rsidRDefault="00411A32" w:rsidP="00411A32">
      <w:pPr>
        <w:pStyle w:val="NormalHanging12a"/>
        <w:rPr>
          <w:lang w:val="ro-RO"/>
        </w:rPr>
      </w:pPr>
      <w:r w:rsidRPr="0047181E">
        <w:rPr>
          <w:lang w:val="ro-RO"/>
        </w:rPr>
        <w:t>30.</w:t>
      </w:r>
      <w:r w:rsidRPr="0047181E">
        <w:rPr>
          <w:lang w:val="ro-RO"/>
        </w:rPr>
        <w:tab/>
        <w:t>recunoaște că autonomia sportului depinde de buna sa guvernanță și invită organizațiile sportive internaționale, europene și naționale, precum și organizațiile ce reprezintă părțile interesate să aplice cele mai înalte standarde de guvernanță, integritate și transparență, cu un sistem adecvat de control și echilibru adecvat pentru a asigura tragerea la răspundere;</w:t>
      </w:r>
    </w:p>
    <w:p w14:paraId="352690A6" w14:textId="77777777" w:rsidR="00411A32" w:rsidRPr="0047181E" w:rsidRDefault="00411A32" w:rsidP="00411A32">
      <w:pPr>
        <w:pStyle w:val="NormalHanging12a"/>
        <w:rPr>
          <w:lang w:val="ro-RO"/>
        </w:rPr>
      </w:pPr>
      <w:r w:rsidRPr="0047181E">
        <w:rPr>
          <w:lang w:val="ro-RO"/>
        </w:rPr>
        <w:t>31.</w:t>
      </w:r>
      <w:r w:rsidRPr="0047181E">
        <w:rPr>
          <w:lang w:val="ro-RO"/>
        </w:rPr>
        <w:tab/>
        <w:t>invită Comisia să revizuiască eficacitatea și coerența măsurilor actuale ale UE în aceste domenii și să elaboreze acțiuni specifice și răspunsuri politice pentru a aborda provocările persistente;</w:t>
      </w:r>
    </w:p>
    <w:p w14:paraId="2387F53E" w14:textId="77777777" w:rsidR="00411A32" w:rsidRPr="0047181E" w:rsidRDefault="00411A32" w:rsidP="00411A32">
      <w:pPr>
        <w:pStyle w:val="NormalHanging12a"/>
        <w:rPr>
          <w:lang w:val="ro-RO"/>
        </w:rPr>
      </w:pPr>
      <w:r w:rsidRPr="0047181E">
        <w:rPr>
          <w:lang w:val="ro-RO"/>
        </w:rPr>
        <w:t>32.</w:t>
      </w:r>
      <w:r w:rsidRPr="0047181E">
        <w:rPr>
          <w:lang w:val="ro-RO"/>
        </w:rPr>
        <w:tab/>
        <w:t>solicită o abordare bazată pe colaborare între organizațiile sportive și autoritățile publice pentru a susține aceste standarde și pentru a se asigura că sportul rămâne un spațiu de încredere, sigur și etic pentru toți participanții;</w:t>
      </w:r>
    </w:p>
    <w:p w14:paraId="31D80332" w14:textId="77777777" w:rsidR="00411A32" w:rsidRPr="0047181E" w:rsidRDefault="00411A32" w:rsidP="00411A32">
      <w:pPr>
        <w:pStyle w:val="NormalHanging12a"/>
        <w:rPr>
          <w:lang w:val="ro-RO"/>
        </w:rPr>
      </w:pPr>
      <w:r w:rsidRPr="0047181E">
        <w:rPr>
          <w:lang w:val="ro-RO"/>
        </w:rPr>
        <w:t>33.</w:t>
      </w:r>
      <w:r w:rsidRPr="0047181E">
        <w:rPr>
          <w:lang w:val="ro-RO"/>
        </w:rPr>
        <w:tab/>
        <w:t>subliniază că este important să se asigure că toate instituțiile, organismele de conducere din domeniul sportului și părțile interesate respectă principiile stabilite în jurisprudența CJUE în domeniul sportului;</w:t>
      </w:r>
    </w:p>
    <w:p w14:paraId="46FF6D6E" w14:textId="77777777" w:rsidR="00411A32" w:rsidRPr="0047181E" w:rsidRDefault="00411A32" w:rsidP="00411A32">
      <w:pPr>
        <w:pStyle w:val="NormalHanging12a"/>
        <w:rPr>
          <w:lang w:val="ro-RO"/>
        </w:rPr>
      </w:pPr>
      <w:r w:rsidRPr="0047181E">
        <w:rPr>
          <w:lang w:val="ro-RO"/>
        </w:rPr>
        <w:t>34.</w:t>
      </w:r>
      <w:r w:rsidRPr="0047181E">
        <w:rPr>
          <w:lang w:val="ro-RO"/>
        </w:rPr>
        <w:tab/>
        <w:t>consideră bine-venite eforturile depuse de organismele de conducere referitor la guvernanța colectivă și încurajează să se ia mai multe măsuri pentru ca părțile interesate să fie mai bine reprezentate în procesul decizional, mai ales prin angajamentul de a asigura participarea sportivilor și a suporterilor;</w:t>
      </w:r>
    </w:p>
    <w:p w14:paraId="5015EDC0" w14:textId="77777777" w:rsidR="00411A32" w:rsidRPr="0047181E" w:rsidRDefault="00411A32" w:rsidP="00411A32">
      <w:pPr>
        <w:pStyle w:val="NormalHanging12a"/>
        <w:rPr>
          <w:lang w:val="ro-RO"/>
        </w:rPr>
      </w:pPr>
      <w:r w:rsidRPr="0047181E">
        <w:rPr>
          <w:lang w:val="ro-RO"/>
        </w:rPr>
        <w:t>35.</w:t>
      </w:r>
      <w:r w:rsidRPr="0047181E">
        <w:rPr>
          <w:lang w:val="ro-RO"/>
        </w:rPr>
        <w:tab/>
        <w:t>invită organismele de conducere din sport să aplice măsuri privind egalitatea, diversitatea și incluziunea și mai cu seamă să atace problema subreprezentării femeilor în posturile de conducere;</w:t>
      </w:r>
    </w:p>
    <w:p w14:paraId="744EC1F4" w14:textId="77777777" w:rsidR="00411A32" w:rsidRPr="0047181E" w:rsidRDefault="00411A32" w:rsidP="00411A32">
      <w:pPr>
        <w:pStyle w:val="NormalHanging12a"/>
        <w:rPr>
          <w:lang w:val="ro-RO"/>
        </w:rPr>
      </w:pPr>
      <w:r w:rsidRPr="0047181E">
        <w:rPr>
          <w:lang w:val="ro-RO"/>
        </w:rPr>
        <w:t>36.</w:t>
      </w:r>
      <w:r w:rsidRPr="0047181E">
        <w:rPr>
          <w:lang w:val="ro-RO"/>
        </w:rPr>
        <w:tab/>
        <w:t>subliniază că este nevoie de standarde de reprezentativitate și de verificări ale reprezentativității, aceasta fiind o condiție indispensabilă pentru participarea organizațiilor părților interesate la procesele de guvernanță;</w:t>
      </w:r>
    </w:p>
    <w:p w14:paraId="0C739A5D" w14:textId="77777777" w:rsidR="00411A32" w:rsidRPr="0047181E" w:rsidRDefault="00411A32" w:rsidP="00411A32">
      <w:pPr>
        <w:pStyle w:val="NormalHanging12a"/>
        <w:rPr>
          <w:lang w:val="ro-RO"/>
        </w:rPr>
      </w:pPr>
      <w:r w:rsidRPr="0047181E">
        <w:rPr>
          <w:lang w:val="ro-RO"/>
        </w:rPr>
        <w:t>37.</w:t>
      </w:r>
      <w:r w:rsidRPr="0047181E">
        <w:rPr>
          <w:lang w:val="ro-RO"/>
        </w:rPr>
        <w:tab/>
        <w:t>invită Comisia să încurajeze dialogul social în sport, acesta fiind un proces decizional esențial, în concordanță cu principiile bunei guvernanțe, și să îi îmbunătățească reprezentativitatea și caracterul incluziv al sportului;</w:t>
      </w:r>
    </w:p>
    <w:p w14:paraId="49F5AAD7" w14:textId="77777777" w:rsidR="00411A32" w:rsidRPr="0047181E" w:rsidRDefault="00411A32" w:rsidP="00411A32">
      <w:pPr>
        <w:pStyle w:val="NormalHanging12a"/>
        <w:rPr>
          <w:lang w:val="ro-RO"/>
        </w:rPr>
      </w:pPr>
      <w:r w:rsidRPr="0047181E">
        <w:rPr>
          <w:lang w:val="ro-RO"/>
        </w:rPr>
        <w:t>38.</w:t>
      </w:r>
      <w:r w:rsidRPr="0047181E">
        <w:rPr>
          <w:lang w:val="ro-RO"/>
        </w:rPr>
        <w:tab/>
        <w:t>propune Comisiei să se consulte cu părțile interesate relevante cu privire la înființarea unui Comitet european de dialog social sectorial pentru sportul profesionist;</w:t>
      </w:r>
    </w:p>
    <w:p w14:paraId="70A7D7C3" w14:textId="77777777" w:rsidR="00411A32" w:rsidRPr="0047181E" w:rsidRDefault="00411A32" w:rsidP="00411A32">
      <w:pPr>
        <w:pStyle w:val="NormalHanging12a"/>
        <w:rPr>
          <w:lang w:val="ro-RO"/>
        </w:rPr>
      </w:pPr>
      <w:r w:rsidRPr="0047181E">
        <w:rPr>
          <w:lang w:val="ro-RO"/>
        </w:rPr>
        <w:lastRenderedPageBreak/>
        <w:t>39.</w:t>
      </w:r>
      <w:r w:rsidRPr="0047181E">
        <w:rPr>
          <w:lang w:val="ro-RO"/>
        </w:rPr>
        <w:tab/>
        <w:t>invită instituțiile UE să apere și să promoveze și statele membre să pună în aplicare drepturile fundamentale ale sportivilor și altor lucrători din domeniul sportului, inclusiv drepturile sociale și protecția, cum ar fi libertatea de asociere, negocierea colectivă, nediscriminarea, condițiile de muncă decente, principiile securității și sănătății în muncă, în special cu privire la sarcină și concediu de maternitate;</w:t>
      </w:r>
    </w:p>
    <w:p w14:paraId="720D55FD" w14:textId="77777777" w:rsidR="00411A32" w:rsidRPr="0047181E" w:rsidRDefault="00411A32" w:rsidP="00411A32">
      <w:pPr>
        <w:pStyle w:val="NormalHanging12a"/>
        <w:rPr>
          <w:lang w:val="ro-RO"/>
        </w:rPr>
      </w:pPr>
      <w:r w:rsidRPr="0047181E">
        <w:rPr>
          <w:lang w:val="ro-RO"/>
        </w:rPr>
        <w:t>40.</w:t>
      </w:r>
      <w:r w:rsidRPr="0047181E">
        <w:rPr>
          <w:lang w:val="ro-RO"/>
        </w:rPr>
        <w:tab/>
        <w:t xml:space="preserve">subliniază necesitatea unei gestionări </w:t>
      </w:r>
      <w:proofErr w:type="spellStart"/>
      <w:r w:rsidRPr="0047181E">
        <w:rPr>
          <w:lang w:val="ro-RO"/>
        </w:rPr>
        <w:t>proactive</w:t>
      </w:r>
      <w:proofErr w:type="spellEnd"/>
      <w:r w:rsidRPr="0047181E">
        <w:rPr>
          <w:lang w:val="ro-RO"/>
        </w:rPr>
        <w:t xml:space="preserve"> a riscurilor în elaborarea și supravegherea politicilor în materie de securitate și sănătate în muncă, inclusiv a unor factori precum călătoriile, calendarele de concordanță și concursurile care se suprapun;</w:t>
      </w:r>
    </w:p>
    <w:p w14:paraId="04A8B862" w14:textId="77777777" w:rsidR="00411A32" w:rsidRPr="0047181E" w:rsidRDefault="00411A32" w:rsidP="00411A32">
      <w:pPr>
        <w:pStyle w:val="NormalHanging12a"/>
        <w:rPr>
          <w:lang w:val="ro-RO"/>
        </w:rPr>
      </w:pPr>
      <w:r w:rsidRPr="0047181E">
        <w:rPr>
          <w:lang w:val="ro-RO"/>
        </w:rPr>
        <w:t>41.</w:t>
      </w:r>
      <w:r w:rsidRPr="0047181E">
        <w:rPr>
          <w:lang w:val="ro-RO"/>
        </w:rPr>
        <w:tab/>
        <w:t>invită instituțiile UE și statele membre să sprijine în continuare inițiativele legate de cariera dublă, învățarea pe tot parcursul vieții, perioadele după retragere, dezvoltarea personală și sănătatea mintală a sportivilor, în parteneriat cu organizații pertinente, cum ar fi asociațiile și comisiile de sportivi;</w:t>
      </w:r>
    </w:p>
    <w:p w14:paraId="57B6499D" w14:textId="77777777" w:rsidR="00411A32" w:rsidRPr="0047181E" w:rsidRDefault="00411A32" w:rsidP="00411A32">
      <w:pPr>
        <w:pStyle w:val="NormalHanging12a"/>
        <w:rPr>
          <w:lang w:val="ro-RO"/>
        </w:rPr>
      </w:pPr>
      <w:r w:rsidRPr="0047181E">
        <w:rPr>
          <w:lang w:val="ro-RO"/>
        </w:rPr>
        <w:t>42.</w:t>
      </w:r>
      <w:r w:rsidRPr="0047181E">
        <w:rPr>
          <w:lang w:val="ro-RO"/>
        </w:rPr>
        <w:tab/>
        <w:t>subliniază că calendarele sportive au devenit mai intense din cauza intensificării meciurilor și competițiilor europene și internaționale și solicită implicarea tuturor părților interesate în procesele decizionale privind calendarele, pentru a evita suprapunerile;</w:t>
      </w:r>
    </w:p>
    <w:p w14:paraId="0732E6DA" w14:textId="77777777" w:rsidR="00411A32" w:rsidRPr="0047181E" w:rsidRDefault="00411A32" w:rsidP="00411A32">
      <w:pPr>
        <w:pStyle w:val="NormalHanging12a"/>
        <w:rPr>
          <w:lang w:val="ro-RO"/>
        </w:rPr>
      </w:pPr>
      <w:r w:rsidRPr="0047181E">
        <w:rPr>
          <w:lang w:val="ro-RO"/>
        </w:rPr>
        <w:t>43.</w:t>
      </w:r>
      <w:r w:rsidRPr="0047181E">
        <w:rPr>
          <w:lang w:val="ro-RO"/>
        </w:rPr>
        <w:tab/>
        <w:t>sprijină dreptul sportivilor de a-și reprezenta țările în mod liber și subliniază că cluburile ar trebui să aibă obligația de a-i lăsa pe sportivi să participe la echipele naționale;</w:t>
      </w:r>
    </w:p>
    <w:p w14:paraId="46CEF25E" w14:textId="77777777" w:rsidR="00411A32" w:rsidRPr="0047181E" w:rsidRDefault="00411A32" w:rsidP="00411A32">
      <w:pPr>
        <w:pStyle w:val="NormalHanging12a"/>
        <w:rPr>
          <w:lang w:val="ro-RO"/>
        </w:rPr>
      </w:pPr>
      <w:r w:rsidRPr="0047181E">
        <w:rPr>
          <w:lang w:val="ro-RO"/>
        </w:rPr>
        <w:t>44.</w:t>
      </w:r>
      <w:r w:rsidRPr="0047181E">
        <w:rPr>
          <w:lang w:val="ro-RO"/>
        </w:rPr>
        <w:tab/>
        <w:t>invită organele de conducere din domeniul sportului să nu permită ca meciurile de competiție internă să fie jucate în străinătate;</w:t>
      </w:r>
    </w:p>
    <w:p w14:paraId="0C34CA55" w14:textId="77777777" w:rsidR="00411A32" w:rsidRPr="0047181E" w:rsidRDefault="00411A32" w:rsidP="00411A32">
      <w:pPr>
        <w:pStyle w:val="NormalHanging12a"/>
        <w:rPr>
          <w:lang w:val="ro-RO"/>
        </w:rPr>
      </w:pPr>
      <w:r w:rsidRPr="0047181E">
        <w:rPr>
          <w:lang w:val="ro-RO"/>
        </w:rPr>
        <w:t>45.</w:t>
      </w:r>
      <w:r w:rsidRPr="0047181E">
        <w:rPr>
          <w:lang w:val="ro-RO"/>
        </w:rPr>
        <w:tab/>
        <w:t>recunoaște importanța eforturilor depuse de organismele internaționale pentru a asigura un sistem de transfer transparent și echitabil, în conformitate cu dreptul UE și caracteristicile europene și solicită să se pună un accent puternic pe protejarea drepturilor sportivilor în toate sporturile, acordând o atenție deosebită minorilor;</w:t>
      </w:r>
    </w:p>
    <w:p w14:paraId="6042CB9C" w14:textId="77777777" w:rsidR="00411A32" w:rsidRPr="0047181E" w:rsidRDefault="00411A32" w:rsidP="00411A32">
      <w:pPr>
        <w:pStyle w:val="NormalHanging12a"/>
        <w:rPr>
          <w:lang w:val="ro-RO"/>
        </w:rPr>
      </w:pPr>
      <w:r w:rsidRPr="0047181E">
        <w:rPr>
          <w:lang w:val="ro-RO"/>
        </w:rPr>
        <w:t>46.</w:t>
      </w:r>
      <w:r w:rsidRPr="0047181E">
        <w:rPr>
          <w:lang w:val="ro-RO"/>
        </w:rPr>
        <w:tab/>
        <w:t>atrage atenția asupra rolului important al agenților sau intermediarilor sportivi și asupra relației dezechilibrate care poate exista între ei și tinerii sportivi și subliniază necesitatea unei abordări bazate pe norme;</w:t>
      </w:r>
    </w:p>
    <w:p w14:paraId="7D8A0A5E" w14:textId="77777777" w:rsidR="00411A32" w:rsidRPr="0047181E" w:rsidRDefault="00411A32" w:rsidP="00411A32">
      <w:pPr>
        <w:pStyle w:val="Normal12a24b"/>
        <w:rPr>
          <w:lang w:val="ro-RO"/>
        </w:rPr>
      </w:pPr>
      <w:r w:rsidRPr="0047181E">
        <w:rPr>
          <w:rStyle w:val="BoldItalic"/>
          <w:lang w:val="ro-RO"/>
        </w:rPr>
        <w:t xml:space="preserve">Modelul european în domeniul sportului: cum poate ajuta politica UE la consolidarea și protejarea sa </w:t>
      </w:r>
    </w:p>
    <w:p w14:paraId="33BCAB2A" w14:textId="77777777" w:rsidR="00411A32" w:rsidRPr="0047181E" w:rsidRDefault="00411A32" w:rsidP="00411A32">
      <w:pPr>
        <w:pStyle w:val="NormalHanging12a"/>
        <w:rPr>
          <w:lang w:val="ro-RO"/>
        </w:rPr>
      </w:pPr>
      <w:r w:rsidRPr="0047181E">
        <w:rPr>
          <w:lang w:val="ro-RO"/>
        </w:rPr>
        <w:t>47.</w:t>
      </w:r>
      <w:r w:rsidRPr="0047181E">
        <w:rPr>
          <w:lang w:val="ro-RO"/>
        </w:rPr>
        <w:tab/>
        <w:t>invită Comisia să prezinte o strategie pe termen lung privind politica în domeniul sportului și al activității fizice, ca răspuns la elanul politic puternic insuflat de statele membre și de UE, axându-se pe caracteristicile esențiale ale modelului european în domeniul sportului, și să propună acțiuni concrete în acest sens;</w:t>
      </w:r>
    </w:p>
    <w:p w14:paraId="67FF3D34" w14:textId="77777777" w:rsidR="00411A32" w:rsidRPr="0047181E" w:rsidRDefault="00411A32" w:rsidP="00411A32">
      <w:pPr>
        <w:pStyle w:val="NormalHanging12a"/>
        <w:rPr>
          <w:lang w:val="ro-RO"/>
        </w:rPr>
      </w:pPr>
      <w:r w:rsidRPr="0047181E">
        <w:rPr>
          <w:lang w:val="ro-RO"/>
        </w:rPr>
        <w:t>48.</w:t>
      </w:r>
      <w:r w:rsidRPr="0047181E">
        <w:rPr>
          <w:lang w:val="ro-RO"/>
        </w:rPr>
        <w:tab/>
        <w:t>salută dialogul actual privind politica în domeniul sportului și invită Comisia să asigure participarea activă la discuțiile de la nivelul UE, de la nivel național și de la nivel local, implicând toate părțile interesate relevante în elaborarea strategiilor pe termen lung;</w:t>
      </w:r>
    </w:p>
    <w:p w14:paraId="45DBD0A7" w14:textId="77777777" w:rsidR="00411A32" w:rsidRPr="0047181E" w:rsidRDefault="00411A32" w:rsidP="00411A32">
      <w:pPr>
        <w:pStyle w:val="NormalHanging12a"/>
        <w:rPr>
          <w:lang w:val="ro-RO"/>
        </w:rPr>
      </w:pPr>
      <w:r w:rsidRPr="0047181E">
        <w:rPr>
          <w:lang w:val="ro-RO"/>
        </w:rPr>
        <w:t>49.</w:t>
      </w:r>
      <w:r w:rsidRPr="0047181E">
        <w:rPr>
          <w:lang w:val="ro-RO"/>
        </w:rPr>
        <w:tab/>
        <w:t>invită Comisia și statele membre să sprijine colectarea datelor și elaborarea de politici bazate pe date concrete pentru a consolida rolul sportului ca ajutor în vederea atingerii obiectivelor de politică ale UE;</w:t>
      </w:r>
    </w:p>
    <w:p w14:paraId="1CE06B90" w14:textId="77777777" w:rsidR="00411A32" w:rsidRPr="0047181E" w:rsidRDefault="00411A32" w:rsidP="00411A32">
      <w:pPr>
        <w:pStyle w:val="NormalHanging12a"/>
        <w:rPr>
          <w:lang w:val="ro-RO"/>
        </w:rPr>
      </w:pPr>
      <w:r w:rsidRPr="0047181E">
        <w:rPr>
          <w:lang w:val="ro-RO"/>
        </w:rPr>
        <w:lastRenderedPageBreak/>
        <w:t>50.</w:t>
      </w:r>
      <w:r w:rsidRPr="0047181E">
        <w:rPr>
          <w:lang w:val="ro-RO"/>
        </w:rPr>
        <w:tab/>
        <w:t>invită Comisia să își îndeplinească funcția de gardian al tratatelor în unul din cele mai importante sectoare sociale și economice ale UE, monitorizând activ și înfruntând amenințările, la toate nivelurile, la adresa modelului european în domeniul sportului bazat pe valori, inclusiv competițiile „disidente”, care pun în pericol ecosistemul sportiv general;</w:t>
      </w:r>
    </w:p>
    <w:p w14:paraId="688B456F" w14:textId="77777777" w:rsidR="00411A32" w:rsidRPr="0047181E" w:rsidRDefault="00411A32" w:rsidP="00411A32">
      <w:pPr>
        <w:pStyle w:val="NormalHanging12a"/>
        <w:rPr>
          <w:lang w:val="ro-RO"/>
        </w:rPr>
      </w:pPr>
      <w:r w:rsidRPr="0047181E">
        <w:rPr>
          <w:lang w:val="ro-RO"/>
        </w:rPr>
        <w:t>51.</w:t>
      </w:r>
      <w:r w:rsidRPr="0047181E">
        <w:rPr>
          <w:lang w:val="ro-RO"/>
        </w:rPr>
        <w:tab/>
        <w:t>încurajează Comisia să utilizeze toate instrumentele adecvate de care dispune pentru a proteja sectorul sportiv european de orice inițiativă menită să îl submineze și să transfere valoarea pe care o creează în afara Europei;</w:t>
      </w:r>
    </w:p>
    <w:p w14:paraId="41F39029" w14:textId="77777777" w:rsidR="00411A32" w:rsidRPr="0047181E" w:rsidRDefault="00411A32" w:rsidP="00411A32">
      <w:pPr>
        <w:pStyle w:val="NormalHanging12a"/>
        <w:rPr>
          <w:lang w:val="ro-RO"/>
        </w:rPr>
      </w:pPr>
      <w:r w:rsidRPr="0047181E">
        <w:rPr>
          <w:lang w:val="ro-RO"/>
        </w:rPr>
        <w:t>52.</w:t>
      </w:r>
      <w:r w:rsidRPr="0047181E">
        <w:rPr>
          <w:lang w:val="ro-RO"/>
        </w:rPr>
        <w:tab/>
        <w:t>afirmă din nou că sportul are un caracter particular, susținând totodată respectarea legislației UE, și recunoaște că modelul european în domeniul sportului nu se poate aplica în același mod diferitelor sporturi;</w:t>
      </w:r>
    </w:p>
    <w:p w14:paraId="37EE50C2" w14:textId="77777777" w:rsidR="00411A32" w:rsidRPr="0047181E" w:rsidRDefault="00411A32" w:rsidP="00411A32">
      <w:pPr>
        <w:pStyle w:val="NormalHanging12a"/>
        <w:rPr>
          <w:lang w:val="ro-RO"/>
        </w:rPr>
      </w:pPr>
      <w:r w:rsidRPr="0047181E">
        <w:rPr>
          <w:lang w:val="ro-RO"/>
        </w:rPr>
        <w:t>53.</w:t>
      </w:r>
      <w:r w:rsidRPr="0047181E">
        <w:rPr>
          <w:lang w:val="ro-RO"/>
        </w:rPr>
        <w:tab/>
        <w:t>subliniază, în acest sens, necesitatea de a proteja caracterul vertical al modelului sportiv european, prin care promovarea și retrogradarea au loc la nivel național, iar performanța anuală în ligile interne este singurul criteriu de calificare pentru competițiile europene;</w:t>
      </w:r>
    </w:p>
    <w:p w14:paraId="4C9CF07A" w14:textId="77777777" w:rsidR="00411A32" w:rsidRPr="0047181E" w:rsidRDefault="00411A32" w:rsidP="00411A32">
      <w:pPr>
        <w:pStyle w:val="NormalHanging12a"/>
        <w:rPr>
          <w:lang w:val="ro-RO"/>
        </w:rPr>
      </w:pPr>
      <w:r w:rsidRPr="0047181E">
        <w:rPr>
          <w:lang w:val="ro-RO"/>
        </w:rPr>
        <w:t>54.</w:t>
      </w:r>
      <w:r w:rsidRPr="0047181E">
        <w:rPr>
          <w:lang w:val="ro-RO"/>
        </w:rPr>
        <w:tab/>
        <w:t>invită Comisia să ofere îndrumări clare de aplicare a legislației UE, inclusiv a dreptului concurenței, în sectorul sportului, având în vedere și hotărârile recente ale Curții de Justiție a Uniunii Europene;</w:t>
      </w:r>
    </w:p>
    <w:p w14:paraId="3BC25588" w14:textId="77777777" w:rsidR="00411A32" w:rsidRPr="0047181E" w:rsidRDefault="00411A32" w:rsidP="00411A32">
      <w:pPr>
        <w:pStyle w:val="NormalCenter12a"/>
        <w:rPr>
          <w:lang w:val="ro-RO"/>
        </w:rPr>
      </w:pPr>
      <w:r w:rsidRPr="0047181E">
        <w:rPr>
          <w:lang w:val="ro-RO"/>
        </w:rPr>
        <w:t>°</w:t>
      </w:r>
    </w:p>
    <w:p w14:paraId="29581AC0" w14:textId="77777777" w:rsidR="00411A32" w:rsidRPr="0047181E" w:rsidRDefault="00411A32" w:rsidP="00411A32">
      <w:pPr>
        <w:pStyle w:val="NormalCenter12a"/>
        <w:rPr>
          <w:lang w:val="ro-RO"/>
        </w:rPr>
      </w:pPr>
      <w:r w:rsidRPr="0047181E">
        <w:rPr>
          <w:lang w:val="ro-RO"/>
        </w:rPr>
        <w:t>°</w:t>
      </w:r>
      <w:r w:rsidRPr="0047181E">
        <w:rPr>
          <w:lang w:val="ro-RO"/>
        </w:rPr>
        <w:tab/>
        <w:t>°</w:t>
      </w:r>
    </w:p>
    <w:p w14:paraId="3406F125" w14:textId="22ACF2D0" w:rsidR="00CC3328" w:rsidRPr="001B4E37" w:rsidRDefault="00411A32" w:rsidP="00CC3328">
      <w:pPr>
        <w:pStyle w:val="NormalHanging12a"/>
        <w:rPr>
          <w:lang w:val="pt-PT"/>
        </w:rPr>
      </w:pPr>
      <w:r w:rsidRPr="0047181E">
        <w:rPr>
          <w:lang w:val="ro-RO"/>
        </w:rPr>
        <w:t>55.</w:t>
      </w:r>
      <w:r w:rsidRPr="0047181E">
        <w:rPr>
          <w:lang w:val="ro-RO"/>
        </w:rPr>
        <w:tab/>
        <w:t>încredințează Președintei sarcina de a transmite prezenta rezoluție Consiliului și Comisiei.</w:t>
      </w:r>
    </w:p>
    <w:p w14:paraId="5A6C3C09" w14:textId="31BEEBDD" w:rsidR="00E365E1" w:rsidRPr="0047181E" w:rsidRDefault="00E365E1" w:rsidP="00171A5B"/>
    <w:sectPr w:rsidR="00E365E1" w:rsidRPr="0047181E" w:rsidSect="00CC332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5A8EC" w14:textId="77777777" w:rsidR="00171A5B" w:rsidRPr="00CC3328" w:rsidRDefault="00171A5B">
      <w:r w:rsidRPr="00CC3328">
        <w:separator/>
      </w:r>
    </w:p>
  </w:endnote>
  <w:endnote w:type="continuationSeparator" w:id="0">
    <w:p w14:paraId="03FCB6E8" w14:textId="77777777" w:rsidR="00171A5B" w:rsidRPr="00CC3328" w:rsidRDefault="00171A5B">
      <w:r w:rsidRPr="00CC33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F3EB0" w14:textId="77777777" w:rsidR="00064002" w:rsidRPr="00CC332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FC8B8" w14:textId="77777777" w:rsidR="00064002" w:rsidRPr="00CC332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A4D87" w14:textId="77777777" w:rsidR="00064002" w:rsidRPr="00CC33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A3FC7" w14:textId="77777777" w:rsidR="00171A5B" w:rsidRPr="00CC3328" w:rsidRDefault="00171A5B">
      <w:r w:rsidRPr="00CC3328">
        <w:separator/>
      </w:r>
    </w:p>
  </w:footnote>
  <w:footnote w:type="continuationSeparator" w:id="0">
    <w:p w14:paraId="0996F7D0" w14:textId="77777777" w:rsidR="00171A5B" w:rsidRPr="00CC3328" w:rsidRDefault="00171A5B">
      <w:r w:rsidRPr="00CC3328">
        <w:continuationSeparator/>
      </w:r>
    </w:p>
  </w:footnote>
  <w:footnote w:id="1">
    <w:p w14:paraId="74EDBCC6" w14:textId="2A7DBB6E" w:rsidR="00411A32" w:rsidRPr="00CC3328" w:rsidRDefault="00411A32" w:rsidP="00CC3328">
      <w:pPr>
        <w:pStyle w:val="FootnoteText"/>
        <w:ind w:left="567" w:hanging="567"/>
        <w:rPr>
          <w:sz w:val="24"/>
          <w:lang w:val="ro-RO"/>
        </w:rPr>
      </w:pPr>
      <w:r w:rsidRPr="00CC3328">
        <w:rPr>
          <w:rStyle w:val="FootnoteReference"/>
          <w:sz w:val="24"/>
          <w:lang w:val="ro-RO"/>
        </w:rPr>
        <w:footnoteRef/>
      </w:r>
      <w:r w:rsidR="00CC3328" w:rsidRPr="00CC3328">
        <w:rPr>
          <w:sz w:val="24"/>
          <w:lang w:val="ro-RO"/>
        </w:rPr>
        <w:t xml:space="preserve"> </w:t>
      </w:r>
      <w:r w:rsidR="00CC3328" w:rsidRPr="00CC3328">
        <w:rPr>
          <w:sz w:val="24"/>
          <w:lang w:val="ro-RO"/>
        </w:rPr>
        <w:tab/>
      </w:r>
      <w:r w:rsidRPr="00CC3328">
        <w:rPr>
          <w:sz w:val="24"/>
          <w:lang w:val="ro-RO"/>
        </w:rPr>
        <w:t xml:space="preserve">JO L 189, 28.5.2021, p. 1, ELI: </w:t>
      </w:r>
      <w:r w:rsidR="001B4E37">
        <w:fldChar w:fldCharType="begin"/>
      </w:r>
      <w:r w:rsidR="001B4E37" w:rsidRPr="001B4E37">
        <w:rPr>
          <w:lang w:val="fi-FI"/>
        </w:rPr>
        <w:instrText>HYPERLINK "http://data.europa.eu/eli/reg/2021/817/oj"</w:instrText>
      </w:r>
      <w:r w:rsidR="001B4E37">
        <w:fldChar w:fldCharType="separate"/>
      </w:r>
      <w:r w:rsidR="00A62213" w:rsidRPr="002A608E">
        <w:rPr>
          <w:rStyle w:val="Hyperlink"/>
          <w:sz w:val="24"/>
          <w:lang w:val="ro-RO"/>
        </w:rPr>
        <w:t>http://data.europa.eu/eli/reg/2021/817/oj</w:t>
      </w:r>
      <w:r w:rsidR="001B4E37">
        <w:rPr>
          <w:rStyle w:val="Hyperlink"/>
          <w:sz w:val="24"/>
          <w:lang w:val="ro-RO"/>
        </w:rPr>
        <w:fldChar w:fldCharType="end"/>
      </w:r>
      <w:r w:rsidRPr="00CC3328">
        <w:rPr>
          <w:sz w:val="24"/>
          <w:lang w:val="ro-RO"/>
        </w:rPr>
        <w:t>.</w:t>
      </w:r>
    </w:p>
  </w:footnote>
  <w:footnote w:id="2">
    <w:p w14:paraId="5F6FE3C0" w14:textId="201F1390" w:rsidR="00411A32" w:rsidRPr="00CC3328" w:rsidRDefault="00411A32" w:rsidP="00CC3328">
      <w:pPr>
        <w:pStyle w:val="FootnoteText"/>
        <w:ind w:left="567" w:hanging="567"/>
        <w:rPr>
          <w:sz w:val="24"/>
          <w:lang w:val="ro-RO"/>
        </w:rPr>
      </w:pPr>
      <w:r w:rsidRPr="00CC3328">
        <w:rPr>
          <w:rStyle w:val="FootnoteReference"/>
          <w:sz w:val="24"/>
          <w:lang w:val="ro-RO"/>
        </w:rPr>
        <w:footnoteRef/>
      </w:r>
      <w:r w:rsidR="00CC3328" w:rsidRPr="00CC3328">
        <w:rPr>
          <w:sz w:val="24"/>
          <w:lang w:val="ro-RO"/>
        </w:rPr>
        <w:t xml:space="preserve"> </w:t>
      </w:r>
      <w:r w:rsidR="00CC3328" w:rsidRPr="00CC3328">
        <w:rPr>
          <w:sz w:val="24"/>
          <w:lang w:val="ro-RO"/>
        </w:rPr>
        <w:tab/>
      </w:r>
      <w:r w:rsidRPr="00CC3328">
        <w:rPr>
          <w:sz w:val="24"/>
          <w:lang w:val="ro-RO"/>
        </w:rPr>
        <w:t>JO C 239 E, 20.8.2013, p. 46.</w:t>
      </w:r>
    </w:p>
  </w:footnote>
  <w:footnote w:id="3">
    <w:p w14:paraId="62812546" w14:textId="643F656C" w:rsidR="00411A32" w:rsidRPr="00CC3328" w:rsidRDefault="00411A32" w:rsidP="00CC3328">
      <w:pPr>
        <w:pStyle w:val="FootnoteText"/>
        <w:ind w:left="567" w:hanging="567"/>
        <w:rPr>
          <w:sz w:val="24"/>
          <w:lang w:val="ro-RO"/>
        </w:rPr>
      </w:pPr>
      <w:r w:rsidRPr="00CC3328">
        <w:rPr>
          <w:rStyle w:val="FootnoteReference"/>
          <w:sz w:val="24"/>
          <w:lang w:val="ro-RO"/>
        </w:rPr>
        <w:footnoteRef/>
      </w:r>
      <w:r w:rsidR="00CC3328" w:rsidRPr="00CC3328">
        <w:rPr>
          <w:sz w:val="24"/>
          <w:lang w:val="ro-RO"/>
        </w:rPr>
        <w:t xml:space="preserve"> </w:t>
      </w:r>
      <w:r w:rsidR="00CC3328" w:rsidRPr="00CC3328">
        <w:rPr>
          <w:sz w:val="24"/>
          <w:lang w:val="ro-RO"/>
        </w:rPr>
        <w:tab/>
      </w:r>
      <w:r w:rsidRPr="00CC3328">
        <w:rPr>
          <w:sz w:val="24"/>
          <w:lang w:val="ro-RO"/>
        </w:rPr>
        <w:t>JO C 36, 29.1.2016, p. 137.</w:t>
      </w:r>
    </w:p>
  </w:footnote>
  <w:footnote w:id="4">
    <w:p w14:paraId="0F7FD72F" w14:textId="26067183" w:rsidR="00411A32" w:rsidRPr="00CC3328" w:rsidRDefault="00411A32" w:rsidP="00CC3328">
      <w:pPr>
        <w:pStyle w:val="FootnoteText"/>
        <w:ind w:left="567" w:hanging="567"/>
        <w:rPr>
          <w:sz w:val="24"/>
          <w:lang w:val="ro-RO"/>
        </w:rPr>
      </w:pPr>
      <w:r w:rsidRPr="00CC3328">
        <w:rPr>
          <w:rStyle w:val="FootnoteReference"/>
          <w:sz w:val="24"/>
          <w:lang w:val="ro-RO"/>
        </w:rPr>
        <w:footnoteRef/>
      </w:r>
      <w:r w:rsidR="00CC3328" w:rsidRPr="00CC3328">
        <w:rPr>
          <w:sz w:val="24"/>
          <w:lang w:val="ro-RO"/>
        </w:rPr>
        <w:t xml:space="preserve"> </w:t>
      </w:r>
      <w:r w:rsidR="00CC3328" w:rsidRPr="00CC3328">
        <w:rPr>
          <w:sz w:val="24"/>
          <w:lang w:val="ro-RO"/>
        </w:rPr>
        <w:tab/>
      </w:r>
      <w:r w:rsidRPr="00CC3328">
        <w:rPr>
          <w:sz w:val="24"/>
          <w:lang w:val="ro-RO"/>
        </w:rPr>
        <w:t>JO C 252, 18.7.2018, p. 2.</w:t>
      </w:r>
    </w:p>
  </w:footnote>
  <w:footnote w:id="5">
    <w:p w14:paraId="366ED701" w14:textId="2F29E95D" w:rsidR="00411A32" w:rsidRPr="00CC3328" w:rsidRDefault="00411A32" w:rsidP="00CC3328">
      <w:pPr>
        <w:pStyle w:val="FootnoteText"/>
        <w:ind w:left="567" w:hanging="567"/>
        <w:rPr>
          <w:sz w:val="24"/>
          <w:lang w:val="ro-RO"/>
        </w:rPr>
      </w:pPr>
      <w:r w:rsidRPr="00CC3328">
        <w:rPr>
          <w:rStyle w:val="FootnoteReference"/>
          <w:sz w:val="24"/>
          <w:lang w:val="ro-RO"/>
        </w:rPr>
        <w:footnoteRef/>
      </w:r>
      <w:r w:rsidR="00CC3328" w:rsidRPr="00CC3328">
        <w:rPr>
          <w:sz w:val="24"/>
          <w:lang w:val="ro-RO"/>
        </w:rPr>
        <w:t xml:space="preserve"> </w:t>
      </w:r>
      <w:r w:rsidR="00CC3328" w:rsidRPr="00CC3328">
        <w:rPr>
          <w:sz w:val="24"/>
          <w:lang w:val="ro-RO"/>
        </w:rPr>
        <w:tab/>
      </w:r>
      <w:r w:rsidRPr="00CC3328">
        <w:rPr>
          <w:sz w:val="24"/>
          <w:lang w:val="ro-RO"/>
        </w:rPr>
        <w:t>JO C 15, 12.1.2022, p. 18.</w:t>
      </w:r>
    </w:p>
  </w:footnote>
  <w:footnote w:id="6">
    <w:p w14:paraId="553B0C4A" w14:textId="3D6384A4" w:rsidR="00411A32" w:rsidRPr="00CC3328" w:rsidRDefault="00411A32" w:rsidP="00CC3328">
      <w:pPr>
        <w:pStyle w:val="FootnoteText"/>
        <w:ind w:left="567" w:hanging="567"/>
        <w:rPr>
          <w:sz w:val="24"/>
          <w:lang w:val="ro-RO"/>
        </w:rPr>
      </w:pPr>
      <w:r w:rsidRPr="00CC3328">
        <w:rPr>
          <w:rStyle w:val="FootnoteReference"/>
          <w:sz w:val="24"/>
          <w:lang w:val="ro-RO"/>
        </w:rPr>
        <w:footnoteRef/>
      </w:r>
      <w:r w:rsidR="00CC3328" w:rsidRPr="00CC3328">
        <w:rPr>
          <w:sz w:val="24"/>
          <w:lang w:val="ro-RO"/>
        </w:rPr>
        <w:t xml:space="preserve"> </w:t>
      </w:r>
      <w:r w:rsidR="00CC3328" w:rsidRPr="00CC3328">
        <w:rPr>
          <w:sz w:val="24"/>
          <w:lang w:val="ro-RO"/>
        </w:rPr>
        <w:tab/>
      </w:r>
      <w:r w:rsidRPr="00CC3328">
        <w:rPr>
          <w:sz w:val="24"/>
          <w:lang w:val="ro-RO"/>
        </w:rPr>
        <w:t>JO C 224, 8.6.2022, p. 2.</w:t>
      </w:r>
    </w:p>
  </w:footnote>
  <w:footnote w:id="7">
    <w:p w14:paraId="5553654C" w14:textId="2F7F8044" w:rsidR="00411A32" w:rsidRPr="00CC3328" w:rsidRDefault="00411A32" w:rsidP="00CC3328">
      <w:pPr>
        <w:pStyle w:val="FootnoteText"/>
        <w:ind w:left="567" w:hanging="567"/>
        <w:rPr>
          <w:sz w:val="24"/>
          <w:lang w:val="ro-RO"/>
        </w:rPr>
      </w:pPr>
      <w:r w:rsidRPr="00CC3328">
        <w:rPr>
          <w:rStyle w:val="FootnoteReference"/>
          <w:sz w:val="24"/>
          <w:lang w:val="ro-RO"/>
        </w:rPr>
        <w:footnoteRef/>
      </w:r>
      <w:r w:rsidR="00CC3328" w:rsidRPr="00CC3328">
        <w:rPr>
          <w:sz w:val="24"/>
          <w:lang w:val="ro-RO"/>
        </w:rPr>
        <w:t xml:space="preserve"> </w:t>
      </w:r>
      <w:r w:rsidR="00CC3328" w:rsidRPr="00CC3328">
        <w:rPr>
          <w:sz w:val="24"/>
          <w:lang w:val="ro-RO"/>
        </w:rPr>
        <w:tab/>
      </w:r>
      <w:r w:rsidRPr="00CC3328">
        <w:rPr>
          <w:sz w:val="24"/>
          <w:lang w:val="ro-RO"/>
        </w:rPr>
        <w:t xml:space="preserve">Studiu – „EU </w:t>
      </w:r>
      <w:proofErr w:type="spellStart"/>
      <w:r w:rsidRPr="00CC3328">
        <w:rPr>
          <w:sz w:val="24"/>
          <w:lang w:val="ro-RO"/>
        </w:rPr>
        <w:t>sports</w:t>
      </w:r>
      <w:proofErr w:type="spellEnd"/>
      <w:r w:rsidRPr="00CC3328">
        <w:rPr>
          <w:sz w:val="24"/>
          <w:lang w:val="ro-RO"/>
        </w:rPr>
        <w:t xml:space="preserve"> </w:t>
      </w:r>
      <w:proofErr w:type="spellStart"/>
      <w:r w:rsidRPr="00CC3328">
        <w:rPr>
          <w:sz w:val="24"/>
          <w:lang w:val="ro-RO"/>
        </w:rPr>
        <w:t>policy</w:t>
      </w:r>
      <w:proofErr w:type="spellEnd"/>
      <w:r w:rsidRPr="00CC3328">
        <w:rPr>
          <w:sz w:val="24"/>
          <w:lang w:val="ro-RO"/>
        </w:rPr>
        <w:t xml:space="preserve">: </w:t>
      </w:r>
      <w:proofErr w:type="spellStart"/>
      <w:r w:rsidRPr="00CC3328">
        <w:rPr>
          <w:sz w:val="24"/>
          <w:lang w:val="ro-RO"/>
        </w:rPr>
        <w:t>assessment</w:t>
      </w:r>
      <w:proofErr w:type="spellEnd"/>
      <w:r w:rsidRPr="00CC3328">
        <w:rPr>
          <w:sz w:val="24"/>
          <w:lang w:val="ro-RO"/>
        </w:rPr>
        <w:t xml:space="preserve"> </w:t>
      </w:r>
      <w:proofErr w:type="spellStart"/>
      <w:r w:rsidRPr="00CC3328">
        <w:rPr>
          <w:sz w:val="24"/>
          <w:lang w:val="ro-RO"/>
        </w:rPr>
        <w:t>and</w:t>
      </w:r>
      <w:proofErr w:type="spellEnd"/>
      <w:r w:rsidRPr="00CC3328">
        <w:rPr>
          <w:sz w:val="24"/>
          <w:lang w:val="ro-RO"/>
        </w:rPr>
        <w:t xml:space="preserve"> </w:t>
      </w:r>
      <w:proofErr w:type="spellStart"/>
      <w:r w:rsidRPr="00CC3328">
        <w:rPr>
          <w:sz w:val="24"/>
          <w:lang w:val="ro-RO"/>
        </w:rPr>
        <w:t>possible</w:t>
      </w:r>
      <w:proofErr w:type="spellEnd"/>
      <w:r w:rsidRPr="00CC3328">
        <w:rPr>
          <w:sz w:val="24"/>
          <w:lang w:val="ro-RO"/>
        </w:rPr>
        <w:t xml:space="preserve"> </w:t>
      </w:r>
      <w:proofErr w:type="spellStart"/>
      <w:r w:rsidRPr="00CC3328">
        <w:rPr>
          <w:sz w:val="24"/>
          <w:lang w:val="ro-RO"/>
        </w:rPr>
        <w:t>ways</w:t>
      </w:r>
      <w:proofErr w:type="spellEnd"/>
      <w:r w:rsidRPr="00CC3328">
        <w:rPr>
          <w:sz w:val="24"/>
          <w:lang w:val="ro-RO"/>
        </w:rPr>
        <w:t xml:space="preserve"> </w:t>
      </w:r>
      <w:proofErr w:type="spellStart"/>
      <w:r w:rsidRPr="00CC3328">
        <w:rPr>
          <w:sz w:val="24"/>
          <w:lang w:val="ro-RO"/>
        </w:rPr>
        <w:t>forward</w:t>
      </w:r>
      <w:proofErr w:type="spellEnd"/>
      <w:r w:rsidRPr="00CC3328">
        <w:rPr>
          <w:sz w:val="24"/>
          <w:lang w:val="ro-RO"/>
        </w:rPr>
        <w:t xml:space="preserve"> (Politica UE în domeniul sportului: evaluare și posibile căi de urmat), Parlamentul European, Direcția Generală Politici Interne, Departamentul tematic pentru politici structurale și de coeziune, iunie 2021.</w:t>
      </w:r>
    </w:p>
  </w:footnote>
  <w:footnote w:id="8">
    <w:p w14:paraId="7B61FC75" w14:textId="05CFF0EE" w:rsidR="00411A32" w:rsidRPr="00CC3328" w:rsidRDefault="00411A32" w:rsidP="00CC3328">
      <w:pPr>
        <w:pStyle w:val="FootnoteText"/>
        <w:ind w:left="567" w:hanging="567"/>
        <w:rPr>
          <w:sz w:val="24"/>
          <w:lang w:val="ro-RO"/>
        </w:rPr>
      </w:pPr>
      <w:r w:rsidRPr="00CC3328">
        <w:rPr>
          <w:rStyle w:val="FootnoteReference"/>
          <w:sz w:val="24"/>
          <w:lang w:val="ro-RO"/>
        </w:rPr>
        <w:footnoteRef/>
      </w:r>
      <w:r w:rsidR="00CC3328" w:rsidRPr="00CC3328">
        <w:rPr>
          <w:sz w:val="24"/>
          <w:lang w:val="ro-RO"/>
        </w:rPr>
        <w:t xml:space="preserve"> </w:t>
      </w:r>
      <w:r w:rsidR="00CC3328" w:rsidRPr="00CC3328">
        <w:rPr>
          <w:sz w:val="24"/>
          <w:lang w:val="ro-RO"/>
        </w:rPr>
        <w:tab/>
      </w:r>
      <w:r w:rsidR="00A62213" w:rsidRPr="00CC3328">
        <w:rPr>
          <w:color w:val="0000FF"/>
          <w:sz w:val="24"/>
          <w:u w:val="single" w:color="0000FF"/>
          <w:lang w:val="ro-RO"/>
        </w:rPr>
        <w:t xml:space="preserve">Comisia Europeană: Direcția Generală Educație, Tineret, Sport și Cultură – </w:t>
      </w:r>
      <w:proofErr w:type="spellStart"/>
      <w:r w:rsidR="00A62213" w:rsidRPr="00CC3328">
        <w:rPr>
          <w:color w:val="0000FF"/>
          <w:sz w:val="24"/>
          <w:u w:val="single" w:color="0000FF"/>
          <w:lang w:val="ro-RO"/>
        </w:rPr>
        <w:t>Sennett</w:t>
      </w:r>
      <w:proofErr w:type="spellEnd"/>
      <w:r w:rsidR="00A62213" w:rsidRPr="00CC3328">
        <w:rPr>
          <w:color w:val="0000FF"/>
          <w:sz w:val="24"/>
          <w:u w:val="single" w:color="0000FF"/>
          <w:lang w:val="ro-RO"/>
        </w:rPr>
        <w:t xml:space="preserve">, J., Le Gall, A., Kelly, G., </w:t>
      </w:r>
      <w:proofErr w:type="spellStart"/>
      <w:r w:rsidR="00A62213" w:rsidRPr="00CC3328">
        <w:rPr>
          <w:color w:val="0000FF"/>
          <w:sz w:val="24"/>
          <w:u w:val="single" w:color="0000FF"/>
          <w:lang w:val="ro-RO"/>
        </w:rPr>
        <w:t>Cottrill</w:t>
      </w:r>
      <w:proofErr w:type="spellEnd"/>
      <w:r w:rsidR="00A62213" w:rsidRPr="00CC3328">
        <w:rPr>
          <w:color w:val="0000FF"/>
          <w:sz w:val="24"/>
          <w:u w:val="single" w:color="0000FF"/>
          <w:lang w:val="ro-RO"/>
        </w:rPr>
        <w:t xml:space="preserve">, R. et al., </w:t>
      </w:r>
      <w:proofErr w:type="spellStart"/>
      <w:r w:rsidR="00A62213" w:rsidRPr="00CC3328">
        <w:rPr>
          <w:color w:val="0000FF"/>
          <w:sz w:val="24"/>
          <w:u w:val="single" w:color="0000FF"/>
          <w:lang w:val="ro-RO"/>
        </w:rPr>
        <w:t>Study</w:t>
      </w:r>
      <w:proofErr w:type="spellEnd"/>
      <w:r w:rsidR="00A62213" w:rsidRPr="00CC3328">
        <w:rPr>
          <w:color w:val="0000FF"/>
          <w:sz w:val="24"/>
          <w:u w:val="single" w:color="0000FF"/>
          <w:lang w:val="ro-RO"/>
        </w:rPr>
        <w:t xml:space="preserve"> on </w:t>
      </w:r>
      <w:proofErr w:type="spellStart"/>
      <w:r w:rsidR="00A62213" w:rsidRPr="00CC3328">
        <w:rPr>
          <w:color w:val="0000FF"/>
          <w:sz w:val="24"/>
          <w:u w:val="single" w:color="0000FF"/>
          <w:lang w:val="ro-RO"/>
        </w:rPr>
        <w:t>the</w:t>
      </w:r>
      <w:proofErr w:type="spellEnd"/>
      <w:r w:rsidR="00A62213" w:rsidRPr="00CC3328">
        <w:rPr>
          <w:color w:val="0000FF"/>
          <w:sz w:val="24"/>
          <w:u w:val="single" w:color="0000FF"/>
          <w:lang w:val="ro-RO"/>
        </w:rPr>
        <w:t xml:space="preserve"> European sport model – A report </w:t>
      </w:r>
      <w:proofErr w:type="spellStart"/>
      <w:r w:rsidR="00A62213" w:rsidRPr="00CC3328">
        <w:rPr>
          <w:color w:val="0000FF"/>
          <w:sz w:val="24"/>
          <w:u w:val="single" w:color="0000FF"/>
          <w:lang w:val="ro-RO"/>
        </w:rPr>
        <w:t>to</w:t>
      </w:r>
      <w:proofErr w:type="spellEnd"/>
      <w:r w:rsidR="00A62213" w:rsidRPr="00CC3328">
        <w:rPr>
          <w:color w:val="0000FF"/>
          <w:sz w:val="24"/>
          <w:u w:val="single" w:color="0000FF"/>
          <w:lang w:val="ro-RO"/>
        </w:rPr>
        <w:t xml:space="preserve"> </w:t>
      </w:r>
      <w:proofErr w:type="spellStart"/>
      <w:r w:rsidR="00A62213" w:rsidRPr="00CC3328">
        <w:rPr>
          <w:color w:val="0000FF"/>
          <w:sz w:val="24"/>
          <w:u w:val="single" w:color="0000FF"/>
          <w:lang w:val="ro-RO"/>
        </w:rPr>
        <w:t>the</w:t>
      </w:r>
      <w:proofErr w:type="spellEnd"/>
      <w:r w:rsidR="00A62213" w:rsidRPr="00CC3328">
        <w:rPr>
          <w:color w:val="0000FF"/>
          <w:sz w:val="24"/>
          <w:u w:val="single" w:color="0000FF"/>
          <w:lang w:val="ro-RO"/>
        </w:rPr>
        <w:t xml:space="preserve"> European </w:t>
      </w:r>
      <w:proofErr w:type="spellStart"/>
      <w:r w:rsidR="00A62213" w:rsidRPr="00CC3328">
        <w:rPr>
          <w:color w:val="0000FF"/>
          <w:sz w:val="24"/>
          <w:u w:val="single" w:color="0000FF"/>
          <w:lang w:val="ro-RO"/>
        </w:rPr>
        <w:t>Commission</w:t>
      </w:r>
      <w:proofErr w:type="spellEnd"/>
      <w:r w:rsidR="00A62213" w:rsidRPr="00CC3328">
        <w:rPr>
          <w:color w:val="0000FF"/>
          <w:sz w:val="24"/>
          <w:u w:val="single" w:color="0000FF"/>
          <w:lang w:val="ro-RO"/>
        </w:rPr>
        <w:t xml:space="preserve"> (Studiu privind modelul european în domeniul sportului – Raport către Comisia Europeană), Oficiul pentru Publicații al UE, 2022</w:t>
      </w:r>
      <w:r w:rsidR="00A62213">
        <w:rPr>
          <w:color w:val="0000FF"/>
          <w:sz w:val="24"/>
          <w:u w:val="single" w:color="0000FF"/>
          <w:lang w:val="ro-RO"/>
        </w:rPr>
        <w:t>,</w:t>
      </w:r>
      <w:r w:rsidR="00A62213" w:rsidRPr="00CC3328">
        <w:rPr>
          <w:color w:val="0000FF"/>
          <w:sz w:val="24"/>
          <w:u w:val="single" w:color="0000FF"/>
          <w:lang w:val="ro-RO"/>
        </w:rPr>
        <w:t xml:space="preserve"> </w:t>
      </w:r>
      <w:r w:rsidR="001B4E37">
        <w:fldChar w:fldCharType="begin"/>
      </w:r>
      <w:r w:rsidR="001B4E37" w:rsidRPr="001B4E37">
        <w:rPr>
          <w:lang w:val="ro-RO"/>
        </w:rPr>
        <w:instrText>HYPERLINK "https://data.europa.eu/doi/10.2766/28433"</w:instrText>
      </w:r>
      <w:r w:rsidR="001B4E37">
        <w:fldChar w:fldCharType="separate"/>
      </w:r>
      <w:r w:rsidR="00A62213" w:rsidRPr="002A608E">
        <w:rPr>
          <w:rStyle w:val="Hyperlink"/>
          <w:sz w:val="24"/>
          <w:lang w:val="ro-RO"/>
        </w:rPr>
        <w:t>https://data.europa.eu/doi/10.2766/28433</w:t>
      </w:r>
      <w:r w:rsidR="001B4E37">
        <w:rPr>
          <w:rStyle w:val="Hyperlink"/>
          <w:sz w:val="24"/>
          <w:lang w:val="ro-RO"/>
        </w:rPr>
        <w:fldChar w:fldCharType="end"/>
      </w:r>
      <w:r w:rsidR="00A62213" w:rsidRPr="00CC3328">
        <w:rPr>
          <w:color w:val="0000FF"/>
          <w:sz w:val="24"/>
          <w:u w:val="single" w:color="0000FF"/>
          <w:lang w:val="ro-RO"/>
        </w:rPr>
        <w:t>.</w:t>
      </w:r>
    </w:p>
  </w:footnote>
  <w:footnote w:id="9">
    <w:p w14:paraId="791F0B43" w14:textId="7773514F" w:rsidR="00411A32" w:rsidRPr="00CC3328" w:rsidRDefault="00411A32" w:rsidP="00CC3328">
      <w:pPr>
        <w:pStyle w:val="FootnoteText"/>
        <w:ind w:left="567" w:hanging="567"/>
        <w:rPr>
          <w:sz w:val="24"/>
          <w:lang w:val="ro-RO"/>
        </w:rPr>
      </w:pPr>
      <w:r w:rsidRPr="00CC3328">
        <w:rPr>
          <w:rStyle w:val="FootnoteReference"/>
          <w:sz w:val="24"/>
          <w:lang w:val="ro-RO"/>
        </w:rPr>
        <w:footnoteRef/>
      </w:r>
      <w:r w:rsidR="00CC3328" w:rsidRPr="00CC3328">
        <w:rPr>
          <w:sz w:val="24"/>
          <w:lang w:val="ro-RO"/>
        </w:rPr>
        <w:t xml:space="preserve"> </w:t>
      </w:r>
      <w:r w:rsidR="00CC3328" w:rsidRPr="00CC3328">
        <w:rPr>
          <w:sz w:val="24"/>
          <w:lang w:val="ro-RO"/>
        </w:rPr>
        <w:tab/>
      </w:r>
      <w:r w:rsidRPr="00CC3328">
        <w:rPr>
          <w:sz w:val="24"/>
          <w:lang w:val="ro-RO"/>
        </w:rPr>
        <w:t xml:space="preserve">JO C, C/2024/3527, 3.6.2024, ELI: </w:t>
      </w:r>
      <w:r w:rsidR="001B4E37">
        <w:fldChar w:fldCharType="begin"/>
      </w:r>
      <w:r w:rsidR="001B4E37" w:rsidRPr="001B4E37">
        <w:rPr>
          <w:lang w:val="fi-FI"/>
        </w:rPr>
        <w:instrText>HYPERLINK "http://data.europa.eu/eli/C/2024/3527/oj"</w:instrText>
      </w:r>
      <w:r w:rsidR="001B4E37">
        <w:fldChar w:fldCharType="separate"/>
      </w:r>
      <w:r w:rsidR="00A62213" w:rsidRPr="002A608E">
        <w:rPr>
          <w:rStyle w:val="Hyperlink"/>
          <w:sz w:val="24"/>
          <w:lang w:val="ro-RO"/>
        </w:rPr>
        <w:t>http://data.europa.eu/eli/C/2024/3527/oj</w:t>
      </w:r>
      <w:r w:rsidR="001B4E37">
        <w:rPr>
          <w:rStyle w:val="Hyperlink"/>
          <w:sz w:val="24"/>
          <w:lang w:val="ro-RO"/>
        </w:rPr>
        <w:fldChar w:fldCharType="end"/>
      </w:r>
      <w:r w:rsidR="00A62213">
        <w:rPr>
          <w:sz w:val="24"/>
          <w:lang w:val="ro-RO"/>
        </w:rPr>
        <w:t xml:space="preserve"> </w:t>
      </w:r>
      <w:r w:rsidRPr="00CC3328">
        <w:rPr>
          <w:sz w:val="24"/>
          <w:lang w:val="ro-RO"/>
        </w:rPr>
        <w:t>.</w:t>
      </w:r>
    </w:p>
  </w:footnote>
  <w:footnote w:id="10">
    <w:p w14:paraId="370005CC" w14:textId="3741C658" w:rsidR="00411A32" w:rsidRPr="00CC3328" w:rsidRDefault="00411A32" w:rsidP="00CC3328">
      <w:pPr>
        <w:pStyle w:val="FootnoteText"/>
        <w:ind w:left="567" w:hanging="567"/>
        <w:rPr>
          <w:sz w:val="24"/>
          <w:lang w:val="ro-RO"/>
        </w:rPr>
      </w:pPr>
      <w:r w:rsidRPr="00CC3328">
        <w:rPr>
          <w:rStyle w:val="FootnoteReference"/>
          <w:sz w:val="24"/>
          <w:lang w:val="ro-RO"/>
        </w:rPr>
        <w:footnoteRef/>
      </w:r>
      <w:r w:rsidR="00CC3328" w:rsidRPr="00CC3328">
        <w:rPr>
          <w:sz w:val="24"/>
          <w:lang w:val="ro-RO"/>
        </w:rPr>
        <w:t xml:space="preserve"> </w:t>
      </w:r>
      <w:r w:rsidR="00CC3328" w:rsidRPr="00CC3328">
        <w:rPr>
          <w:sz w:val="24"/>
          <w:lang w:val="ro-RO"/>
        </w:rPr>
        <w:tab/>
      </w:r>
      <w:r w:rsidRPr="00CC3328">
        <w:rPr>
          <w:sz w:val="24"/>
          <w:lang w:val="ro-RO"/>
        </w:rPr>
        <w:t xml:space="preserve">Hotărârea Curții de Justiție din 21 decembrie 2023, </w:t>
      </w:r>
      <w:r w:rsidRPr="00CC3328">
        <w:rPr>
          <w:rStyle w:val="Italic"/>
          <w:sz w:val="24"/>
          <w:lang w:val="ro-RO"/>
        </w:rPr>
        <w:t xml:space="preserve">International </w:t>
      </w:r>
      <w:proofErr w:type="spellStart"/>
      <w:r w:rsidRPr="00CC3328">
        <w:rPr>
          <w:rStyle w:val="Italic"/>
          <w:sz w:val="24"/>
          <w:lang w:val="ro-RO"/>
        </w:rPr>
        <w:t>Skating</w:t>
      </w:r>
      <w:proofErr w:type="spellEnd"/>
      <w:r w:rsidRPr="00CC3328">
        <w:rPr>
          <w:rStyle w:val="Italic"/>
          <w:sz w:val="24"/>
          <w:lang w:val="ro-RO"/>
        </w:rPr>
        <w:t xml:space="preserve"> Union</w:t>
      </w:r>
      <w:r w:rsidRPr="00CC3328">
        <w:rPr>
          <w:sz w:val="24"/>
          <w:lang w:val="ro-RO"/>
        </w:rPr>
        <w:t>/</w:t>
      </w:r>
      <w:r w:rsidRPr="00CC3328">
        <w:rPr>
          <w:rStyle w:val="Italic"/>
          <w:sz w:val="24"/>
          <w:lang w:val="ro-RO"/>
        </w:rPr>
        <w:t>Comisia Europeană,</w:t>
      </w:r>
      <w:r w:rsidRPr="00CC3328">
        <w:rPr>
          <w:sz w:val="24"/>
          <w:lang w:val="ro-RO"/>
        </w:rPr>
        <w:t xml:space="preserve"> C-124/21 P, ECLI:EU:C:2023:1012.</w:t>
      </w:r>
    </w:p>
  </w:footnote>
  <w:footnote w:id="11">
    <w:p w14:paraId="16EB31B6" w14:textId="79DE337E" w:rsidR="00411A32" w:rsidRPr="00CC3328" w:rsidRDefault="00411A32" w:rsidP="00CC3328">
      <w:pPr>
        <w:pStyle w:val="FootnoteText"/>
        <w:ind w:left="567" w:hanging="567"/>
        <w:rPr>
          <w:sz w:val="24"/>
          <w:lang w:val="ro-RO"/>
        </w:rPr>
      </w:pPr>
      <w:r w:rsidRPr="00CC3328">
        <w:rPr>
          <w:rStyle w:val="FootnoteReference"/>
          <w:sz w:val="24"/>
          <w:lang w:val="ro-RO"/>
        </w:rPr>
        <w:footnoteRef/>
      </w:r>
      <w:r w:rsidR="00CC3328" w:rsidRPr="00CC3328">
        <w:rPr>
          <w:sz w:val="24"/>
          <w:lang w:val="ro-RO"/>
        </w:rPr>
        <w:t xml:space="preserve"> </w:t>
      </w:r>
      <w:r w:rsidR="00CC3328" w:rsidRPr="00CC3328">
        <w:rPr>
          <w:sz w:val="24"/>
          <w:lang w:val="ro-RO"/>
        </w:rPr>
        <w:tab/>
      </w:r>
      <w:r w:rsidRPr="00CC3328">
        <w:rPr>
          <w:sz w:val="24"/>
          <w:lang w:val="ro-RO"/>
        </w:rPr>
        <w:t xml:space="preserve">Hotărârea Curții de Justiție din 21 decembrie 2023, </w:t>
      </w:r>
      <w:r w:rsidRPr="00CC3328">
        <w:rPr>
          <w:rStyle w:val="Italic"/>
          <w:sz w:val="24"/>
          <w:lang w:val="ro-RO"/>
        </w:rPr>
        <w:t xml:space="preserve">UL și SA Royal </w:t>
      </w:r>
      <w:proofErr w:type="spellStart"/>
      <w:r w:rsidRPr="00CC3328">
        <w:rPr>
          <w:rStyle w:val="Italic"/>
          <w:sz w:val="24"/>
          <w:lang w:val="ro-RO"/>
        </w:rPr>
        <w:t>Antwerp</w:t>
      </w:r>
      <w:proofErr w:type="spellEnd"/>
      <w:r w:rsidRPr="00CC3328">
        <w:rPr>
          <w:rStyle w:val="Italic"/>
          <w:sz w:val="24"/>
          <w:lang w:val="ro-RO"/>
        </w:rPr>
        <w:t xml:space="preserve"> </w:t>
      </w:r>
      <w:proofErr w:type="spellStart"/>
      <w:r w:rsidRPr="00CC3328">
        <w:rPr>
          <w:rStyle w:val="Italic"/>
          <w:sz w:val="24"/>
          <w:lang w:val="ro-RO"/>
        </w:rPr>
        <w:t>Football</w:t>
      </w:r>
      <w:proofErr w:type="spellEnd"/>
      <w:r w:rsidRPr="00CC3328">
        <w:rPr>
          <w:rStyle w:val="Italic"/>
          <w:sz w:val="24"/>
          <w:lang w:val="ro-RO"/>
        </w:rPr>
        <w:t xml:space="preserve"> Club/Union </w:t>
      </w:r>
      <w:proofErr w:type="spellStart"/>
      <w:r w:rsidRPr="00CC3328">
        <w:rPr>
          <w:rStyle w:val="Italic"/>
          <w:sz w:val="24"/>
          <w:lang w:val="ro-RO"/>
        </w:rPr>
        <w:t>royale</w:t>
      </w:r>
      <w:proofErr w:type="spellEnd"/>
      <w:r w:rsidRPr="00CC3328">
        <w:rPr>
          <w:rStyle w:val="Italic"/>
          <w:sz w:val="24"/>
          <w:lang w:val="ro-RO"/>
        </w:rPr>
        <w:t xml:space="preserve"> </w:t>
      </w:r>
      <w:proofErr w:type="spellStart"/>
      <w:r w:rsidRPr="00CC3328">
        <w:rPr>
          <w:rStyle w:val="Italic"/>
          <w:sz w:val="24"/>
          <w:lang w:val="ro-RO"/>
        </w:rPr>
        <w:t>belge</w:t>
      </w:r>
      <w:proofErr w:type="spellEnd"/>
      <w:r w:rsidRPr="00CC3328">
        <w:rPr>
          <w:rStyle w:val="Italic"/>
          <w:sz w:val="24"/>
          <w:lang w:val="ro-RO"/>
        </w:rPr>
        <w:t xml:space="preserve"> des </w:t>
      </w:r>
      <w:proofErr w:type="spellStart"/>
      <w:r w:rsidRPr="00CC3328">
        <w:rPr>
          <w:rStyle w:val="Italic"/>
          <w:sz w:val="24"/>
          <w:lang w:val="ro-RO"/>
        </w:rPr>
        <w:t>sociétés</w:t>
      </w:r>
      <w:proofErr w:type="spellEnd"/>
      <w:r w:rsidRPr="00CC3328">
        <w:rPr>
          <w:rStyle w:val="Italic"/>
          <w:sz w:val="24"/>
          <w:lang w:val="ro-RO"/>
        </w:rPr>
        <w:t xml:space="preserve"> de </w:t>
      </w:r>
      <w:proofErr w:type="spellStart"/>
      <w:r w:rsidRPr="00CC3328">
        <w:rPr>
          <w:rStyle w:val="Italic"/>
          <w:sz w:val="24"/>
          <w:lang w:val="ro-RO"/>
        </w:rPr>
        <w:t>football</w:t>
      </w:r>
      <w:proofErr w:type="spellEnd"/>
      <w:r w:rsidRPr="00CC3328">
        <w:rPr>
          <w:rStyle w:val="Italic"/>
          <w:sz w:val="24"/>
          <w:lang w:val="ro-RO"/>
        </w:rPr>
        <w:t xml:space="preserve"> </w:t>
      </w:r>
      <w:proofErr w:type="spellStart"/>
      <w:r w:rsidRPr="00CC3328">
        <w:rPr>
          <w:rStyle w:val="Italic"/>
          <w:sz w:val="24"/>
          <w:lang w:val="ro-RO"/>
        </w:rPr>
        <w:t>association</w:t>
      </w:r>
      <w:proofErr w:type="spellEnd"/>
      <w:r w:rsidRPr="00CC3328">
        <w:rPr>
          <w:rStyle w:val="Italic"/>
          <w:sz w:val="24"/>
          <w:lang w:val="ro-RO"/>
        </w:rPr>
        <w:t xml:space="preserve"> ASBL,</w:t>
      </w:r>
      <w:r w:rsidRPr="00CC3328">
        <w:rPr>
          <w:sz w:val="24"/>
          <w:lang w:val="ro-RO"/>
        </w:rPr>
        <w:t xml:space="preserve"> C-680/21, ECLI:EU:C:2023:1010.</w:t>
      </w:r>
    </w:p>
  </w:footnote>
  <w:footnote w:id="12">
    <w:p w14:paraId="57DEDB59" w14:textId="78D715BD" w:rsidR="00411A32" w:rsidRPr="00CC3328" w:rsidRDefault="00411A32" w:rsidP="00CC3328">
      <w:pPr>
        <w:pStyle w:val="FootnoteText"/>
        <w:ind w:left="567" w:hanging="567"/>
        <w:rPr>
          <w:sz w:val="24"/>
          <w:lang w:val="ro-RO"/>
        </w:rPr>
      </w:pPr>
      <w:r w:rsidRPr="00CC3328">
        <w:rPr>
          <w:rStyle w:val="FootnoteReference"/>
          <w:sz w:val="24"/>
          <w:lang w:val="ro-RO"/>
        </w:rPr>
        <w:footnoteRef/>
      </w:r>
      <w:r w:rsidR="00CC3328" w:rsidRPr="00CC3328">
        <w:rPr>
          <w:sz w:val="24"/>
          <w:lang w:val="ro-RO"/>
        </w:rPr>
        <w:t xml:space="preserve"> </w:t>
      </w:r>
      <w:r w:rsidR="00CC3328" w:rsidRPr="00CC3328">
        <w:rPr>
          <w:sz w:val="24"/>
          <w:lang w:val="ro-RO"/>
        </w:rPr>
        <w:tab/>
      </w:r>
      <w:r w:rsidRPr="00CC3328">
        <w:rPr>
          <w:sz w:val="24"/>
          <w:lang w:val="ro-RO"/>
        </w:rPr>
        <w:t xml:space="preserve">Hotărârea Curții de Justiție din 21 decembrie 2023, </w:t>
      </w:r>
      <w:r w:rsidRPr="00CC3328">
        <w:rPr>
          <w:rStyle w:val="Italic"/>
          <w:sz w:val="24"/>
          <w:lang w:val="ro-RO"/>
        </w:rPr>
        <w:t xml:space="preserve">European </w:t>
      </w:r>
      <w:proofErr w:type="spellStart"/>
      <w:r w:rsidRPr="00CC3328">
        <w:rPr>
          <w:rStyle w:val="Italic"/>
          <w:sz w:val="24"/>
          <w:lang w:val="ro-RO"/>
        </w:rPr>
        <w:t>Superleague</w:t>
      </w:r>
      <w:proofErr w:type="spellEnd"/>
      <w:r w:rsidRPr="00CC3328">
        <w:rPr>
          <w:rStyle w:val="Italic"/>
          <w:sz w:val="24"/>
          <w:lang w:val="ro-RO"/>
        </w:rPr>
        <w:t xml:space="preserve"> Company, SL/</w:t>
      </w:r>
      <w:proofErr w:type="spellStart"/>
      <w:r w:rsidRPr="00CC3328">
        <w:rPr>
          <w:rStyle w:val="Italic"/>
          <w:sz w:val="24"/>
          <w:lang w:val="ro-RO"/>
        </w:rPr>
        <w:t>Fédération</w:t>
      </w:r>
      <w:proofErr w:type="spellEnd"/>
      <w:r w:rsidRPr="00CC3328">
        <w:rPr>
          <w:rStyle w:val="Italic"/>
          <w:sz w:val="24"/>
          <w:lang w:val="ro-RO"/>
        </w:rPr>
        <w:t xml:space="preserve"> </w:t>
      </w:r>
      <w:proofErr w:type="spellStart"/>
      <w:r w:rsidRPr="00CC3328">
        <w:rPr>
          <w:rStyle w:val="Italic"/>
          <w:sz w:val="24"/>
          <w:lang w:val="ro-RO"/>
        </w:rPr>
        <w:t>internationale</w:t>
      </w:r>
      <w:proofErr w:type="spellEnd"/>
      <w:r w:rsidRPr="00CC3328">
        <w:rPr>
          <w:rStyle w:val="Italic"/>
          <w:sz w:val="24"/>
          <w:lang w:val="ro-RO"/>
        </w:rPr>
        <w:t xml:space="preserve"> de </w:t>
      </w:r>
      <w:proofErr w:type="spellStart"/>
      <w:r w:rsidRPr="00CC3328">
        <w:rPr>
          <w:rStyle w:val="Italic"/>
          <w:sz w:val="24"/>
          <w:lang w:val="ro-RO"/>
        </w:rPr>
        <w:t>football</w:t>
      </w:r>
      <w:proofErr w:type="spellEnd"/>
      <w:r w:rsidRPr="00CC3328">
        <w:rPr>
          <w:rStyle w:val="Italic"/>
          <w:sz w:val="24"/>
          <w:lang w:val="ro-RO"/>
        </w:rPr>
        <w:t xml:space="preserve"> </w:t>
      </w:r>
      <w:proofErr w:type="spellStart"/>
      <w:r w:rsidRPr="00CC3328">
        <w:rPr>
          <w:rStyle w:val="Italic"/>
          <w:sz w:val="24"/>
          <w:lang w:val="ro-RO"/>
        </w:rPr>
        <w:t>association</w:t>
      </w:r>
      <w:proofErr w:type="spellEnd"/>
      <w:r w:rsidRPr="00CC3328">
        <w:rPr>
          <w:rStyle w:val="Italic"/>
          <w:sz w:val="24"/>
          <w:lang w:val="ro-RO"/>
        </w:rPr>
        <w:t xml:space="preserve"> (FIFA) și Union of European </w:t>
      </w:r>
      <w:proofErr w:type="spellStart"/>
      <w:r w:rsidRPr="00CC3328">
        <w:rPr>
          <w:rStyle w:val="Italic"/>
          <w:sz w:val="24"/>
          <w:lang w:val="ro-RO"/>
        </w:rPr>
        <w:t>Football</w:t>
      </w:r>
      <w:proofErr w:type="spellEnd"/>
      <w:r w:rsidRPr="00CC3328">
        <w:rPr>
          <w:rStyle w:val="Italic"/>
          <w:sz w:val="24"/>
          <w:lang w:val="ro-RO"/>
        </w:rPr>
        <w:t xml:space="preserve"> </w:t>
      </w:r>
      <w:proofErr w:type="spellStart"/>
      <w:r w:rsidRPr="00CC3328">
        <w:rPr>
          <w:rStyle w:val="Italic"/>
          <w:sz w:val="24"/>
          <w:lang w:val="ro-RO"/>
        </w:rPr>
        <w:t>Associations</w:t>
      </w:r>
      <w:proofErr w:type="spellEnd"/>
      <w:r w:rsidRPr="00CC3328">
        <w:rPr>
          <w:rStyle w:val="Italic"/>
          <w:sz w:val="24"/>
          <w:lang w:val="ro-RO"/>
        </w:rPr>
        <w:t xml:space="preserve"> (UEFA)</w:t>
      </w:r>
      <w:r w:rsidRPr="00CC3328">
        <w:rPr>
          <w:sz w:val="24"/>
          <w:lang w:val="ro-RO"/>
        </w:rPr>
        <w:t>, C-333/21, ECLI:EU:C:2023:1011.</w:t>
      </w:r>
    </w:p>
  </w:footnote>
  <w:footnote w:id="13">
    <w:p w14:paraId="1B91C312" w14:textId="6EAC7A69" w:rsidR="00411A32" w:rsidRPr="00CC3328" w:rsidRDefault="00411A32" w:rsidP="00CC3328">
      <w:pPr>
        <w:pStyle w:val="FootnoteText"/>
        <w:ind w:left="567" w:hanging="567"/>
        <w:rPr>
          <w:sz w:val="24"/>
          <w:lang w:val="ro-RO"/>
        </w:rPr>
      </w:pPr>
      <w:r w:rsidRPr="00CC3328">
        <w:rPr>
          <w:rStyle w:val="FootnoteReference"/>
          <w:sz w:val="24"/>
          <w:lang w:val="ro-RO"/>
        </w:rPr>
        <w:footnoteRef/>
      </w:r>
      <w:r w:rsidR="00CC3328" w:rsidRPr="00CC3328">
        <w:rPr>
          <w:sz w:val="24"/>
          <w:lang w:val="ro-RO"/>
        </w:rPr>
        <w:t xml:space="preserve"> </w:t>
      </w:r>
      <w:r w:rsidR="00CC3328" w:rsidRPr="00CC3328">
        <w:rPr>
          <w:sz w:val="24"/>
          <w:lang w:val="ro-RO"/>
        </w:rPr>
        <w:tab/>
      </w:r>
      <w:r w:rsidRPr="00CC3328">
        <w:rPr>
          <w:sz w:val="24"/>
          <w:lang w:val="ro-RO"/>
        </w:rPr>
        <w:t xml:space="preserve">Hotărârea Curții de Justiție din 4 octombrie 2024, </w:t>
      </w:r>
      <w:proofErr w:type="spellStart"/>
      <w:r w:rsidRPr="00CC3328">
        <w:rPr>
          <w:rStyle w:val="Italic"/>
          <w:sz w:val="24"/>
          <w:lang w:val="ro-RO"/>
        </w:rPr>
        <w:t>Fédération</w:t>
      </w:r>
      <w:proofErr w:type="spellEnd"/>
      <w:r w:rsidRPr="00CC3328">
        <w:rPr>
          <w:rStyle w:val="Italic"/>
          <w:sz w:val="24"/>
          <w:lang w:val="ro-RO"/>
        </w:rPr>
        <w:t xml:space="preserve"> </w:t>
      </w:r>
      <w:proofErr w:type="spellStart"/>
      <w:r w:rsidRPr="00CC3328">
        <w:rPr>
          <w:rStyle w:val="Italic"/>
          <w:sz w:val="24"/>
          <w:lang w:val="ro-RO"/>
        </w:rPr>
        <w:t>internationale</w:t>
      </w:r>
      <w:proofErr w:type="spellEnd"/>
      <w:r w:rsidRPr="00CC3328">
        <w:rPr>
          <w:rStyle w:val="Italic"/>
          <w:sz w:val="24"/>
          <w:lang w:val="ro-RO"/>
        </w:rPr>
        <w:t xml:space="preserve"> de </w:t>
      </w:r>
      <w:proofErr w:type="spellStart"/>
      <w:r w:rsidRPr="00CC3328">
        <w:rPr>
          <w:rStyle w:val="Italic"/>
          <w:sz w:val="24"/>
          <w:lang w:val="ro-RO"/>
        </w:rPr>
        <w:t>football</w:t>
      </w:r>
      <w:proofErr w:type="spellEnd"/>
      <w:r w:rsidRPr="00CC3328">
        <w:rPr>
          <w:rStyle w:val="Italic"/>
          <w:sz w:val="24"/>
          <w:lang w:val="ro-RO"/>
        </w:rPr>
        <w:t xml:space="preserve"> </w:t>
      </w:r>
      <w:proofErr w:type="spellStart"/>
      <w:r w:rsidRPr="00CC3328">
        <w:rPr>
          <w:rStyle w:val="Italic"/>
          <w:sz w:val="24"/>
          <w:lang w:val="ro-RO"/>
        </w:rPr>
        <w:t>association</w:t>
      </w:r>
      <w:proofErr w:type="spellEnd"/>
      <w:r w:rsidRPr="00CC3328">
        <w:rPr>
          <w:rStyle w:val="Italic"/>
          <w:sz w:val="24"/>
          <w:lang w:val="ro-RO"/>
        </w:rPr>
        <w:t xml:space="preserve"> (FIFA)</w:t>
      </w:r>
      <w:r w:rsidRPr="00CC3328">
        <w:rPr>
          <w:sz w:val="24"/>
          <w:lang w:val="ro-RO"/>
        </w:rPr>
        <w:t>/</w:t>
      </w:r>
      <w:r w:rsidRPr="00CC3328">
        <w:rPr>
          <w:rStyle w:val="Italic"/>
          <w:sz w:val="24"/>
          <w:lang w:val="ro-RO"/>
        </w:rPr>
        <w:t>BZ</w:t>
      </w:r>
      <w:r w:rsidRPr="00CC3328">
        <w:rPr>
          <w:sz w:val="24"/>
          <w:lang w:val="ro-RO"/>
        </w:rPr>
        <w:t>, C‑650/22, ECLI:EU:C:2024:824.</w:t>
      </w:r>
    </w:p>
  </w:footnote>
  <w:footnote w:id="14">
    <w:p w14:paraId="41F545EE" w14:textId="7818D349" w:rsidR="00411A32" w:rsidRPr="00CC3328" w:rsidRDefault="00411A32" w:rsidP="00CC3328">
      <w:pPr>
        <w:pStyle w:val="FootnoteText"/>
        <w:ind w:left="567" w:hanging="567"/>
        <w:rPr>
          <w:sz w:val="24"/>
          <w:lang w:val="ro-RO"/>
        </w:rPr>
      </w:pPr>
      <w:r w:rsidRPr="00CC3328">
        <w:rPr>
          <w:rStyle w:val="FootnoteReference"/>
          <w:sz w:val="24"/>
          <w:lang w:val="ro-RO"/>
        </w:rPr>
        <w:footnoteRef/>
      </w:r>
      <w:r w:rsidR="00CC3328" w:rsidRPr="00CC3328">
        <w:rPr>
          <w:sz w:val="24"/>
          <w:lang w:val="ro-RO"/>
        </w:rPr>
        <w:t xml:space="preserve"> </w:t>
      </w:r>
      <w:r w:rsidR="00CC3328" w:rsidRPr="00CC3328">
        <w:rPr>
          <w:sz w:val="24"/>
          <w:lang w:val="ro-RO"/>
        </w:rPr>
        <w:tab/>
      </w:r>
      <w:r w:rsidRPr="00CC3328">
        <w:rPr>
          <w:sz w:val="24"/>
          <w:lang w:val="ro-RO"/>
        </w:rPr>
        <w:t>JO C 501, 13.12.2021,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4D996" w14:textId="77777777" w:rsidR="00064002" w:rsidRPr="00CC332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1385A" w14:textId="77777777" w:rsidR="00064002" w:rsidRPr="00CC332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FAD91" w14:textId="77777777" w:rsidR="00064002" w:rsidRPr="00CC33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642613">
    <w:abstractNumId w:val="9"/>
  </w:num>
  <w:num w:numId="2" w16cid:durableId="40370362">
    <w:abstractNumId w:val="9"/>
  </w:num>
  <w:num w:numId="3" w16cid:durableId="174661586">
    <w:abstractNumId w:val="7"/>
  </w:num>
  <w:num w:numId="4" w16cid:durableId="342516621">
    <w:abstractNumId w:val="7"/>
  </w:num>
  <w:num w:numId="5" w16cid:durableId="81266450">
    <w:abstractNumId w:val="6"/>
  </w:num>
  <w:num w:numId="6" w16cid:durableId="136650691">
    <w:abstractNumId w:val="6"/>
  </w:num>
  <w:num w:numId="7" w16cid:durableId="1449472653">
    <w:abstractNumId w:val="5"/>
  </w:num>
  <w:num w:numId="8" w16cid:durableId="431781974">
    <w:abstractNumId w:val="5"/>
  </w:num>
  <w:num w:numId="9" w16cid:durableId="2041005938">
    <w:abstractNumId w:val="4"/>
  </w:num>
  <w:num w:numId="10" w16cid:durableId="2072382272">
    <w:abstractNumId w:val="4"/>
  </w:num>
  <w:num w:numId="11" w16cid:durableId="310332875">
    <w:abstractNumId w:val="8"/>
  </w:num>
  <w:num w:numId="12" w16cid:durableId="488135531">
    <w:abstractNumId w:val="8"/>
  </w:num>
  <w:num w:numId="13" w16cid:durableId="1469740643">
    <w:abstractNumId w:val="3"/>
  </w:num>
  <w:num w:numId="14" w16cid:durableId="899097875">
    <w:abstractNumId w:val="3"/>
  </w:num>
  <w:num w:numId="15" w16cid:durableId="261229589">
    <w:abstractNumId w:val="2"/>
  </w:num>
  <w:num w:numId="16" w16cid:durableId="2043479020">
    <w:abstractNumId w:val="2"/>
  </w:num>
  <w:num w:numId="17" w16cid:durableId="1923904692">
    <w:abstractNumId w:val="1"/>
  </w:num>
  <w:num w:numId="18" w16cid:durableId="1087851747">
    <w:abstractNumId w:val="1"/>
  </w:num>
  <w:num w:numId="19" w16cid:durableId="68113495">
    <w:abstractNumId w:val="0"/>
  </w:num>
  <w:num w:numId="20" w16cid:durableId="2058896826">
    <w:abstractNumId w:val="0"/>
  </w:num>
  <w:num w:numId="21" w16cid:durableId="1336492745">
    <w:abstractNumId w:val="9"/>
  </w:num>
  <w:num w:numId="22" w16cid:durableId="558370326">
    <w:abstractNumId w:val="7"/>
  </w:num>
  <w:num w:numId="23" w16cid:durableId="1998260537">
    <w:abstractNumId w:val="6"/>
  </w:num>
  <w:num w:numId="24" w16cid:durableId="1831141547">
    <w:abstractNumId w:val="5"/>
  </w:num>
  <w:num w:numId="25" w16cid:durableId="1711222044">
    <w:abstractNumId w:val="4"/>
  </w:num>
  <w:num w:numId="26" w16cid:durableId="1391492659">
    <w:abstractNumId w:val="8"/>
  </w:num>
  <w:num w:numId="27" w16cid:durableId="818960775">
    <w:abstractNumId w:val="3"/>
  </w:num>
  <w:num w:numId="28" w16cid:durableId="1705787111">
    <w:abstractNumId w:val="2"/>
  </w:num>
  <w:num w:numId="29" w16cid:durableId="1585411764">
    <w:abstractNumId w:val="1"/>
  </w:num>
  <w:num w:numId="30" w16cid:durableId="2083940187">
    <w:abstractNumId w:val="0"/>
  </w:num>
  <w:num w:numId="31" w16cid:durableId="1356418177">
    <w:abstractNumId w:val="9"/>
  </w:num>
  <w:num w:numId="32" w16cid:durableId="1275331100">
    <w:abstractNumId w:val="7"/>
  </w:num>
  <w:num w:numId="33" w16cid:durableId="1875730142">
    <w:abstractNumId w:val="6"/>
  </w:num>
  <w:num w:numId="34" w16cid:durableId="1057974808">
    <w:abstractNumId w:val="5"/>
  </w:num>
  <w:num w:numId="35" w16cid:durableId="1614819975">
    <w:abstractNumId w:val="4"/>
  </w:num>
  <w:num w:numId="36" w16cid:durableId="1585798361">
    <w:abstractNumId w:val="8"/>
  </w:num>
  <w:num w:numId="37" w16cid:durableId="841512783">
    <w:abstractNumId w:val="3"/>
  </w:num>
  <w:num w:numId="38" w16cid:durableId="1535923288">
    <w:abstractNumId w:val="2"/>
  </w:num>
  <w:num w:numId="39" w16cid:durableId="1359311957">
    <w:abstractNumId w:val="1"/>
  </w:num>
  <w:num w:numId="40" w16cid:durableId="803624914">
    <w:abstractNumId w:val="0"/>
  </w:num>
  <w:num w:numId="41" w16cid:durableId="517085955">
    <w:abstractNumId w:val="10"/>
  </w:num>
  <w:num w:numId="42" w16cid:durableId="1461344187">
    <w:abstractNumId w:val="10"/>
  </w:num>
  <w:num w:numId="43" w16cid:durableId="2078938747">
    <w:abstractNumId w:val="10"/>
  </w:num>
  <w:num w:numId="44" w16cid:durableId="17999112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7/2025"/>
    <w:docVar w:name="dvlangue" w:val="RO"/>
    <w:docVar w:name="dvnumam" w:val="0"/>
    <w:docVar w:name="dvpe" w:val="772.146"/>
    <w:docVar w:name="dvrapporteur" w:val="Raportor: "/>
    <w:docVar w:name="dvtitre" w:val="Rezoluția Parlamentului European din 9 octombrie 2025 referitoare la rolul politicilor UE în configurarea modelului european în domeniul sportului(2025/2035(INI))"/>
  </w:docVars>
  <w:rsids>
    <w:rsidRoot w:val="00171A5B"/>
    <w:rsid w:val="00002272"/>
    <w:rsid w:val="00064002"/>
    <w:rsid w:val="000677B9"/>
    <w:rsid w:val="000831BA"/>
    <w:rsid w:val="000A42CC"/>
    <w:rsid w:val="000D1115"/>
    <w:rsid w:val="000E7DD9"/>
    <w:rsid w:val="0010095E"/>
    <w:rsid w:val="00125B37"/>
    <w:rsid w:val="00171A5B"/>
    <w:rsid w:val="00187494"/>
    <w:rsid w:val="001B4E37"/>
    <w:rsid w:val="001F32AE"/>
    <w:rsid w:val="002767FF"/>
    <w:rsid w:val="00296CB6"/>
    <w:rsid w:val="002B18FE"/>
    <w:rsid w:val="002B5493"/>
    <w:rsid w:val="00343214"/>
    <w:rsid w:val="003538AA"/>
    <w:rsid w:val="00361C00"/>
    <w:rsid w:val="00395FA1"/>
    <w:rsid w:val="003E15D4"/>
    <w:rsid w:val="00411A32"/>
    <w:rsid w:val="00411CCE"/>
    <w:rsid w:val="0041666E"/>
    <w:rsid w:val="00421060"/>
    <w:rsid w:val="0047181E"/>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2213"/>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3328"/>
    <w:rsid w:val="00CF071A"/>
    <w:rsid w:val="00D058B8"/>
    <w:rsid w:val="00D56C11"/>
    <w:rsid w:val="00D834A0"/>
    <w:rsid w:val="00D872DF"/>
    <w:rsid w:val="00D91E21"/>
    <w:rsid w:val="00DA7FCD"/>
    <w:rsid w:val="00E365E1"/>
    <w:rsid w:val="00E820A4"/>
    <w:rsid w:val="00E95525"/>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2DA02"/>
  <w15:chartTrackingRefBased/>
  <w15:docId w15:val="{4F72AB9A-B029-49F7-A50A-8232BC55E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11A32"/>
    <w:pPr>
      <w:spacing w:before="480" w:after="240"/>
    </w:pPr>
    <w:rPr>
      <w:snapToGrid w:val="0"/>
      <w:lang w:val="en-GB" w:eastAsia="en-US"/>
    </w:rPr>
  </w:style>
  <w:style w:type="paragraph" w:customStyle="1" w:styleId="NormalHanging12a">
    <w:name w:val="NormalHanging12a"/>
    <w:basedOn w:val="Normal"/>
    <w:rsid w:val="00411A32"/>
    <w:pPr>
      <w:widowControl/>
      <w:spacing w:after="240"/>
      <w:ind w:left="567" w:hanging="567"/>
    </w:pPr>
    <w:rPr>
      <w:snapToGrid w:val="0"/>
      <w:lang w:val="en-GB" w:eastAsia="en-US"/>
    </w:rPr>
  </w:style>
  <w:style w:type="paragraph" w:customStyle="1" w:styleId="NormalCenter12a">
    <w:name w:val="NormalCenter12a"/>
    <w:basedOn w:val="Normal"/>
    <w:rsid w:val="00411A32"/>
    <w:pPr>
      <w:spacing w:after="240"/>
      <w:jc w:val="center"/>
    </w:pPr>
    <w:rPr>
      <w:lang w:val="en-GB"/>
    </w:rPr>
  </w:style>
  <w:style w:type="character" w:customStyle="1" w:styleId="BoldItalic">
    <w:name w:val="BoldItalic"/>
    <w:uiPriority w:val="1"/>
    <w:rsid w:val="00411A32"/>
    <w:rPr>
      <w:b/>
      <w:i/>
      <w:u w:val="none"/>
    </w:rPr>
  </w:style>
  <w:style w:type="character" w:customStyle="1" w:styleId="Italic">
    <w:name w:val="Italic"/>
    <w:uiPriority w:val="1"/>
    <w:rsid w:val="00411A32"/>
    <w:rPr>
      <w:i/>
    </w:rPr>
  </w:style>
  <w:style w:type="paragraph" w:customStyle="1" w:styleId="Normal12a24b">
    <w:name w:val="Normal12a24b"/>
    <w:basedOn w:val="Normal"/>
    <w:rsid w:val="00411A32"/>
    <w:pPr>
      <w:spacing w:before="360" w:after="240"/>
    </w:pPr>
    <w:rPr>
      <w:snapToGrid w:val="0"/>
      <w:lang w:val="en-GB" w:eastAsia="en-US"/>
    </w:rPr>
  </w:style>
  <w:style w:type="character" w:styleId="Hyperlink">
    <w:name w:val="Hyperlink"/>
    <w:basedOn w:val="DefaultParagraphFont"/>
    <w:rsid w:val="00411A32"/>
    <w:rPr>
      <w:color w:val="0000FF"/>
      <w:u w:val="single"/>
    </w:rPr>
  </w:style>
  <w:style w:type="paragraph" w:styleId="Revision">
    <w:name w:val="Revision"/>
    <w:hidden/>
    <w:uiPriority w:val="99"/>
    <w:semiHidden/>
    <w:rsid w:val="00A62213"/>
    <w:rPr>
      <w:sz w:val="24"/>
      <w:lang w:val="ro-RO"/>
    </w:rPr>
  </w:style>
  <w:style w:type="character" w:styleId="UnresolvedMention">
    <w:name w:val="Unresolved Mention"/>
    <w:basedOn w:val="DefaultParagraphFont"/>
    <w:uiPriority w:val="99"/>
    <w:semiHidden/>
    <w:unhideWhenUsed/>
    <w:rsid w:val="00A622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3133</Words>
  <Characters>19307</Characters>
  <Application>Microsoft Office Word</Application>
  <DocSecurity>0</DocSecurity>
  <Lines>160</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2025-11-13T11:13:00Z</dcterms:created>
  <dcterms:modified xsi:type="dcterms:W3CDTF">2025-11-13T11:13:00Z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A10-0157/2025</vt:lpwstr>
  </property>
  <property fmtid="{D5CDD505-2E9C-101B-9397-08002B2CF9AE}" pid="4" name="&lt;Type&gt;">
    <vt:lpwstr>RR</vt:lpwstr>
  </property>
</Properties>
</file>