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7DEC" w14:paraId="731C9C84" w14:textId="77777777" w:rsidTr="0010095E">
        <w:trPr>
          <w:trHeight w:hRule="exact" w:val="1418"/>
        </w:trPr>
        <w:tc>
          <w:tcPr>
            <w:tcW w:w="6804" w:type="dxa"/>
            <w:shd w:val="clear" w:color="auto" w:fill="auto"/>
            <w:vAlign w:val="center"/>
          </w:tcPr>
          <w:p w14:paraId="0B94DA99" w14:textId="77777777" w:rsidR="00751A4A" w:rsidRPr="00777DEC" w:rsidRDefault="001D3C93" w:rsidP="0010095E">
            <w:pPr>
              <w:pStyle w:val="EPName"/>
            </w:pPr>
            <w:r w:rsidRPr="00777DEC">
              <w:t>Parlement européen</w:t>
            </w:r>
          </w:p>
          <w:p w14:paraId="6892C412" w14:textId="77777777" w:rsidR="00751A4A" w:rsidRPr="00777DEC" w:rsidRDefault="005F1B17" w:rsidP="005F1B17">
            <w:pPr>
              <w:pStyle w:val="EPTerm"/>
              <w:rPr>
                <w:rStyle w:val="HideTWBExt"/>
                <w:noProof w:val="0"/>
                <w:vanish w:val="0"/>
                <w:color w:val="auto"/>
              </w:rPr>
            </w:pPr>
            <w:r w:rsidRPr="00777DEC">
              <w:t>2024</w:t>
            </w:r>
            <w:r w:rsidR="00817416" w:rsidRPr="00777DEC">
              <w:t>-202</w:t>
            </w:r>
            <w:r w:rsidRPr="00777DEC">
              <w:t>9</w:t>
            </w:r>
          </w:p>
        </w:tc>
        <w:tc>
          <w:tcPr>
            <w:tcW w:w="2268" w:type="dxa"/>
            <w:shd w:val="clear" w:color="auto" w:fill="auto"/>
          </w:tcPr>
          <w:p w14:paraId="6178D1FC" w14:textId="77777777" w:rsidR="00751A4A" w:rsidRPr="00777DEC" w:rsidRDefault="00187494" w:rsidP="0010095E">
            <w:pPr>
              <w:pStyle w:val="EPLogo"/>
            </w:pPr>
            <w:r w:rsidRPr="00777DEC">
              <w:rPr>
                <w:noProof/>
                <w:lang w:eastAsia="ja-JP"/>
              </w:rPr>
              <w:drawing>
                <wp:inline distT="0" distB="0" distL="0" distR="0" wp14:anchorId="2645B741" wp14:editId="5B9404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AD6A57" w14:textId="77777777" w:rsidR="00D058B8" w:rsidRPr="00777DEC" w:rsidRDefault="00D058B8" w:rsidP="004C5D52">
      <w:pPr>
        <w:pStyle w:val="LineTop"/>
      </w:pPr>
    </w:p>
    <w:p w14:paraId="36D56525" w14:textId="77777777" w:rsidR="00680577" w:rsidRPr="00777DEC" w:rsidRDefault="001D3C93" w:rsidP="00680577">
      <w:pPr>
        <w:pStyle w:val="EPBodyTA1"/>
      </w:pPr>
      <w:r w:rsidRPr="00777DEC">
        <w:t>TEXTES ADOPTÉS</w:t>
      </w:r>
    </w:p>
    <w:p w14:paraId="3396189B" w14:textId="77777777" w:rsidR="00D058B8" w:rsidRPr="00777DEC" w:rsidRDefault="00D058B8" w:rsidP="00D058B8">
      <w:pPr>
        <w:pStyle w:val="LineBottom"/>
      </w:pPr>
    </w:p>
    <w:p w14:paraId="203AB5D2" w14:textId="6EA30132" w:rsidR="001D3C93" w:rsidRPr="00777DEC" w:rsidRDefault="001D3C93" w:rsidP="001D3C93">
      <w:pPr>
        <w:pStyle w:val="ATHeading1"/>
      </w:pPr>
      <w:bookmarkStart w:id="0" w:name="TANumber"/>
      <w:r w:rsidRPr="00777DEC">
        <w:t>P10_TA(2025)0</w:t>
      </w:r>
      <w:r w:rsidR="00846F2E">
        <w:t>214</w:t>
      </w:r>
      <w:bookmarkEnd w:id="0"/>
    </w:p>
    <w:p w14:paraId="075E0605" w14:textId="5BD5E314" w:rsidR="001D3C93" w:rsidRPr="00777DEC" w:rsidRDefault="0003695B" w:rsidP="001D3C93">
      <w:pPr>
        <w:pStyle w:val="ATHeading2"/>
      </w:pPr>
      <w:bookmarkStart w:id="1" w:name="title"/>
      <w:r w:rsidRPr="0003695B">
        <w:t>Renforcement de la position des agriculteurs dans la chaîne d’approvisionnement alimentaire</w:t>
      </w:r>
      <w:bookmarkEnd w:id="1"/>
    </w:p>
    <w:p w14:paraId="3D19A14B" w14:textId="77777777" w:rsidR="001D3C93" w:rsidRPr="00777DEC" w:rsidRDefault="001D3C93" w:rsidP="001D3C93">
      <w:pPr>
        <w:rPr>
          <w:i/>
          <w:vanish/>
        </w:rPr>
      </w:pPr>
      <w:r w:rsidRPr="00777DEC">
        <w:rPr>
          <w:i/>
        </w:rPr>
        <w:fldChar w:fldCharType="begin"/>
      </w:r>
      <w:r w:rsidRPr="00777DEC">
        <w:rPr>
          <w:i/>
        </w:rPr>
        <w:instrText xml:space="preserve"> TC"(</w:instrText>
      </w:r>
      <w:bookmarkStart w:id="2" w:name="DocNumber"/>
      <w:r w:rsidRPr="00777DEC">
        <w:rPr>
          <w:i/>
        </w:rPr>
        <w:instrText>A10-0161/2025</w:instrText>
      </w:r>
      <w:bookmarkEnd w:id="2"/>
      <w:r w:rsidRPr="00777DEC">
        <w:rPr>
          <w:i/>
        </w:rPr>
        <w:instrText xml:space="preserve"> - Rapporteure: Céline Imart)"\l3 \n&gt; \* MERGEFORMAT </w:instrText>
      </w:r>
      <w:r w:rsidRPr="00777DEC">
        <w:rPr>
          <w:i/>
        </w:rPr>
        <w:fldChar w:fldCharType="end"/>
      </w:r>
    </w:p>
    <w:p w14:paraId="1B4D8BEC" w14:textId="77777777" w:rsidR="001D3C93" w:rsidRPr="00777DEC" w:rsidRDefault="001D3C93" w:rsidP="001D3C93">
      <w:pPr>
        <w:rPr>
          <w:vanish/>
        </w:rPr>
      </w:pPr>
      <w:bookmarkStart w:id="3" w:name="Commission"/>
      <w:r w:rsidRPr="00777DEC">
        <w:rPr>
          <w:vanish/>
        </w:rPr>
        <w:t>Commission de l’agriculture et du développement rural</w:t>
      </w:r>
      <w:bookmarkEnd w:id="3"/>
    </w:p>
    <w:p w14:paraId="08FD8FC4" w14:textId="77777777" w:rsidR="001D3C93" w:rsidRPr="00777DEC" w:rsidRDefault="001D3C93" w:rsidP="001D3C93">
      <w:pPr>
        <w:rPr>
          <w:vanish/>
        </w:rPr>
      </w:pPr>
      <w:bookmarkStart w:id="4" w:name="PE"/>
      <w:r w:rsidRPr="00777DEC">
        <w:rPr>
          <w:vanish/>
        </w:rPr>
        <w:t>PE772.032</w:t>
      </w:r>
      <w:bookmarkEnd w:id="4"/>
    </w:p>
    <w:p w14:paraId="0280FA12" w14:textId="3CA3751D" w:rsidR="001D3C93" w:rsidRPr="00777DEC" w:rsidRDefault="00846F2E" w:rsidP="001D3C93">
      <w:pPr>
        <w:pStyle w:val="ATHeading3"/>
      </w:pPr>
      <w:bookmarkStart w:id="5" w:name="Sujet"/>
      <w:r w:rsidRPr="00846F2E">
        <w:t xml:space="preserve">Amendements du Parlement européen, adoptés le </w:t>
      </w:r>
      <w:r>
        <w:t>8</w:t>
      </w:r>
      <w:r w:rsidR="0003695B">
        <w:t xml:space="preserve"> octobre</w:t>
      </w:r>
      <w:r w:rsidR="001D3C93" w:rsidRPr="00777DEC">
        <w:t xml:space="preserve"> 2025</w:t>
      </w:r>
      <w:r>
        <w:t>,</w:t>
      </w:r>
      <w:r w:rsidR="001D3C93" w:rsidRPr="00777DEC">
        <w:t xml:space="preserve"> </w:t>
      </w:r>
      <w:r>
        <w:t>à</w:t>
      </w:r>
      <w:r w:rsidR="001D3C93" w:rsidRPr="00777DEC">
        <w:t xml:space="preserve"> la proposition de règlement du Parlement européen et du Conseil modifiant les règlements (UE) nº 1308/2013, (UE) 2021/2115 et (UE) 2021/2116 en ce qui concerne le renforcement de la position des agriculteurs dans la chaîne d’approvisionnement alimentaire </w:t>
      </w:r>
      <w:bookmarkStart w:id="6" w:name="References"/>
      <w:bookmarkEnd w:id="5"/>
      <w:r w:rsidR="001D3C93" w:rsidRPr="00777DEC">
        <w:t>(COM(2024)0577 – C10-0209/2024 – 2024/0319(COD))</w:t>
      </w:r>
      <w:bookmarkEnd w:id="6"/>
      <w:r>
        <w:rPr>
          <w:rStyle w:val="FootnoteReference"/>
        </w:rPr>
        <w:footnoteReference w:id="1"/>
      </w:r>
    </w:p>
    <w:p w14:paraId="0AAC2C43" w14:textId="77777777" w:rsidR="00DE4349" w:rsidRPr="00777DEC" w:rsidRDefault="00DE4349" w:rsidP="00DE4349">
      <w:pPr>
        <w:pStyle w:val="NormalBold"/>
      </w:pPr>
      <w:r w:rsidRPr="00777DEC">
        <w:t>(Procédure législative ordinaire: première lecture)</w:t>
      </w:r>
    </w:p>
    <w:p w14:paraId="773B22EC" w14:textId="77777777" w:rsidR="00DE4349" w:rsidRPr="00777DEC" w:rsidRDefault="00DE4349" w:rsidP="00DE4349"/>
    <w:p w14:paraId="005EB618" w14:textId="77777777" w:rsidR="00DE4349" w:rsidRPr="00777DEC" w:rsidRDefault="00DE4349" w:rsidP="00DE4349">
      <w:pPr>
        <w:pStyle w:val="AmNumberTabs"/>
      </w:pPr>
      <w:r w:rsidRPr="00777DEC">
        <w:t>Amendement</w:t>
      </w:r>
      <w:r w:rsidRPr="00777DEC">
        <w:tab/>
      </w:r>
      <w:r w:rsidRPr="00777DEC">
        <w:tab/>
        <w:t>1</w:t>
      </w:r>
    </w:p>
    <w:p w14:paraId="4C7C5BA8" w14:textId="77777777" w:rsidR="00DE4349" w:rsidRPr="00777DEC" w:rsidRDefault="00DE4349" w:rsidP="00DE4349"/>
    <w:p w14:paraId="59D52AED" w14:textId="77777777" w:rsidR="00DE4349" w:rsidRPr="00777DEC" w:rsidRDefault="00DE4349" w:rsidP="00DE4349">
      <w:pPr>
        <w:pStyle w:val="NormalBold"/>
        <w:keepNext/>
      </w:pPr>
      <w:r w:rsidRPr="00777DEC">
        <w:t>Proposition de règlement</w:t>
      </w:r>
    </w:p>
    <w:p w14:paraId="61DCA7BA" w14:textId="77777777" w:rsidR="00DE4349" w:rsidRPr="00777DEC" w:rsidRDefault="00DE4349" w:rsidP="00DE4349">
      <w:pPr>
        <w:pStyle w:val="NormalBold"/>
      </w:pPr>
      <w:r w:rsidRPr="00777DEC">
        <w:t>Considérant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ECD54F0" w14:textId="77777777" w:rsidTr="00034A6B">
        <w:trPr>
          <w:jc w:val="center"/>
        </w:trPr>
        <w:tc>
          <w:tcPr>
            <w:tcW w:w="9752" w:type="dxa"/>
            <w:gridSpan w:val="2"/>
          </w:tcPr>
          <w:p w14:paraId="691B7E68" w14:textId="77777777" w:rsidR="00DE4349" w:rsidRPr="00777DEC" w:rsidRDefault="00DE4349" w:rsidP="00034A6B">
            <w:pPr>
              <w:keepNext/>
            </w:pPr>
          </w:p>
        </w:tc>
      </w:tr>
      <w:tr w:rsidR="00DE4349" w:rsidRPr="00777DEC" w14:paraId="0ABB7477" w14:textId="77777777" w:rsidTr="00034A6B">
        <w:trPr>
          <w:jc w:val="center"/>
        </w:trPr>
        <w:tc>
          <w:tcPr>
            <w:tcW w:w="4876" w:type="dxa"/>
          </w:tcPr>
          <w:p w14:paraId="06407061" w14:textId="77777777" w:rsidR="00DE4349" w:rsidRPr="00777DEC" w:rsidRDefault="00DE4349" w:rsidP="00034A6B">
            <w:pPr>
              <w:pStyle w:val="ColumnHeading"/>
              <w:keepNext/>
            </w:pPr>
            <w:r w:rsidRPr="00777DEC">
              <w:t>Texte proposé par la Commission</w:t>
            </w:r>
          </w:p>
        </w:tc>
        <w:tc>
          <w:tcPr>
            <w:tcW w:w="4876" w:type="dxa"/>
          </w:tcPr>
          <w:p w14:paraId="7123F002" w14:textId="77777777" w:rsidR="00DE4349" w:rsidRPr="00777DEC" w:rsidRDefault="00DE4349" w:rsidP="00034A6B">
            <w:pPr>
              <w:pStyle w:val="ColumnHeading"/>
              <w:keepNext/>
            </w:pPr>
            <w:r w:rsidRPr="00777DEC">
              <w:t>Amendement</w:t>
            </w:r>
          </w:p>
        </w:tc>
      </w:tr>
      <w:tr w:rsidR="00DE4349" w:rsidRPr="00777DEC" w14:paraId="0D78091F" w14:textId="77777777" w:rsidTr="00034A6B">
        <w:trPr>
          <w:jc w:val="center"/>
        </w:trPr>
        <w:tc>
          <w:tcPr>
            <w:tcW w:w="4876" w:type="dxa"/>
          </w:tcPr>
          <w:p w14:paraId="546FB6E5" w14:textId="77777777" w:rsidR="00DE4349" w:rsidRPr="00777DEC" w:rsidRDefault="00DE4349" w:rsidP="00034A6B">
            <w:pPr>
              <w:pStyle w:val="Normal6"/>
            </w:pPr>
            <w:r w:rsidRPr="00777DEC">
              <w:t>(1)</w:t>
            </w:r>
            <w:r w:rsidRPr="00777DEC">
              <w:tab/>
              <w:t xml:space="preserve">Les acteurs du secteur agricole, et tout particulièrement les agriculteurs, sont confrontés à une série de difficultés. La pandémie de COVID-19 et la guerre d’agression menée actuellement par la Russie contre l’Ukraine ont entraîné une augmentation sans précédent des coûts des intrants agricoles liés à l’énergie et une période prolongée d’inflation élevée. Cette situation a eu une incidence sur les coûts des agriculteurs et les prix des denrées alimentaires. Parallèlement, les agriculteurs poursuivent leurs efforts en vue de rendre leur production plus durable sur le plan </w:t>
            </w:r>
            <w:r w:rsidRPr="00777DEC">
              <w:lastRenderedPageBreak/>
              <w:t xml:space="preserve">environnemental. De nombreux consommateurs, aux prises avec l’augmentation du coût de la vie, ont également réorienté leurs modes de consommation vers des produits alimentaires moins chers. </w:t>
            </w:r>
            <w:r w:rsidRPr="00777DEC">
              <w:rPr>
                <w:b/>
                <w:i/>
              </w:rPr>
              <w:t>Cela a</w:t>
            </w:r>
            <w:r w:rsidRPr="00777DEC">
              <w:t xml:space="preserve"> aggravé le déséquilibre de la répartition de la valeur ajoutée sur l’ensemble de la chaîne d’approvisionnement alimentaire et </w:t>
            </w:r>
            <w:r w:rsidRPr="00777DEC">
              <w:rPr>
                <w:b/>
                <w:i/>
              </w:rPr>
              <w:t>a</w:t>
            </w:r>
            <w:r w:rsidRPr="00777DEC">
              <w:t xml:space="preserve"> accru le degré d’incertitude dans lequel opèrent les agriculteurs, ce qui alimente les protestations et la méfiance. Il convient donc d’adopter des mesures pour relever ces défis et restaurer la confiance parmi les acteurs de la chaîne d’approvisionnement alimentaire.</w:t>
            </w:r>
          </w:p>
        </w:tc>
        <w:tc>
          <w:tcPr>
            <w:tcW w:w="4876" w:type="dxa"/>
          </w:tcPr>
          <w:p w14:paraId="5CC85BD6" w14:textId="77777777" w:rsidR="00DE4349" w:rsidRPr="00777DEC" w:rsidRDefault="00DE4349" w:rsidP="00034A6B">
            <w:pPr>
              <w:pStyle w:val="Normal6"/>
              <w:rPr>
                <w:szCs w:val="24"/>
              </w:rPr>
            </w:pPr>
            <w:r w:rsidRPr="00777DEC">
              <w:lastRenderedPageBreak/>
              <w:t>(1)</w:t>
            </w:r>
            <w:r w:rsidRPr="00777DEC">
              <w:tab/>
              <w:t>Les acteurs du secteur agricole, et tout particulièrement les agriculteurs</w:t>
            </w:r>
            <w:r w:rsidRPr="00777DEC">
              <w:rPr>
                <w:b/>
                <w:i/>
              </w:rPr>
              <w:t>, qui garantissent la sécurité alimentaire</w:t>
            </w:r>
            <w:r w:rsidRPr="00777DEC">
              <w:t>, sont confrontés à une série de difficultés. La pandémie de COVID-19</w:t>
            </w:r>
            <w:r w:rsidRPr="00777DEC">
              <w:rPr>
                <w:b/>
                <w:i/>
              </w:rPr>
              <w:t>, l’instabilité croissante du commerce mondial, les phénomènes météorologiques de plus en plus extrêmes</w:t>
            </w:r>
            <w:r w:rsidRPr="00777DEC">
              <w:t xml:space="preserve"> et la guerre d’agression menée actuellement par la Russie contre l’Ukraine ont entraîné une augmentation sans précédent des coûts des intrants agricoles liés à l’énergie et une période prolongée d’inflation élevée. Cette situation a eu une incidence sur les coûts </w:t>
            </w:r>
            <w:r w:rsidRPr="00777DEC">
              <w:lastRenderedPageBreak/>
              <w:t xml:space="preserve">des agriculteurs et les prix des denrées alimentaires. Parallèlement, les agriculteurs poursuivent leurs efforts en vue de rendre leur production plus durable sur le plan environnemental </w:t>
            </w:r>
            <w:r w:rsidRPr="00777DEC">
              <w:rPr>
                <w:b/>
                <w:i/>
              </w:rPr>
              <w:t xml:space="preserve">et font face à une lourde charge réglementaire due à la </w:t>
            </w:r>
            <w:proofErr w:type="spellStart"/>
            <w:r w:rsidRPr="00777DEC">
              <w:rPr>
                <w:b/>
                <w:i/>
              </w:rPr>
              <w:t>surréglementation</w:t>
            </w:r>
            <w:proofErr w:type="spellEnd"/>
            <w:r w:rsidRPr="00777DEC">
              <w:t xml:space="preserve">. De nombreux consommateurs, aux prises avec l’augmentation du coût de la vie, ont également réorienté leurs modes de consommation vers des produits alimentaires moins chers. </w:t>
            </w:r>
            <w:r w:rsidRPr="00777DEC">
              <w:rPr>
                <w:b/>
                <w:i/>
              </w:rPr>
              <w:t>Tous les facteurs susmentionnés ont</w:t>
            </w:r>
            <w:r w:rsidRPr="00777DEC">
              <w:t xml:space="preserve"> aggravé le déséquilibre de la répartition de la valeur ajoutée sur l’ensemble de la chaîne d’approvisionnement alimentaire et </w:t>
            </w:r>
            <w:r w:rsidRPr="00777DEC">
              <w:rPr>
                <w:b/>
                <w:i/>
              </w:rPr>
              <w:t>ont</w:t>
            </w:r>
            <w:r w:rsidRPr="00777DEC">
              <w:t xml:space="preserve"> accru le degré d’incertitude dans lequel opèrent les agriculteurs</w:t>
            </w:r>
            <w:r w:rsidRPr="00777DEC">
              <w:rPr>
                <w:b/>
                <w:i/>
              </w:rPr>
              <w:t>, en particulier les petits et moyens exploitants</w:t>
            </w:r>
            <w:r w:rsidRPr="00777DEC">
              <w:t xml:space="preserve">, ce qui alimente les protestations et la méfiance. Il convient donc d’adopter des mesures pour relever ces défis et restaurer </w:t>
            </w:r>
            <w:r w:rsidRPr="00777DEC">
              <w:rPr>
                <w:b/>
                <w:i/>
              </w:rPr>
              <w:t xml:space="preserve">l’équité et </w:t>
            </w:r>
            <w:r w:rsidRPr="00777DEC">
              <w:t>la confiance parmi les acteurs de la chaîne d’approvisionnement alimentaire</w:t>
            </w:r>
            <w:r w:rsidRPr="00777DEC">
              <w:rPr>
                <w:b/>
                <w:i/>
              </w:rPr>
              <w:t>, mais aussi de protéger les revenus des agriculteurs et de raviver l’intérêt des jeunes pour la profession d’agriculteur</w:t>
            </w:r>
            <w:r w:rsidRPr="00777DEC">
              <w:t>.</w:t>
            </w:r>
          </w:p>
        </w:tc>
      </w:tr>
    </w:tbl>
    <w:p w14:paraId="51029EB6" w14:textId="77777777" w:rsidR="00DE4349" w:rsidRPr="00777DEC" w:rsidRDefault="00DE4349" w:rsidP="00DE4349"/>
    <w:p w14:paraId="6C8F8BA6" w14:textId="77777777" w:rsidR="00DE4349" w:rsidRPr="00777DEC" w:rsidRDefault="00DE4349" w:rsidP="00DE4349">
      <w:pPr>
        <w:pStyle w:val="AmNumberTabs"/>
      </w:pPr>
      <w:r w:rsidRPr="00777DEC">
        <w:t>Amendement</w:t>
      </w:r>
      <w:r w:rsidRPr="00777DEC">
        <w:tab/>
      </w:r>
      <w:r w:rsidRPr="00777DEC">
        <w:tab/>
        <w:t>2</w:t>
      </w:r>
    </w:p>
    <w:p w14:paraId="59ED4FD9" w14:textId="77777777" w:rsidR="00DE4349" w:rsidRPr="00777DEC" w:rsidRDefault="00DE4349" w:rsidP="00DE4349"/>
    <w:p w14:paraId="001D0B15" w14:textId="77777777" w:rsidR="00DE4349" w:rsidRPr="00777DEC" w:rsidRDefault="00DE4349" w:rsidP="00DE4349">
      <w:pPr>
        <w:pStyle w:val="NormalBold"/>
        <w:keepNext/>
      </w:pPr>
      <w:r w:rsidRPr="00777DEC">
        <w:t>Proposition de règlement</w:t>
      </w:r>
    </w:p>
    <w:p w14:paraId="753ED089" w14:textId="77777777" w:rsidR="00DE4349" w:rsidRPr="00777DEC" w:rsidRDefault="00DE4349" w:rsidP="00DE4349">
      <w:pPr>
        <w:pStyle w:val="NormalBold"/>
      </w:pPr>
      <w:r w:rsidRPr="00777DEC">
        <w:t>Considérant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B157095" w14:textId="77777777" w:rsidTr="00034A6B">
        <w:trPr>
          <w:jc w:val="center"/>
        </w:trPr>
        <w:tc>
          <w:tcPr>
            <w:tcW w:w="9752" w:type="dxa"/>
            <w:gridSpan w:val="2"/>
          </w:tcPr>
          <w:p w14:paraId="05D3028C" w14:textId="77777777" w:rsidR="00DE4349" w:rsidRPr="00777DEC" w:rsidRDefault="00DE4349" w:rsidP="00034A6B">
            <w:pPr>
              <w:keepNext/>
            </w:pPr>
          </w:p>
        </w:tc>
      </w:tr>
      <w:tr w:rsidR="00DE4349" w:rsidRPr="00777DEC" w14:paraId="38C7EB96" w14:textId="77777777" w:rsidTr="00034A6B">
        <w:trPr>
          <w:jc w:val="center"/>
        </w:trPr>
        <w:tc>
          <w:tcPr>
            <w:tcW w:w="4876" w:type="dxa"/>
          </w:tcPr>
          <w:p w14:paraId="508CAEB0" w14:textId="77777777" w:rsidR="00DE4349" w:rsidRPr="00777DEC" w:rsidRDefault="00DE4349" w:rsidP="00034A6B">
            <w:pPr>
              <w:pStyle w:val="ColumnHeading"/>
              <w:keepNext/>
            </w:pPr>
            <w:r w:rsidRPr="00777DEC">
              <w:t>Texte proposé par la Commission</w:t>
            </w:r>
          </w:p>
        </w:tc>
        <w:tc>
          <w:tcPr>
            <w:tcW w:w="4876" w:type="dxa"/>
          </w:tcPr>
          <w:p w14:paraId="4016765F" w14:textId="77777777" w:rsidR="00DE4349" w:rsidRPr="00777DEC" w:rsidRDefault="00DE4349" w:rsidP="00034A6B">
            <w:pPr>
              <w:pStyle w:val="ColumnHeading"/>
              <w:keepNext/>
            </w:pPr>
            <w:r w:rsidRPr="00777DEC">
              <w:t>Amendement</w:t>
            </w:r>
          </w:p>
        </w:tc>
      </w:tr>
      <w:tr w:rsidR="00DE4349" w:rsidRPr="00777DEC" w14:paraId="4548A9A2" w14:textId="77777777" w:rsidTr="00034A6B">
        <w:trPr>
          <w:jc w:val="center"/>
        </w:trPr>
        <w:tc>
          <w:tcPr>
            <w:tcW w:w="4876" w:type="dxa"/>
          </w:tcPr>
          <w:p w14:paraId="68A5A17F" w14:textId="77777777" w:rsidR="00DE4349" w:rsidRPr="00777DEC" w:rsidRDefault="00DE4349" w:rsidP="00034A6B">
            <w:pPr>
              <w:pStyle w:val="Normal6"/>
            </w:pPr>
          </w:p>
        </w:tc>
        <w:tc>
          <w:tcPr>
            <w:tcW w:w="4876" w:type="dxa"/>
          </w:tcPr>
          <w:p w14:paraId="35317455" w14:textId="77777777" w:rsidR="00DE4349" w:rsidRPr="00777DEC" w:rsidRDefault="00DE4349" w:rsidP="00034A6B">
            <w:pPr>
              <w:pStyle w:val="Normal6"/>
              <w:rPr>
                <w:szCs w:val="24"/>
              </w:rPr>
            </w:pPr>
            <w:r w:rsidRPr="00777DEC">
              <w:rPr>
                <w:b/>
                <w:i/>
              </w:rPr>
              <w:t>(1 bis)</w:t>
            </w:r>
            <w:r w:rsidRPr="00777DEC">
              <w:rPr>
                <w:b/>
                <w:i/>
              </w:rPr>
              <w:tab/>
              <w:t>Si l’on veut améliorer la position des agriculteurs au sein de la chaîne d’approvisionnement agroalimentaire, il faut renforcer le rôle des organisations de producteurs et des coopératives en tant que génératrices de valeur ajoutée, grâce à des politiques publiques qui contribuent à améliorer la rentabilité, la visibilité et la compétitivité des produits de leurs membres, ainsi que de consolider le pouvoir de négociation de ces agriculteurs.</w:t>
            </w:r>
          </w:p>
        </w:tc>
      </w:tr>
    </w:tbl>
    <w:p w14:paraId="0FA09401" w14:textId="77777777" w:rsidR="00DE4349" w:rsidRDefault="00DE4349" w:rsidP="00DE4349"/>
    <w:p w14:paraId="69E1EA2C" w14:textId="77777777" w:rsidR="00946185" w:rsidRDefault="00946185" w:rsidP="00DE4349"/>
    <w:p w14:paraId="22E27321" w14:textId="77777777" w:rsidR="00946185" w:rsidRDefault="00946185" w:rsidP="00DE4349"/>
    <w:p w14:paraId="6EF8200E" w14:textId="77777777" w:rsidR="00946185" w:rsidRPr="00777DEC" w:rsidRDefault="00946185" w:rsidP="00DE4349"/>
    <w:p w14:paraId="1E5AB046" w14:textId="77777777" w:rsidR="00DE4349" w:rsidRPr="00777DEC" w:rsidRDefault="00DE4349" w:rsidP="00DE4349">
      <w:pPr>
        <w:pStyle w:val="AmNumberTabs"/>
      </w:pPr>
      <w:r w:rsidRPr="00777DEC">
        <w:t>Amendement</w:t>
      </w:r>
      <w:r w:rsidRPr="00777DEC">
        <w:tab/>
      </w:r>
      <w:r w:rsidRPr="00777DEC">
        <w:tab/>
        <w:t>3</w:t>
      </w:r>
    </w:p>
    <w:p w14:paraId="182932F7" w14:textId="77777777" w:rsidR="00DE4349" w:rsidRPr="00777DEC" w:rsidRDefault="00DE4349" w:rsidP="00DE4349"/>
    <w:p w14:paraId="7F94F6C8" w14:textId="77777777" w:rsidR="00DE4349" w:rsidRPr="00777DEC" w:rsidRDefault="00DE4349" w:rsidP="00DE4349">
      <w:pPr>
        <w:pStyle w:val="NormalBold"/>
        <w:keepNext/>
      </w:pPr>
      <w:r w:rsidRPr="00777DEC">
        <w:t>Proposition de règlement</w:t>
      </w:r>
    </w:p>
    <w:p w14:paraId="10CC5AAF" w14:textId="77777777" w:rsidR="00DE4349" w:rsidRPr="00777DEC" w:rsidRDefault="00DE4349" w:rsidP="00DE4349">
      <w:pPr>
        <w:pStyle w:val="NormalBold"/>
      </w:pPr>
      <w:r w:rsidRPr="00777DEC">
        <w:t>Considérant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49603C5" w14:textId="77777777" w:rsidTr="00034A6B">
        <w:trPr>
          <w:jc w:val="center"/>
        </w:trPr>
        <w:tc>
          <w:tcPr>
            <w:tcW w:w="9752" w:type="dxa"/>
            <w:gridSpan w:val="2"/>
          </w:tcPr>
          <w:p w14:paraId="0ABFA127" w14:textId="77777777" w:rsidR="00DE4349" w:rsidRPr="00777DEC" w:rsidRDefault="00DE4349" w:rsidP="00034A6B">
            <w:pPr>
              <w:keepNext/>
            </w:pPr>
          </w:p>
        </w:tc>
      </w:tr>
      <w:tr w:rsidR="00DE4349" w:rsidRPr="00777DEC" w14:paraId="597DD183" w14:textId="77777777" w:rsidTr="00034A6B">
        <w:trPr>
          <w:jc w:val="center"/>
        </w:trPr>
        <w:tc>
          <w:tcPr>
            <w:tcW w:w="4876" w:type="dxa"/>
          </w:tcPr>
          <w:p w14:paraId="3A1B9C05" w14:textId="77777777" w:rsidR="00DE4349" w:rsidRPr="00777DEC" w:rsidRDefault="00DE4349" w:rsidP="00034A6B">
            <w:pPr>
              <w:pStyle w:val="ColumnHeading"/>
              <w:keepNext/>
            </w:pPr>
            <w:r w:rsidRPr="00777DEC">
              <w:t>Texte proposé par la Commission</w:t>
            </w:r>
          </w:p>
        </w:tc>
        <w:tc>
          <w:tcPr>
            <w:tcW w:w="4876" w:type="dxa"/>
          </w:tcPr>
          <w:p w14:paraId="503D449B" w14:textId="77777777" w:rsidR="00DE4349" w:rsidRPr="00777DEC" w:rsidRDefault="00DE4349" w:rsidP="00034A6B">
            <w:pPr>
              <w:pStyle w:val="ColumnHeading"/>
              <w:keepNext/>
            </w:pPr>
            <w:r w:rsidRPr="00777DEC">
              <w:t>Amendement</w:t>
            </w:r>
          </w:p>
        </w:tc>
      </w:tr>
      <w:tr w:rsidR="00DE4349" w:rsidRPr="00777DEC" w14:paraId="3594FDB0" w14:textId="77777777" w:rsidTr="00034A6B">
        <w:trPr>
          <w:jc w:val="center"/>
        </w:trPr>
        <w:tc>
          <w:tcPr>
            <w:tcW w:w="4876" w:type="dxa"/>
          </w:tcPr>
          <w:p w14:paraId="4ADB7B4F" w14:textId="77777777" w:rsidR="00DE4349" w:rsidRPr="00777DEC" w:rsidRDefault="00DE4349" w:rsidP="00034A6B">
            <w:pPr>
              <w:pStyle w:val="Normal6"/>
            </w:pPr>
            <w:r w:rsidRPr="00777DEC">
              <w:t>(3)</w:t>
            </w:r>
            <w:r w:rsidRPr="00777DEC">
              <w:tab/>
              <w:t xml:space="preserve">Dans l’intérêt d’une confiance et d’une équité accrues dans la chaîne d’approvisionnement alimentaire, les mentions «juste», «équitable» ou des mentions équivalentes ne devraient être utilisées </w:t>
            </w:r>
            <w:r w:rsidRPr="00777DEC">
              <w:rPr>
                <w:b/>
                <w:i/>
              </w:rPr>
              <w:t>que</w:t>
            </w:r>
            <w:r w:rsidRPr="00777DEC">
              <w:t xml:space="preserve"> pour désigner des modalités commerciales qui garantissent la stabilité et la transparence des relations commerciales entre les agriculteurs et les acheteurs et des prix considérés comme équitables par les agriculteurs participants, et qui soutiennent et contribuent aux objectifs de développement durable des Nations unies, y compris d’une manière compatible avec l’annexe I de la directive (UE) 2024/1760 du Parlement européen et du Conseil</w:t>
            </w:r>
            <w:r w:rsidRPr="00777DEC">
              <w:rPr>
                <w:vertAlign w:val="superscript"/>
              </w:rPr>
              <w:t>5</w:t>
            </w:r>
            <w:r w:rsidRPr="00777DEC">
              <w:t>.</w:t>
            </w:r>
          </w:p>
        </w:tc>
        <w:tc>
          <w:tcPr>
            <w:tcW w:w="4876" w:type="dxa"/>
          </w:tcPr>
          <w:p w14:paraId="6116750A" w14:textId="77777777" w:rsidR="00DE4349" w:rsidRPr="00777DEC" w:rsidRDefault="00DE4349" w:rsidP="00034A6B">
            <w:pPr>
              <w:pStyle w:val="Normal6"/>
              <w:rPr>
                <w:szCs w:val="24"/>
              </w:rPr>
            </w:pPr>
            <w:r w:rsidRPr="00777DEC">
              <w:t>(3)</w:t>
            </w:r>
            <w:r w:rsidRPr="00777DEC">
              <w:tab/>
              <w:t xml:space="preserve">Dans l’intérêt d’une confiance et d’une équité accrues dans la chaîne d’approvisionnement alimentaire, les mentions «juste», «équitable» ou des mentions équivalentes ne devraient être utilisées </w:t>
            </w:r>
            <w:r w:rsidRPr="00777DEC">
              <w:rPr>
                <w:b/>
                <w:i/>
              </w:rPr>
              <w:t>qu’avec le consentement préalable éclairé de l’agriculteur,</w:t>
            </w:r>
            <w:r w:rsidRPr="00777DEC">
              <w:t xml:space="preserve"> pour désigner des modalités commerciales qui garantissent la stabilité et la transparence des relations commerciales entre les agriculteurs et les acheteurs et des prix considérés comme équitables par les agriculteurs participants, et qui soutiennent et contribuent aux objectifs de développement durable des Nations unies, y compris d’une manière compatible avec l’annexe I de la directive (UE) 2024/1760 du Parlement européen et du Conseil</w:t>
            </w:r>
            <w:r w:rsidRPr="00777DEC">
              <w:rPr>
                <w:vertAlign w:val="superscript"/>
              </w:rPr>
              <w:t>5</w:t>
            </w:r>
            <w:r w:rsidRPr="00777DEC">
              <w:t xml:space="preserve">. </w:t>
            </w:r>
            <w:r w:rsidRPr="00777DEC">
              <w:rPr>
                <w:b/>
                <w:i/>
              </w:rPr>
              <w:t>En ce sens, il est essentiel de garantir la transparence du processus de détermination des prix et de veiller à ce que la répartition de la valeur tout au long de la chaîne soit proportionnelle et reflète les efforts et les risques assumés par chaque partie, notamment par les agriculteurs, qui en représentent le maillon le plus vulnérable.</w:t>
            </w:r>
          </w:p>
        </w:tc>
      </w:tr>
      <w:tr w:rsidR="00DE4349" w:rsidRPr="00777DEC" w14:paraId="789A4743" w14:textId="77777777" w:rsidTr="00034A6B">
        <w:trPr>
          <w:jc w:val="center"/>
        </w:trPr>
        <w:tc>
          <w:tcPr>
            <w:tcW w:w="4876" w:type="dxa"/>
          </w:tcPr>
          <w:p w14:paraId="2FD528D9" w14:textId="77777777" w:rsidR="00DE4349" w:rsidRPr="00777DEC" w:rsidRDefault="00DE4349" w:rsidP="00034A6B">
            <w:pPr>
              <w:pStyle w:val="Normal6"/>
            </w:pPr>
            <w:r w:rsidRPr="00777DEC">
              <w:t>__________________</w:t>
            </w:r>
          </w:p>
        </w:tc>
        <w:tc>
          <w:tcPr>
            <w:tcW w:w="4876" w:type="dxa"/>
          </w:tcPr>
          <w:p w14:paraId="1F8CD37E" w14:textId="77777777" w:rsidR="00DE4349" w:rsidRPr="00777DEC" w:rsidRDefault="00DE4349" w:rsidP="00034A6B">
            <w:pPr>
              <w:pStyle w:val="Normal6"/>
              <w:rPr>
                <w:szCs w:val="24"/>
              </w:rPr>
            </w:pPr>
            <w:r w:rsidRPr="00777DEC">
              <w:t>__________________</w:t>
            </w:r>
          </w:p>
        </w:tc>
      </w:tr>
      <w:tr w:rsidR="00DE4349" w:rsidRPr="00777DEC" w14:paraId="3DD75687" w14:textId="77777777" w:rsidTr="00034A6B">
        <w:trPr>
          <w:jc w:val="center"/>
        </w:trPr>
        <w:tc>
          <w:tcPr>
            <w:tcW w:w="4876" w:type="dxa"/>
          </w:tcPr>
          <w:p w14:paraId="51ACC1E9" w14:textId="77777777" w:rsidR="00DE4349" w:rsidRPr="00777DEC" w:rsidRDefault="00DE4349" w:rsidP="00034A6B">
            <w:pPr>
              <w:pStyle w:val="Normal6"/>
            </w:pPr>
            <w:r w:rsidRPr="00777DEC">
              <w:rPr>
                <w:vertAlign w:val="superscript"/>
              </w:rPr>
              <w:t>5</w:t>
            </w:r>
            <w:r w:rsidRPr="00777DEC">
              <w:t xml:space="preserve"> Directive (UE) 2024/1760 du Parlement européen et du Conseil du 13 juin 2024 sur le devoir de vigilance des entreprises en matière de durabilité et modifiant la directive (UE) 2019/1937 et le règlement (UE) 2023/2859 (JO L, 2024/1760, 5.7.2024, ELI: http://data.europa.eu/eli/dir/2024/1760/oj).</w:t>
            </w:r>
          </w:p>
        </w:tc>
        <w:tc>
          <w:tcPr>
            <w:tcW w:w="4876" w:type="dxa"/>
          </w:tcPr>
          <w:p w14:paraId="6B97E920" w14:textId="77777777" w:rsidR="00DE4349" w:rsidRPr="00777DEC" w:rsidRDefault="00DE4349" w:rsidP="00034A6B">
            <w:pPr>
              <w:pStyle w:val="Normal6"/>
              <w:rPr>
                <w:szCs w:val="24"/>
              </w:rPr>
            </w:pPr>
            <w:r w:rsidRPr="00777DEC">
              <w:rPr>
                <w:vertAlign w:val="superscript"/>
              </w:rPr>
              <w:t>5</w:t>
            </w:r>
            <w:r w:rsidRPr="00777DEC">
              <w:t xml:space="preserve"> Directive (UE) 2024/1760 du Parlement européen et du Conseil du 13 juin 2024 sur le devoir de vigilance des entreprises en matière de durabilité et modifiant la directive (UE) 2019/1937 et le règlement (UE) 2023/2859 (JO L, 2024/1760, 5.7.2024, ELI: http://data.europa.eu/eli/dir/2024/1760/oj).</w:t>
            </w:r>
          </w:p>
        </w:tc>
      </w:tr>
    </w:tbl>
    <w:p w14:paraId="091F5416" w14:textId="77777777" w:rsidR="00DE4349" w:rsidRPr="00777DEC" w:rsidRDefault="00DE4349" w:rsidP="00DE4349"/>
    <w:p w14:paraId="5C243243" w14:textId="77777777" w:rsidR="00946185" w:rsidRDefault="00946185" w:rsidP="00DE4349">
      <w:pPr>
        <w:pStyle w:val="AmNumberTabs"/>
      </w:pPr>
    </w:p>
    <w:p w14:paraId="3B29A300" w14:textId="77777777" w:rsidR="00946185" w:rsidRDefault="00946185" w:rsidP="00DE4349">
      <w:pPr>
        <w:pStyle w:val="AmNumberTabs"/>
      </w:pPr>
    </w:p>
    <w:p w14:paraId="11E977B5" w14:textId="73A92627" w:rsidR="00DE4349" w:rsidRPr="00777DEC" w:rsidRDefault="00DE4349" w:rsidP="00DE4349">
      <w:pPr>
        <w:pStyle w:val="AmNumberTabs"/>
      </w:pPr>
      <w:r w:rsidRPr="00777DEC">
        <w:t>Amendement</w:t>
      </w:r>
      <w:r w:rsidRPr="00777DEC">
        <w:tab/>
      </w:r>
      <w:r w:rsidRPr="00777DEC">
        <w:tab/>
        <w:t>4</w:t>
      </w:r>
    </w:p>
    <w:p w14:paraId="44A21892" w14:textId="77777777" w:rsidR="00DE4349" w:rsidRPr="00777DEC" w:rsidRDefault="00DE4349" w:rsidP="00DE4349">
      <w:pPr>
        <w:pStyle w:val="NormalBold12b"/>
      </w:pPr>
      <w:r w:rsidRPr="00777DEC">
        <w:t>Proposition de règlement</w:t>
      </w:r>
    </w:p>
    <w:p w14:paraId="19956D43" w14:textId="77777777" w:rsidR="00DE4349" w:rsidRPr="00777DEC" w:rsidRDefault="00DE4349" w:rsidP="00DE4349">
      <w:pPr>
        <w:pStyle w:val="NormalBold"/>
      </w:pPr>
      <w:r w:rsidRPr="00777DEC">
        <w:t>Considérant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0E39D6BD" w14:textId="77777777" w:rsidTr="00034A6B">
        <w:trPr>
          <w:trHeight w:hRule="exact" w:val="240"/>
          <w:jc w:val="center"/>
        </w:trPr>
        <w:tc>
          <w:tcPr>
            <w:tcW w:w="9752" w:type="dxa"/>
            <w:gridSpan w:val="2"/>
            <w:tcBorders>
              <w:top w:val="nil"/>
              <w:left w:val="nil"/>
              <w:bottom w:val="nil"/>
              <w:right w:val="nil"/>
            </w:tcBorders>
          </w:tcPr>
          <w:p w14:paraId="148D5D1D" w14:textId="77777777" w:rsidR="00DE4349" w:rsidRPr="00777DEC" w:rsidRDefault="00DE4349" w:rsidP="00034A6B"/>
        </w:tc>
      </w:tr>
      <w:tr w:rsidR="00DE4349" w:rsidRPr="00777DEC" w14:paraId="4D0CF152" w14:textId="77777777" w:rsidTr="00034A6B">
        <w:trPr>
          <w:trHeight w:val="240"/>
          <w:jc w:val="center"/>
        </w:trPr>
        <w:tc>
          <w:tcPr>
            <w:tcW w:w="4876" w:type="dxa"/>
            <w:tcBorders>
              <w:top w:val="nil"/>
              <w:left w:val="nil"/>
              <w:bottom w:val="nil"/>
              <w:right w:val="nil"/>
            </w:tcBorders>
          </w:tcPr>
          <w:p w14:paraId="5BEFC2C9"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181086B8" w14:textId="77777777" w:rsidR="00DE4349" w:rsidRPr="00777DEC" w:rsidRDefault="00DE4349" w:rsidP="00034A6B">
            <w:pPr>
              <w:pStyle w:val="AmColumnHeading"/>
            </w:pPr>
            <w:r w:rsidRPr="00777DEC">
              <w:t>Amendement</w:t>
            </w:r>
          </w:p>
        </w:tc>
      </w:tr>
      <w:tr w:rsidR="00DE4349" w:rsidRPr="00777DEC" w14:paraId="29F78918" w14:textId="77777777" w:rsidTr="00034A6B">
        <w:trPr>
          <w:jc w:val="center"/>
        </w:trPr>
        <w:tc>
          <w:tcPr>
            <w:tcW w:w="4876" w:type="dxa"/>
            <w:tcBorders>
              <w:top w:val="nil"/>
              <w:left w:val="nil"/>
              <w:bottom w:val="nil"/>
              <w:right w:val="nil"/>
            </w:tcBorders>
          </w:tcPr>
          <w:p w14:paraId="0492C4A3" w14:textId="77777777" w:rsidR="00DE4349" w:rsidRPr="00777DEC" w:rsidRDefault="00DE4349" w:rsidP="00034A6B">
            <w:pPr>
              <w:pStyle w:val="Normal6a"/>
            </w:pPr>
          </w:p>
        </w:tc>
        <w:tc>
          <w:tcPr>
            <w:tcW w:w="4876" w:type="dxa"/>
            <w:tcBorders>
              <w:top w:val="nil"/>
              <w:left w:val="nil"/>
              <w:bottom w:val="nil"/>
              <w:right w:val="nil"/>
            </w:tcBorders>
          </w:tcPr>
          <w:p w14:paraId="0D8E5FA2" w14:textId="77777777" w:rsidR="00DE4349" w:rsidRPr="00777DEC" w:rsidRDefault="00DE4349" w:rsidP="00034A6B">
            <w:pPr>
              <w:pStyle w:val="Normal6a"/>
            </w:pPr>
            <w:r w:rsidRPr="00777DEC">
              <w:rPr>
                <w:b/>
                <w:i/>
              </w:rPr>
              <w:t>(3 bis)</w:t>
            </w:r>
            <w:r w:rsidRPr="00777DEC">
              <w:tab/>
            </w:r>
            <w:r w:rsidRPr="00777DEC">
              <w:rPr>
                <w:b/>
                <w:i/>
              </w:rPr>
              <w:t>Pour renforcer la souveraineté alimentaire de l’Union, soutenir les revenus agricoles et garantir des systèmes durables, il convient de promouvoir une préférence européenne pour les produits agricoles de l’Union, notamment dans les marchés publics et les dispositifs de stockage. Cette préférence devrait contribuer à réduire la dépendance vis-à-vis des importations et relocaliser dans l’Union la valeur ajoutée de la production.</w:t>
            </w:r>
          </w:p>
        </w:tc>
      </w:tr>
    </w:tbl>
    <w:p w14:paraId="18531CE3" w14:textId="77777777" w:rsidR="00DE4349" w:rsidRPr="00777DEC" w:rsidRDefault="00DE4349" w:rsidP="00DE4349"/>
    <w:p w14:paraId="4787E8A9" w14:textId="77777777" w:rsidR="00DE4349" w:rsidRPr="00777DEC" w:rsidRDefault="00DE4349" w:rsidP="00DE4349">
      <w:pPr>
        <w:pStyle w:val="AmNumberTabs"/>
      </w:pPr>
      <w:r w:rsidRPr="00777DEC">
        <w:t>Amendement</w:t>
      </w:r>
      <w:r w:rsidRPr="00777DEC">
        <w:tab/>
      </w:r>
      <w:r w:rsidRPr="00777DEC">
        <w:tab/>
        <w:t>5</w:t>
      </w:r>
    </w:p>
    <w:p w14:paraId="43F57E13" w14:textId="77777777" w:rsidR="00DE4349" w:rsidRPr="00777DEC" w:rsidRDefault="00DE4349" w:rsidP="00DE4349"/>
    <w:p w14:paraId="3BF28135" w14:textId="77777777" w:rsidR="00DE4349" w:rsidRPr="00777DEC" w:rsidRDefault="00DE4349" w:rsidP="00DE4349">
      <w:pPr>
        <w:pStyle w:val="NormalBold"/>
        <w:keepNext/>
      </w:pPr>
      <w:r w:rsidRPr="00777DEC">
        <w:t>Proposition de règlement</w:t>
      </w:r>
    </w:p>
    <w:p w14:paraId="6153B414" w14:textId="77777777" w:rsidR="00DE4349" w:rsidRPr="00777DEC" w:rsidRDefault="00DE4349" w:rsidP="00DE4349">
      <w:pPr>
        <w:pStyle w:val="NormalBold"/>
      </w:pPr>
      <w:r w:rsidRPr="00777DEC">
        <w:t>Considérant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1876E39" w14:textId="77777777" w:rsidTr="00034A6B">
        <w:trPr>
          <w:jc w:val="center"/>
        </w:trPr>
        <w:tc>
          <w:tcPr>
            <w:tcW w:w="9752" w:type="dxa"/>
            <w:gridSpan w:val="2"/>
          </w:tcPr>
          <w:p w14:paraId="63305DB2" w14:textId="77777777" w:rsidR="00DE4349" w:rsidRPr="00777DEC" w:rsidRDefault="00DE4349" w:rsidP="00034A6B">
            <w:pPr>
              <w:keepNext/>
            </w:pPr>
          </w:p>
        </w:tc>
      </w:tr>
      <w:tr w:rsidR="00DE4349" w:rsidRPr="00777DEC" w14:paraId="7F7A0440" w14:textId="77777777" w:rsidTr="00034A6B">
        <w:trPr>
          <w:jc w:val="center"/>
        </w:trPr>
        <w:tc>
          <w:tcPr>
            <w:tcW w:w="4876" w:type="dxa"/>
          </w:tcPr>
          <w:p w14:paraId="539C6483" w14:textId="77777777" w:rsidR="00DE4349" w:rsidRPr="00777DEC" w:rsidRDefault="00DE4349" w:rsidP="00034A6B">
            <w:pPr>
              <w:pStyle w:val="ColumnHeading"/>
              <w:keepNext/>
            </w:pPr>
            <w:r w:rsidRPr="00777DEC">
              <w:t>Texte proposé par la Commission</w:t>
            </w:r>
          </w:p>
        </w:tc>
        <w:tc>
          <w:tcPr>
            <w:tcW w:w="4876" w:type="dxa"/>
          </w:tcPr>
          <w:p w14:paraId="31C8CD55" w14:textId="77777777" w:rsidR="00DE4349" w:rsidRPr="00777DEC" w:rsidRDefault="00DE4349" w:rsidP="00034A6B">
            <w:pPr>
              <w:pStyle w:val="ColumnHeading"/>
              <w:keepNext/>
            </w:pPr>
            <w:r w:rsidRPr="00777DEC">
              <w:t>Amendement</w:t>
            </w:r>
          </w:p>
        </w:tc>
      </w:tr>
      <w:tr w:rsidR="00DE4349" w:rsidRPr="00777DEC" w14:paraId="4BE63B0A" w14:textId="77777777" w:rsidTr="00034A6B">
        <w:trPr>
          <w:jc w:val="center"/>
        </w:trPr>
        <w:tc>
          <w:tcPr>
            <w:tcW w:w="4876" w:type="dxa"/>
          </w:tcPr>
          <w:p w14:paraId="07020B4E" w14:textId="77777777" w:rsidR="00DE4349" w:rsidRPr="00777DEC" w:rsidRDefault="00DE4349" w:rsidP="00034A6B">
            <w:pPr>
              <w:pStyle w:val="Normal6"/>
            </w:pPr>
            <w:r w:rsidRPr="00777DEC">
              <w:t>(4)</w:t>
            </w:r>
            <w:r w:rsidRPr="00777DEC">
              <w:tab/>
              <w:t xml:space="preserve">La mention «circuit d’approvisionnement court» devrait être utilisée pour désigner des modalités commerciales </w:t>
            </w:r>
            <w:r w:rsidRPr="00777DEC">
              <w:rPr>
                <w:b/>
                <w:i/>
              </w:rPr>
              <w:t>uniquement</w:t>
            </w:r>
            <w:r w:rsidRPr="00777DEC">
              <w:t xml:space="preserve"> lorsqu’il existe un lien direct entre </w:t>
            </w:r>
            <w:r w:rsidRPr="00777DEC">
              <w:rPr>
                <w:b/>
                <w:i/>
              </w:rPr>
              <w:t>les agriculteurs</w:t>
            </w:r>
            <w:r w:rsidRPr="00777DEC">
              <w:t xml:space="preserve"> et les consommateurs qui permet d’échanger </w:t>
            </w:r>
            <w:r w:rsidRPr="00777DEC">
              <w:rPr>
                <w:b/>
                <w:i/>
              </w:rPr>
              <w:t>directement</w:t>
            </w:r>
            <w:r w:rsidRPr="00777DEC">
              <w:t xml:space="preserve"> sur le processus de production et le produit, y compris au moyen d’une communication à distance et/ou via un intermédiaire qui assure cet échange au moment de la vente. Cette mention peut également être utilisée lorsqu’il existe un lien étroit entre les agriculteurs et les consommateurs </w:t>
            </w:r>
            <w:r w:rsidRPr="00777DEC">
              <w:rPr>
                <w:b/>
                <w:i/>
              </w:rPr>
              <w:t>compte tenu de leur</w:t>
            </w:r>
            <w:r w:rsidRPr="00777DEC">
              <w:t xml:space="preserve"> proximité géographique, y compris dans des contextes transfrontaliers. Cela incitera les consommateurs à payer des prix qui rémunèrent équitablement les agriculteurs pour ce qu’ils produisent, renforcera et contribuera au développement des zones rurales, et améliorera la transparence en ce </w:t>
            </w:r>
            <w:r w:rsidRPr="00777DEC">
              <w:lastRenderedPageBreak/>
              <w:t>qui concerne l’origine et les méthodes de production des produits.</w:t>
            </w:r>
          </w:p>
        </w:tc>
        <w:tc>
          <w:tcPr>
            <w:tcW w:w="4876" w:type="dxa"/>
          </w:tcPr>
          <w:p w14:paraId="74787325" w14:textId="77777777" w:rsidR="00DE4349" w:rsidRPr="00777DEC" w:rsidRDefault="00DE4349" w:rsidP="00034A6B">
            <w:pPr>
              <w:pStyle w:val="Normal6"/>
              <w:rPr>
                <w:szCs w:val="24"/>
              </w:rPr>
            </w:pPr>
            <w:r w:rsidRPr="00777DEC">
              <w:lastRenderedPageBreak/>
              <w:t>(4)</w:t>
            </w:r>
            <w:r w:rsidRPr="00777DEC">
              <w:tab/>
              <w:t xml:space="preserve">La mention «circuit d’approvisionnement court» devrait être utilisée </w:t>
            </w:r>
            <w:r w:rsidRPr="00777DEC">
              <w:rPr>
                <w:b/>
                <w:i/>
              </w:rPr>
              <w:t>avec le consentement préalable de l’agriculteur et uniquement</w:t>
            </w:r>
            <w:r w:rsidRPr="00777DEC">
              <w:t xml:space="preserve"> pour désigner des modalités commerciales lorsqu’il existe un lien direct</w:t>
            </w:r>
            <w:r w:rsidRPr="00777DEC">
              <w:rPr>
                <w:b/>
                <w:i/>
              </w:rPr>
              <w:t xml:space="preserve"> ou un nombre limité d’intermédiaires</w:t>
            </w:r>
            <w:r w:rsidRPr="00777DEC">
              <w:t xml:space="preserve"> entre </w:t>
            </w:r>
            <w:r w:rsidRPr="00777DEC">
              <w:rPr>
                <w:b/>
                <w:i/>
              </w:rPr>
              <w:t>l’agriculteur, les coopératives ou l’organisation de producteurs</w:t>
            </w:r>
            <w:r w:rsidRPr="00777DEC">
              <w:t xml:space="preserve"> et les consommateurs qui permet d’échanger sur le processus de production et le produit, y compris au moyen d’une communication à distance et/ou via un intermédiaire qui assure cet échange au moment de la vente. Cette mention peut également être utilisée lorsqu’il existe un lien étroit entre les agriculteurs et les consommateurs</w:t>
            </w:r>
            <w:r w:rsidRPr="00777DEC">
              <w:rPr>
                <w:b/>
                <w:i/>
              </w:rPr>
              <w:t>, notamment sous forme de vente en ligne, ou une</w:t>
            </w:r>
            <w:r w:rsidRPr="00777DEC">
              <w:t xml:space="preserve"> proximité géographique, y compris dans des contextes transfrontaliers.</w:t>
            </w:r>
            <w:r w:rsidRPr="00777DEC">
              <w:rPr>
                <w:b/>
                <w:i/>
              </w:rPr>
              <w:t xml:space="preserve"> Cette proximité géographique devrait se </w:t>
            </w:r>
            <w:r w:rsidRPr="00777DEC">
              <w:rPr>
                <w:b/>
                <w:i/>
              </w:rPr>
              <w:lastRenderedPageBreak/>
              <w:t>mesurer par le fait que la distance ou la durée de transport est réduite.</w:t>
            </w:r>
            <w:r w:rsidRPr="00777DEC">
              <w:t xml:space="preserve"> Cela incitera les consommateurs à payer des prix qui rémunèrent équitablement les agriculteurs pour ce qu’ils produisent, renforcera et contribuera au développement des zones rurales, et améliorera la transparence en ce qui concerne l’origine et les méthodes de production des produits. </w:t>
            </w:r>
            <w:r w:rsidRPr="00777DEC">
              <w:rPr>
                <w:b/>
                <w:i/>
              </w:rPr>
              <w:t>Cela devrait s’appliquer aux produits fabriqués dans le marché unique ou qui sont mis sur ce marché. Cet outil contribuera à accroître la transparence et la justice économique ainsi qu’à revitaliser le milieu rural, sans nuire au bon fonctionnement du marché unique.</w:t>
            </w:r>
          </w:p>
        </w:tc>
      </w:tr>
    </w:tbl>
    <w:p w14:paraId="5A73DE59" w14:textId="77777777" w:rsidR="00DE4349" w:rsidRPr="00777DEC" w:rsidRDefault="00DE4349" w:rsidP="00DE4349"/>
    <w:p w14:paraId="2A25F5DE" w14:textId="77777777" w:rsidR="00DE4349" w:rsidRPr="00777DEC" w:rsidRDefault="00DE4349" w:rsidP="00DE4349">
      <w:pPr>
        <w:pStyle w:val="AmNumberTabs"/>
      </w:pPr>
      <w:r w:rsidRPr="00777DEC">
        <w:t>Amendement</w:t>
      </w:r>
      <w:r w:rsidRPr="00777DEC">
        <w:tab/>
      </w:r>
      <w:r w:rsidRPr="00777DEC">
        <w:tab/>
        <w:t>6</w:t>
      </w:r>
    </w:p>
    <w:p w14:paraId="0D5610F4" w14:textId="77777777" w:rsidR="00DE4349" w:rsidRPr="00777DEC" w:rsidRDefault="00DE4349" w:rsidP="00DE4349"/>
    <w:p w14:paraId="39D5292C" w14:textId="77777777" w:rsidR="00DE4349" w:rsidRPr="00777DEC" w:rsidRDefault="00DE4349" w:rsidP="00DE4349">
      <w:pPr>
        <w:pStyle w:val="NormalBold"/>
        <w:keepNext/>
      </w:pPr>
      <w:r w:rsidRPr="00777DEC">
        <w:t>Proposition de règlement</w:t>
      </w:r>
    </w:p>
    <w:p w14:paraId="4199503B" w14:textId="77777777" w:rsidR="00DE4349" w:rsidRPr="00777DEC" w:rsidRDefault="00DE4349" w:rsidP="00DE4349">
      <w:pPr>
        <w:pStyle w:val="NormalBold"/>
      </w:pPr>
      <w:r w:rsidRPr="00777DEC">
        <w:t>Considérant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A8C192B" w14:textId="77777777" w:rsidTr="00034A6B">
        <w:trPr>
          <w:jc w:val="center"/>
        </w:trPr>
        <w:tc>
          <w:tcPr>
            <w:tcW w:w="9752" w:type="dxa"/>
            <w:gridSpan w:val="2"/>
          </w:tcPr>
          <w:p w14:paraId="31A7B9B5" w14:textId="77777777" w:rsidR="00DE4349" w:rsidRPr="00777DEC" w:rsidRDefault="00DE4349" w:rsidP="00034A6B">
            <w:pPr>
              <w:keepNext/>
            </w:pPr>
          </w:p>
        </w:tc>
      </w:tr>
      <w:tr w:rsidR="00DE4349" w:rsidRPr="00777DEC" w14:paraId="67574A93" w14:textId="77777777" w:rsidTr="00034A6B">
        <w:trPr>
          <w:jc w:val="center"/>
        </w:trPr>
        <w:tc>
          <w:tcPr>
            <w:tcW w:w="4876" w:type="dxa"/>
          </w:tcPr>
          <w:p w14:paraId="3BAE33E1" w14:textId="77777777" w:rsidR="00DE4349" w:rsidRPr="00777DEC" w:rsidRDefault="00DE4349" w:rsidP="00034A6B">
            <w:pPr>
              <w:pStyle w:val="ColumnHeading"/>
              <w:keepNext/>
            </w:pPr>
            <w:r w:rsidRPr="00777DEC">
              <w:t>Texte proposé par la Commission</w:t>
            </w:r>
          </w:p>
        </w:tc>
        <w:tc>
          <w:tcPr>
            <w:tcW w:w="4876" w:type="dxa"/>
          </w:tcPr>
          <w:p w14:paraId="25090D7D" w14:textId="77777777" w:rsidR="00DE4349" w:rsidRPr="00777DEC" w:rsidRDefault="00DE4349" w:rsidP="00034A6B">
            <w:pPr>
              <w:pStyle w:val="ColumnHeading"/>
              <w:keepNext/>
            </w:pPr>
            <w:r w:rsidRPr="00777DEC">
              <w:t>Amendement</w:t>
            </w:r>
          </w:p>
        </w:tc>
      </w:tr>
      <w:tr w:rsidR="00DE4349" w:rsidRPr="00777DEC" w14:paraId="6D2868EA" w14:textId="77777777" w:rsidTr="00034A6B">
        <w:trPr>
          <w:jc w:val="center"/>
        </w:trPr>
        <w:tc>
          <w:tcPr>
            <w:tcW w:w="4876" w:type="dxa"/>
          </w:tcPr>
          <w:p w14:paraId="1AD4E543" w14:textId="77777777" w:rsidR="00DE4349" w:rsidRPr="00777DEC" w:rsidRDefault="00DE4349" w:rsidP="00034A6B">
            <w:pPr>
              <w:pStyle w:val="Normal6"/>
            </w:pPr>
            <w:r w:rsidRPr="00777DEC">
              <w:t>(5)</w:t>
            </w:r>
            <w:r w:rsidRPr="00777DEC">
              <w:tab/>
              <w:t xml:space="preserve">Compte tenu des conditions du marché, de l’évolution des attentes des consommateurs et des progrès réalisés tant dans les normes de commercialisation que dans les normes internationales pertinentes, il y a lieu de </w:t>
            </w:r>
            <w:r w:rsidRPr="00777DEC">
              <w:rPr>
                <w:b/>
                <w:i/>
              </w:rPr>
              <w:t>conférer des compétences d’exécution</w:t>
            </w:r>
            <w:r w:rsidRPr="00777DEC">
              <w:t xml:space="preserve"> à la Commission </w:t>
            </w:r>
            <w:r w:rsidRPr="00777DEC">
              <w:rPr>
                <w:b/>
                <w:i/>
              </w:rPr>
              <w:t>afin de garantir des conditions uniformes d’</w:t>
            </w:r>
            <w:r w:rsidRPr="00777DEC">
              <w:t xml:space="preserve">utilisation des mentions facultatives désignant les modalités commerciales liées à la répartition équitable de la valeur ajoutée pour les agriculteurs et à la création et au maintien de circuits d’approvisionnement courts. </w:t>
            </w:r>
            <w:r w:rsidRPr="00777DEC">
              <w:rPr>
                <w:b/>
                <w:i/>
              </w:rPr>
              <w:t>Ces compétences devraient être exercées conformément au règlement (UE) nº 182/2011 du Parlement européen et du Conseil</w:t>
            </w:r>
            <w:r w:rsidRPr="00777DEC">
              <w:rPr>
                <w:b/>
                <w:i/>
                <w:vertAlign w:val="superscript"/>
              </w:rPr>
              <w:t>6</w:t>
            </w:r>
            <w:r w:rsidRPr="00777DEC">
              <w:rPr>
                <w:b/>
                <w:i/>
              </w:rPr>
              <w:t>.</w:t>
            </w:r>
          </w:p>
        </w:tc>
        <w:tc>
          <w:tcPr>
            <w:tcW w:w="4876" w:type="dxa"/>
          </w:tcPr>
          <w:p w14:paraId="746BF87A" w14:textId="77777777" w:rsidR="00DE4349" w:rsidRPr="00777DEC" w:rsidRDefault="00DE4349" w:rsidP="00034A6B">
            <w:pPr>
              <w:pStyle w:val="Normal6"/>
              <w:rPr>
                <w:szCs w:val="24"/>
              </w:rPr>
            </w:pPr>
            <w:r w:rsidRPr="00777DEC">
              <w:t>(5)</w:t>
            </w:r>
            <w:r w:rsidRPr="00777DEC">
              <w:tab/>
              <w:t xml:space="preserve">Compte tenu des conditions du marché, de l’évolution des attentes des consommateurs et des progrès réalisés tant dans les normes de commercialisation que dans les normes internationales pertinentes, il y a lieu de </w:t>
            </w:r>
            <w:r w:rsidRPr="00777DEC">
              <w:rPr>
                <w:b/>
                <w:i/>
              </w:rPr>
              <w:t>déléguer</w:t>
            </w:r>
            <w:r w:rsidRPr="00777DEC">
              <w:t xml:space="preserve"> à la Commission </w:t>
            </w:r>
            <w:r w:rsidRPr="00777DEC">
              <w:rPr>
                <w:b/>
                <w:i/>
              </w:rPr>
              <w:t>le pouvoir d’adopter des actes conformément à l’article 290 du traité sur le fonctionnement de l’Union européenne en ce qui concerne l’</w:t>
            </w:r>
            <w:r w:rsidRPr="00777DEC">
              <w:t>utilisation des mentions facultatives désignant les modalités commerciales liées à la répartition équitable de la valeur ajoutée pour les agriculteurs et à la création et au maintien de circuits d’approvisionnement courts.</w:t>
            </w:r>
            <w:r w:rsidRPr="00777DEC">
              <w:rPr>
                <w:b/>
                <w:i/>
              </w:rPr>
              <w:t xml:space="preserv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777DEC">
              <w:rPr>
                <w:b/>
                <w:i/>
                <w:vertAlign w:val="superscript"/>
              </w:rPr>
              <w:t>5 bis</w:t>
            </w:r>
            <w:r w:rsidRPr="00777DEC">
              <w:rPr>
                <w:b/>
                <w:i/>
              </w:rPr>
              <w:t xml:space="preserve">. En particulier, pour assurer leur égale participation à la préparation des actes </w:t>
            </w:r>
            <w:r w:rsidRPr="00777DEC">
              <w:rPr>
                <w:b/>
                <w:i/>
              </w:rPr>
              <w:lastRenderedPageBreak/>
              <w:t>délégués, le Parlement européen et le Conseil devraient recevoir tous les documents au même moment que les experts des États membres, et leurs experts devraient systématiquement avoir accès aux réunions des groupes d’experts de la Commission traitant de la préparation des actes délégués.</w:t>
            </w:r>
          </w:p>
        </w:tc>
      </w:tr>
      <w:tr w:rsidR="00DE4349" w:rsidRPr="00777DEC" w14:paraId="397E2EB0" w14:textId="77777777" w:rsidTr="00034A6B">
        <w:trPr>
          <w:jc w:val="center"/>
        </w:trPr>
        <w:tc>
          <w:tcPr>
            <w:tcW w:w="4876" w:type="dxa"/>
          </w:tcPr>
          <w:p w14:paraId="424DB7F1" w14:textId="77777777" w:rsidR="00DE4349" w:rsidRPr="00777DEC" w:rsidRDefault="00DE4349" w:rsidP="00034A6B">
            <w:pPr>
              <w:pStyle w:val="Normal6"/>
            </w:pPr>
            <w:r w:rsidRPr="00777DEC">
              <w:lastRenderedPageBreak/>
              <w:t>__________________</w:t>
            </w:r>
          </w:p>
        </w:tc>
        <w:tc>
          <w:tcPr>
            <w:tcW w:w="4876" w:type="dxa"/>
          </w:tcPr>
          <w:p w14:paraId="3A9677C9" w14:textId="77777777" w:rsidR="00DE4349" w:rsidRPr="00777DEC" w:rsidRDefault="00DE4349" w:rsidP="00034A6B">
            <w:pPr>
              <w:pStyle w:val="Normal6"/>
              <w:rPr>
                <w:szCs w:val="24"/>
              </w:rPr>
            </w:pPr>
            <w:r w:rsidRPr="00777DEC">
              <w:t>____________________</w:t>
            </w:r>
          </w:p>
        </w:tc>
      </w:tr>
      <w:tr w:rsidR="00DE4349" w:rsidRPr="00AE2D12" w14:paraId="38EA80E8" w14:textId="77777777" w:rsidTr="00034A6B">
        <w:trPr>
          <w:jc w:val="center"/>
        </w:trPr>
        <w:tc>
          <w:tcPr>
            <w:tcW w:w="4876" w:type="dxa"/>
          </w:tcPr>
          <w:p w14:paraId="38D1F985" w14:textId="77777777" w:rsidR="00DE4349" w:rsidRPr="00777DEC" w:rsidRDefault="00DE4349" w:rsidP="00034A6B">
            <w:pPr>
              <w:pStyle w:val="Normal6"/>
            </w:pPr>
          </w:p>
        </w:tc>
        <w:tc>
          <w:tcPr>
            <w:tcW w:w="4876" w:type="dxa"/>
          </w:tcPr>
          <w:p w14:paraId="6A5E2626" w14:textId="77777777" w:rsidR="00DE4349" w:rsidRPr="0003695B" w:rsidRDefault="00DE4349" w:rsidP="00034A6B">
            <w:pPr>
              <w:pStyle w:val="Normal6"/>
              <w:rPr>
                <w:szCs w:val="24"/>
                <w:lang w:val="fi-FI"/>
              </w:rPr>
            </w:pPr>
            <w:r w:rsidRPr="0003695B">
              <w:rPr>
                <w:b/>
                <w:i/>
                <w:vertAlign w:val="superscript"/>
                <w:lang w:val="fi-FI"/>
              </w:rPr>
              <w:t>5 </w:t>
            </w:r>
            <w:proofErr w:type="spellStart"/>
            <w:r w:rsidRPr="0003695B">
              <w:rPr>
                <w:b/>
                <w:i/>
                <w:vertAlign w:val="superscript"/>
                <w:lang w:val="fi-FI"/>
              </w:rPr>
              <w:t>bis</w:t>
            </w:r>
            <w:proofErr w:type="spellEnd"/>
            <w:r w:rsidRPr="0003695B">
              <w:rPr>
                <w:b/>
                <w:i/>
                <w:lang w:val="fi-FI"/>
              </w:rPr>
              <w:t xml:space="preserve"> JO L 123 du 12.5.2016, p. 1, ELI: http://data.europa.eu/eli/agree_interinstit/2016/512/oj.</w:t>
            </w:r>
          </w:p>
        </w:tc>
      </w:tr>
      <w:tr w:rsidR="00DE4349" w:rsidRPr="00777DEC" w14:paraId="67FD0E12" w14:textId="77777777" w:rsidTr="00034A6B">
        <w:trPr>
          <w:jc w:val="center"/>
        </w:trPr>
        <w:tc>
          <w:tcPr>
            <w:tcW w:w="4876" w:type="dxa"/>
          </w:tcPr>
          <w:p w14:paraId="17601CD9" w14:textId="77777777" w:rsidR="00DE4349" w:rsidRPr="00777DEC" w:rsidRDefault="00DE4349" w:rsidP="00034A6B">
            <w:pPr>
              <w:pStyle w:val="Normal6"/>
            </w:pPr>
            <w:r w:rsidRPr="00777DEC">
              <w:rPr>
                <w:b/>
                <w:i/>
                <w:vertAlign w:val="superscript"/>
              </w:rPr>
              <w:t>6</w:t>
            </w:r>
            <w:r w:rsidRPr="00777DEC">
              <w:rPr>
                <w:b/>
                <w:i/>
              </w:rPr>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 </w:t>
            </w:r>
            <w:proofErr w:type="gramStart"/>
            <w:r w:rsidRPr="00777DEC">
              <w:rPr>
                <w:b/>
                <w:i/>
              </w:rPr>
              <w:t>ELI:</w:t>
            </w:r>
            <w:proofErr w:type="gramEnd"/>
            <w:r w:rsidRPr="00777DEC">
              <w:rPr>
                <w:b/>
                <w:i/>
              </w:rPr>
              <w:t xml:space="preserve"> http://data.europa.eu/eli/reg/2011/182/oj).</w:t>
            </w:r>
          </w:p>
        </w:tc>
        <w:tc>
          <w:tcPr>
            <w:tcW w:w="4876" w:type="dxa"/>
          </w:tcPr>
          <w:p w14:paraId="5D3F7F21" w14:textId="77777777" w:rsidR="00DE4349" w:rsidRPr="00777DEC" w:rsidRDefault="00DE4349" w:rsidP="00034A6B">
            <w:pPr>
              <w:pStyle w:val="Normal6"/>
              <w:rPr>
                <w:b/>
                <w:i/>
                <w:szCs w:val="24"/>
              </w:rPr>
            </w:pPr>
          </w:p>
        </w:tc>
      </w:tr>
    </w:tbl>
    <w:p w14:paraId="7211B6C1" w14:textId="77777777" w:rsidR="00DE4349" w:rsidRPr="00777DEC" w:rsidRDefault="00DE4349" w:rsidP="00DE4349"/>
    <w:p w14:paraId="2C9D11BC" w14:textId="77777777" w:rsidR="00DE4349" w:rsidRPr="00777DEC" w:rsidRDefault="00DE4349" w:rsidP="00DE4349">
      <w:pPr>
        <w:pStyle w:val="AmNumberTabs"/>
      </w:pPr>
      <w:r w:rsidRPr="00777DEC">
        <w:t>Amendement</w:t>
      </w:r>
      <w:r w:rsidRPr="00777DEC">
        <w:tab/>
      </w:r>
      <w:r w:rsidRPr="00777DEC">
        <w:tab/>
        <w:t>7</w:t>
      </w:r>
    </w:p>
    <w:p w14:paraId="20BE2A72" w14:textId="77777777" w:rsidR="00DE4349" w:rsidRPr="00777DEC" w:rsidRDefault="00DE4349" w:rsidP="00DE4349"/>
    <w:p w14:paraId="3A6F2664" w14:textId="77777777" w:rsidR="00DE4349" w:rsidRPr="00777DEC" w:rsidRDefault="00DE4349" w:rsidP="00DE4349">
      <w:pPr>
        <w:pStyle w:val="NormalBold"/>
        <w:keepNext/>
      </w:pPr>
      <w:r w:rsidRPr="00777DEC">
        <w:t>Proposition de règlement</w:t>
      </w:r>
    </w:p>
    <w:p w14:paraId="55208F09" w14:textId="77777777" w:rsidR="00DE4349" w:rsidRPr="00777DEC" w:rsidRDefault="00DE4349" w:rsidP="00DE4349">
      <w:pPr>
        <w:pStyle w:val="NormalBold"/>
      </w:pPr>
      <w:r w:rsidRPr="00777DEC">
        <w:t>Considérant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F2D8C79" w14:textId="77777777" w:rsidTr="00034A6B">
        <w:trPr>
          <w:jc w:val="center"/>
        </w:trPr>
        <w:tc>
          <w:tcPr>
            <w:tcW w:w="9752" w:type="dxa"/>
            <w:gridSpan w:val="2"/>
          </w:tcPr>
          <w:p w14:paraId="5D1C3BC3" w14:textId="77777777" w:rsidR="00DE4349" w:rsidRPr="00777DEC" w:rsidRDefault="00DE4349" w:rsidP="00034A6B">
            <w:pPr>
              <w:keepNext/>
            </w:pPr>
          </w:p>
        </w:tc>
      </w:tr>
      <w:tr w:rsidR="00DE4349" w:rsidRPr="00777DEC" w14:paraId="64B7D132" w14:textId="77777777" w:rsidTr="00034A6B">
        <w:trPr>
          <w:jc w:val="center"/>
        </w:trPr>
        <w:tc>
          <w:tcPr>
            <w:tcW w:w="4876" w:type="dxa"/>
          </w:tcPr>
          <w:p w14:paraId="3172AF43" w14:textId="77777777" w:rsidR="00DE4349" w:rsidRPr="00777DEC" w:rsidRDefault="00DE4349" w:rsidP="00034A6B">
            <w:pPr>
              <w:pStyle w:val="ColumnHeading"/>
              <w:keepNext/>
            </w:pPr>
            <w:r w:rsidRPr="00777DEC">
              <w:t>Texte proposé par la Commission</w:t>
            </w:r>
          </w:p>
        </w:tc>
        <w:tc>
          <w:tcPr>
            <w:tcW w:w="4876" w:type="dxa"/>
          </w:tcPr>
          <w:p w14:paraId="17BA64C0" w14:textId="77777777" w:rsidR="00DE4349" w:rsidRPr="00777DEC" w:rsidRDefault="00DE4349" w:rsidP="00034A6B">
            <w:pPr>
              <w:pStyle w:val="ColumnHeading"/>
              <w:keepNext/>
            </w:pPr>
            <w:r w:rsidRPr="00777DEC">
              <w:t>Amendement</w:t>
            </w:r>
          </w:p>
        </w:tc>
      </w:tr>
      <w:tr w:rsidR="00DE4349" w:rsidRPr="00777DEC" w14:paraId="73B428A0" w14:textId="77777777" w:rsidTr="00034A6B">
        <w:trPr>
          <w:jc w:val="center"/>
        </w:trPr>
        <w:tc>
          <w:tcPr>
            <w:tcW w:w="4876" w:type="dxa"/>
          </w:tcPr>
          <w:p w14:paraId="7AE154E2" w14:textId="77777777" w:rsidR="00DE4349" w:rsidRPr="00777DEC" w:rsidRDefault="00DE4349" w:rsidP="00034A6B">
            <w:pPr>
              <w:pStyle w:val="Normal6"/>
            </w:pPr>
            <w:r w:rsidRPr="00777DEC">
              <w:t>(7)</w:t>
            </w:r>
            <w:r w:rsidRPr="00777DEC">
              <w:tab/>
              <w:t>Si les États membres peuvent maintenir ou introduire des dispositions nationales prévoyant des exigences supplémentaires pour l’utilisation de mentions facultatives concernant les modalités commerciales, ces dispositions ne devraient pas entraver, limiter ou empêcher l’utilisation de ces mentions pour des produits légalement fabriqués ou commercialisés dans un autre État membre.</w:t>
            </w:r>
          </w:p>
        </w:tc>
        <w:tc>
          <w:tcPr>
            <w:tcW w:w="4876" w:type="dxa"/>
          </w:tcPr>
          <w:p w14:paraId="31826D9F" w14:textId="77777777" w:rsidR="00DE4349" w:rsidRPr="00777DEC" w:rsidRDefault="00DE4349" w:rsidP="00034A6B">
            <w:pPr>
              <w:pStyle w:val="Normal6"/>
              <w:rPr>
                <w:szCs w:val="24"/>
              </w:rPr>
            </w:pPr>
            <w:r w:rsidRPr="00777DEC">
              <w:t>(7)</w:t>
            </w:r>
            <w:r w:rsidRPr="00777DEC">
              <w:tab/>
              <w:t>Si les États membres peuvent maintenir ou introduire des dispositions nationales prévoyant des exigences supplémentaires pour l’utilisation de mentions facultatives concernant les modalités commerciales, ces dispositions ne devraient pas entraver, limiter ou empêcher l’utilisation de ces mentions pour des produits légalement fabriqués ou commercialisés dans un autre État membre</w:t>
            </w:r>
            <w:r w:rsidRPr="00777DEC">
              <w:rPr>
                <w:b/>
                <w:i/>
              </w:rPr>
              <w:t>, ni imposer une charge réglementaire supplémentaire aux agriculteurs, en particulier aux petits et moyens exploitants</w:t>
            </w:r>
            <w:r w:rsidRPr="00777DEC">
              <w:t>.</w:t>
            </w:r>
          </w:p>
        </w:tc>
      </w:tr>
    </w:tbl>
    <w:p w14:paraId="61878759" w14:textId="77777777" w:rsidR="00DE4349" w:rsidRDefault="00DE4349" w:rsidP="00DE4349"/>
    <w:p w14:paraId="5B933675" w14:textId="77777777" w:rsidR="00946185" w:rsidRDefault="00946185" w:rsidP="00DE4349"/>
    <w:p w14:paraId="5BB4ED01" w14:textId="77777777" w:rsidR="00946185" w:rsidRDefault="00946185" w:rsidP="00DE4349"/>
    <w:p w14:paraId="455E7FD8" w14:textId="77777777" w:rsidR="00946185" w:rsidRPr="00777DEC" w:rsidRDefault="00946185" w:rsidP="00DE4349"/>
    <w:p w14:paraId="276039AD" w14:textId="77777777" w:rsidR="00DE4349" w:rsidRPr="00777DEC" w:rsidRDefault="00DE4349" w:rsidP="00DE4349">
      <w:pPr>
        <w:pStyle w:val="AmNumberTabs"/>
      </w:pPr>
      <w:r w:rsidRPr="00777DEC">
        <w:lastRenderedPageBreak/>
        <w:t>Amendement</w:t>
      </w:r>
      <w:r w:rsidRPr="00777DEC">
        <w:tab/>
      </w:r>
      <w:r w:rsidRPr="00777DEC">
        <w:tab/>
        <w:t>8</w:t>
      </w:r>
    </w:p>
    <w:p w14:paraId="31915B3E" w14:textId="77777777" w:rsidR="00DE4349" w:rsidRPr="00777DEC" w:rsidRDefault="00DE4349" w:rsidP="00DE4349"/>
    <w:p w14:paraId="3066389C" w14:textId="77777777" w:rsidR="00DE4349" w:rsidRPr="00777DEC" w:rsidRDefault="00DE4349" w:rsidP="00DE4349">
      <w:pPr>
        <w:pStyle w:val="NormalBold"/>
        <w:keepNext/>
      </w:pPr>
      <w:r w:rsidRPr="00777DEC">
        <w:t>Proposition de règlement</w:t>
      </w:r>
    </w:p>
    <w:p w14:paraId="5C967F67" w14:textId="77777777" w:rsidR="00DE4349" w:rsidRPr="00777DEC" w:rsidRDefault="00DE4349" w:rsidP="00DE4349">
      <w:pPr>
        <w:pStyle w:val="NormalBold"/>
      </w:pPr>
      <w:r w:rsidRPr="00777DEC">
        <w:t>Considérant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8D1D29C" w14:textId="77777777" w:rsidTr="00034A6B">
        <w:trPr>
          <w:jc w:val="center"/>
        </w:trPr>
        <w:tc>
          <w:tcPr>
            <w:tcW w:w="9752" w:type="dxa"/>
            <w:gridSpan w:val="2"/>
          </w:tcPr>
          <w:p w14:paraId="14A27E3E" w14:textId="77777777" w:rsidR="00DE4349" w:rsidRPr="00777DEC" w:rsidRDefault="00DE4349" w:rsidP="00034A6B">
            <w:pPr>
              <w:keepNext/>
            </w:pPr>
          </w:p>
        </w:tc>
      </w:tr>
      <w:tr w:rsidR="00DE4349" w:rsidRPr="00777DEC" w14:paraId="62872723" w14:textId="77777777" w:rsidTr="00034A6B">
        <w:trPr>
          <w:jc w:val="center"/>
        </w:trPr>
        <w:tc>
          <w:tcPr>
            <w:tcW w:w="4876" w:type="dxa"/>
          </w:tcPr>
          <w:p w14:paraId="64898C74" w14:textId="77777777" w:rsidR="00DE4349" w:rsidRPr="00777DEC" w:rsidRDefault="00DE4349" w:rsidP="00034A6B">
            <w:pPr>
              <w:pStyle w:val="ColumnHeading"/>
              <w:keepNext/>
            </w:pPr>
            <w:r w:rsidRPr="00777DEC">
              <w:t>Texte proposé par la Commission</w:t>
            </w:r>
          </w:p>
        </w:tc>
        <w:tc>
          <w:tcPr>
            <w:tcW w:w="4876" w:type="dxa"/>
          </w:tcPr>
          <w:p w14:paraId="0BDE198F" w14:textId="77777777" w:rsidR="00DE4349" w:rsidRPr="00777DEC" w:rsidRDefault="00DE4349" w:rsidP="00034A6B">
            <w:pPr>
              <w:pStyle w:val="ColumnHeading"/>
              <w:keepNext/>
            </w:pPr>
            <w:r w:rsidRPr="00777DEC">
              <w:t>Amendement</w:t>
            </w:r>
          </w:p>
        </w:tc>
      </w:tr>
      <w:tr w:rsidR="00DE4349" w:rsidRPr="00777DEC" w14:paraId="3C5D8A71" w14:textId="77777777" w:rsidTr="00034A6B">
        <w:trPr>
          <w:jc w:val="center"/>
        </w:trPr>
        <w:tc>
          <w:tcPr>
            <w:tcW w:w="4876" w:type="dxa"/>
          </w:tcPr>
          <w:p w14:paraId="75F55FA6" w14:textId="77777777" w:rsidR="00DE4349" w:rsidRPr="00777DEC" w:rsidRDefault="00DE4349" w:rsidP="00034A6B">
            <w:pPr>
              <w:pStyle w:val="Normal6"/>
            </w:pPr>
            <w:r w:rsidRPr="00777DEC">
              <w:t>(8)</w:t>
            </w:r>
            <w:r w:rsidRPr="00777DEC">
              <w:tab/>
              <w:t xml:space="preserve">Le recours à des contrats écrits joue un rôle </w:t>
            </w:r>
            <w:r w:rsidRPr="00777DEC">
              <w:rPr>
                <w:b/>
                <w:i/>
              </w:rPr>
              <w:t>crucial</w:t>
            </w:r>
            <w:r w:rsidRPr="00777DEC">
              <w:t xml:space="preserve"> dans la responsabilisation des opérateurs, leur sensibilisation à l’importance des signaux du marché, l’adaptation de l’offre à la demande, l’amélioration de la transmission des prix au sein de la chaîne d’approvisionnement, le renforcement de la transparence </w:t>
            </w:r>
            <w:r w:rsidRPr="00777DEC">
              <w:rPr>
                <w:b/>
                <w:i/>
              </w:rPr>
              <w:t>et</w:t>
            </w:r>
            <w:r w:rsidRPr="00777DEC">
              <w:t xml:space="preserve"> la lutte, y compris préventive, contre les pratiques commerciales déloyales. Les règles relatives aux relations contractuelles dans le secteur du lait et des produits laitiers devraient donc être étendues aux produits autres que le lait cru, tout en veillant à leur alignement sur les règles relatives aux relations contractuelles applicables aux autres secteurs agricoles.</w:t>
            </w:r>
          </w:p>
        </w:tc>
        <w:tc>
          <w:tcPr>
            <w:tcW w:w="4876" w:type="dxa"/>
          </w:tcPr>
          <w:p w14:paraId="61635FC2" w14:textId="77777777" w:rsidR="00DE4349" w:rsidRPr="00777DEC" w:rsidRDefault="00DE4349" w:rsidP="00034A6B">
            <w:pPr>
              <w:pStyle w:val="Normal6"/>
              <w:rPr>
                <w:szCs w:val="24"/>
              </w:rPr>
            </w:pPr>
            <w:r w:rsidRPr="00777DEC">
              <w:t>(8)</w:t>
            </w:r>
            <w:r w:rsidRPr="00777DEC">
              <w:tab/>
              <w:t xml:space="preserve">Le recours à des contrats écrits joue un rôle </w:t>
            </w:r>
            <w:r w:rsidRPr="00777DEC">
              <w:rPr>
                <w:b/>
                <w:i/>
              </w:rPr>
              <w:t>important</w:t>
            </w:r>
            <w:r w:rsidRPr="00777DEC">
              <w:t xml:space="preserve"> dans la responsabilisation des opérateurs, leur sensibilisation à l’importance des signaux du marché, l’adaptation de l’offre à la demande, l’amélioration de la transmission des prix au sein de la chaîne d’approvisionnement, le renforcement de la transparence</w:t>
            </w:r>
            <w:r w:rsidRPr="00777DEC">
              <w:rPr>
                <w:b/>
                <w:i/>
              </w:rPr>
              <w:t>,</w:t>
            </w:r>
            <w:r w:rsidRPr="00777DEC">
              <w:t xml:space="preserve"> la lutte, y compris préventive, contre les pratiques commerciales déloyales </w:t>
            </w:r>
            <w:r w:rsidRPr="00777DEC">
              <w:rPr>
                <w:b/>
                <w:i/>
              </w:rPr>
              <w:t>et le respect de prix qui assurent une rémunération équitable pour les agriculteurs</w:t>
            </w:r>
            <w:r w:rsidRPr="00777DEC">
              <w:t>.</w:t>
            </w:r>
            <w:r w:rsidRPr="00777DEC">
              <w:rPr>
                <w:b/>
                <w:i/>
              </w:rPr>
              <w:t xml:space="preserve"> Par ailleurs, le recours à des contrats écrits est crucial pour prévenir les pratiques commerciales abusives fréquentes, telles que les retards de paiement, l’annulation unilatérale des commandes ou la modification rétroactive des conditions contractuelles. Ces pratiques portent particulièrement atteinte aux petits producteurs, qui ne disposent pas des ressources juridiques nécessaires pour se défendre.</w:t>
            </w:r>
            <w:r w:rsidRPr="00777DEC">
              <w:t xml:space="preserve"> Les règles relatives aux relations contractuelles dans le secteur du lait et des produits laitiers devraient donc être étendues aux produits autres que le lait cru, tout en veillant à leur alignement sur les règles relatives aux relations contractuelles applicables aux autres secteurs agricoles. </w:t>
            </w:r>
            <w:r w:rsidRPr="00777DEC">
              <w:rPr>
                <w:b/>
                <w:i/>
              </w:rPr>
              <w:t>La mise en œuvre de ces mesures permettra ainsi de créer un cadre pour les producteurs agricoles, en leur assurant la protection nécessaire pour valoriser et planifier leur production, contribuant ainsi au développement de l’économie locale.</w:t>
            </w:r>
          </w:p>
        </w:tc>
      </w:tr>
    </w:tbl>
    <w:p w14:paraId="6B94D948" w14:textId="77777777" w:rsidR="00DE4349" w:rsidRPr="00777DEC" w:rsidRDefault="00DE4349" w:rsidP="00DE4349"/>
    <w:p w14:paraId="2E5A4565" w14:textId="77777777" w:rsidR="00946185" w:rsidRDefault="00946185" w:rsidP="00DE4349">
      <w:pPr>
        <w:pStyle w:val="AmNumberTabs"/>
      </w:pPr>
    </w:p>
    <w:p w14:paraId="20D84854" w14:textId="77777777" w:rsidR="00946185" w:rsidRDefault="00946185" w:rsidP="00DE4349">
      <w:pPr>
        <w:pStyle w:val="AmNumberTabs"/>
      </w:pPr>
    </w:p>
    <w:p w14:paraId="48607CE4" w14:textId="58250FB4" w:rsidR="00DE4349" w:rsidRPr="00777DEC" w:rsidRDefault="00DE4349" w:rsidP="00DE4349">
      <w:pPr>
        <w:pStyle w:val="AmNumberTabs"/>
      </w:pPr>
      <w:r w:rsidRPr="00777DEC">
        <w:lastRenderedPageBreak/>
        <w:t>Amendement</w:t>
      </w:r>
      <w:r w:rsidRPr="00777DEC">
        <w:tab/>
      </w:r>
      <w:r w:rsidRPr="00777DEC">
        <w:tab/>
        <w:t>9</w:t>
      </w:r>
    </w:p>
    <w:p w14:paraId="38A419A9" w14:textId="77777777" w:rsidR="00DE4349" w:rsidRPr="00777DEC" w:rsidRDefault="00DE4349" w:rsidP="00DE4349"/>
    <w:p w14:paraId="0A793247" w14:textId="77777777" w:rsidR="00DE4349" w:rsidRPr="00777DEC" w:rsidRDefault="00DE4349" w:rsidP="00DE4349">
      <w:pPr>
        <w:pStyle w:val="NormalBold"/>
        <w:keepNext/>
      </w:pPr>
      <w:r w:rsidRPr="00777DEC">
        <w:t>Proposition de règlement</w:t>
      </w:r>
    </w:p>
    <w:p w14:paraId="668A8503" w14:textId="77777777" w:rsidR="00DE4349" w:rsidRPr="00777DEC" w:rsidRDefault="00DE4349" w:rsidP="00DE4349">
      <w:pPr>
        <w:pStyle w:val="NormalBold"/>
      </w:pPr>
      <w:r w:rsidRPr="00777DEC">
        <w:t>Considérant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F3FAB95" w14:textId="77777777" w:rsidTr="00034A6B">
        <w:trPr>
          <w:jc w:val="center"/>
        </w:trPr>
        <w:tc>
          <w:tcPr>
            <w:tcW w:w="9752" w:type="dxa"/>
            <w:gridSpan w:val="2"/>
          </w:tcPr>
          <w:p w14:paraId="6B1DBF45" w14:textId="77777777" w:rsidR="00DE4349" w:rsidRPr="00777DEC" w:rsidRDefault="00DE4349" w:rsidP="00034A6B">
            <w:pPr>
              <w:keepNext/>
            </w:pPr>
          </w:p>
        </w:tc>
      </w:tr>
      <w:tr w:rsidR="00DE4349" w:rsidRPr="00777DEC" w14:paraId="76ACA90A" w14:textId="77777777" w:rsidTr="00034A6B">
        <w:trPr>
          <w:jc w:val="center"/>
        </w:trPr>
        <w:tc>
          <w:tcPr>
            <w:tcW w:w="4876" w:type="dxa"/>
          </w:tcPr>
          <w:p w14:paraId="78A65428" w14:textId="77777777" w:rsidR="00DE4349" w:rsidRPr="00777DEC" w:rsidRDefault="00DE4349" w:rsidP="00034A6B">
            <w:pPr>
              <w:pStyle w:val="ColumnHeading"/>
              <w:keepNext/>
            </w:pPr>
            <w:r w:rsidRPr="00777DEC">
              <w:t>Texte proposé par la Commission</w:t>
            </w:r>
          </w:p>
        </w:tc>
        <w:tc>
          <w:tcPr>
            <w:tcW w:w="4876" w:type="dxa"/>
          </w:tcPr>
          <w:p w14:paraId="1FF78B6D" w14:textId="77777777" w:rsidR="00DE4349" w:rsidRPr="00777DEC" w:rsidRDefault="00DE4349" w:rsidP="00034A6B">
            <w:pPr>
              <w:pStyle w:val="ColumnHeading"/>
              <w:keepNext/>
            </w:pPr>
            <w:r w:rsidRPr="00777DEC">
              <w:t>Amendement</w:t>
            </w:r>
          </w:p>
        </w:tc>
      </w:tr>
      <w:tr w:rsidR="00DE4349" w:rsidRPr="00777DEC" w14:paraId="28B354EE" w14:textId="77777777" w:rsidTr="00034A6B">
        <w:trPr>
          <w:jc w:val="center"/>
        </w:trPr>
        <w:tc>
          <w:tcPr>
            <w:tcW w:w="4876" w:type="dxa"/>
          </w:tcPr>
          <w:p w14:paraId="58DDD9AB" w14:textId="77777777" w:rsidR="00DE4349" w:rsidRPr="00777DEC" w:rsidRDefault="00DE4349" w:rsidP="00034A6B">
            <w:pPr>
              <w:pStyle w:val="Normal6"/>
            </w:pPr>
            <w:r w:rsidRPr="00777DEC">
              <w:t>(9)</w:t>
            </w:r>
            <w:r w:rsidRPr="00777DEC">
              <w:tab/>
              <w:t xml:space="preserve">Afin d’accroître la flexibilité pour les États membres et de simplifier la procédure de reconnaissance des organisations de producteurs, ce qui réduirait les coûts de transaction et améliorerait l’efficacité, les règles relatives aux organisations de producteurs devraient permettre leur reconnaissance sur la base d’une demande unique couvrant plusieurs secteurs et produits. En outre, </w:t>
            </w:r>
            <w:r w:rsidRPr="00777DEC">
              <w:rPr>
                <w:b/>
                <w:i/>
              </w:rPr>
              <w:t>afin de renforcer la collaboration entre</w:t>
            </w:r>
            <w:r w:rsidRPr="00777DEC">
              <w:t xml:space="preserve"> les producteurs de produits biologiques</w:t>
            </w:r>
            <w:r w:rsidRPr="00777DEC">
              <w:rPr>
                <w:b/>
                <w:i/>
              </w:rPr>
              <w:t>, il convient de prévoir explicitement la mise en place et la reconnaissance d’</w:t>
            </w:r>
            <w:r w:rsidRPr="00777DEC">
              <w:t xml:space="preserve">organisations de producteurs </w:t>
            </w:r>
            <w:r w:rsidRPr="00777DEC">
              <w:rPr>
                <w:b/>
                <w:i/>
              </w:rPr>
              <w:t>par les producteurs de produits biologiques</w:t>
            </w:r>
            <w:r w:rsidRPr="00777DEC">
              <w:t xml:space="preserve">. Les critères de reconnaissance des organisations de producteurs et leurs statuts devraient également prévoir que les organisations de producteurs sont établies à l’initiative des agriculteurs et gérées conformément à des règles permettant aux agriculteurs membres de contrôler démocratiquement leur organisation et leurs décisions. </w:t>
            </w:r>
            <w:r w:rsidRPr="00777DEC">
              <w:rPr>
                <w:b/>
                <w:i/>
              </w:rPr>
              <w:t>Il convient que d’autres producteurs qui ne sont pas des agriculteurs et des acteurs autres que les producteurs puissent rejoindre des organisations de producteurs.</w:t>
            </w:r>
          </w:p>
        </w:tc>
        <w:tc>
          <w:tcPr>
            <w:tcW w:w="4876" w:type="dxa"/>
          </w:tcPr>
          <w:p w14:paraId="51F46AD5" w14:textId="77777777" w:rsidR="00DE4349" w:rsidRPr="00777DEC" w:rsidRDefault="00DE4349" w:rsidP="00034A6B">
            <w:pPr>
              <w:pStyle w:val="Normal6"/>
              <w:rPr>
                <w:szCs w:val="24"/>
              </w:rPr>
            </w:pPr>
            <w:r w:rsidRPr="00777DEC">
              <w:t>(9)</w:t>
            </w:r>
            <w:r w:rsidRPr="00777DEC">
              <w:tab/>
              <w:t xml:space="preserve">Afin d’accroître la flexibilité pour les États membres et de simplifier la procédure de reconnaissance des organisations de producteurs, ce qui réduirait les coûts de transaction et améliorerait l’efficacité, les règles relatives aux organisations de producteurs devraient permettre leur reconnaissance sur la base d’une demande unique couvrant plusieurs secteurs et produits. En outre, les producteurs de produits biologiques </w:t>
            </w:r>
            <w:r w:rsidRPr="00777DEC">
              <w:rPr>
                <w:b/>
                <w:i/>
              </w:rPr>
              <w:t>peuvent déjà mettre en place et reconnaître des</w:t>
            </w:r>
            <w:r w:rsidRPr="00777DEC">
              <w:t xml:space="preserve"> organisations de producteurs</w:t>
            </w:r>
            <w:r w:rsidRPr="00777DEC">
              <w:rPr>
                <w:b/>
                <w:i/>
              </w:rPr>
              <w:t>, afin de renforcer leur collaboration</w:t>
            </w:r>
            <w:r w:rsidRPr="00777DEC">
              <w:t xml:space="preserve">. Les critères de reconnaissance des organisations de producteurs et leurs statuts devraient également prévoir que les organisations de producteurs sont établies à l’initiative des agriculteurs </w:t>
            </w:r>
            <w:r w:rsidRPr="00777DEC">
              <w:rPr>
                <w:b/>
                <w:i/>
              </w:rPr>
              <w:t>ou, dans le cas du secteur des fruits et légumes, des producteurs</w:t>
            </w:r>
            <w:r w:rsidRPr="00777DEC">
              <w:t xml:space="preserve"> et gérées conformément à des règles permettant aux agriculteurs membres de contrôler démocratiquement leur organisation et leurs décisions.</w:t>
            </w:r>
          </w:p>
        </w:tc>
      </w:tr>
    </w:tbl>
    <w:p w14:paraId="02CE095A" w14:textId="77777777" w:rsidR="00DE4349" w:rsidRPr="00777DEC" w:rsidRDefault="00DE4349" w:rsidP="00DE4349"/>
    <w:p w14:paraId="354981D6" w14:textId="77777777" w:rsidR="00DE4349" w:rsidRPr="00777DEC" w:rsidRDefault="00DE4349" w:rsidP="00DE4349">
      <w:pPr>
        <w:pStyle w:val="AmNumberTabs"/>
      </w:pPr>
      <w:r w:rsidRPr="00777DEC">
        <w:t>Amendement</w:t>
      </w:r>
      <w:r w:rsidRPr="00777DEC">
        <w:tab/>
      </w:r>
      <w:r w:rsidRPr="00777DEC">
        <w:tab/>
        <w:t>10</w:t>
      </w:r>
    </w:p>
    <w:p w14:paraId="6006B4CD" w14:textId="77777777" w:rsidR="00DE4349" w:rsidRPr="00777DEC" w:rsidRDefault="00DE4349" w:rsidP="00DE4349">
      <w:pPr>
        <w:pStyle w:val="NormalBold12b"/>
      </w:pPr>
      <w:r w:rsidRPr="00777DEC">
        <w:t>Proposition de règlement</w:t>
      </w:r>
    </w:p>
    <w:p w14:paraId="7C5306F1" w14:textId="77777777" w:rsidR="00DE4349" w:rsidRPr="00777DEC" w:rsidRDefault="00DE4349" w:rsidP="00DE4349">
      <w:pPr>
        <w:pStyle w:val="NormalBold"/>
      </w:pPr>
      <w:r w:rsidRPr="00777DEC">
        <w:t>Considérant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2990D56A" w14:textId="77777777" w:rsidTr="00034A6B">
        <w:trPr>
          <w:trHeight w:hRule="exact" w:val="240"/>
          <w:jc w:val="center"/>
        </w:trPr>
        <w:tc>
          <w:tcPr>
            <w:tcW w:w="9752" w:type="dxa"/>
            <w:gridSpan w:val="2"/>
            <w:tcBorders>
              <w:top w:val="nil"/>
              <w:left w:val="nil"/>
              <w:bottom w:val="nil"/>
              <w:right w:val="nil"/>
            </w:tcBorders>
          </w:tcPr>
          <w:p w14:paraId="183E5007" w14:textId="77777777" w:rsidR="00DE4349" w:rsidRPr="00777DEC" w:rsidRDefault="00DE4349" w:rsidP="00034A6B"/>
        </w:tc>
      </w:tr>
      <w:tr w:rsidR="00DE4349" w:rsidRPr="00777DEC" w14:paraId="661AC24C" w14:textId="77777777" w:rsidTr="00034A6B">
        <w:trPr>
          <w:trHeight w:val="240"/>
          <w:jc w:val="center"/>
        </w:trPr>
        <w:tc>
          <w:tcPr>
            <w:tcW w:w="4876" w:type="dxa"/>
            <w:tcBorders>
              <w:top w:val="nil"/>
              <w:left w:val="nil"/>
              <w:bottom w:val="nil"/>
              <w:right w:val="nil"/>
            </w:tcBorders>
          </w:tcPr>
          <w:p w14:paraId="3458182E"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32A459EE" w14:textId="77777777" w:rsidR="00DE4349" w:rsidRPr="00777DEC" w:rsidRDefault="00DE4349" w:rsidP="00034A6B">
            <w:pPr>
              <w:pStyle w:val="AmColumnHeading"/>
            </w:pPr>
            <w:r w:rsidRPr="00777DEC">
              <w:t>Amendement</w:t>
            </w:r>
          </w:p>
        </w:tc>
      </w:tr>
      <w:tr w:rsidR="00DE4349" w:rsidRPr="00777DEC" w14:paraId="106A73DC" w14:textId="77777777" w:rsidTr="00034A6B">
        <w:trPr>
          <w:jc w:val="center"/>
        </w:trPr>
        <w:tc>
          <w:tcPr>
            <w:tcW w:w="4876" w:type="dxa"/>
            <w:tcBorders>
              <w:top w:val="nil"/>
              <w:left w:val="nil"/>
              <w:bottom w:val="nil"/>
              <w:right w:val="nil"/>
            </w:tcBorders>
          </w:tcPr>
          <w:p w14:paraId="2B9CB859" w14:textId="77777777" w:rsidR="00DE4349" w:rsidRPr="00777DEC" w:rsidRDefault="00DE4349" w:rsidP="00034A6B">
            <w:pPr>
              <w:pStyle w:val="Normal6a"/>
            </w:pPr>
            <w:r w:rsidRPr="00777DEC">
              <w:t>(10)</w:t>
            </w:r>
            <w:r w:rsidRPr="00777DEC">
              <w:tab/>
              <w:t xml:space="preserve">Afin de promouvoir davantage le développement durable, principe fondamental du traité et objectif prioritaire des politiques de l’Union, et de garantir la transparence, la stabilité et l’équité dans les </w:t>
            </w:r>
            <w:r w:rsidRPr="00777DEC">
              <w:lastRenderedPageBreak/>
              <w:t>relations commerciales entre agriculteurs et acheteurs tout au long de la chaîne d’approvisionnement, les États membres devraient pouvoir reconnaître les organisations de producteurs qui poursuivent des objectifs spécifiques assortis de mentions facultatives pour les modalités commerciales, telles que les mentions «juste», «équitable» ou mentions équivalentes, et «circuit d’approvisionnement court».</w:t>
            </w:r>
          </w:p>
        </w:tc>
        <w:tc>
          <w:tcPr>
            <w:tcW w:w="4876" w:type="dxa"/>
            <w:tcBorders>
              <w:top w:val="nil"/>
              <w:left w:val="nil"/>
              <w:bottom w:val="nil"/>
              <w:right w:val="nil"/>
            </w:tcBorders>
          </w:tcPr>
          <w:p w14:paraId="365906E6" w14:textId="77777777" w:rsidR="00DE4349" w:rsidRPr="00777DEC" w:rsidRDefault="00DE4349" w:rsidP="00034A6B">
            <w:pPr>
              <w:pStyle w:val="Normal6a"/>
            </w:pPr>
            <w:r w:rsidRPr="00777DEC">
              <w:lastRenderedPageBreak/>
              <w:t>(10)</w:t>
            </w:r>
            <w:r w:rsidRPr="00777DEC">
              <w:tab/>
              <w:t xml:space="preserve">Afin de promouvoir davantage le développement durable, principe fondamental du traité et objectif prioritaire des politiques de l’Union, et de garantir la transparence, la stabilité et l’équité dans les </w:t>
            </w:r>
            <w:r w:rsidRPr="00777DEC">
              <w:lastRenderedPageBreak/>
              <w:t xml:space="preserve">relations commerciales entre agriculteurs et acheteurs tout au long de la chaîne d’approvisionnement, les États membres devraient pouvoir reconnaître les organisations de producteurs qui poursuivent des objectifs spécifiques assortis de mentions facultatives pour les modalités commerciales, telles que les mentions «juste», «équitable» ou mentions équivalentes, et «circuit d’approvisionnement court». </w:t>
            </w:r>
            <w:r w:rsidRPr="00777DEC">
              <w:rPr>
                <w:b/>
                <w:i/>
              </w:rPr>
              <w:t>En outre, la promotion de ces mentions pourrait contribuer à sensibiliser les consommateurs à l’impact de leurs choix de consommation sur l’équité sociale et la durabilité économique dans le secteur agroalimentaire.</w:t>
            </w:r>
          </w:p>
        </w:tc>
      </w:tr>
    </w:tbl>
    <w:p w14:paraId="5EEB6B47" w14:textId="77777777" w:rsidR="00DE4349" w:rsidRPr="00777DEC" w:rsidRDefault="00DE4349" w:rsidP="00DE4349"/>
    <w:p w14:paraId="087F7104" w14:textId="77777777" w:rsidR="00DE4349" w:rsidRPr="00777DEC" w:rsidRDefault="00DE4349" w:rsidP="00DE4349">
      <w:pPr>
        <w:pStyle w:val="AmNumberTabs"/>
      </w:pPr>
      <w:r w:rsidRPr="00777DEC">
        <w:t>Amendement</w:t>
      </w:r>
      <w:r w:rsidRPr="00777DEC">
        <w:tab/>
      </w:r>
      <w:r w:rsidRPr="00777DEC">
        <w:tab/>
        <w:t>11</w:t>
      </w:r>
    </w:p>
    <w:p w14:paraId="1C1F6159" w14:textId="77777777" w:rsidR="00DE4349" w:rsidRPr="00777DEC" w:rsidRDefault="00DE4349" w:rsidP="00DE4349"/>
    <w:p w14:paraId="7AE66454" w14:textId="77777777" w:rsidR="00DE4349" w:rsidRPr="00777DEC" w:rsidRDefault="00DE4349" w:rsidP="00DE4349">
      <w:pPr>
        <w:pStyle w:val="NormalBold"/>
        <w:keepNext/>
      </w:pPr>
      <w:r w:rsidRPr="00777DEC">
        <w:t>Proposition de règlement</w:t>
      </w:r>
    </w:p>
    <w:p w14:paraId="73A3D1EA" w14:textId="77777777" w:rsidR="00DE4349" w:rsidRPr="00777DEC" w:rsidRDefault="00DE4349" w:rsidP="00DE4349">
      <w:pPr>
        <w:pStyle w:val="NormalBold"/>
      </w:pPr>
      <w:r w:rsidRPr="00777DEC">
        <w:t>Considérant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80EC59C" w14:textId="77777777" w:rsidTr="00034A6B">
        <w:trPr>
          <w:jc w:val="center"/>
        </w:trPr>
        <w:tc>
          <w:tcPr>
            <w:tcW w:w="9752" w:type="dxa"/>
            <w:gridSpan w:val="2"/>
          </w:tcPr>
          <w:p w14:paraId="6EB8F152" w14:textId="77777777" w:rsidR="00DE4349" w:rsidRPr="00777DEC" w:rsidRDefault="00DE4349" w:rsidP="00034A6B">
            <w:pPr>
              <w:keepNext/>
            </w:pPr>
          </w:p>
        </w:tc>
      </w:tr>
      <w:tr w:rsidR="00DE4349" w:rsidRPr="00777DEC" w14:paraId="62E5998F" w14:textId="77777777" w:rsidTr="00034A6B">
        <w:trPr>
          <w:jc w:val="center"/>
        </w:trPr>
        <w:tc>
          <w:tcPr>
            <w:tcW w:w="4876" w:type="dxa"/>
          </w:tcPr>
          <w:p w14:paraId="79BFBE05" w14:textId="77777777" w:rsidR="00DE4349" w:rsidRPr="00777DEC" w:rsidRDefault="00DE4349" w:rsidP="00034A6B">
            <w:pPr>
              <w:pStyle w:val="ColumnHeading"/>
              <w:keepNext/>
            </w:pPr>
            <w:r w:rsidRPr="00777DEC">
              <w:t>Texte proposé par la Commission</w:t>
            </w:r>
          </w:p>
        </w:tc>
        <w:tc>
          <w:tcPr>
            <w:tcW w:w="4876" w:type="dxa"/>
          </w:tcPr>
          <w:p w14:paraId="4BE9C98A" w14:textId="77777777" w:rsidR="00DE4349" w:rsidRPr="00777DEC" w:rsidRDefault="00DE4349" w:rsidP="00034A6B">
            <w:pPr>
              <w:pStyle w:val="ColumnHeading"/>
              <w:keepNext/>
            </w:pPr>
            <w:r w:rsidRPr="00777DEC">
              <w:t>Amendement</w:t>
            </w:r>
          </w:p>
        </w:tc>
      </w:tr>
      <w:tr w:rsidR="00DE4349" w:rsidRPr="00777DEC" w14:paraId="221B2688" w14:textId="77777777" w:rsidTr="00034A6B">
        <w:trPr>
          <w:jc w:val="center"/>
        </w:trPr>
        <w:tc>
          <w:tcPr>
            <w:tcW w:w="4876" w:type="dxa"/>
          </w:tcPr>
          <w:p w14:paraId="1D40E868" w14:textId="77777777" w:rsidR="00DE4349" w:rsidRPr="00777DEC" w:rsidRDefault="00DE4349" w:rsidP="00034A6B">
            <w:pPr>
              <w:pStyle w:val="Normal6"/>
            </w:pPr>
            <w:r w:rsidRPr="00777DEC">
              <w:t>(11)</w:t>
            </w:r>
            <w:r w:rsidRPr="00777DEC">
              <w:tab/>
              <w:t>Afin de garantir un niveau de vie juste aux agriculteurs, de renforcer leur position de négociation vis-à-vis des transformateurs et des autres acteurs de la chaîne d’approvisionnement et de garantir une répartition plus équitable de la valeur ajoutée tout au long de la chaîne d’approvisionnement, la possibilité de négocier des conditions contractuelles au nom de leurs membres devrait être étendue aux organisations de producteurs non reconnues, dont les coopératives, pour tout ou partie de leur production. Afin de garantir l’égalité de traitement avec les membres des organisations de producteurs reconnues, il convient néanmoins que cette possibilité soit soumise à des limites appropriées. Ainsi, les organisations de producteurs non reconnues bénéficiant de cette possibilité devraient respecter les critères de reconnaissance fixés au niveau de l’Union et exercer les activités énoncées dans le règlement (UE) nº 1308/2013 du Parlement européen et du Conseil</w:t>
            </w:r>
            <w:r w:rsidRPr="00777DEC">
              <w:rPr>
                <w:vertAlign w:val="superscript"/>
              </w:rPr>
              <w:t>7</w:t>
            </w:r>
            <w:r w:rsidRPr="00777DEC">
              <w:t xml:space="preserve">, y </w:t>
            </w:r>
            <w:r w:rsidRPr="00777DEC">
              <w:lastRenderedPageBreak/>
              <w:t>compris la concentration de l’offre et la mise sur le marché des produits de leurs membres.</w:t>
            </w:r>
          </w:p>
        </w:tc>
        <w:tc>
          <w:tcPr>
            <w:tcW w:w="4876" w:type="dxa"/>
          </w:tcPr>
          <w:p w14:paraId="5E208F02" w14:textId="77777777" w:rsidR="00DE4349" w:rsidRPr="00777DEC" w:rsidRDefault="00DE4349" w:rsidP="00034A6B">
            <w:pPr>
              <w:pStyle w:val="Normal6"/>
              <w:rPr>
                <w:szCs w:val="24"/>
              </w:rPr>
            </w:pPr>
            <w:r w:rsidRPr="00777DEC">
              <w:lastRenderedPageBreak/>
              <w:t>(11)</w:t>
            </w:r>
            <w:r w:rsidRPr="00777DEC">
              <w:tab/>
              <w:t xml:space="preserve">Afin de garantir un niveau de vie juste aux agriculteurs, de renforcer leur position de négociation vis-à-vis des transformateurs et des autres acteurs de la chaîne d’approvisionnement et de garantir une répartition plus équitable de la valeur ajoutée tout au long de la chaîne d’approvisionnement, la possibilité de négocier des conditions contractuelles au nom de leurs membres devrait être étendue aux organisations de producteurs non reconnues, dont les coopératives, </w:t>
            </w:r>
            <w:r w:rsidRPr="00777DEC">
              <w:rPr>
                <w:b/>
                <w:i/>
              </w:rPr>
              <w:t>conformément au droit national,</w:t>
            </w:r>
            <w:r w:rsidRPr="00777DEC">
              <w:t xml:space="preserve"> pour tout ou partie de leur production</w:t>
            </w:r>
            <w:r w:rsidRPr="00777DEC">
              <w:rPr>
                <w:b/>
                <w:i/>
              </w:rPr>
              <w:t>, pour autant que ces organisations aient déjà déposé une demande de reconnaissance auprès d’un État membre dans un délai maximal de cinq ans après avoir soumis une demande de reconnaissance</w:t>
            </w:r>
            <w:r w:rsidRPr="00777DEC">
              <w:t xml:space="preserve">. Afin de garantir l’égalité de traitement avec les membres des organisations de producteurs reconnues, il convient néanmoins que cette possibilité soit soumise à des limites appropriées. Ainsi, les organisations de </w:t>
            </w:r>
            <w:r w:rsidRPr="00777DEC">
              <w:lastRenderedPageBreak/>
              <w:t>producteurs non reconnues bénéficiant de cette possibilité devraient respecter les critères de reconnaissance fixés au niveau de l’Union et exercer les activités énoncées dans le règlement (UE) nº 1308/2013 du Parlement européen et du Conseil</w:t>
            </w:r>
            <w:r w:rsidRPr="00777DEC">
              <w:rPr>
                <w:vertAlign w:val="superscript"/>
              </w:rPr>
              <w:t>7</w:t>
            </w:r>
            <w:r w:rsidRPr="00777DEC">
              <w:t>, y compris la concentration de l’offre et la mise sur le marché des produits de leurs membres.</w:t>
            </w:r>
          </w:p>
        </w:tc>
      </w:tr>
      <w:tr w:rsidR="00DE4349" w:rsidRPr="00777DEC" w14:paraId="45C33683" w14:textId="77777777" w:rsidTr="00034A6B">
        <w:trPr>
          <w:jc w:val="center"/>
        </w:trPr>
        <w:tc>
          <w:tcPr>
            <w:tcW w:w="4876" w:type="dxa"/>
          </w:tcPr>
          <w:p w14:paraId="06A1EAFA" w14:textId="77777777" w:rsidR="00DE4349" w:rsidRPr="00777DEC" w:rsidRDefault="00DE4349" w:rsidP="00034A6B">
            <w:pPr>
              <w:pStyle w:val="Normal6"/>
            </w:pPr>
            <w:r w:rsidRPr="00777DEC">
              <w:lastRenderedPageBreak/>
              <w:t>__________________</w:t>
            </w:r>
          </w:p>
        </w:tc>
        <w:tc>
          <w:tcPr>
            <w:tcW w:w="4876" w:type="dxa"/>
          </w:tcPr>
          <w:p w14:paraId="0CC03BCF" w14:textId="77777777" w:rsidR="00DE4349" w:rsidRPr="00777DEC" w:rsidRDefault="00DE4349" w:rsidP="00034A6B">
            <w:pPr>
              <w:pStyle w:val="Normal6"/>
              <w:rPr>
                <w:szCs w:val="24"/>
              </w:rPr>
            </w:pPr>
            <w:r w:rsidRPr="00777DEC">
              <w:t>__________________</w:t>
            </w:r>
          </w:p>
        </w:tc>
      </w:tr>
      <w:tr w:rsidR="00DE4349" w:rsidRPr="00777DEC" w14:paraId="06993235" w14:textId="77777777" w:rsidTr="00034A6B">
        <w:trPr>
          <w:jc w:val="center"/>
        </w:trPr>
        <w:tc>
          <w:tcPr>
            <w:tcW w:w="4876" w:type="dxa"/>
          </w:tcPr>
          <w:p w14:paraId="6D0F0FE9" w14:textId="77777777" w:rsidR="00DE4349" w:rsidRPr="00777DEC" w:rsidRDefault="00DE4349" w:rsidP="00034A6B">
            <w:pPr>
              <w:pStyle w:val="Normal6"/>
            </w:pPr>
            <w:r w:rsidRPr="00777DEC">
              <w:rPr>
                <w:vertAlign w:val="superscript"/>
              </w:rPr>
              <w:t>7</w:t>
            </w:r>
            <w:r w:rsidRPr="00777DEC">
              <w:t xml:space="preserve"> 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ELI: http://data.europa.eu/eli/reg/2013/1308/oj).</w:t>
            </w:r>
          </w:p>
        </w:tc>
        <w:tc>
          <w:tcPr>
            <w:tcW w:w="4876" w:type="dxa"/>
          </w:tcPr>
          <w:p w14:paraId="75E2530E" w14:textId="77777777" w:rsidR="00DE4349" w:rsidRPr="00777DEC" w:rsidRDefault="00DE4349" w:rsidP="00034A6B">
            <w:pPr>
              <w:pStyle w:val="Normal6"/>
              <w:rPr>
                <w:szCs w:val="24"/>
              </w:rPr>
            </w:pPr>
            <w:r w:rsidRPr="00777DEC">
              <w:rPr>
                <w:vertAlign w:val="superscript"/>
              </w:rPr>
              <w:t>7</w:t>
            </w:r>
            <w:r w:rsidRPr="00777DEC">
              <w:t xml:space="preserve"> 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ELI: http://data.europa.eu/eli/reg/2013/1308/oj).</w:t>
            </w:r>
          </w:p>
        </w:tc>
      </w:tr>
    </w:tbl>
    <w:p w14:paraId="3E27C0F1" w14:textId="77777777" w:rsidR="00DE4349" w:rsidRPr="00777DEC" w:rsidRDefault="00DE4349" w:rsidP="00DE4349"/>
    <w:p w14:paraId="1621C567" w14:textId="77777777" w:rsidR="00DE4349" w:rsidRPr="00777DEC" w:rsidRDefault="00DE4349" w:rsidP="00DE4349">
      <w:pPr>
        <w:pStyle w:val="AmNumberTabs"/>
      </w:pPr>
      <w:r w:rsidRPr="00777DEC">
        <w:t>Amendement</w:t>
      </w:r>
      <w:r w:rsidRPr="00777DEC">
        <w:tab/>
      </w:r>
      <w:r w:rsidRPr="00777DEC">
        <w:tab/>
        <w:t>12</w:t>
      </w:r>
    </w:p>
    <w:p w14:paraId="289ED0D1" w14:textId="77777777" w:rsidR="00DE4349" w:rsidRPr="00777DEC" w:rsidRDefault="00DE4349" w:rsidP="00DE4349"/>
    <w:p w14:paraId="6FBDB7F1" w14:textId="77777777" w:rsidR="00DE4349" w:rsidRPr="00777DEC" w:rsidRDefault="00DE4349" w:rsidP="00DE4349">
      <w:pPr>
        <w:pStyle w:val="NormalBold"/>
        <w:keepNext/>
      </w:pPr>
      <w:r w:rsidRPr="00777DEC">
        <w:t>Proposition de règlement</w:t>
      </w:r>
    </w:p>
    <w:p w14:paraId="5C468678" w14:textId="77777777" w:rsidR="00DE4349" w:rsidRPr="00777DEC" w:rsidRDefault="00DE4349" w:rsidP="00DE4349">
      <w:pPr>
        <w:pStyle w:val="NormalBold"/>
      </w:pPr>
      <w:r w:rsidRPr="00777DEC">
        <w:t>Considérant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9EDEBF6" w14:textId="77777777" w:rsidTr="00034A6B">
        <w:trPr>
          <w:jc w:val="center"/>
        </w:trPr>
        <w:tc>
          <w:tcPr>
            <w:tcW w:w="9752" w:type="dxa"/>
            <w:gridSpan w:val="2"/>
          </w:tcPr>
          <w:p w14:paraId="18A1956B" w14:textId="77777777" w:rsidR="00DE4349" w:rsidRPr="00777DEC" w:rsidRDefault="00DE4349" w:rsidP="00034A6B">
            <w:pPr>
              <w:keepNext/>
            </w:pPr>
          </w:p>
        </w:tc>
      </w:tr>
      <w:tr w:rsidR="00DE4349" w:rsidRPr="00777DEC" w14:paraId="7C3C2DE0" w14:textId="77777777" w:rsidTr="00034A6B">
        <w:trPr>
          <w:jc w:val="center"/>
        </w:trPr>
        <w:tc>
          <w:tcPr>
            <w:tcW w:w="4876" w:type="dxa"/>
          </w:tcPr>
          <w:p w14:paraId="0781F7CA" w14:textId="77777777" w:rsidR="00DE4349" w:rsidRPr="00777DEC" w:rsidRDefault="00DE4349" w:rsidP="00034A6B">
            <w:pPr>
              <w:pStyle w:val="ColumnHeading"/>
              <w:keepNext/>
            </w:pPr>
            <w:r w:rsidRPr="00777DEC">
              <w:t>Texte proposé par la Commission</w:t>
            </w:r>
          </w:p>
        </w:tc>
        <w:tc>
          <w:tcPr>
            <w:tcW w:w="4876" w:type="dxa"/>
          </w:tcPr>
          <w:p w14:paraId="200BB56F" w14:textId="77777777" w:rsidR="00DE4349" w:rsidRPr="00777DEC" w:rsidRDefault="00DE4349" w:rsidP="00034A6B">
            <w:pPr>
              <w:pStyle w:val="ColumnHeading"/>
              <w:keepNext/>
            </w:pPr>
            <w:r w:rsidRPr="00777DEC">
              <w:t>Amendement</w:t>
            </w:r>
          </w:p>
        </w:tc>
      </w:tr>
      <w:tr w:rsidR="00DE4349" w:rsidRPr="00777DEC" w14:paraId="13F713CD" w14:textId="77777777" w:rsidTr="00034A6B">
        <w:trPr>
          <w:jc w:val="center"/>
        </w:trPr>
        <w:tc>
          <w:tcPr>
            <w:tcW w:w="4876" w:type="dxa"/>
          </w:tcPr>
          <w:p w14:paraId="2BB8E050" w14:textId="77777777" w:rsidR="00DE4349" w:rsidRPr="00777DEC" w:rsidRDefault="00DE4349" w:rsidP="00034A6B">
            <w:pPr>
              <w:pStyle w:val="Normal6"/>
            </w:pPr>
            <w:r w:rsidRPr="00777DEC">
              <w:t>(12)</w:t>
            </w:r>
            <w:r w:rsidRPr="00777DEC">
              <w:tab/>
              <w:t xml:space="preserve">Afin de renforcer la position de négociation des organisations de producteurs reconnues et d’assurer le développement viable de la production agricole, il convient d’autoriser les associations d’organisations de producteurs reconnues à négocier des conditions contractuelles au nom de leurs membres, et notamment le prix, pour une partie ou la totalité de la production de leurs membres. Cette possibilité devrait être autorisée, sous réserve que les organisations membres de ces associations ne soient pas également membres d’une autre association d’organisations de producteurs et que le volume des produits couverts par les activités de l’association ne dépasse pas 33 % de la production nationale totale d’un État membre donné. Afin de maintenir une concurrence effective sur le marché, les </w:t>
            </w:r>
            <w:r w:rsidRPr="00777DEC">
              <w:lastRenderedPageBreak/>
              <w:t>associations d’organisations de producteurs reconnues ne devraient pas non plus être autorisées à négocier des clauses contractuelles lorsque ces associations incluent des organisations de producteurs non reconnues.</w:t>
            </w:r>
          </w:p>
        </w:tc>
        <w:tc>
          <w:tcPr>
            <w:tcW w:w="4876" w:type="dxa"/>
          </w:tcPr>
          <w:p w14:paraId="6E82334D" w14:textId="77777777" w:rsidR="00DE4349" w:rsidRPr="00777DEC" w:rsidRDefault="00DE4349" w:rsidP="00034A6B">
            <w:pPr>
              <w:pStyle w:val="Normal6"/>
              <w:rPr>
                <w:szCs w:val="24"/>
              </w:rPr>
            </w:pPr>
            <w:r w:rsidRPr="00777DEC">
              <w:lastRenderedPageBreak/>
              <w:t>(12)</w:t>
            </w:r>
            <w:r w:rsidRPr="00777DEC">
              <w:tab/>
              <w:t>Afin de renforcer la position de négociation des organisations de producteurs reconnues et d’assurer le développement viable de la production agricole, il convient d’autoriser les associations d’organisations de producteurs reconnues à négocier des conditions contractuelles au nom de leurs membres, et notamment le prix, pour une partie ou la totalité de la production de leurs membres</w:t>
            </w:r>
            <w:r w:rsidRPr="00777DEC">
              <w:rPr>
                <w:b/>
                <w:i/>
              </w:rPr>
              <w:t>, à l’exception des fruits et légumes, sauf si les associations d’organisations de producteurs le demandent expressément</w:t>
            </w:r>
            <w:r w:rsidRPr="00777DEC">
              <w:t xml:space="preserve">. Cette possibilité devrait être autorisée, sous réserve que les organisations membres de ces associations ne soient pas également membres d’une autre association d’organisations de producteurs et que le volume des produits couverts par les activités de l’association ne dépasse pas </w:t>
            </w:r>
            <w:r w:rsidRPr="00777DEC">
              <w:lastRenderedPageBreak/>
              <w:t xml:space="preserve">33 % de la production nationale totale d’un État membre donné </w:t>
            </w:r>
            <w:r w:rsidRPr="00777DEC">
              <w:rPr>
                <w:b/>
                <w:i/>
              </w:rPr>
              <w:t>ou 5 % de la production totale de l’Union</w:t>
            </w:r>
            <w:r w:rsidRPr="00777DEC">
              <w:t>. Afin de maintenir une concurrence effective sur le marché, les associations d’organisations de producteurs reconnues ne devraient pas non plus être autorisées à négocier des clauses contractuelles lorsque ces associations incluent des organisations de producteurs non reconnues.</w:t>
            </w:r>
          </w:p>
        </w:tc>
      </w:tr>
    </w:tbl>
    <w:p w14:paraId="08BF58A6" w14:textId="77777777" w:rsidR="00DE4349" w:rsidRPr="00777DEC" w:rsidRDefault="00DE4349" w:rsidP="00DE4349"/>
    <w:p w14:paraId="2FB87C1F" w14:textId="77777777" w:rsidR="00DE4349" w:rsidRPr="00777DEC" w:rsidRDefault="00DE4349" w:rsidP="00DE4349">
      <w:pPr>
        <w:pStyle w:val="AmNumberTabs"/>
      </w:pPr>
      <w:r w:rsidRPr="00777DEC">
        <w:t>Amendement</w:t>
      </w:r>
      <w:r w:rsidRPr="00777DEC">
        <w:tab/>
      </w:r>
      <w:r w:rsidRPr="00777DEC">
        <w:tab/>
        <w:t>13</w:t>
      </w:r>
    </w:p>
    <w:p w14:paraId="537E845B" w14:textId="77777777" w:rsidR="00DE4349" w:rsidRPr="00777DEC" w:rsidRDefault="00DE4349" w:rsidP="00DE4349">
      <w:pPr>
        <w:pStyle w:val="NormalBold12b"/>
      </w:pPr>
      <w:r w:rsidRPr="00777DEC">
        <w:t>Proposition de règlement</w:t>
      </w:r>
    </w:p>
    <w:p w14:paraId="37A881C2" w14:textId="77777777" w:rsidR="00DE4349" w:rsidRPr="00777DEC" w:rsidRDefault="00DE4349" w:rsidP="00DE4349">
      <w:pPr>
        <w:pStyle w:val="NormalBold"/>
      </w:pPr>
      <w:r w:rsidRPr="00777DEC">
        <w:t>Considérant 12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09EC10DD" w14:textId="77777777" w:rsidTr="00034A6B">
        <w:trPr>
          <w:trHeight w:hRule="exact" w:val="240"/>
          <w:jc w:val="center"/>
        </w:trPr>
        <w:tc>
          <w:tcPr>
            <w:tcW w:w="9752" w:type="dxa"/>
            <w:gridSpan w:val="2"/>
            <w:tcBorders>
              <w:top w:val="nil"/>
              <w:left w:val="nil"/>
              <w:bottom w:val="nil"/>
              <w:right w:val="nil"/>
            </w:tcBorders>
          </w:tcPr>
          <w:p w14:paraId="5686BC21" w14:textId="77777777" w:rsidR="00DE4349" w:rsidRPr="00777DEC" w:rsidRDefault="00DE4349" w:rsidP="00034A6B"/>
        </w:tc>
      </w:tr>
      <w:tr w:rsidR="00DE4349" w:rsidRPr="00777DEC" w14:paraId="5B6A2FE2" w14:textId="77777777" w:rsidTr="00034A6B">
        <w:trPr>
          <w:trHeight w:val="240"/>
          <w:jc w:val="center"/>
        </w:trPr>
        <w:tc>
          <w:tcPr>
            <w:tcW w:w="4876" w:type="dxa"/>
            <w:tcBorders>
              <w:top w:val="nil"/>
              <w:left w:val="nil"/>
              <w:bottom w:val="nil"/>
              <w:right w:val="nil"/>
            </w:tcBorders>
          </w:tcPr>
          <w:p w14:paraId="404F9DB7"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49624E7F" w14:textId="77777777" w:rsidR="00DE4349" w:rsidRPr="00777DEC" w:rsidRDefault="00DE4349" w:rsidP="00034A6B">
            <w:pPr>
              <w:pStyle w:val="AmColumnHeading"/>
            </w:pPr>
            <w:r w:rsidRPr="00777DEC">
              <w:t>Amendement</w:t>
            </w:r>
          </w:p>
        </w:tc>
      </w:tr>
      <w:tr w:rsidR="00DE4349" w:rsidRPr="00777DEC" w14:paraId="11D7CD96" w14:textId="77777777" w:rsidTr="00034A6B">
        <w:trPr>
          <w:jc w:val="center"/>
        </w:trPr>
        <w:tc>
          <w:tcPr>
            <w:tcW w:w="4876" w:type="dxa"/>
            <w:tcBorders>
              <w:top w:val="nil"/>
              <w:left w:val="nil"/>
              <w:bottom w:val="nil"/>
              <w:right w:val="nil"/>
            </w:tcBorders>
          </w:tcPr>
          <w:p w14:paraId="13BBD176" w14:textId="77777777" w:rsidR="00DE4349" w:rsidRPr="00777DEC" w:rsidRDefault="00DE4349" w:rsidP="00034A6B">
            <w:pPr>
              <w:pStyle w:val="Normal6a"/>
            </w:pPr>
          </w:p>
        </w:tc>
        <w:tc>
          <w:tcPr>
            <w:tcW w:w="4876" w:type="dxa"/>
            <w:tcBorders>
              <w:top w:val="nil"/>
              <w:left w:val="nil"/>
              <w:bottom w:val="nil"/>
              <w:right w:val="nil"/>
            </w:tcBorders>
          </w:tcPr>
          <w:p w14:paraId="275F65F9" w14:textId="77777777" w:rsidR="00DE4349" w:rsidRPr="00777DEC" w:rsidRDefault="00DE4349" w:rsidP="00034A6B">
            <w:pPr>
              <w:pStyle w:val="Normal6a"/>
            </w:pPr>
            <w:r w:rsidRPr="00777DEC">
              <w:rPr>
                <w:b/>
                <w:i/>
              </w:rPr>
              <w:t>(12 bis)</w:t>
            </w:r>
            <w:r w:rsidRPr="00777DEC">
              <w:tab/>
            </w:r>
            <w:r w:rsidRPr="00777DEC">
              <w:rPr>
                <w:b/>
                <w:i/>
              </w:rPr>
              <w:t>Afin de renforcer la position des organisations de producteurs reconnues et des associations d’organisations de producteurs reconnues, il convient de leur accorder la sécurité juridique et la prévisibilité nécessaire à l’exercice de leurs activités, conformément aux objectifs énoncés à l’article 39 du traité FUE. Pour ce faire, l’article 152, paragraphe 1 bis, du règlement (UE) nº 1308/2013 devrait être modifié pour préciser les activités entrant dans le périmètre de la dérogation à l’article 101, paragraphe 1, du traité FUE, conformément à l’arrêt rendu par la Cour de justice le 14 novembre 2017 dans l’affaire C-671/15.</w:t>
            </w:r>
          </w:p>
        </w:tc>
      </w:tr>
    </w:tbl>
    <w:p w14:paraId="1EF6BBF3" w14:textId="77777777" w:rsidR="00DE4349" w:rsidRPr="00777DEC" w:rsidRDefault="00DE4349" w:rsidP="00DE4349"/>
    <w:p w14:paraId="7A95258D" w14:textId="77777777" w:rsidR="00DE4349" w:rsidRPr="00777DEC" w:rsidRDefault="00DE4349" w:rsidP="00DE4349">
      <w:pPr>
        <w:pStyle w:val="AmNumberTabs"/>
      </w:pPr>
      <w:r w:rsidRPr="00777DEC">
        <w:t>Amendement</w:t>
      </w:r>
      <w:r w:rsidRPr="00777DEC">
        <w:tab/>
      </w:r>
      <w:r w:rsidRPr="00777DEC">
        <w:tab/>
        <w:t>14</w:t>
      </w:r>
    </w:p>
    <w:p w14:paraId="46CE8EFA" w14:textId="77777777" w:rsidR="00DE4349" w:rsidRPr="00777DEC" w:rsidRDefault="00DE4349" w:rsidP="00DE4349"/>
    <w:p w14:paraId="7D4FF74A" w14:textId="77777777" w:rsidR="00DE4349" w:rsidRPr="00777DEC" w:rsidRDefault="00DE4349" w:rsidP="00DE4349">
      <w:pPr>
        <w:pStyle w:val="NormalBold"/>
        <w:keepNext/>
      </w:pPr>
      <w:r w:rsidRPr="00777DEC">
        <w:t>Proposition de règlement</w:t>
      </w:r>
    </w:p>
    <w:p w14:paraId="7FCED65A" w14:textId="77777777" w:rsidR="00DE4349" w:rsidRPr="00777DEC" w:rsidRDefault="00DE4349" w:rsidP="00DE4349">
      <w:pPr>
        <w:pStyle w:val="NormalBold"/>
      </w:pPr>
      <w:r w:rsidRPr="00777DEC">
        <w:t>Considérant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A6951FE" w14:textId="77777777" w:rsidTr="00034A6B">
        <w:trPr>
          <w:jc w:val="center"/>
        </w:trPr>
        <w:tc>
          <w:tcPr>
            <w:tcW w:w="9752" w:type="dxa"/>
            <w:gridSpan w:val="2"/>
          </w:tcPr>
          <w:p w14:paraId="3D02404B" w14:textId="77777777" w:rsidR="00DE4349" w:rsidRPr="00777DEC" w:rsidRDefault="00DE4349" w:rsidP="00034A6B">
            <w:pPr>
              <w:keepNext/>
            </w:pPr>
          </w:p>
        </w:tc>
      </w:tr>
      <w:tr w:rsidR="00DE4349" w:rsidRPr="00777DEC" w14:paraId="1521D13F" w14:textId="77777777" w:rsidTr="00034A6B">
        <w:trPr>
          <w:jc w:val="center"/>
        </w:trPr>
        <w:tc>
          <w:tcPr>
            <w:tcW w:w="4876" w:type="dxa"/>
          </w:tcPr>
          <w:p w14:paraId="557B4175" w14:textId="77777777" w:rsidR="00DE4349" w:rsidRPr="00777DEC" w:rsidRDefault="00DE4349" w:rsidP="00034A6B">
            <w:pPr>
              <w:pStyle w:val="ColumnHeading"/>
              <w:keepNext/>
            </w:pPr>
            <w:r w:rsidRPr="00777DEC">
              <w:t>Texte proposé par la Commission</w:t>
            </w:r>
          </w:p>
        </w:tc>
        <w:tc>
          <w:tcPr>
            <w:tcW w:w="4876" w:type="dxa"/>
          </w:tcPr>
          <w:p w14:paraId="748B0A94" w14:textId="77777777" w:rsidR="00DE4349" w:rsidRPr="00777DEC" w:rsidRDefault="00DE4349" w:rsidP="00034A6B">
            <w:pPr>
              <w:pStyle w:val="ColumnHeading"/>
              <w:keepNext/>
            </w:pPr>
            <w:r w:rsidRPr="00777DEC">
              <w:t>Amendement</w:t>
            </w:r>
          </w:p>
        </w:tc>
      </w:tr>
      <w:tr w:rsidR="00DE4349" w:rsidRPr="00777DEC" w14:paraId="6BC95EE3" w14:textId="77777777" w:rsidTr="00034A6B">
        <w:trPr>
          <w:jc w:val="center"/>
        </w:trPr>
        <w:tc>
          <w:tcPr>
            <w:tcW w:w="4876" w:type="dxa"/>
          </w:tcPr>
          <w:p w14:paraId="4D650C91" w14:textId="77777777" w:rsidR="00DE4349" w:rsidRPr="00777DEC" w:rsidRDefault="00DE4349" w:rsidP="00034A6B">
            <w:pPr>
              <w:pStyle w:val="Normal6"/>
            </w:pPr>
            <w:r w:rsidRPr="00777DEC">
              <w:t>(13)</w:t>
            </w:r>
            <w:r w:rsidRPr="00777DEC">
              <w:tab/>
              <w:t xml:space="preserve">Afin d’éviter que les acheteurs n’affaiblissent la position de négociation des organisations de producteurs, il convient de mettre en place des garanties appropriées pour les contacts entre </w:t>
            </w:r>
            <w:r w:rsidRPr="00777DEC">
              <w:lastRenderedPageBreak/>
              <w:t>acheteurs et membres de ces organisations de producteurs. Si les acheteurs peuvent contacter les membres des organisations de producteurs, ces contacts ne devraient pas porter atteinte aux objectifs des organisations de producteurs, ni à la concentration de l’offre et à la mise sur le marché des produits.</w:t>
            </w:r>
          </w:p>
        </w:tc>
        <w:tc>
          <w:tcPr>
            <w:tcW w:w="4876" w:type="dxa"/>
          </w:tcPr>
          <w:p w14:paraId="389FF6BC" w14:textId="77777777" w:rsidR="00DE4349" w:rsidRPr="00777DEC" w:rsidRDefault="00DE4349" w:rsidP="00034A6B">
            <w:pPr>
              <w:pStyle w:val="Normal6"/>
              <w:rPr>
                <w:szCs w:val="24"/>
              </w:rPr>
            </w:pPr>
            <w:r w:rsidRPr="00777DEC">
              <w:lastRenderedPageBreak/>
              <w:t>(13)</w:t>
            </w:r>
            <w:r w:rsidRPr="00777DEC">
              <w:tab/>
              <w:t xml:space="preserve">Afin d’éviter que les acheteurs n’affaiblissent la position de négociation des organisations de producteurs, il convient de mettre en place des garanties appropriées pour les contacts entre </w:t>
            </w:r>
            <w:r w:rsidRPr="00777DEC">
              <w:lastRenderedPageBreak/>
              <w:t xml:space="preserve">acheteurs et membres de ces organisations de producteurs. Si les acheteurs peuvent contacter les membres des organisations de producteurs, ces contacts ne devraient pas porter atteinte aux objectifs des organisations de producteurs, ni à la concentration de l’offre et à la mise sur le marché des produits. </w:t>
            </w:r>
            <w:r w:rsidRPr="00777DEC">
              <w:rPr>
                <w:b/>
                <w:i/>
              </w:rPr>
              <w:t>Parallèlement, il est recommandé que, outre des outils numériques standardisés, les agriculteurs puissent également bénéficier de modèles de contrats standard, disponibles au niveau national, faciles à remplir et transmissibles par courrier électronique, afin de réduire la charge administrative. En outre, les États membres devraient rendre facilement accessibles des formations ou guides en ligne pour la rédaction et l’enregistrement des contrats.</w:t>
            </w:r>
          </w:p>
        </w:tc>
      </w:tr>
    </w:tbl>
    <w:p w14:paraId="274A2D71" w14:textId="77777777" w:rsidR="00DE4349" w:rsidRPr="00777DEC" w:rsidRDefault="00DE4349" w:rsidP="00DE4349"/>
    <w:p w14:paraId="63BE0F02" w14:textId="77777777" w:rsidR="00DE4349" w:rsidRPr="00777DEC" w:rsidRDefault="00DE4349" w:rsidP="00DE4349">
      <w:pPr>
        <w:pStyle w:val="AmNumberTabs"/>
      </w:pPr>
      <w:r w:rsidRPr="00777DEC">
        <w:t>Amendement</w:t>
      </w:r>
      <w:r w:rsidRPr="00777DEC">
        <w:tab/>
      </w:r>
      <w:r w:rsidRPr="00777DEC">
        <w:tab/>
        <w:t>15</w:t>
      </w:r>
    </w:p>
    <w:p w14:paraId="0D529A18" w14:textId="77777777" w:rsidR="00DE4349" w:rsidRPr="00777DEC" w:rsidRDefault="00DE4349" w:rsidP="00DE4349">
      <w:pPr>
        <w:pStyle w:val="NormalBold12b"/>
      </w:pPr>
      <w:r w:rsidRPr="00777DEC">
        <w:t>Proposition de règlement</w:t>
      </w:r>
    </w:p>
    <w:p w14:paraId="34EE4071" w14:textId="77777777" w:rsidR="00DE4349" w:rsidRPr="00777DEC" w:rsidRDefault="00DE4349" w:rsidP="00DE4349">
      <w:pPr>
        <w:pStyle w:val="NormalBold"/>
      </w:pPr>
      <w:r w:rsidRPr="00777DEC">
        <w:t>Considérant 13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165CB4DB" w14:textId="77777777" w:rsidTr="00034A6B">
        <w:trPr>
          <w:trHeight w:hRule="exact" w:val="240"/>
          <w:jc w:val="center"/>
        </w:trPr>
        <w:tc>
          <w:tcPr>
            <w:tcW w:w="9752" w:type="dxa"/>
            <w:gridSpan w:val="2"/>
            <w:tcBorders>
              <w:top w:val="nil"/>
              <w:left w:val="nil"/>
              <w:bottom w:val="nil"/>
              <w:right w:val="nil"/>
            </w:tcBorders>
          </w:tcPr>
          <w:p w14:paraId="332B11F5" w14:textId="77777777" w:rsidR="00DE4349" w:rsidRPr="00777DEC" w:rsidRDefault="00DE4349" w:rsidP="00034A6B"/>
        </w:tc>
      </w:tr>
      <w:tr w:rsidR="00DE4349" w:rsidRPr="00777DEC" w14:paraId="47901890" w14:textId="77777777" w:rsidTr="00034A6B">
        <w:trPr>
          <w:trHeight w:val="240"/>
          <w:jc w:val="center"/>
        </w:trPr>
        <w:tc>
          <w:tcPr>
            <w:tcW w:w="4876" w:type="dxa"/>
            <w:tcBorders>
              <w:top w:val="nil"/>
              <w:left w:val="nil"/>
              <w:bottom w:val="nil"/>
              <w:right w:val="nil"/>
            </w:tcBorders>
          </w:tcPr>
          <w:p w14:paraId="7D92E8A8"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07F47097" w14:textId="77777777" w:rsidR="00DE4349" w:rsidRPr="00777DEC" w:rsidRDefault="00DE4349" w:rsidP="00034A6B">
            <w:pPr>
              <w:pStyle w:val="AmColumnHeading"/>
            </w:pPr>
            <w:r w:rsidRPr="00777DEC">
              <w:t>Amendement</w:t>
            </w:r>
          </w:p>
        </w:tc>
      </w:tr>
      <w:tr w:rsidR="00DE4349" w:rsidRPr="00777DEC" w14:paraId="47EB5015" w14:textId="77777777" w:rsidTr="00034A6B">
        <w:trPr>
          <w:jc w:val="center"/>
        </w:trPr>
        <w:tc>
          <w:tcPr>
            <w:tcW w:w="4876" w:type="dxa"/>
            <w:tcBorders>
              <w:top w:val="nil"/>
              <w:left w:val="nil"/>
              <w:bottom w:val="nil"/>
              <w:right w:val="nil"/>
            </w:tcBorders>
          </w:tcPr>
          <w:p w14:paraId="7E0B1FA1" w14:textId="77777777" w:rsidR="00DE4349" w:rsidRPr="00777DEC" w:rsidRDefault="00DE4349" w:rsidP="00034A6B">
            <w:pPr>
              <w:pStyle w:val="Normal6a"/>
            </w:pPr>
          </w:p>
        </w:tc>
        <w:tc>
          <w:tcPr>
            <w:tcW w:w="4876" w:type="dxa"/>
            <w:tcBorders>
              <w:top w:val="nil"/>
              <w:left w:val="nil"/>
              <w:bottom w:val="nil"/>
              <w:right w:val="nil"/>
            </w:tcBorders>
          </w:tcPr>
          <w:p w14:paraId="0BC96318" w14:textId="77777777" w:rsidR="00DE4349" w:rsidRPr="00777DEC" w:rsidRDefault="00DE4349" w:rsidP="00034A6B">
            <w:pPr>
              <w:pStyle w:val="Normal6a"/>
            </w:pPr>
            <w:r w:rsidRPr="00777DEC">
              <w:rPr>
                <w:b/>
                <w:i/>
              </w:rPr>
              <w:t>(13 bis)</w:t>
            </w:r>
            <w:r w:rsidRPr="00777DEC">
              <w:tab/>
            </w:r>
            <w:r w:rsidRPr="00777DEC">
              <w:rPr>
                <w:b/>
                <w:i/>
              </w:rPr>
              <w:t>Les centrales d’achat opérant à l’échelle transnationale exercent une pression croissante sur les prix agricoles, en exploitant les disparités réglementaires et sociales entre les États membres. Il est urgent de réguler ces structures afin de protéger les producteurs agricoles contre les pratiques contractuelles abusives, la captation de la valeur ajoutée et la mise en concurrence déloyale, qui résultent de la législation sociale et environnementale de l’Union.</w:t>
            </w:r>
          </w:p>
        </w:tc>
      </w:tr>
    </w:tbl>
    <w:p w14:paraId="296C1098" w14:textId="77777777" w:rsidR="00DE4349" w:rsidRPr="00777DEC" w:rsidRDefault="00DE4349" w:rsidP="00DE4349"/>
    <w:p w14:paraId="31C55E54" w14:textId="77777777" w:rsidR="00DE4349" w:rsidRPr="00777DEC" w:rsidRDefault="00DE4349" w:rsidP="00DE4349">
      <w:pPr>
        <w:pStyle w:val="AmNumberTabs"/>
      </w:pPr>
      <w:r w:rsidRPr="00777DEC">
        <w:t>Amendement</w:t>
      </w:r>
      <w:r w:rsidRPr="00777DEC">
        <w:tab/>
      </w:r>
      <w:r w:rsidRPr="00777DEC">
        <w:tab/>
        <w:t>16</w:t>
      </w:r>
    </w:p>
    <w:p w14:paraId="7BC07E73" w14:textId="77777777" w:rsidR="00DE4349" w:rsidRPr="00777DEC" w:rsidRDefault="00DE4349" w:rsidP="00DE4349"/>
    <w:p w14:paraId="22BFFBFD" w14:textId="77777777" w:rsidR="00DE4349" w:rsidRPr="00777DEC" w:rsidRDefault="00DE4349" w:rsidP="00DE4349">
      <w:pPr>
        <w:pStyle w:val="NormalBold"/>
        <w:keepNext/>
      </w:pPr>
      <w:r w:rsidRPr="00777DEC">
        <w:t>Proposition de règlement</w:t>
      </w:r>
    </w:p>
    <w:p w14:paraId="3A32D647" w14:textId="77777777" w:rsidR="00DE4349" w:rsidRPr="00777DEC" w:rsidRDefault="00DE4349" w:rsidP="00DE4349">
      <w:pPr>
        <w:pStyle w:val="NormalBold"/>
      </w:pPr>
      <w:r w:rsidRPr="00777DEC">
        <w:t>Considérant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1C7B72C" w14:textId="77777777" w:rsidTr="00034A6B">
        <w:trPr>
          <w:jc w:val="center"/>
        </w:trPr>
        <w:tc>
          <w:tcPr>
            <w:tcW w:w="9752" w:type="dxa"/>
            <w:gridSpan w:val="2"/>
          </w:tcPr>
          <w:p w14:paraId="4B533291" w14:textId="77777777" w:rsidR="00DE4349" w:rsidRPr="00777DEC" w:rsidRDefault="00DE4349" w:rsidP="00034A6B">
            <w:pPr>
              <w:keepNext/>
            </w:pPr>
          </w:p>
        </w:tc>
      </w:tr>
      <w:tr w:rsidR="00DE4349" w:rsidRPr="00777DEC" w14:paraId="6F806061" w14:textId="77777777" w:rsidTr="00034A6B">
        <w:trPr>
          <w:jc w:val="center"/>
        </w:trPr>
        <w:tc>
          <w:tcPr>
            <w:tcW w:w="4876" w:type="dxa"/>
          </w:tcPr>
          <w:p w14:paraId="75CAEC4C" w14:textId="77777777" w:rsidR="00DE4349" w:rsidRPr="00777DEC" w:rsidRDefault="00DE4349" w:rsidP="00034A6B">
            <w:pPr>
              <w:pStyle w:val="ColumnHeading"/>
              <w:keepNext/>
            </w:pPr>
            <w:r w:rsidRPr="00777DEC">
              <w:t>Texte proposé par la Commission</w:t>
            </w:r>
          </w:p>
        </w:tc>
        <w:tc>
          <w:tcPr>
            <w:tcW w:w="4876" w:type="dxa"/>
          </w:tcPr>
          <w:p w14:paraId="04D80D3C" w14:textId="77777777" w:rsidR="00DE4349" w:rsidRPr="00777DEC" w:rsidRDefault="00DE4349" w:rsidP="00034A6B">
            <w:pPr>
              <w:pStyle w:val="ColumnHeading"/>
              <w:keepNext/>
            </w:pPr>
            <w:r w:rsidRPr="00777DEC">
              <w:t>Amendement</w:t>
            </w:r>
          </w:p>
        </w:tc>
      </w:tr>
      <w:tr w:rsidR="00DE4349" w:rsidRPr="00777DEC" w14:paraId="031463F3" w14:textId="77777777" w:rsidTr="00034A6B">
        <w:trPr>
          <w:jc w:val="center"/>
        </w:trPr>
        <w:tc>
          <w:tcPr>
            <w:tcW w:w="4876" w:type="dxa"/>
          </w:tcPr>
          <w:p w14:paraId="2AFE622D" w14:textId="77777777" w:rsidR="00DE4349" w:rsidRPr="00777DEC" w:rsidRDefault="00DE4349" w:rsidP="00034A6B">
            <w:pPr>
              <w:pStyle w:val="Normal6"/>
            </w:pPr>
            <w:r w:rsidRPr="00777DEC">
              <w:t>(15)</w:t>
            </w:r>
            <w:r w:rsidRPr="00777DEC">
              <w:tab/>
              <w:t xml:space="preserve">Certains États membres ont décidé </w:t>
            </w:r>
            <w:r w:rsidRPr="00777DEC">
              <w:lastRenderedPageBreak/>
              <w:t>que toutes les livraisons de produits agricoles sur leur territoire devaient faire l’objet de contrats écrits entre les parties. Dans les États membres où ce n’est pas le cas, les agriculteurs, les organisations de producteurs ou les associations d’organisations de producteurs peuvent demander de recourir à des contrats écrits. Toutefois, compte tenu de la position de négociation plus faible des agriculteurs et de la crainte de représailles commerciales de la part des acheteurs, il peut être difficile pour les agriculteurs et leurs associations d’introduire une telle demande. Afin d’accroître la confiance, la transparence et l’efficacité au sein de la chaîne d’approvisionnement et de permettre à tous les agriculteurs, organisations de producteurs et associations d’organisations de producteurs de bénéficier de contrats écrits, les livraisons de produits agricoles dans l’Union par un agriculteur, une organisation de producteurs ou une association d’organisations de producteurs à un transformateur, à un distributeur ou à un détaillant devraient faire l’objet d’un contrat écrit.</w:t>
            </w:r>
          </w:p>
        </w:tc>
        <w:tc>
          <w:tcPr>
            <w:tcW w:w="4876" w:type="dxa"/>
          </w:tcPr>
          <w:p w14:paraId="7C09126A" w14:textId="77777777" w:rsidR="00DE4349" w:rsidRPr="00777DEC" w:rsidRDefault="00DE4349" w:rsidP="00034A6B">
            <w:pPr>
              <w:pStyle w:val="Normal6"/>
              <w:rPr>
                <w:szCs w:val="24"/>
              </w:rPr>
            </w:pPr>
            <w:r w:rsidRPr="00777DEC">
              <w:lastRenderedPageBreak/>
              <w:t>(15)</w:t>
            </w:r>
            <w:r w:rsidRPr="00777DEC">
              <w:tab/>
              <w:t xml:space="preserve">Certains États membres ont décidé </w:t>
            </w:r>
            <w:r w:rsidRPr="00777DEC">
              <w:lastRenderedPageBreak/>
              <w:t xml:space="preserve">que toutes les livraisons de produits agricoles sur leur territoire devaient faire l’objet de contrats écrits entre les parties. Dans les États membres où ce n’est pas le cas, les agriculteurs, les organisations de producteurs ou les associations d’organisations de producteurs peuvent demander de recourir à des contrats écrits. Toutefois, compte tenu de la position de négociation plus faible des agriculteurs et de la crainte de représailles commerciales de la part des acheteurs, il peut être difficile pour les agriculteurs et leurs associations d’introduire une telle demande. Afin d’accroître la confiance, la transparence et l’efficacité au sein de la chaîne d’approvisionnement et de permettre à tous les agriculteurs, organisations de producteurs et associations d’organisations de producteurs de bénéficier de contrats écrits, les livraisons de produits agricoles dans l’Union par un agriculteur, une organisation de producteurs ou une association d’organisations de producteurs à un transformateur, à un distributeur ou à un détaillant devraient faire l’objet d’un contrat écrit. </w:t>
            </w:r>
            <w:r w:rsidRPr="00777DEC">
              <w:rPr>
                <w:b/>
                <w:i/>
              </w:rPr>
              <w:t>Les États membres devraient, sur demande d’une organisation interprofessionnelle ou d’une organisation considérée comme largement représentative d’un secteur agricole, être en mesure de décider d’exempter certains secteurs spécifiques de l’obligation de contractualisation écrite.</w:t>
            </w:r>
          </w:p>
        </w:tc>
      </w:tr>
    </w:tbl>
    <w:p w14:paraId="404B0312" w14:textId="77777777" w:rsidR="00DE4349" w:rsidRPr="00777DEC" w:rsidRDefault="00DE4349" w:rsidP="00DE4349"/>
    <w:p w14:paraId="18C1A050" w14:textId="77777777" w:rsidR="00DE4349" w:rsidRPr="00777DEC" w:rsidRDefault="00DE4349" w:rsidP="00DE4349">
      <w:pPr>
        <w:pStyle w:val="AmNumberTabs"/>
      </w:pPr>
      <w:r w:rsidRPr="00777DEC">
        <w:t>Amendement</w:t>
      </w:r>
      <w:r w:rsidRPr="00777DEC">
        <w:tab/>
      </w:r>
      <w:r w:rsidRPr="00777DEC">
        <w:tab/>
        <w:t>17</w:t>
      </w:r>
    </w:p>
    <w:p w14:paraId="572FCE37" w14:textId="77777777" w:rsidR="00DE4349" w:rsidRPr="00777DEC" w:rsidRDefault="00DE4349" w:rsidP="00DE4349"/>
    <w:p w14:paraId="6006F3D0" w14:textId="77777777" w:rsidR="00DE4349" w:rsidRPr="00777DEC" w:rsidRDefault="00DE4349" w:rsidP="00DE4349">
      <w:pPr>
        <w:pStyle w:val="NormalBold"/>
        <w:keepNext/>
      </w:pPr>
      <w:r w:rsidRPr="00777DEC">
        <w:t>Proposition de règlement</w:t>
      </w:r>
    </w:p>
    <w:p w14:paraId="05C4589E" w14:textId="77777777" w:rsidR="00DE4349" w:rsidRPr="00777DEC" w:rsidRDefault="00DE4349" w:rsidP="00DE4349">
      <w:pPr>
        <w:pStyle w:val="NormalBold"/>
      </w:pPr>
      <w:r w:rsidRPr="00777DEC">
        <w:t>Considérant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40B00ED" w14:textId="77777777" w:rsidTr="00034A6B">
        <w:trPr>
          <w:jc w:val="center"/>
        </w:trPr>
        <w:tc>
          <w:tcPr>
            <w:tcW w:w="9752" w:type="dxa"/>
            <w:gridSpan w:val="2"/>
          </w:tcPr>
          <w:p w14:paraId="58886802" w14:textId="77777777" w:rsidR="00DE4349" w:rsidRPr="00777DEC" w:rsidRDefault="00DE4349" w:rsidP="00034A6B">
            <w:pPr>
              <w:keepNext/>
            </w:pPr>
          </w:p>
        </w:tc>
      </w:tr>
      <w:tr w:rsidR="00DE4349" w:rsidRPr="00777DEC" w14:paraId="0A50EE1D" w14:textId="77777777" w:rsidTr="00034A6B">
        <w:trPr>
          <w:jc w:val="center"/>
        </w:trPr>
        <w:tc>
          <w:tcPr>
            <w:tcW w:w="4876" w:type="dxa"/>
          </w:tcPr>
          <w:p w14:paraId="352F42AA" w14:textId="77777777" w:rsidR="00DE4349" w:rsidRPr="00777DEC" w:rsidRDefault="00DE4349" w:rsidP="00034A6B">
            <w:pPr>
              <w:pStyle w:val="ColumnHeading"/>
              <w:keepNext/>
            </w:pPr>
            <w:r w:rsidRPr="00777DEC">
              <w:t>Texte proposé par la Commission</w:t>
            </w:r>
          </w:p>
        </w:tc>
        <w:tc>
          <w:tcPr>
            <w:tcW w:w="4876" w:type="dxa"/>
          </w:tcPr>
          <w:p w14:paraId="711D40EE" w14:textId="77777777" w:rsidR="00DE4349" w:rsidRPr="00777DEC" w:rsidRDefault="00DE4349" w:rsidP="00034A6B">
            <w:pPr>
              <w:pStyle w:val="ColumnHeading"/>
              <w:keepNext/>
            </w:pPr>
            <w:r w:rsidRPr="00777DEC">
              <w:t>Amendement</w:t>
            </w:r>
          </w:p>
        </w:tc>
      </w:tr>
      <w:tr w:rsidR="00DE4349" w:rsidRPr="00777DEC" w14:paraId="29317424" w14:textId="77777777" w:rsidTr="00034A6B">
        <w:trPr>
          <w:jc w:val="center"/>
        </w:trPr>
        <w:tc>
          <w:tcPr>
            <w:tcW w:w="4876" w:type="dxa"/>
          </w:tcPr>
          <w:p w14:paraId="5DCB878E" w14:textId="77777777" w:rsidR="00DE4349" w:rsidRPr="00777DEC" w:rsidRDefault="00DE4349" w:rsidP="00034A6B">
            <w:pPr>
              <w:pStyle w:val="Normal6"/>
            </w:pPr>
            <w:r w:rsidRPr="00777DEC">
              <w:t>(16)</w:t>
            </w:r>
            <w:r w:rsidRPr="00777DEC">
              <w:tab/>
              <w:t xml:space="preserve">Pour mieux tenir compte des signaux du marché et améliorer la transmission des prix, les États membres devraient pouvoir exiger le recours à des contrats écrits pour la livraison de produits agricoles par des producteurs autres que les </w:t>
            </w:r>
            <w:r w:rsidRPr="00777DEC">
              <w:lastRenderedPageBreak/>
              <w:t xml:space="preserve">agriculteurs, par des organisations de producteurs ou des associations d’organisations de producteurs, et exiger que les </w:t>
            </w:r>
            <w:r w:rsidRPr="00777DEC">
              <w:rPr>
                <w:b/>
                <w:i/>
              </w:rPr>
              <w:t>acheteurs</w:t>
            </w:r>
            <w:r w:rsidRPr="00777DEC">
              <w:t xml:space="preserve"> utilisent des offres écrites pour les contrats de livraison de produits agricoles. Dans un souci de simplicité et de réduction des coûts de transaction, le présent règlement devrait prévoir certaines exceptions à l’obligation de recourir à des contrats écrits ou à des offres écrites pour les contrats et permettre aux États membres d’exempter certaines livraisons de l’obligation de recourir à des contrats écrits ou à des offres écrites, tout en laissant aux agriculteurs et à leurs associations la possibilité de demander le recours à des contrats écrits ou à des offres écrites lorsqu’une telle obligation n’existe pas.</w:t>
            </w:r>
          </w:p>
        </w:tc>
        <w:tc>
          <w:tcPr>
            <w:tcW w:w="4876" w:type="dxa"/>
          </w:tcPr>
          <w:p w14:paraId="641C3531" w14:textId="77777777" w:rsidR="00DE4349" w:rsidRPr="00777DEC" w:rsidRDefault="00DE4349" w:rsidP="00034A6B">
            <w:pPr>
              <w:pStyle w:val="Normal6"/>
              <w:rPr>
                <w:szCs w:val="24"/>
              </w:rPr>
            </w:pPr>
            <w:r w:rsidRPr="00777DEC">
              <w:lastRenderedPageBreak/>
              <w:t>(16)</w:t>
            </w:r>
            <w:r w:rsidRPr="00777DEC">
              <w:tab/>
              <w:t xml:space="preserve">Pour mieux tenir compte des signaux du marché et améliorer la transmission des prix, les États membres devraient pouvoir exiger le recours à des contrats écrits pour la livraison de produits agricoles par des producteurs autres que les </w:t>
            </w:r>
            <w:r w:rsidRPr="00777DEC">
              <w:lastRenderedPageBreak/>
              <w:t xml:space="preserve">agriculteurs, par des organisations de producteurs ou des associations d’organisations de producteurs, et exiger que les </w:t>
            </w:r>
            <w:r w:rsidRPr="00777DEC">
              <w:rPr>
                <w:b/>
                <w:i/>
              </w:rPr>
              <w:t>producteurs</w:t>
            </w:r>
            <w:r w:rsidRPr="00777DEC">
              <w:t xml:space="preserve"> utilisent des offres écrites pour les contrats de livraison de produits agricoles. Dans un souci de simplicité et de réduction des coûts de transaction, le présent règlement devrait prévoir certaines exceptions à l’obligation de recourir à des contrats écrits ou à des offres écrites pour les contrats et permettre aux États membres d’exempter certaines livraisons de l’obligation de recourir à des contrats écrits ou à des offres écrites, tout en laissant aux agriculteurs et à leurs associations la possibilité de demander le recours à des contrats écrits ou à des offres écrites lorsqu’une telle obligation n’existe pas. </w:t>
            </w:r>
            <w:r w:rsidRPr="00777DEC">
              <w:rPr>
                <w:b/>
                <w:i/>
              </w:rPr>
              <w:t>Cette flexibilité devrait s’appliquer sans compromettre la protection des agriculteurs, et les exceptions devraient être définies de manière claire afin d’éviter toute interprétation abusive ou tout contournement des obligations contractuelles.</w:t>
            </w:r>
          </w:p>
        </w:tc>
      </w:tr>
    </w:tbl>
    <w:p w14:paraId="69414CA9" w14:textId="77777777" w:rsidR="00DE4349" w:rsidRPr="00777DEC" w:rsidRDefault="00DE4349" w:rsidP="00DE4349"/>
    <w:p w14:paraId="0926E975" w14:textId="77777777" w:rsidR="00DE4349" w:rsidRPr="00777DEC" w:rsidRDefault="00DE4349" w:rsidP="00DE4349">
      <w:pPr>
        <w:pStyle w:val="AmNumberTabs"/>
      </w:pPr>
      <w:r w:rsidRPr="00777DEC">
        <w:t>Amendement</w:t>
      </w:r>
      <w:r w:rsidRPr="00777DEC">
        <w:tab/>
      </w:r>
      <w:r w:rsidRPr="00777DEC">
        <w:tab/>
        <w:t>18</w:t>
      </w:r>
    </w:p>
    <w:p w14:paraId="34D6DCDC" w14:textId="77777777" w:rsidR="00DE4349" w:rsidRPr="00777DEC" w:rsidRDefault="00DE4349" w:rsidP="00DE4349"/>
    <w:p w14:paraId="31E3B5F8" w14:textId="77777777" w:rsidR="00DE4349" w:rsidRPr="00777DEC" w:rsidRDefault="00DE4349" w:rsidP="00DE4349">
      <w:pPr>
        <w:pStyle w:val="NormalBold"/>
        <w:keepNext/>
      </w:pPr>
      <w:r w:rsidRPr="00777DEC">
        <w:t>Proposition de règlement</w:t>
      </w:r>
    </w:p>
    <w:p w14:paraId="07C8C0F7" w14:textId="77777777" w:rsidR="00DE4349" w:rsidRPr="00777DEC" w:rsidRDefault="00DE4349" w:rsidP="00DE4349">
      <w:pPr>
        <w:pStyle w:val="NormalBold"/>
      </w:pPr>
      <w:r w:rsidRPr="00777DEC">
        <w:t>Considérant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098B352" w14:textId="77777777" w:rsidTr="00034A6B">
        <w:trPr>
          <w:jc w:val="center"/>
        </w:trPr>
        <w:tc>
          <w:tcPr>
            <w:tcW w:w="9752" w:type="dxa"/>
            <w:gridSpan w:val="2"/>
          </w:tcPr>
          <w:p w14:paraId="3B9F7D5A" w14:textId="77777777" w:rsidR="00DE4349" w:rsidRPr="00777DEC" w:rsidRDefault="00DE4349" w:rsidP="00034A6B">
            <w:pPr>
              <w:keepNext/>
            </w:pPr>
          </w:p>
        </w:tc>
      </w:tr>
      <w:tr w:rsidR="00DE4349" w:rsidRPr="00777DEC" w14:paraId="0F22D019" w14:textId="77777777" w:rsidTr="00034A6B">
        <w:trPr>
          <w:jc w:val="center"/>
        </w:trPr>
        <w:tc>
          <w:tcPr>
            <w:tcW w:w="4876" w:type="dxa"/>
          </w:tcPr>
          <w:p w14:paraId="2D243186" w14:textId="77777777" w:rsidR="00DE4349" w:rsidRPr="00777DEC" w:rsidRDefault="00DE4349" w:rsidP="00034A6B">
            <w:pPr>
              <w:pStyle w:val="ColumnHeading"/>
              <w:keepNext/>
            </w:pPr>
            <w:r w:rsidRPr="00777DEC">
              <w:t>Texte proposé par la Commission</w:t>
            </w:r>
          </w:p>
        </w:tc>
        <w:tc>
          <w:tcPr>
            <w:tcW w:w="4876" w:type="dxa"/>
          </w:tcPr>
          <w:p w14:paraId="608CA856" w14:textId="77777777" w:rsidR="00DE4349" w:rsidRPr="00777DEC" w:rsidRDefault="00DE4349" w:rsidP="00034A6B">
            <w:pPr>
              <w:pStyle w:val="ColumnHeading"/>
              <w:keepNext/>
            </w:pPr>
            <w:r w:rsidRPr="00777DEC">
              <w:t>Amendement</w:t>
            </w:r>
          </w:p>
        </w:tc>
      </w:tr>
      <w:tr w:rsidR="00DE4349" w:rsidRPr="00777DEC" w14:paraId="1CF48AD2" w14:textId="77777777" w:rsidTr="00034A6B">
        <w:trPr>
          <w:jc w:val="center"/>
        </w:trPr>
        <w:tc>
          <w:tcPr>
            <w:tcW w:w="4876" w:type="dxa"/>
          </w:tcPr>
          <w:p w14:paraId="4596154A" w14:textId="77777777" w:rsidR="00DE4349" w:rsidRPr="00777DEC" w:rsidRDefault="00DE4349" w:rsidP="00034A6B">
            <w:pPr>
              <w:pStyle w:val="Normal6"/>
            </w:pPr>
            <w:r w:rsidRPr="00777DEC">
              <w:t>(17)</w:t>
            </w:r>
            <w:r w:rsidRPr="00777DEC">
              <w:tab/>
              <w:t>Le recours obligatoire à des contrats écrits pour la livraison de produits agricoles et les conditions de base de leur utilisation devraient être définis au niveau de l’Union, tout en veillant à ce que le droit des parties de négocier tous les éléments de leurs contrats ne soit pas limité au-delà de ce qui est strictement nécessaire.</w:t>
            </w:r>
          </w:p>
        </w:tc>
        <w:tc>
          <w:tcPr>
            <w:tcW w:w="4876" w:type="dxa"/>
          </w:tcPr>
          <w:p w14:paraId="29BB994B" w14:textId="77777777" w:rsidR="00DE4349" w:rsidRPr="00777DEC" w:rsidRDefault="00DE4349" w:rsidP="00034A6B">
            <w:pPr>
              <w:pStyle w:val="Normal6"/>
              <w:rPr>
                <w:szCs w:val="24"/>
              </w:rPr>
            </w:pPr>
            <w:r w:rsidRPr="00777DEC">
              <w:t>(17)</w:t>
            </w:r>
            <w:r w:rsidRPr="00777DEC">
              <w:tab/>
              <w:t xml:space="preserve">Le recours obligatoire à des contrats écrits pour la livraison de produits agricoles et les conditions de base de leur utilisation devraient être définis au niveau de l’Union, tout en veillant à ce que le droit des parties de négocier tous les éléments de leurs contrats ne soit pas limité au-delà de ce qui est strictement nécessaire. </w:t>
            </w:r>
            <w:r w:rsidRPr="00777DEC">
              <w:rPr>
                <w:b/>
                <w:i/>
              </w:rPr>
              <w:t xml:space="preserve">Toutefois, les États membres ne devraient pas être empêchés de prendre des mesures plus strictes pour lutter contre les pratiques commerciales déloyales dans la chaîne d’approvisionnement agricole et alimentaire, à condition que ces mesures soient appropriées et proportionnées aux objectifs poursuivis, et qu’elles soient </w:t>
            </w:r>
            <w:r w:rsidRPr="00777DEC">
              <w:rPr>
                <w:b/>
                <w:i/>
              </w:rPr>
              <w:lastRenderedPageBreak/>
              <w:t>compatibles avec la directive (UE) 2019/633. La simplification du processus de conclusion des contrats, notamment au moyen de modèles et de formats standardisés et numérisés, ainsi que la possibilité de les transmettre par courrier électronique sont essentielles pour garantir une application efficace et équitable de ces règles, en particulier pour les petits producteurs, mais il convient également d’assurer une flexibilité suffisante pour tenir dûment compte de la diversité du secteur agricole.</w:t>
            </w:r>
          </w:p>
        </w:tc>
      </w:tr>
    </w:tbl>
    <w:p w14:paraId="6C7E5315" w14:textId="77777777" w:rsidR="00DE4349" w:rsidRPr="00777DEC" w:rsidRDefault="00DE4349" w:rsidP="00DE4349"/>
    <w:p w14:paraId="454640B1" w14:textId="77777777" w:rsidR="00DE4349" w:rsidRPr="00777DEC" w:rsidRDefault="00DE4349" w:rsidP="00DE4349">
      <w:pPr>
        <w:pStyle w:val="AmNumberTabs"/>
      </w:pPr>
      <w:r w:rsidRPr="00777DEC">
        <w:t>Amendement</w:t>
      </w:r>
      <w:r w:rsidRPr="00777DEC">
        <w:tab/>
      </w:r>
      <w:r w:rsidRPr="00777DEC">
        <w:tab/>
        <w:t>19</w:t>
      </w:r>
    </w:p>
    <w:p w14:paraId="332CAE14" w14:textId="77777777" w:rsidR="00DE4349" w:rsidRPr="00777DEC" w:rsidRDefault="00DE4349" w:rsidP="00DE4349"/>
    <w:p w14:paraId="541EFEB2" w14:textId="77777777" w:rsidR="00DE4349" w:rsidRPr="00777DEC" w:rsidRDefault="00DE4349" w:rsidP="00DE4349">
      <w:pPr>
        <w:pStyle w:val="NormalBold"/>
        <w:keepNext/>
      </w:pPr>
      <w:r w:rsidRPr="00777DEC">
        <w:t>Proposition de règlement</w:t>
      </w:r>
    </w:p>
    <w:p w14:paraId="441DCCCE" w14:textId="77777777" w:rsidR="00DE4349" w:rsidRPr="00777DEC" w:rsidRDefault="00DE4349" w:rsidP="00DE4349">
      <w:pPr>
        <w:pStyle w:val="NormalBold"/>
      </w:pPr>
      <w:r w:rsidRPr="00777DEC">
        <w:t>Considérant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238E02B9" w14:textId="77777777" w:rsidTr="00034A6B">
        <w:trPr>
          <w:jc w:val="center"/>
        </w:trPr>
        <w:tc>
          <w:tcPr>
            <w:tcW w:w="9752" w:type="dxa"/>
            <w:gridSpan w:val="2"/>
          </w:tcPr>
          <w:p w14:paraId="4646C205" w14:textId="77777777" w:rsidR="00DE4349" w:rsidRPr="00777DEC" w:rsidRDefault="00DE4349" w:rsidP="00034A6B">
            <w:pPr>
              <w:keepNext/>
            </w:pPr>
          </w:p>
        </w:tc>
      </w:tr>
      <w:tr w:rsidR="00DE4349" w:rsidRPr="00777DEC" w14:paraId="3168100F" w14:textId="77777777" w:rsidTr="00034A6B">
        <w:trPr>
          <w:jc w:val="center"/>
        </w:trPr>
        <w:tc>
          <w:tcPr>
            <w:tcW w:w="4876" w:type="dxa"/>
          </w:tcPr>
          <w:p w14:paraId="1A0B42EF" w14:textId="77777777" w:rsidR="00DE4349" w:rsidRPr="00777DEC" w:rsidRDefault="00DE4349" w:rsidP="00034A6B">
            <w:pPr>
              <w:pStyle w:val="ColumnHeading"/>
              <w:keepNext/>
            </w:pPr>
            <w:r w:rsidRPr="00777DEC">
              <w:t>Texte proposé par la Commission</w:t>
            </w:r>
          </w:p>
        </w:tc>
        <w:tc>
          <w:tcPr>
            <w:tcW w:w="4876" w:type="dxa"/>
          </w:tcPr>
          <w:p w14:paraId="3D13887E" w14:textId="77777777" w:rsidR="00DE4349" w:rsidRPr="00777DEC" w:rsidRDefault="00DE4349" w:rsidP="00034A6B">
            <w:pPr>
              <w:pStyle w:val="ColumnHeading"/>
              <w:keepNext/>
            </w:pPr>
            <w:r w:rsidRPr="00777DEC">
              <w:t>Amendement</w:t>
            </w:r>
          </w:p>
        </w:tc>
      </w:tr>
      <w:tr w:rsidR="00DE4349" w:rsidRPr="00777DEC" w14:paraId="02A1D0C0" w14:textId="77777777" w:rsidTr="00034A6B">
        <w:trPr>
          <w:jc w:val="center"/>
        </w:trPr>
        <w:tc>
          <w:tcPr>
            <w:tcW w:w="4876" w:type="dxa"/>
          </w:tcPr>
          <w:p w14:paraId="003CD177" w14:textId="77777777" w:rsidR="00DE4349" w:rsidRPr="00777DEC" w:rsidRDefault="00DE4349" w:rsidP="00034A6B">
            <w:pPr>
              <w:pStyle w:val="Normal6"/>
            </w:pPr>
            <w:r w:rsidRPr="00777DEC">
              <w:t>(18)</w:t>
            </w:r>
            <w:r w:rsidRPr="00777DEC">
              <w:tab/>
              <w:t xml:space="preserve">Afin d’encourager les parties à parvenir à un règlement amiable en cas de litige concernant la conclusion ou la révision d’un contrat écrit, les États membres devraient mettre en place des mécanismes de médiation. Les États membres devraient informer la Commission des mécanismes de médiation en place sur leur territoire </w:t>
            </w:r>
            <w:r w:rsidRPr="00777DEC">
              <w:rPr>
                <w:b/>
                <w:i/>
              </w:rPr>
              <w:t>ou de la mise en place de tels mécanismes</w:t>
            </w:r>
            <w:r w:rsidRPr="00777DEC">
              <w:t>, et la Commission peut faciliter les échanges de bonnes pratiques concernant ces mécanismes.</w:t>
            </w:r>
          </w:p>
        </w:tc>
        <w:tc>
          <w:tcPr>
            <w:tcW w:w="4876" w:type="dxa"/>
          </w:tcPr>
          <w:p w14:paraId="383C76AE" w14:textId="77777777" w:rsidR="00DE4349" w:rsidRPr="00777DEC" w:rsidRDefault="00DE4349" w:rsidP="00034A6B">
            <w:pPr>
              <w:pStyle w:val="Normal6"/>
              <w:rPr>
                <w:szCs w:val="24"/>
              </w:rPr>
            </w:pPr>
            <w:r w:rsidRPr="00777DEC">
              <w:t>(18)</w:t>
            </w:r>
            <w:r w:rsidRPr="00777DEC">
              <w:tab/>
              <w:t>Afin d’encourager les parties à parvenir à un règlement amiable en cas de litige concernant la conclusion ou la révision d’un contrat écrit, les États membres devraient mettre en place des mécanismes de médiation.</w:t>
            </w:r>
            <w:r w:rsidRPr="00777DEC">
              <w:rPr>
                <w:b/>
                <w:i/>
              </w:rPr>
              <w:t xml:space="preserve"> Ces derniers devraient rester entièrement facultatifs pour toutes les parties. Les États membres devraient veiller à ce que, lorsqu’il n’y a pas d’accord sur la formalisation, l’interprétation ou l’exécution d’un contrat, les parties puissent demander une médiation.</w:t>
            </w:r>
            <w:r w:rsidRPr="00777DEC">
              <w:t xml:space="preserve"> Les États membres devraient informer la Commission </w:t>
            </w:r>
            <w:r w:rsidRPr="00777DEC">
              <w:rPr>
                <w:b/>
                <w:i/>
              </w:rPr>
              <w:t>des cadres juridiques ou</w:t>
            </w:r>
            <w:r w:rsidRPr="00777DEC">
              <w:t xml:space="preserve"> des mécanismes de médiation en place sur leur territoire, et la Commission peut faciliter les échanges de bonnes pratiques concernant ces </w:t>
            </w:r>
            <w:r w:rsidRPr="00777DEC">
              <w:rPr>
                <w:b/>
                <w:i/>
              </w:rPr>
              <w:t>cadres juridiques ou</w:t>
            </w:r>
            <w:r w:rsidRPr="00777DEC">
              <w:t xml:space="preserve"> mécanismes.</w:t>
            </w:r>
          </w:p>
        </w:tc>
      </w:tr>
    </w:tbl>
    <w:p w14:paraId="14D207F4" w14:textId="77777777" w:rsidR="00DE4349" w:rsidRPr="00777DEC" w:rsidRDefault="00DE4349" w:rsidP="00DE4349"/>
    <w:p w14:paraId="5887E9F1" w14:textId="77777777" w:rsidR="00DE4349" w:rsidRPr="00777DEC" w:rsidRDefault="00DE4349" w:rsidP="00DE4349">
      <w:pPr>
        <w:pStyle w:val="AmNumberTabs"/>
      </w:pPr>
      <w:r w:rsidRPr="00777DEC">
        <w:t>Amendement</w:t>
      </w:r>
      <w:r w:rsidRPr="00777DEC">
        <w:tab/>
      </w:r>
      <w:r w:rsidRPr="00777DEC">
        <w:tab/>
        <w:t>20</w:t>
      </w:r>
    </w:p>
    <w:p w14:paraId="7126AC46" w14:textId="77777777" w:rsidR="00DE4349" w:rsidRPr="00777DEC" w:rsidRDefault="00DE4349" w:rsidP="00DE4349"/>
    <w:p w14:paraId="73ABDE94" w14:textId="77777777" w:rsidR="00DE4349" w:rsidRPr="00777DEC" w:rsidRDefault="00DE4349" w:rsidP="00DE4349">
      <w:pPr>
        <w:pStyle w:val="NormalBold"/>
        <w:keepNext/>
      </w:pPr>
      <w:r w:rsidRPr="00777DEC">
        <w:t>Proposition de règlement</w:t>
      </w:r>
    </w:p>
    <w:p w14:paraId="2386DC5D" w14:textId="77777777" w:rsidR="00DE4349" w:rsidRPr="00777DEC" w:rsidRDefault="00DE4349" w:rsidP="00DE4349">
      <w:pPr>
        <w:pStyle w:val="NormalBold"/>
      </w:pPr>
      <w:r w:rsidRPr="00777DEC">
        <w:t>Considérant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2084639" w14:textId="77777777" w:rsidTr="00034A6B">
        <w:trPr>
          <w:jc w:val="center"/>
        </w:trPr>
        <w:tc>
          <w:tcPr>
            <w:tcW w:w="9752" w:type="dxa"/>
            <w:gridSpan w:val="2"/>
          </w:tcPr>
          <w:p w14:paraId="07C0945C" w14:textId="77777777" w:rsidR="00DE4349" w:rsidRPr="00777DEC" w:rsidRDefault="00DE4349" w:rsidP="00034A6B">
            <w:pPr>
              <w:keepNext/>
            </w:pPr>
          </w:p>
        </w:tc>
      </w:tr>
      <w:tr w:rsidR="00DE4349" w:rsidRPr="00777DEC" w14:paraId="02C6857F" w14:textId="77777777" w:rsidTr="00034A6B">
        <w:trPr>
          <w:jc w:val="center"/>
        </w:trPr>
        <w:tc>
          <w:tcPr>
            <w:tcW w:w="4876" w:type="dxa"/>
          </w:tcPr>
          <w:p w14:paraId="127AA00C" w14:textId="77777777" w:rsidR="00DE4349" w:rsidRPr="00777DEC" w:rsidRDefault="00DE4349" w:rsidP="00034A6B">
            <w:pPr>
              <w:pStyle w:val="ColumnHeading"/>
              <w:keepNext/>
            </w:pPr>
            <w:r w:rsidRPr="00777DEC">
              <w:t>Texte proposé par la Commission</w:t>
            </w:r>
          </w:p>
        </w:tc>
        <w:tc>
          <w:tcPr>
            <w:tcW w:w="4876" w:type="dxa"/>
          </w:tcPr>
          <w:p w14:paraId="055AADB4" w14:textId="77777777" w:rsidR="00DE4349" w:rsidRPr="00777DEC" w:rsidRDefault="00DE4349" w:rsidP="00034A6B">
            <w:pPr>
              <w:pStyle w:val="ColumnHeading"/>
              <w:keepNext/>
            </w:pPr>
            <w:r w:rsidRPr="00777DEC">
              <w:t>Amendement</w:t>
            </w:r>
          </w:p>
        </w:tc>
      </w:tr>
      <w:tr w:rsidR="00DE4349" w:rsidRPr="00777DEC" w14:paraId="2A1FCEED" w14:textId="77777777" w:rsidTr="00034A6B">
        <w:trPr>
          <w:jc w:val="center"/>
        </w:trPr>
        <w:tc>
          <w:tcPr>
            <w:tcW w:w="4876" w:type="dxa"/>
          </w:tcPr>
          <w:p w14:paraId="14FC07F8" w14:textId="77777777" w:rsidR="00DE4349" w:rsidRPr="00777DEC" w:rsidRDefault="00DE4349" w:rsidP="00034A6B">
            <w:pPr>
              <w:pStyle w:val="Normal6"/>
            </w:pPr>
            <w:r w:rsidRPr="00777DEC">
              <w:t>(19)</w:t>
            </w:r>
            <w:r w:rsidRPr="00777DEC">
              <w:tab/>
              <w:t>Afin de faciliter le fonctionnement des mécanismes de transmission des prix, lorsque le prix final à payer pour la livraison de produits agricoles est calculé en combinant différents facteurs énoncés dans le contrat, ces facteurs devraient inclure des indicateurs objectifs, indices ou méthodes de calcul aisément compréhensibles par les parties. Pour éviter que les agriculteurs ne soient contraints de vendre systématiquement en dessous de leurs coûts de production, les indicateurs, indices et méthodes de calcul du prix final devraient refléter l’évolution des conditions du marché et des coûts de production des produits agricoles livrés.</w:t>
            </w:r>
          </w:p>
        </w:tc>
        <w:tc>
          <w:tcPr>
            <w:tcW w:w="4876" w:type="dxa"/>
          </w:tcPr>
          <w:p w14:paraId="23CA7CBB" w14:textId="77777777" w:rsidR="00DE4349" w:rsidRPr="00777DEC" w:rsidRDefault="00DE4349" w:rsidP="00034A6B">
            <w:pPr>
              <w:pStyle w:val="Normal6"/>
              <w:rPr>
                <w:szCs w:val="24"/>
              </w:rPr>
            </w:pPr>
            <w:r w:rsidRPr="00777DEC">
              <w:t>(19)</w:t>
            </w:r>
            <w:r w:rsidRPr="00777DEC">
              <w:tab/>
              <w:t xml:space="preserve">Afin de faciliter le fonctionnement des mécanismes de transmission des prix, lorsque le prix final à payer pour la livraison de produits agricoles est calculé en combinant différents facteurs énoncés dans le contrat, ces facteurs devraient inclure des indicateurs objectifs, indices ou méthodes de calcul aisément compréhensibles par les parties. Pour éviter que les agriculteurs ne soient contraints de vendre systématiquement en dessous de leurs coûts de production, les indicateurs, indices et méthodes de calcul du prix final devraient refléter l’évolution des conditions du marché et des coûts de production des produits agricoles livrés. </w:t>
            </w:r>
            <w:r w:rsidRPr="00777DEC">
              <w:rPr>
                <w:b/>
                <w:i/>
              </w:rPr>
              <w:t>Le prix final devrait couvrir la totalité des coûts de production, y compris la rémunération équitable des producteurs, et des coûts des services supplémentaires. L’observatoire européen de la chaîne agroalimentaire (AFCO) pourrait fournir des informations sur les prix dans la chaîne agroalimentaire, les structures de coûts et la répartition des marges et de la valeur ajoutée, tout en respectant les règles de confidentialité et de concurrence. Les marchés de gros pourraient jouer un rôle important dans la mise en place de mécanismes de fixation des prix. Il s’agit de structures accréditées qui peuvent garantir la transparence des prix et contribuer à une répartition plus équilibrée tout au long de la chaîne de valeur.</w:t>
            </w:r>
          </w:p>
        </w:tc>
      </w:tr>
    </w:tbl>
    <w:p w14:paraId="21522E65" w14:textId="77777777" w:rsidR="00DE4349" w:rsidRPr="00777DEC" w:rsidRDefault="00DE4349" w:rsidP="00DE4349"/>
    <w:p w14:paraId="68CA996D" w14:textId="77777777" w:rsidR="00DE4349" w:rsidRPr="00777DEC" w:rsidRDefault="00DE4349" w:rsidP="00DE4349">
      <w:pPr>
        <w:pStyle w:val="AmNumberTabs"/>
      </w:pPr>
      <w:r w:rsidRPr="00777DEC">
        <w:t>Amendement</w:t>
      </w:r>
      <w:r w:rsidRPr="00777DEC">
        <w:tab/>
      </w:r>
      <w:r w:rsidRPr="00777DEC">
        <w:tab/>
        <w:t>21</w:t>
      </w:r>
    </w:p>
    <w:p w14:paraId="3F6CE867" w14:textId="77777777" w:rsidR="00DE4349" w:rsidRPr="00777DEC" w:rsidRDefault="00DE4349" w:rsidP="00DE4349"/>
    <w:p w14:paraId="501C9048" w14:textId="77777777" w:rsidR="00DE4349" w:rsidRPr="00777DEC" w:rsidRDefault="00DE4349" w:rsidP="00DE4349">
      <w:pPr>
        <w:pStyle w:val="NormalBold"/>
        <w:keepNext/>
      </w:pPr>
      <w:r w:rsidRPr="00777DEC">
        <w:t>Proposition de règlement</w:t>
      </w:r>
    </w:p>
    <w:p w14:paraId="72D80454" w14:textId="77777777" w:rsidR="00DE4349" w:rsidRPr="00777DEC" w:rsidRDefault="00DE4349" w:rsidP="00DE4349">
      <w:pPr>
        <w:pStyle w:val="NormalBold"/>
      </w:pPr>
      <w:r w:rsidRPr="00777DEC">
        <w:t>Considérant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EBD8F40" w14:textId="77777777" w:rsidTr="00034A6B">
        <w:trPr>
          <w:jc w:val="center"/>
        </w:trPr>
        <w:tc>
          <w:tcPr>
            <w:tcW w:w="9752" w:type="dxa"/>
            <w:gridSpan w:val="2"/>
          </w:tcPr>
          <w:p w14:paraId="642AF31D" w14:textId="77777777" w:rsidR="00DE4349" w:rsidRPr="00777DEC" w:rsidRDefault="00DE4349" w:rsidP="00034A6B">
            <w:pPr>
              <w:keepNext/>
            </w:pPr>
          </w:p>
        </w:tc>
      </w:tr>
      <w:tr w:rsidR="00DE4349" w:rsidRPr="00777DEC" w14:paraId="03DF15B0" w14:textId="77777777" w:rsidTr="00034A6B">
        <w:trPr>
          <w:jc w:val="center"/>
        </w:trPr>
        <w:tc>
          <w:tcPr>
            <w:tcW w:w="4876" w:type="dxa"/>
          </w:tcPr>
          <w:p w14:paraId="292D83C9" w14:textId="77777777" w:rsidR="00DE4349" w:rsidRPr="00777DEC" w:rsidRDefault="00DE4349" w:rsidP="00034A6B">
            <w:pPr>
              <w:pStyle w:val="ColumnHeading"/>
              <w:keepNext/>
            </w:pPr>
            <w:r w:rsidRPr="00777DEC">
              <w:t>Texte proposé par la Commission</w:t>
            </w:r>
          </w:p>
        </w:tc>
        <w:tc>
          <w:tcPr>
            <w:tcW w:w="4876" w:type="dxa"/>
          </w:tcPr>
          <w:p w14:paraId="52258152" w14:textId="77777777" w:rsidR="00DE4349" w:rsidRPr="00777DEC" w:rsidRDefault="00DE4349" w:rsidP="00034A6B">
            <w:pPr>
              <w:pStyle w:val="ColumnHeading"/>
              <w:keepNext/>
            </w:pPr>
            <w:r w:rsidRPr="00777DEC">
              <w:t>Amendement</w:t>
            </w:r>
          </w:p>
        </w:tc>
      </w:tr>
      <w:tr w:rsidR="00DE4349" w:rsidRPr="00777DEC" w14:paraId="517D0FB9" w14:textId="77777777" w:rsidTr="00034A6B">
        <w:trPr>
          <w:jc w:val="center"/>
        </w:trPr>
        <w:tc>
          <w:tcPr>
            <w:tcW w:w="4876" w:type="dxa"/>
          </w:tcPr>
          <w:p w14:paraId="204FADD2" w14:textId="77777777" w:rsidR="00DE4349" w:rsidRPr="00777DEC" w:rsidRDefault="00DE4349" w:rsidP="00034A6B">
            <w:pPr>
              <w:pStyle w:val="Normal6"/>
            </w:pPr>
            <w:r w:rsidRPr="00777DEC">
              <w:t>(20)</w:t>
            </w:r>
            <w:r w:rsidRPr="00777DEC">
              <w:tab/>
              <w:t xml:space="preserve">Compte tenu de la vulnérabilité de la position de négociation des agriculteurs et de leurs organisations, des cas récents de </w:t>
            </w:r>
            <w:r w:rsidRPr="00777DEC">
              <w:lastRenderedPageBreak/>
              <w:t>volatilité importante des coûts des intrants agricoles et des prix du marché, et de la nécessité d’une transmission plus efficace des prix au sein de la chaîne d’approvisionnement, les contrats d’une durée supérieure à six mois devraient inclure une clause de révision susceptible d’être déclenchée par les agriculteurs et leurs organisations. Une telle clause devrait permettre aux agriculteurs de demander à tout moment, après les six mois, une révision des éléments du contrat et de mettre fin au contrat en l’absence d’accord sur une révision, sans interférer avec le droit des parties de négocier d’autres possibilités de révision du contrat.</w:t>
            </w:r>
          </w:p>
        </w:tc>
        <w:tc>
          <w:tcPr>
            <w:tcW w:w="4876" w:type="dxa"/>
          </w:tcPr>
          <w:p w14:paraId="2BCC2390" w14:textId="77777777" w:rsidR="00DE4349" w:rsidRPr="00777DEC" w:rsidRDefault="00DE4349" w:rsidP="00034A6B">
            <w:pPr>
              <w:pStyle w:val="Normal6"/>
              <w:rPr>
                <w:szCs w:val="24"/>
              </w:rPr>
            </w:pPr>
            <w:r w:rsidRPr="00777DEC">
              <w:lastRenderedPageBreak/>
              <w:t>(20)</w:t>
            </w:r>
            <w:r w:rsidRPr="00777DEC">
              <w:tab/>
              <w:t xml:space="preserve">Compte tenu de la vulnérabilité de la position de négociation des agriculteurs et de leurs organisations, des cas récents de </w:t>
            </w:r>
            <w:r w:rsidRPr="00777DEC">
              <w:lastRenderedPageBreak/>
              <w:t>volatilité importante des coûts des intrants agricoles et des prix du marché, et de la nécessité d’une transmission plus efficace des prix au sein de la chaîne d’approvisionnement, les contrats d’une durée supérieure à six mois</w:t>
            </w:r>
            <w:r w:rsidRPr="00777DEC">
              <w:rPr>
                <w:b/>
                <w:i/>
              </w:rPr>
              <w:t>, ou à douze mois pour les marchés à terme,</w:t>
            </w:r>
            <w:r w:rsidRPr="00777DEC">
              <w:t xml:space="preserve"> devraient inclure une clause de révision susceptible d’être déclenchée par les agriculteurs et leurs organisations. Une telle clause devrait permettre aux agriculteurs de demander à tout moment, après les six mois, une révision des éléments du contrat et de mettre fin au contrat en l’absence d’accord sur une révision, sans interférer avec le droit des parties de négocier d’autres possibilités de révision du contrat. </w:t>
            </w:r>
            <w:r w:rsidRPr="00777DEC">
              <w:rPr>
                <w:b/>
                <w:i/>
              </w:rPr>
              <w:t>Ces contrats devraient pouvoir être révisés en cas de circonstances imprévues, comme des événements météorologiques extrêmes, des épidémies de maladies animales, des tensions géopolitiques ou toute autre raison faisant que le prix convenu ne couvre pas les coûts des agriculteurs. Cela protégerait mieux les agriculteurs contre la volatilité du marché et leur permettrait de mieux s’adapter aux réalités économiques.</w:t>
            </w:r>
          </w:p>
        </w:tc>
      </w:tr>
    </w:tbl>
    <w:p w14:paraId="45D0FFD4" w14:textId="77777777" w:rsidR="00DE4349" w:rsidRPr="00777DEC" w:rsidRDefault="00DE4349" w:rsidP="00DE4349"/>
    <w:p w14:paraId="7DF336C3" w14:textId="77777777" w:rsidR="00DE4349" w:rsidRPr="00777DEC" w:rsidRDefault="00DE4349" w:rsidP="00DE4349">
      <w:pPr>
        <w:pStyle w:val="AmNumberTabs"/>
      </w:pPr>
      <w:r w:rsidRPr="00777DEC">
        <w:t>Amendement</w:t>
      </w:r>
      <w:r w:rsidRPr="00777DEC">
        <w:tab/>
      </w:r>
      <w:r w:rsidRPr="00777DEC">
        <w:tab/>
        <w:t>22</w:t>
      </w:r>
    </w:p>
    <w:p w14:paraId="7688D35E" w14:textId="77777777" w:rsidR="00DE4349" w:rsidRPr="00777DEC" w:rsidRDefault="00DE4349" w:rsidP="00DE4349"/>
    <w:p w14:paraId="7A21B927" w14:textId="77777777" w:rsidR="00DE4349" w:rsidRPr="00777DEC" w:rsidRDefault="00DE4349" w:rsidP="00DE4349">
      <w:pPr>
        <w:pStyle w:val="NormalBold"/>
        <w:keepNext/>
      </w:pPr>
      <w:r w:rsidRPr="00777DEC">
        <w:t>Proposition de règlement</w:t>
      </w:r>
    </w:p>
    <w:p w14:paraId="7AC8FEAE" w14:textId="77777777" w:rsidR="00DE4349" w:rsidRPr="00777DEC" w:rsidRDefault="00DE4349" w:rsidP="00DE4349">
      <w:pPr>
        <w:pStyle w:val="NormalBold"/>
      </w:pPr>
      <w:r w:rsidRPr="00777DEC">
        <w:t>Considérant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389FCD8" w14:textId="77777777" w:rsidTr="00034A6B">
        <w:trPr>
          <w:jc w:val="center"/>
        </w:trPr>
        <w:tc>
          <w:tcPr>
            <w:tcW w:w="9752" w:type="dxa"/>
            <w:gridSpan w:val="2"/>
          </w:tcPr>
          <w:p w14:paraId="0BDF609C" w14:textId="77777777" w:rsidR="00DE4349" w:rsidRPr="00777DEC" w:rsidRDefault="00DE4349" w:rsidP="00034A6B">
            <w:pPr>
              <w:keepNext/>
            </w:pPr>
          </w:p>
        </w:tc>
      </w:tr>
      <w:tr w:rsidR="00DE4349" w:rsidRPr="00777DEC" w14:paraId="008307DE" w14:textId="77777777" w:rsidTr="00034A6B">
        <w:trPr>
          <w:jc w:val="center"/>
        </w:trPr>
        <w:tc>
          <w:tcPr>
            <w:tcW w:w="4876" w:type="dxa"/>
          </w:tcPr>
          <w:p w14:paraId="2FB5987A" w14:textId="77777777" w:rsidR="00DE4349" w:rsidRPr="00777DEC" w:rsidRDefault="00DE4349" w:rsidP="00034A6B">
            <w:pPr>
              <w:pStyle w:val="ColumnHeading"/>
              <w:keepNext/>
            </w:pPr>
            <w:r w:rsidRPr="00777DEC">
              <w:t>Texte proposé par la Commission</w:t>
            </w:r>
          </w:p>
        </w:tc>
        <w:tc>
          <w:tcPr>
            <w:tcW w:w="4876" w:type="dxa"/>
          </w:tcPr>
          <w:p w14:paraId="64A74806" w14:textId="77777777" w:rsidR="00DE4349" w:rsidRPr="00777DEC" w:rsidRDefault="00DE4349" w:rsidP="00034A6B">
            <w:pPr>
              <w:pStyle w:val="ColumnHeading"/>
              <w:keepNext/>
            </w:pPr>
            <w:r w:rsidRPr="00777DEC">
              <w:t>Amendement</w:t>
            </w:r>
          </w:p>
        </w:tc>
      </w:tr>
      <w:tr w:rsidR="00DE4349" w:rsidRPr="00777DEC" w14:paraId="0FCFDD57" w14:textId="77777777" w:rsidTr="00034A6B">
        <w:trPr>
          <w:jc w:val="center"/>
        </w:trPr>
        <w:tc>
          <w:tcPr>
            <w:tcW w:w="4876" w:type="dxa"/>
          </w:tcPr>
          <w:p w14:paraId="3DD18286" w14:textId="77777777" w:rsidR="00DE4349" w:rsidRPr="00777DEC" w:rsidRDefault="00DE4349" w:rsidP="00034A6B">
            <w:pPr>
              <w:pStyle w:val="Normal6"/>
            </w:pPr>
            <w:r w:rsidRPr="00777DEC">
              <w:t>(21)</w:t>
            </w:r>
            <w:r w:rsidRPr="00777DEC">
              <w:tab/>
              <w:t>Afin de renforcer la transparence contractuelle et de contribuer à des pratiques commerciales plus équitables, les États membres devraient pouvoir exiger l’enregistrement des contrats écrits pour la livraison de produits agricoles.</w:t>
            </w:r>
          </w:p>
        </w:tc>
        <w:tc>
          <w:tcPr>
            <w:tcW w:w="4876" w:type="dxa"/>
          </w:tcPr>
          <w:p w14:paraId="29893556" w14:textId="77777777" w:rsidR="00DE4349" w:rsidRPr="00777DEC" w:rsidRDefault="00DE4349" w:rsidP="00034A6B">
            <w:pPr>
              <w:pStyle w:val="Normal6"/>
              <w:rPr>
                <w:szCs w:val="24"/>
              </w:rPr>
            </w:pPr>
            <w:r w:rsidRPr="00777DEC">
              <w:t>(21)</w:t>
            </w:r>
            <w:r w:rsidRPr="00777DEC">
              <w:tab/>
              <w:t>Afin de renforcer la transparence contractuelle et de contribuer à des pratiques commerciales plus équitables, les États membres devraient pouvoir exiger</w:t>
            </w:r>
            <w:r w:rsidRPr="00777DEC">
              <w:rPr>
                <w:b/>
                <w:i/>
              </w:rPr>
              <w:t>, si cela se justifie,</w:t>
            </w:r>
            <w:r w:rsidRPr="00777DEC">
              <w:t xml:space="preserve"> l’enregistrement des contrats écrits pour la livraison de produits agricoles.</w:t>
            </w:r>
          </w:p>
        </w:tc>
      </w:tr>
    </w:tbl>
    <w:p w14:paraId="346B15D1" w14:textId="77777777" w:rsidR="00DE4349" w:rsidRPr="00777DEC" w:rsidRDefault="00DE4349" w:rsidP="00DE4349"/>
    <w:p w14:paraId="0B30CA25" w14:textId="77777777" w:rsidR="00DE4349" w:rsidRPr="00777DEC" w:rsidRDefault="00DE4349" w:rsidP="00DE4349">
      <w:pPr>
        <w:pStyle w:val="AmNumberTabs"/>
      </w:pPr>
      <w:r w:rsidRPr="00777DEC">
        <w:t>Amendement</w:t>
      </w:r>
      <w:r w:rsidRPr="00777DEC">
        <w:tab/>
      </w:r>
      <w:r w:rsidRPr="00777DEC">
        <w:tab/>
        <w:t>23</w:t>
      </w:r>
    </w:p>
    <w:p w14:paraId="69C7B166" w14:textId="77777777" w:rsidR="00DE4349" w:rsidRPr="00777DEC" w:rsidRDefault="00DE4349" w:rsidP="00DE4349"/>
    <w:p w14:paraId="2CED8C98" w14:textId="77777777" w:rsidR="00DE4349" w:rsidRPr="00777DEC" w:rsidRDefault="00DE4349" w:rsidP="00DE4349">
      <w:pPr>
        <w:pStyle w:val="NormalBold"/>
        <w:keepNext/>
      </w:pPr>
      <w:r w:rsidRPr="00777DEC">
        <w:lastRenderedPageBreak/>
        <w:t>Proposition de règlement</w:t>
      </w:r>
    </w:p>
    <w:p w14:paraId="30376455" w14:textId="77777777" w:rsidR="00DE4349" w:rsidRPr="00777DEC" w:rsidRDefault="00DE4349" w:rsidP="00DE4349">
      <w:pPr>
        <w:pStyle w:val="NormalBold"/>
      </w:pPr>
      <w:r w:rsidRPr="00777DEC">
        <w:t>Considérant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B2650BC" w14:textId="77777777" w:rsidTr="00034A6B">
        <w:trPr>
          <w:jc w:val="center"/>
        </w:trPr>
        <w:tc>
          <w:tcPr>
            <w:tcW w:w="9752" w:type="dxa"/>
            <w:gridSpan w:val="2"/>
          </w:tcPr>
          <w:p w14:paraId="5810E4CC" w14:textId="77777777" w:rsidR="00DE4349" w:rsidRPr="00777DEC" w:rsidRDefault="00DE4349" w:rsidP="00034A6B">
            <w:pPr>
              <w:keepNext/>
            </w:pPr>
          </w:p>
        </w:tc>
      </w:tr>
      <w:tr w:rsidR="00DE4349" w:rsidRPr="00777DEC" w14:paraId="3BF180C4" w14:textId="77777777" w:rsidTr="00034A6B">
        <w:trPr>
          <w:jc w:val="center"/>
        </w:trPr>
        <w:tc>
          <w:tcPr>
            <w:tcW w:w="4876" w:type="dxa"/>
          </w:tcPr>
          <w:p w14:paraId="27F401FB" w14:textId="77777777" w:rsidR="00DE4349" w:rsidRPr="00777DEC" w:rsidRDefault="00DE4349" w:rsidP="00034A6B">
            <w:pPr>
              <w:pStyle w:val="ColumnHeading"/>
              <w:keepNext/>
            </w:pPr>
            <w:r w:rsidRPr="00777DEC">
              <w:t>Texte proposé par la Commission</w:t>
            </w:r>
          </w:p>
        </w:tc>
        <w:tc>
          <w:tcPr>
            <w:tcW w:w="4876" w:type="dxa"/>
          </w:tcPr>
          <w:p w14:paraId="56FCD12D" w14:textId="77777777" w:rsidR="00DE4349" w:rsidRPr="00777DEC" w:rsidRDefault="00DE4349" w:rsidP="00034A6B">
            <w:pPr>
              <w:pStyle w:val="ColumnHeading"/>
              <w:keepNext/>
            </w:pPr>
            <w:r w:rsidRPr="00777DEC">
              <w:t>Amendement</w:t>
            </w:r>
          </w:p>
        </w:tc>
      </w:tr>
      <w:tr w:rsidR="00DE4349" w:rsidRPr="00777DEC" w14:paraId="75EBD992" w14:textId="77777777" w:rsidTr="00034A6B">
        <w:trPr>
          <w:jc w:val="center"/>
        </w:trPr>
        <w:tc>
          <w:tcPr>
            <w:tcW w:w="4876" w:type="dxa"/>
          </w:tcPr>
          <w:p w14:paraId="3AE5BBBD" w14:textId="77777777" w:rsidR="00DE4349" w:rsidRPr="00777DEC" w:rsidRDefault="00DE4349" w:rsidP="00034A6B">
            <w:pPr>
              <w:pStyle w:val="Normal6"/>
            </w:pPr>
            <w:r w:rsidRPr="00777DEC">
              <w:t>(22)</w:t>
            </w:r>
            <w:r w:rsidRPr="00777DEC">
              <w:tab/>
              <w:t>Certaines initiatives de coopération verticale et horizontale concernant les produits agricoles et alimentaires, qui visent à appliquer des exigences plus strictes que les exigences obligatoires, peuvent avoir des effets positifs sur l’objectif de la politique agricole commune consistant à assurer un niveau de vie juste à la population agricole et sur l’objectif de développement durable de l’Union. Par conséquent, dans des circonstances particulières, ces initiatives ne devraient pas être soumises à l’application de l’article 101, paragraphe 1, du traité sur le fonctionnement de l’Union européenne.</w:t>
            </w:r>
          </w:p>
        </w:tc>
        <w:tc>
          <w:tcPr>
            <w:tcW w:w="4876" w:type="dxa"/>
          </w:tcPr>
          <w:p w14:paraId="1A602804" w14:textId="77777777" w:rsidR="00DE4349" w:rsidRPr="00777DEC" w:rsidRDefault="00DE4349" w:rsidP="00034A6B">
            <w:pPr>
              <w:pStyle w:val="Normal6"/>
              <w:rPr>
                <w:szCs w:val="24"/>
              </w:rPr>
            </w:pPr>
            <w:r w:rsidRPr="00777DEC">
              <w:t>(22)</w:t>
            </w:r>
            <w:r w:rsidRPr="00777DEC">
              <w:tab/>
              <w:t xml:space="preserve">Certaines initiatives de coopération verticale et horizontale concernant les produits agricoles et alimentaires, qui visent à appliquer des exigences </w:t>
            </w:r>
            <w:r w:rsidRPr="00777DEC">
              <w:rPr>
                <w:b/>
                <w:i/>
              </w:rPr>
              <w:t xml:space="preserve">potentiellement </w:t>
            </w:r>
            <w:r w:rsidRPr="00777DEC">
              <w:t xml:space="preserve">plus strictes </w:t>
            </w:r>
            <w:r w:rsidRPr="00777DEC">
              <w:rPr>
                <w:b/>
                <w:i/>
              </w:rPr>
              <w:t>sur le plan éthique et social</w:t>
            </w:r>
            <w:r w:rsidRPr="00777DEC">
              <w:t xml:space="preserve"> que les exigences obligatoires, peuvent avoir des effets positifs sur l’objectif de la politique agricole commune consistant à assurer un niveau de vie juste à la population agricole et sur l’objectif de développement </w:t>
            </w:r>
            <w:r w:rsidRPr="00777DEC">
              <w:rPr>
                <w:b/>
                <w:i/>
              </w:rPr>
              <w:t>socio-économique</w:t>
            </w:r>
            <w:r w:rsidRPr="00777DEC">
              <w:t xml:space="preserve"> durable </w:t>
            </w:r>
            <w:r w:rsidRPr="00777DEC">
              <w:rPr>
                <w:b/>
                <w:i/>
              </w:rPr>
              <w:t>des régions rurales</w:t>
            </w:r>
            <w:r w:rsidRPr="00777DEC">
              <w:t xml:space="preserve"> de l’Union. Par conséquent, dans des circonstances particulières, ces initiatives ne devraient pas être soumises à l’application de l’article 101, paragraphe 1, du traité sur le fonctionnement de l’Union européenne.</w:t>
            </w:r>
          </w:p>
        </w:tc>
      </w:tr>
    </w:tbl>
    <w:p w14:paraId="7406B81D" w14:textId="77777777" w:rsidR="00DE4349" w:rsidRPr="00777DEC" w:rsidRDefault="00DE4349" w:rsidP="00DE4349"/>
    <w:p w14:paraId="40D216F6" w14:textId="77777777" w:rsidR="00DE4349" w:rsidRPr="00777DEC" w:rsidRDefault="00DE4349" w:rsidP="00DE4349">
      <w:pPr>
        <w:pStyle w:val="AmNumberTabs"/>
      </w:pPr>
      <w:r w:rsidRPr="00777DEC">
        <w:t>Amendement</w:t>
      </w:r>
      <w:r w:rsidRPr="00777DEC">
        <w:tab/>
      </w:r>
      <w:r w:rsidRPr="00777DEC">
        <w:tab/>
        <w:t>24</w:t>
      </w:r>
    </w:p>
    <w:p w14:paraId="56C7C0E5" w14:textId="77777777" w:rsidR="00DE4349" w:rsidRPr="00777DEC" w:rsidRDefault="00DE4349" w:rsidP="00DE4349"/>
    <w:p w14:paraId="483FEFC0" w14:textId="77777777" w:rsidR="00DE4349" w:rsidRPr="00777DEC" w:rsidRDefault="00DE4349" w:rsidP="00DE4349">
      <w:pPr>
        <w:pStyle w:val="NormalBold"/>
        <w:keepNext/>
      </w:pPr>
      <w:r w:rsidRPr="00777DEC">
        <w:t>Proposition de règlement</w:t>
      </w:r>
    </w:p>
    <w:p w14:paraId="57DD7B6E" w14:textId="77777777" w:rsidR="00DE4349" w:rsidRPr="00777DEC" w:rsidRDefault="00DE4349" w:rsidP="00DE4349">
      <w:pPr>
        <w:pStyle w:val="NormalBold"/>
      </w:pPr>
      <w:r w:rsidRPr="00777DEC">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66ACF89" w14:textId="77777777" w:rsidTr="00034A6B">
        <w:trPr>
          <w:jc w:val="center"/>
        </w:trPr>
        <w:tc>
          <w:tcPr>
            <w:tcW w:w="9752" w:type="dxa"/>
            <w:gridSpan w:val="2"/>
          </w:tcPr>
          <w:p w14:paraId="66D50D44" w14:textId="77777777" w:rsidR="00DE4349" w:rsidRPr="00777DEC" w:rsidRDefault="00DE4349" w:rsidP="00034A6B">
            <w:pPr>
              <w:keepNext/>
            </w:pPr>
          </w:p>
        </w:tc>
      </w:tr>
      <w:tr w:rsidR="00DE4349" w:rsidRPr="00777DEC" w14:paraId="6E4AC5C1" w14:textId="77777777" w:rsidTr="00034A6B">
        <w:trPr>
          <w:jc w:val="center"/>
        </w:trPr>
        <w:tc>
          <w:tcPr>
            <w:tcW w:w="4876" w:type="dxa"/>
          </w:tcPr>
          <w:p w14:paraId="1AA8687A" w14:textId="77777777" w:rsidR="00DE4349" w:rsidRPr="00777DEC" w:rsidRDefault="00DE4349" w:rsidP="00034A6B">
            <w:pPr>
              <w:pStyle w:val="ColumnHeading"/>
              <w:keepNext/>
            </w:pPr>
            <w:r w:rsidRPr="00777DEC">
              <w:t>Texte proposé par la Commission</w:t>
            </w:r>
          </w:p>
        </w:tc>
        <w:tc>
          <w:tcPr>
            <w:tcW w:w="4876" w:type="dxa"/>
          </w:tcPr>
          <w:p w14:paraId="49BCE284" w14:textId="77777777" w:rsidR="00DE4349" w:rsidRPr="00777DEC" w:rsidRDefault="00DE4349" w:rsidP="00034A6B">
            <w:pPr>
              <w:pStyle w:val="ColumnHeading"/>
              <w:keepNext/>
            </w:pPr>
            <w:r w:rsidRPr="00777DEC">
              <w:t>Amendement</w:t>
            </w:r>
          </w:p>
        </w:tc>
      </w:tr>
      <w:tr w:rsidR="00DE4349" w:rsidRPr="00777DEC" w14:paraId="63530967" w14:textId="77777777" w:rsidTr="00034A6B">
        <w:trPr>
          <w:jc w:val="center"/>
        </w:trPr>
        <w:tc>
          <w:tcPr>
            <w:tcW w:w="4876" w:type="dxa"/>
          </w:tcPr>
          <w:p w14:paraId="45917B38" w14:textId="77777777" w:rsidR="00DE4349" w:rsidRPr="00777DEC" w:rsidRDefault="00DE4349" w:rsidP="00034A6B">
            <w:pPr>
              <w:pStyle w:val="Normal6"/>
            </w:pPr>
            <w:r w:rsidRPr="00777DEC">
              <w:t>(23)</w:t>
            </w:r>
            <w:r w:rsidRPr="00777DEC">
              <w:tab/>
              <w:t>En période de grave déséquilibre du marché, des catégories spécifiques d’actions collectives menées par des opérateurs privés peuvent contribuer à stabiliser les secteurs concernés. En vue de garantir que les opérateurs privés disposent des ressources nécessaires pour mettre en œuvre ces actions, la Commission devrait pouvoir mettre à disposition des ressources de l’Union provenant de la réserve agricole pour soutenir ces actions. Les États membres devraient également pouvoir allouer des ressources nationales supplémentaires.</w:t>
            </w:r>
          </w:p>
        </w:tc>
        <w:tc>
          <w:tcPr>
            <w:tcW w:w="4876" w:type="dxa"/>
          </w:tcPr>
          <w:p w14:paraId="7930E1CA" w14:textId="77777777" w:rsidR="00DE4349" w:rsidRPr="00777DEC" w:rsidRDefault="00DE4349" w:rsidP="00034A6B">
            <w:pPr>
              <w:pStyle w:val="Normal6"/>
              <w:rPr>
                <w:szCs w:val="24"/>
              </w:rPr>
            </w:pPr>
            <w:r w:rsidRPr="00777DEC">
              <w:t>(23)</w:t>
            </w:r>
            <w:r w:rsidRPr="00777DEC">
              <w:tab/>
              <w:t>En période de grave déséquilibre du marché, des catégories spécifiques d’actions collectives menées par des opérateurs privés peuvent contribuer à stabiliser les secteurs concernés. En vue de garantir que les opérateurs privés disposent des ressources nécessaires pour mettre en œuvre ces actions, la Commission devrait pouvoir mettre à disposition des ressources de l’Union provenant de la réserve agricole pour soutenir ces actions</w:t>
            </w:r>
            <w:r w:rsidRPr="00777DEC">
              <w:rPr>
                <w:b/>
                <w:i/>
              </w:rPr>
              <w:t>, tout en veillant à la faisabilité d’une telle mesure et en évitant tout effet négatif sur les paiements directs</w:t>
            </w:r>
            <w:r w:rsidRPr="00777DEC">
              <w:t>.</w:t>
            </w:r>
            <w:r w:rsidRPr="00777DEC">
              <w:rPr>
                <w:b/>
                <w:i/>
              </w:rPr>
              <w:t xml:space="preserve"> À cet égard, la Commission devrait également mettre à disposition d’autres sources de financement de l’Union si nécessaire.</w:t>
            </w:r>
            <w:r w:rsidRPr="00777DEC">
              <w:t xml:space="preserve"> Les États membres devraient également pouvoir allouer des </w:t>
            </w:r>
            <w:r w:rsidRPr="00777DEC">
              <w:lastRenderedPageBreak/>
              <w:t>ressources nationales supplémentaires.</w:t>
            </w:r>
          </w:p>
        </w:tc>
      </w:tr>
    </w:tbl>
    <w:p w14:paraId="039C9A8D" w14:textId="77777777" w:rsidR="00DE4349" w:rsidRPr="00777DEC" w:rsidRDefault="00DE4349" w:rsidP="00DE4349"/>
    <w:p w14:paraId="29E1B671" w14:textId="77777777" w:rsidR="00DE4349" w:rsidRPr="00777DEC" w:rsidRDefault="00DE4349" w:rsidP="00DE4349">
      <w:pPr>
        <w:pStyle w:val="AmNumberTabs"/>
      </w:pPr>
      <w:r w:rsidRPr="00777DEC">
        <w:t>Amendement</w:t>
      </w:r>
      <w:r w:rsidRPr="00777DEC">
        <w:tab/>
      </w:r>
      <w:r w:rsidRPr="00777DEC">
        <w:tab/>
        <w:t>25</w:t>
      </w:r>
    </w:p>
    <w:p w14:paraId="5320CEC3" w14:textId="77777777" w:rsidR="00DE4349" w:rsidRPr="00777DEC" w:rsidRDefault="00DE4349" w:rsidP="00DE4349"/>
    <w:p w14:paraId="2CA8F425" w14:textId="77777777" w:rsidR="00DE4349" w:rsidRPr="00777DEC" w:rsidRDefault="00DE4349" w:rsidP="00DE4349">
      <w:pPr>
        <w:pStyle w:val="NormalBold"/>
        <w:keepNext/>
      </w:pPr>
      <w:r w:rsidRPr="00777DEC">
        <w:t>Proposition de règlement</w:t>
      </w:r>
    </w:p>
    <w:p w14:paraId="68AAF918" w14:textId="77777777" w:rsidR="00DE4349" w:rsidRPr="00777DEC" w:rsidRDefault="00DE4349" w:rsidP="00DE4349">
      <w:pPr>
        <w:pStyle w:val="NormalBold"/>
      </w:pPr>
      <w:r w:rsidRPr="00777DEC">
        <w:t>Considérant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347A606" w14:textId="77777777" w:rsidTr="00034A6B">
        <w:trPr>
          <w:jc w:val="center"/>
        </w:trPr>
        <w:tc>
          <w:tcPr>
            <w:tcW w:w="9752" w:type="dxa"/>
            <w:gridSpan w:val="2"/>
          </w:tcPr>
          <w:p w14:paraId="0222FCC4" w14:textId="77777777" w:rsidR="00DE4349" w:rsidRPr="00777DEC" w:rsidRDefault="00DE4349" w:rsidP="00034A6B">
            <w:pPr>
              <w:keepNext/>
            </w:pPr>
          </w:p>
        </w:tc>
      </w:tr>
      <w:tr w:rsidR="00DE4349" w:rsidRPr="00777DEC" w14:paraId="629E712A" w14:textId="77777777" w:rsidTr="00034A6B">
        <w:trPr>
          <w:jc w:val="center"/>
        </w:trPr>
        <w:tc>
          <w:tcPr>
            <w:tcW w:w="4876" w:type="dxa"/>
          </w:tcPr>
          <w:p w14:paraId="3EB8FE36" w14:textId="77777777" w:rsidR="00DE4349" w:rsidRPr="00777DEC" w:rsidRDefault="00DE4349" w:rsidP="00034A6B">
            <w:pPr>
              <w:pStyle w:val="ColumnHeading"/>
              <w:keepNext/>
            </w:pPr>
            <w:r w:rsidRPr="00777DEC">
              <w:t>Texte proposé par la Commission</w:t>
            </w:r>
          </w:p>
        </w:tc>
        <w:tc>
          <w:tcPr>
            <w:tcW w:w="4876" w:type="dxa"/>
          </w:tcPr>
          <w:p w14:paraId="59FD39C7" w14:textId="77777777" w:rsidR="00DE4349" w:rsidRPr="00777DEC" w:rsidRDefault="00DE4349" w:rsidP="00034A6B">
            <w:pPr>
              <w:pStyle w:val="ColumnHeading"/>
              <w:keepNext/>
            </w:pPr>
            <w:r w:rsidRPr="00777DEC">
              <w:t>Amendement</w:t>
            </w:r>
          </w:p>
        </w:tc>
      </w:tr>
      <w:tr w:rsidR="00DE4349" w:rsidRPr="00777DEC" w14:paraId="67F8BCBB" w14:textId="77777777" w:rsidTr="00034A6B">
        <w:trPr>
          <w:jc w:val="center"/>
        </w:trPr>
        <w:tc>
          <w:tcPr>
            <w:tcW w:w="4876" w:type="dxa"/>
          </w:tcPr>
          <w:p w14:paraId="73684B58" w14:textId="77777777" w:rsidR="00DE4349" w:rsidRPr="00777DEC" w:rsidRDefault="00DE4349" w:rsidP="00034A6B">
            <w:pPr>
              <w:pStyle w:val="Normal6"/>
            </w:pPr>
            <w:r w:rsidRPr="00777DEC">
              <w:t>(26)</w:t>
            </w:r>
            <w:r w:rsidRPr="00777DEC">
              <w:tab/>
              <w:t>Pour renforcer la position des agriculteurs dans la chaîne d’approvisionnement alimentaire, il convient de modifier plusieurs dispositions du règlement (UE) 2021/2115 du Parlement européen et du Conseil</w:t>
            </w:r>
            <w:r w:rsidRPr="00777DEC">
              <w:rPr>
                <w:vertAlign w:val="superscript"/>
              </w:rPr>
              <w:t>8</w:t>
            </w:r>
            <w:r w:rsidRPr="00777DEC">
              <w:t xml:space="preserve"> en ce qui concerne les types d’intervention dans certains secteurs. Ces modifications visent à aider les agriculteurs à devenir ou à rester membres d’organisations de producteurs ou d’associations d’organisations de producteurs reconnues au titre du règlement (UE) nº 1308/2013, compte tenu du rôle positif que ces organisations et associations jouent dans le renforcement du pouvoir de négociation des producteurs. En outre, pour garantir un soutien plus efficace et plus ciblé aux organisations de producteurs au moyen des plans stratégiques relevant de la PAC, il convient de prévoir la possibilité d’augmenter l’aide financière de l’Union aux programmes opérationnels dans certains secteurs.</w:t>
            </w:r>
          </w:p>
        </w:tc>
        <w:tc>
          <w:tcPr>
            <w:tcW w:w="4876" w:type="dxa"/>
          </w:tcPr>
          <w:p w14:paraId="031F6F2D" w14:textId="77777777" w:rsidR="00DE4349" w:rsidRPr="00777DEC" w:rsidRDefault="00DE4349" w:rsidP="00034A6B">
            <w:pPr>
              <w:pStyle w:val="Normal6"/>
              <w:rPr>
                <w:szCs w:val="24"/>
              </w:rPr>
            </w:pPr>
            <w:r w:rsidRPr="00777DEC">
              <w:t>(26)</w:t>
            </w:r>
            <w:r w:rsidRPr="00777DEC">
              <w:tab/>
              <w:t>Pour renforcer la position des agriculteurs dans la chaîne d’approvisionnement alimentaire, il convient de modifier plusieurs dispositions du règlement (UE) 2021/2115 du Parlement européen et du Conseil</w:t>
            </w:r>
            <w:r w:rsidRPr="00777DEC">
              <w:rPr>
                <w:vertAlign w:val="superscript"/>
              </w:rPr>
              <w:t>8</w:t>
            </w:r>
            <w:r w:rsidRPr="00777DEC">
              <w:t xml:space="preserve"> en ce qui concerne les types d’intervention dans certains secteurs. Ces modifications visent à aider les agriculteurs à devenir ou à rester membres d’organisations de producteurs ou d’associations d’organisations de producteurs reconnues au titre du règlement (UE) nº 1308/2013, compte tenu du rôle positif que ces organisations et associations jouent dans le renforcement du pouvoir de négociation des producteurs. En outre, pour garantir un soutien plus efficace et plus ciblé aux organisations de producteurs au moyen des plans stratégiques relevant de la PAC, il convient de prévoir la possibilité d’augmenter l’aide financière de l’Union aux programmes opérationnels dans certains secteurs</w:t>
            </w:r>
            <w:r w:rsidRPr="00777DEC">
              <w:rPr>
                <w:b/>
                <w:i/>
              </w:rPr>
              <w:t>, tout en veillant à la faisabilité d’une telle mesure et en évitant tout effet négatif sur les paiements directs</w:t>
            </w:r>
            <w:r w:rsidRPr="00777DEC">
              <w:t>.</w:t>
            </w:r>
          </w:p>
        </w:tc>
      </w:tr>
      <w:tr w:rsidR="00DE4349" w:rsidRPr="00777DEC" w14:paraId="74F78E1E" w14:textId="77777777" w:rsidTr="00034A6B">
        <w:trPr>
          <w:jc w:val="center"/>
        </w:trPr>
        <w:tc>
          <w:tcPr>
            <w:tcW w:w="4876" w:type="dxa"/>
          </w:tcPr>
          <w:p w14:paraId="4C6D324B" w14:textId="77777777" w:rsidR="00DE4349" w:rsidRPr="00777DEC" w:rsidRDefault="00DE4349" w:rsidP="00034A6B">
            <w:pPr>
              <w:pStyle w:val="Normal6"/>
            </w:pPr>
            <w:r w:rsidRPr="00777DEC">
              <w:t>__________________</w:t>
            </w:r>
          </w:p>
        </w:tc>
        <w:tc>
          <w:tcPr>
            <w:tcW w:w="4876" w:type="dxa"/>
          </w:tcPr>
          <w:p w14:paraId="142F485B" w14:textId="77777777" w:rsidR="00DE4349" w:rsidRPr="00777DEC" w:rsidRDefault="00DE4349" w:rsidP="00034A6B">
            <w:pPr>
              <w:pStyle w:val="Normal6"/>
              <w:rPr>
                <w:szCs w:val="24"/>
              </w:rPr>
            </w:pPr>
            <w:r w:rsidRPr="00777DEC">
              <w:t>__________________</w:t>
            </w:r>
          </w:p>
        </w:tc>
      </w:tr>
      <w:tr w:rsidR="00DE4349" w:rsidRPr="00777DEC" w14:paraId="5ECFA631" w14:textId="77777777" w:rsidTr="00034A6B">
        <w:trPr>
          <w:jc w:val="center"/>
        </w:trPr>
        <w:tc>
          <w:tcPr>
            <w:tcW w:w="4876" w:type="dxa"/>
          </w:tcPr>
          <w:p w14:paraId="5814048A" w14:textId="77777777" w:rsidR="00DE4349" w:rsidRPr="00777DEC" w:rsidRDefault="00DE4349" w:rsidP="00034A6B">
            <w:pPr>
              <w:pStyle w:val="Normal6"/>
            </w:pPr>
            <w:r w:rsidRPr="00777DEC">
              <w:rPr>
                <w:vertAlign w:val="superscript"/>
              </w:rPr>
              <w:t>8</w:t>
            </w:r>
            <w:r w:rsidRPr="00777DEC">
              <w:t xml:space="preserv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777DEC">
              <w:t>Feader</w:t>
            </w:r>
            <w:proofErr w:type="spellEnd"/>
            <w:r w:rsidRPr="00777DEC">
              <w:t xml:space="preserve">), et abrogeant les règlements (UE) nº 1305/2013 et (UE) nº 1307/2013 </w:t>
            </w:r>
            <w:r w:rsidRPr="00777DEC">
              <w:lastRenderedPageBreak/>
              <w:t>(JO L 435 du 6.12.2021, p. 1, ELI: http://data.europa.eu/eli/reg/2021/2115/oj).</w:t>
            </w:r>
          </w:p>
        </w:tc>
        <w:tc>
          <w:tcPr>
            <w:tcW w:w="4876" w:type="dxa"/>
          </w:tcPr>
          <w:p w14:paraId="12FF14DA" w14:textId="77777777" w:rsidR="00DE4349" w:rsidRPr="00777DEC" w:rsidRDefault="00DE4349" w:rsidP="00034A6B">
            <w:pPr>
              <w:pStyle w:val="Normal6"/>
              <w:rPr>
                <w:szCs w:val="24"/>
              </w:rPr>
            </w:pPr>
            <w:r w:rsidRPr="00777DEC">
              <w:rPr>
                <w:vertAlign w:val="superscript"/>
              </w:rPr>
              <w:lastRenderedPageBreak/>
              <w:t>8</w:t>
            </w:r>
            <w:r w:rsidRPr="00777DEC">
              <w:t xml:space="preserv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777DEC">
              <w:t>Feader</w:t>
            </w:r>
            <w:proofErr w:type="spellEnd"/>
            <w:r w:rsidRPr="00777DEC">
              <w:t xml:space="preserve">), et abrogeant les règlements (UE) nº 1305/2013 et (UE) nº 1307/2013 </w:t>
            </w:r>
            <w:r w:rsidRPr="00777DEC">
              <w:lastRenderedPageBreak/>
              <w:t>(JO L 435 du 6.12.2021, p. 1, ELI: http://data.europa.eu/eli/reg/2021/2115/oj).</w:t>
            </w:r>
          </w:p>
        </w:tc>
      </w:tr>
    </w:tbl>
    <w:p w14:paraId="5F278C14" w14:textId="77777777" w:rsidR="00DE4349" w:rsidRPr="00777DEC" w:rsidRDefault="00DE4349" w:rsidP="00DE4349"/>
    <w:p w14:paraId="0B35B2C9" w14:textId="77777777" w:rsidR="00DE4349" w:rsidRPr="00777DEC" w:rsidRDefault="00DE4349" w:rsidP="00DE4349">
      <w:pPr>
        <w:pStyle w:val="AmNumberTabs"/>
      </w:pPr>
      <w:r w:rsidRPr="00777DEC">
        <w:t>Amendement</w:t>
      </w:r>
      <w:r w:rsidRPr="00777DEC">
        <w:tab/>
      </w:r>
      <w:r w:rsidRPr="00777DEC">
        <w:tab/>
        <w:t>26</w:t>
      </w:r>
    </w:p>
    <w:p w14:paraId="2618827E" w14:textId="77777777" w:rsidR="00DE4349" w:rsidRPr="00777DEC" w:rsidRDefault="00DE4349" w:rsidP="00DE4349"/>
    <w:p w14:paraId="1552DB77" w14:textId="77777777" w:rsidR="00DE4349" w:rsidRPr="00777DEC" w:rsidRDefault="00DE4349" w:rsidP="00DE4349">
      <w:pPr>
        <w:pStyle w:val="NormalBold"/>
        <w:keepNext/>
      </w:pPr>
      <w:r w:rsidRPr="00777DEC">
        <w:t>Proposition de règlement</w:t>
      </w:r>
    </w:p>
    <w:p w14:paraId="26BA26D8" w14:textId="77777777" w:rsidR="00DE4349" w:rsidRPr="00777DEC" w:rsidRDefault="00DE4349" w:rsidP="00DE4349">
      <w:pPr>
        <w:pStyle w:val="NormalBold"/>
      </w:pPr>
      <w:r w:rsidRPr="00777DEC">
        <w:t>Considérant 26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E0C58E6" w14:textId="77777777" w:rsidTr="00034A6B">
        <w:trPr>
          <w:jc w:val="center"/>
        </w:trPr>
        <w:tc>
          <w:tcPr>
            <w:tcW w:w="9752" w:type="dxa"/>
            <w:gridSpan w:val="2"/>
          </w:tcPr>
          <w:p w14:paraId="4E70F24D" w14:textId="77777777" w:rsidR="00DE4349" w:rsidRPr="00777DEC" w:rsidRDefault="00DE4349" w:rsidP="00034A6B">
            <w:pPr>
              <w:keepNext/>
            </w:pPr>
          </w:p>
        </w:tc>
      </w:tr>
      <w:tr w:rsidR="00DE4349" w:rsidRPr="00777DEC" w14:paraId="13C39EAD" w14:textId="77777777" w:rsidTr="00034A6B">
        <w:trPr>
          <w:jc w:val="center"/>
        </w:trPr>
        <w:tc>
          <w:tcPr>
            <w:tcW w:w="4876" w:type="dxa"/>
          </w:tcPr>
          <w:p w14:paraId="1ABB6319" w14:textId="77777777" w:rsidR="00DE4349" w:rsidRPr="00777DEC" w:rsidRDefault="00DE4349" w:rsidP="00034A6B">
            <w:pPr>
              <w:pStyle w:val="ColumnHeading"/>
              <w:keepNext/>
            </w:pPr>
            <w:r w:rsidRPr="00777DEC">
              <w:t>Texte proposé par la Commission</w:t>
            </w:r>
          </w:p>
        </w:tc>
        <w:tc>
          <w:tcPr>
            <w:tcW w:w="4876" w:type="dxa"/>
          </w:tcPr>
          <w:p w14:paraId="21D56D02" w14:textId="77777777" w:rsidR="00DE4349" w:rsidRPr="00777DEC" w:rsidRDefault="00DE4349" w:rsidP="00034A6B">
            <w:pPr>
              <w:pStyle w:val="ColumnHeading"/>
              <w:keepNext/>
            </w:pPr>
            <w:r w:rsidRPr="00777DEC">
              <w:t>Amendement</w:t>
            </w:r>
          </w:p>
        </w:tc>
      </w:tr>
      <w:tr w:rsidR="00DE4349" w:rsidRPr="00777DEC" w14:paraId="2F4EB86B" w14:textId="77777777" w:rsidTr="00034A6B">
        <w:trPr>
          <w:jc w:val="center"/>
        </w:trPr>
        <w:tc>
          <w:tcPr>
            <w:tcW w:w="4876" w:type="dxa"/>
          </w:tcPr>
          <w:p w14:paraId="52AB081F" w14:textId="77777777" w:rsidR="00DE4349" w:rsidRPr="00777DEC" w:rsidRDefault="00DE4349" w:rsidP="00034A6B">
            <w:pPr>
              <w:pStyle w:val="Normal6"/>
            </w:pPr>
          </w:p>
        </w:tc>
        <w:tc>
          <w:tcPr>
            <w:tcW w:w="4876" w:type="dxa"/>
          </w:tcPr>
          <w:p w14:paraId="06636CB9" w14:textId="77777777" w:rsidR="00DE4349" w:rsidRPr="00777DEC" w:rsidRDefault="00DE4349" w:rsidP="00034A6B">
            <w:pPr>
              <w:pStyle w:val="Normal6"/>
              <w:rPr>
                <w:szCs w:val="24"/>
              </w:rPr>
            </w:pPr>
            <w:r w:rsidRPr="00777DEC">
              <w:rPr>
                <w:b/>
                <w:i/>
              </w:rPr>
              <w:t>(26 bis)</w:t>
            </w:r>
            <w:r w:rsidRPr="00777DEC">
              <w:rPr>
                <w:b/>
                <w:i/>
              </w:rPr>
              <w:tab/>
              <w:t>Pour renforcer la compétitivité et la durabilité des producteurs, le cofinancement des fonds opérationnels devrait être principalement orienté vers des investissements directement liés à la production agricole, des actions collectives au profit de tous les membres des organisations de producteurs et la numérisation. Il y a lieu de considérablement réduire la charge administrative et bureaucratique qui pèse sur les organisations de producteurs dans le cadre de la mise en œuvre des programmes opérationnels, afin d’encourager la participation des bénéficiaires.</w:t>
            </w:r>
          </w:p>
        </w:tc>
      </w:tr>
    </w:tbl>
    <w:p w14:paraId="7A05B816" w14:textId="77777777" w:rsidR="00DE4349" w:rsidRPr="00777DEC" w:rsidRDefault="00DE4349" w:rsidP="00DE4349"/>
    <w:p w14:paraId="48740E51" w14:textId="77777777" w:rsidR="00DE4349" w:rsidRPr="00777DEC" w:rsidRDefault="00DE4349" w:rsidP="00DE4349">
      <w:pPr>
        <w:pStyle w:val="AmNumberTabs"/>
      </w:pPr>
      <w:r w:rsidRPr="00777DEC">
        <w:t>Amendement</w:t>
      </w:r>
      <w:r w:rsidRPr="00777DEC">
        <w:tab/>
      </w:r>
      <w:r w:rsidRPr="00777DEC">
        <w:tab/>
        <w:t>27</w:t>
      </w:r>
    </w:p>
    <w:p w14:paraId="275609AD" w14:textId="77777777" w:rsidR="00DE4349" w:rsidRPr="00777DEC" w:rsidRDefault="00DE4349" w:rsidP="00DE4349"/>
    <w:p w14:paraId="2ABDF9EE" w14:textId="77777777" w:rsidR="00DE4349" w:rsidRPr="00777DEC" w:rsidRDefault="00DE4349" w:rsidP="00DE4349">
      <w:pPr>
        <w:pStyle w:val="NormalBold"/>
        <w:keepNext/>
      </w:pPr>
      <w:r w:rsidRPr="00777DEC">
        <w:t>Proposition de règlement</w:t>
      </w:r>
    </w:p>
    <w:p w14:paraId="5529EF42" w14:textId="77777777" w:rsidR="00DE4349" w:rsidRPr="00777DEC" w:rsidRDefault="00DE4349" w:rsidP="00DE4349">
      <w:pPr>
        <w:pStyle w:val="NormalBold"/>
      </w:pPr>
      <w:r w:rsidRPr="00777DEC">
        <w:t>Considérant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96EB5FB" w14:textId="77777777" w:rsidTr="00034A6B">
        <w:trPr>
          <w:jc w:val="center"/>
        </w:trPr>
        <w:tc>
          <w:tcPr>
            <w:tcW w:w="9752" w:type="dxa"/>
            <w:gridSpan w:val="2"/>
          </w:tcPr>
          <w:p w14:paraId="44CCA1F9" w14:textId="77777777" w:rsidR="00DE4349" w:rsidRPr="00777DEC" w:rsidRDefault="00DE4349" w:rsidP="00034A6B">
            <w:pPr>
              <w:keepNext/>
            </w:pPr>
          </w:p>
        </w:tc>
      </w:tr>
      <w:tr w:rsidR="00DE4349" w:rsidRPr="00777DEC" w14:paraId="22210792" w14:textId="77777777" w:rsidTr="00034A6B">
        <w:trPr>
          <w:jc w:val="center"/>
        </w:trPr>
        <w:tc>
          <w:tcPr>
            <w:tcW w:w="4876" w:type="dxa"/>
          </w:tcPr>
          <w:p w14:paraId="274846EF" w14:textId="77777777" w:rsidR="00DE4349" w:rsidRPr="00777DEC" w:rsidRDefault="00DE4349" w:rsidP="00034A6B">
            <w:pPr>
              <w:pStyle w:val="ColumnHeading"/>
              <w:keepNext/>
            </w:pPr>
            <w:r w:rsidRPr="00777DEC">
              <w:t>Texte proposé par la Commission</w:t>
            </w:r>
          </w:p>
        </w:tc>
        <w:tc>
          <w:tcPr>
            <w:tcW w:w="4876" w:type="dxa"/>
          </w:tcPr>
          <w:p w14:paraId="1AD61645" w14:textId="77777777" w:rsidR="00DE4349" w:rsidRPr="00777DEC" w:rsidRDefault="00DE4349" w:rsidP="00034A6B">
            <w:pPr>
              <w:pStyle w:val="ColumnHeading"/>
              <w:keepNext/>
            </w:pPr>
            <w:r w:rsidRPr="00777DEC">
              <w:t>Amendement</w:t>
            </w:r>
          </w:p>
        </w:tc>
      </w:tr>
      <w:tr w:rsidR="00DE4349" w:rsidRPr="00777DEC" w14:paraId="332FEBAE" w14:textId="77777777" w:rsidTr="00034A6B">
        <w:trPr>
          <w:jc w:val="center"/>
        </w:trPr>
        <w:tc>
          <w:tcPr>
            <w:tcW w:w="4876" w:type="dxa"/>
          </w:tcPr>
          <w:p w14:paraId="682C2FD9" w14:textId="77777777" w:rsidR="00DE4349" w:rsidRPr="00777DEC" w:rsidRDefault="00DE4349" w:rsidP="00034A6B">
            <w:pPr>
              <w:pStyle w:val="Normal6"/>
            </w:pPr>
            <w:r w:rsidRPr="00777DEC">
              <w:t>(30)</w:t>
            </w:r>
            <w:r w:rsidRPr="00777DEC">
              <w:tab/>
              <w:t>Afin de soutenir la mise en place de types d’intervention dans les autres secteurs visés à l’article 42, point f), du règlement (UE) 2021/2115, il convient d’accorder aux États membres, à partir de 2025, une plus grande flexibilité pour adapter l’allocation des fonds à ces secteurs en utilisant jusqu’à 6 % de leurs dotations pour les paiements directs.</w:t>
            </w:r>
          </w:p>
        </w:tc>
        <w:tc>
          <w:tcPr>
            <w:tcW w:w="4876" w:type="dxa"/>
          </w:tcPr>
          <w:p w14:paraId="02348070" w14:textId="77777777" w:rsidR="00DE4349" w:rsidRPr="00777DEC" w:rsidRDefault="00DE4349" w:rsidP="00034A6B">
            <w:pPr>
              <w:pStyle w:val="Normal6"/>
              <w:rPr>
                <w:szCs w:val="24"/>
              </w:rPr>
            </w:pPr>
            <w:r w:rsidRPr="00777DEC">
              <w:t>(30)</w:t>
            </w:r>
            <w:r w:rsidRPr="00777DEC">
              <w:tab/>
              <w:t>Afin de soutenir la mise en place de types d’intervention dans les autres secteurs visés à l’article 42, point f), du règlement (UE) 2021/2115, il convient d’accorder aux États membres, à partir de 2025, une plus grande flexibilité pour adapter l’allocation des fonds à ces secteurs en utilisant jusqu’à 6 % de leurs dotations pour les paiements directs</w:t>
            </w:r>
            <w:r w:rsidRPr="00777DEC">
              <w:rPr>
                <w:b/>
                <w:i/>
              </w:rPr>
              <w:t>, tout en veillant à la faisabilité d’une telle mesure et en évitant tout effet négatif sur les paiements directs</w:t>
            </w:r>
            <w:r w:rsidRPr="00777DEC">
              <w:t>.</w:t>
            </w:r>
          </w:p>
        </w:tc>
      </w:tr>
    </w:tbl>
    <w:p w14:paraId="50714562" w14:textId="77777777" w:rsidR="00DE4349" w:rsidRPr="00777DEC" w:rsidRDefault="00DE4349" w:rsidP="00DE4349"/>
    <w:p w14:paraId="247FA2E9" w14:textId="77777777" w:rsidR="00DE4349" w:rsidRPr="00777DEC" w:rsidRDefault="00DE4349" w:rsidP="00DE4349">
      <w:pPr>
        <w:pStyle w:val="AmNumberTabs"/>
      </w:pPr>
      <w:r w:rsidRPr="00777DEC">
        <w:lastRenderedPageBreak/>
        <w:t>Amendement</w:t>
      </w:r>
      <w:r w:rsidRPr="00777DEC">
        <w:tab/>
      </w:r>
      <w:r w:rsidRPr="00777DEC">
        <w:tab/>
        <w:t>28</w:t>
      </w:r>
    </w:p>
    <w:p w14:paraId="4F99841C" w14:textId="77777777" w:rsidR="00DE4349" w:rsidRPr="00777DEC" w:rsidRDefault="00DE4349" w:rsidP="00DE4349"/>
    <w:p w14:paraId="4F6DFA3E" w14:textId="77777777" w:rsidR="00DE4349" w:rsidRPr="00777DEC" w:rsidRDefault="00DE4349" w:rsidP="00DE4349">
      <w:pPr>
        <w:pStyle w:val="NormalBold"/>
        <w:keepNext/>
      </w:pPr>
      <w:r w:rsidRPr="00777DEC">
        <w:t>Proposition de règlement</w:t>
      </w:r>
    </w:p>
    <w:p w14:paraId="4925EEB8" w14:textId="77777777" w:rsidR="00DE4349" w:rsidRPr="00777DEC" w:rsidRDefault="00DE4349" w:rsidP="00DE4349">
      <w:pPr>
        <w:pStyle w:val="NormalBold"/>
      </w:pPr>
      <w:r w:rsidRPr="00777DEC">
        <w:t>Considérant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BDA740B" w14:textId="77777777" w:rsidTr="00034A6B">
        <w:trPr>
          <w:jc w:val="center"/>
        </w:trPr>
        <w:tc>
          <w:tcPr>
            <w:tcW w:w="9752" w:type="dxa"/>
            <w:gridSpan w:val="2"/>
          </w:tcPr>
          <w:p w14:paraId="4F43ECA6" w14:textId="77777777" w:rsidR="00DE4349" w:rsidRPr="00777DEC" w:rsidRDefault="00DE4349" w:rsidP="00034A6B">
            <w:pPr>
              <w:keepNext/>
            </w:pPr>
          </w:p>
        </w:tc>
      </w:tr>
      <w:tr w:rsidR="00DE4349" w:rsidRPr="00777DEC" w14:paraId="2DEA6C63" w14:textId="77777777" w:rsidTr="00034A6B">
        <w:trPr>
          <w:jc w:val="center"/>
        </w:trPr>
        <w:tc>
          <w:tcPr>
            <w:tcW w:w="4876" w:type="dxa"/>
          </w:tcPr>
          <w:p w14:paraId="06A2BEBD" w14:textId="77777777" w:rsidR="00DE4349" w:rsidRPr="00777DEC" w:rsidRDefault="00DE4349" w:rsidP="00034A6B">
            <w:pPr>
              <w:pStyle w:val="ColumnHeading"/>
              <w:keepNext/>
            </w:pPr>
            <w:r w:rsidRPr="00777DEC">
              <w:t>Texte proposé par la Commission</w:t>
            </w:r>
          </w:p>
        </w:tc>
        <w:tc>
          <w:tcPr>
            <w:tcW w:w="4876" w:type="dxa"/>
          </w:tcPr>
          <w:p w14:paraId="2C7C0C23" w14:textId="77777777" w:rsidR="00DE4349" w:rsidRPr="00777DEC" w:rsidRDefault="00DE4349" w:rsidP="00034A6B">
            <w:pPr>
              <w:pStyle w:val="ColumnHeading"/>
              <w:keepNext/>
            </w:pPr>
            <w:r w:rsidRPr="00777DEC">
              <w:t>Amendement</w:t>
            </w:r>
          </w:p>
        </w:tc>
      </w:tr>
      <w:tr w:rsidR="00DE4349" w:rsidRPr="00777DEC" w14:paraId="385C4C46" w14:textId="77777777" w:rsidTr="00034A6B">
        <w:trPr>
          <w:jc w:val="center"/>
        </w:trPr>
        <w:tc>
          <w:tcPr>
            <w:tcW w:w="4876" w:type="dxa"/>
          </w:tcPr>
          <w:p w14:paraId="154CEB5B" w14:textId="77777777" w:rsidR="00DE4349" w:rsidRPr="00777DEC" w:rsidRDefault="00DE4349" w:rsidP="00034A6B">
            <w:pPr>
              <w:pStyle w:val="Normal6"/>
            </w:pPr>
            <w:r w:rsidRPr="00777DEC">
              <w:t>(32)</w:t>
            </w:r>
            <w:r w:rsidRPr="00777DEC">
              <w:tab/>
              <w:t>Pour garantir que les ressources de l’Union provenant de la réserve agricole puissent être mises à la disposition des États membres afin de soutenir des actions collectives menées par des opérateurs privés en période de grave déséquilibre du marché, il y a lieu d’étendre la possibilité d’utiliser la réserve agricole au soutien d’actions collectives lorsque la Commission décide que les règles de concurrence ne s’appliquent pas à ces actions.</w:t>
            </w:r>
          </w:p>
        </w:tc>
        <w:tc>
          <w:tcPr>
            <w:tcW w:w="4876" w:type="dxa"/>
          </w:tcPr>
          <w:p w14:paraId="42EDD049" w14:textId="77777777" w:rsidR="00DE4349" w:rsidRPr="00777DEC" w:rsidRDefault="00DE4349" w:rsidP="00034A6B">
            <w:pPr>
              <w:pStyle w:val="Normal6"/>
              <w:rPr>
                <w:szCs w:val="24"/>
              </w:rPr>
            </w:pPr>
            <w:r w:rsidRPr="00777DEC">
              <w:t>(32)</w:t>
            </w:r>
            <w:r w:rsidRPr="00777DEC">
              <w:tab/>
              <w:t>Pour garantir que les ressources de l’Union provenant de la réserve agricole puissent être mises à la disposition des États membres</w:t>
            </w:r>
            <w:r w:rsidRPr="00777DEC">
              <w:rPr>
                <w:b/>
                <w:i/>
              </w:rPr>
              <w:t>, de manière équitable et transparente,</w:t>
            </w:r>
            <w:r w:rsidRPr="00777DEC">
              <w:t xml:space="preserve"> afin de soutenir des actions collectives menées par des opérateurs privés en période de grave déséquilibre du marché, il y a lieu d’étendre la possibilité d’utiliser la réserve agricole au soutien d’actions collectives lorsque la Commission décide que les règles de concurrence ne s’appliquent pas à ces actions</w:t>
            </w:r>
            <w:r w:rsidRPr="00777DEC">
              <w:rPr>
                <w:b/>
                <w:i/>
              </w:rPr>
              <w:t>, tout en veillant à la faisabilité d’une telle mesure et en évitant tout effet négatif sur les paiements directs</w:t>
            </w:r>
            <w:r w:rsidRPr="00777DEC">
              <w:t>.</w:t>
            </w:r>
          </w:p>
        </w:tc>
      </w:tr>
    </w:tbl>
    <w:p w14:paraId="47E6E568" w14:textId="77777777" w:rsidR="00DE4349" w:rsidRPr="00777DEC" w:rsidRDefault="00DE4349" w:rsidP="00DE4349"/>
    <w:p w14:paraId="7FFBA7A9" w14:textId="77777777" w:rsidR="00DE4349" w:rsidRPr="00777DEC" w:rsidRDefault="00DE4349" w:rsidP="00DE4349">
      <w:pPr>
        <w:pStyle w:val="AmNumberTabs"/>
      </w:pPr>
      <w:r w:rsidRPr="00777DEC">
        <w:t>Amendement</w:t>
      </w:r>
      <w:r w:rsidRPr="00777DEC">
        <w:tab/>
      </w:r>
      <w:r w:rsidRPr="00777DEC">
        <w:tab/>
        <w:t>29</w:t>
      </w:r>
    </w:p>
    <w:p w14:paraId="745BF946" w14:textId="77777777" w:rsidR="00DE4349" w:rsidRPr="00777DEC" w:rsidRDefault="00DE4349" w:rsidP="00DE4349">
      <w:pPr>
        <w:pStyle w:val="NormalBold12b"/>
      </w:pPr>
      <w:r w:rsidRPr="00777DEC">
        <w:t>Proposition de règlement</w:t>
      </w:r>
    </w:p>
    <w:p w14:paraId="0776EE71" w14:textId="77777777" w:rsidR="00DE4349" w:rsidRPr="00777DEC" w:rsidRDefault="00DE4349" w:rsidP="00DE4349">
      <w:pPr>
        <w:pStyle w:val="NormalBold"/>
      </w:pPr>
      <w:r w:rsidRPr="00777DEC">
        <w:t>Article 1 – paragraphe 1 – point -1 (nouveau)</w:t>
      </w:r>
    </w:p>
    <w:p w14:paraId="78A609D6" w14:textId="77777777" w:rsidR="00DE4349" w:rsidRPr="00777DEC" w:rsidRDefault="00DE4349" w:rsidP="00DE4349">
      <w:r w:rsidRPr="00777DEC">
        <w:t>Règlement (UE) n</w:t>
      </w:r>
      <w:r w:rsidRPr="00777DEC">
        <w:rPr>
          <w:vertAlign w:val="superscript"/>
        </w:rPr>
        <w:t>º</w:t>
      </w:r>
      <w:r w:rsidRPr="00777DEC">
        <w:t> 1308/2013</w:t>
      </w:r>
    </w:p>
    <w:p w14:paraId="14D45E11" w14:textId="77777777" w:rsidR="00DE4349" w:rsidRPr="00777DEC" w:rsidRDefault="00DE4349" w:rsidP="00DE4349">
      <w:r w:rsidRPr="00777DEC">
        <w:t>Article 1 – paragraphe 2 – point 1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7972863C" w14:textId="77777777" w:rsidTr="00034A6B">
        <w:trPr>
          <w:trHeight w:hRule="exact" w:val="240"/>
          <w:jc w:val="center"/>
        </w:trPr>
        <w:tc>
          <w:tcPr>
            <w:tcW w:w="9752" w:type="dxa"/>
            <w:gridSpan w:val="2"/>
            <w:tcBorders>
              <w:top w:val="nil"/>
              <w:left w:val="nil"/>
              <w:bottom w:val="nil"/>
              <w:right w:val="nil"/>
            </w:tcBorders>
          </w:tcPr>
          <w:p w14:paraId="32296773" w14:textId="77777777" w:rsidR="00DE4349" w:rsidRPr="00777DEC" w:rsidRDefault="00DE4349" w:rsidP="00034A6B"/>
        </w:tc>
      </w:tr>
      <w:tr w:rsidR="00DE4349" w:rsidRPr="00777DEC" w14:paraId="0B7D8DC5" w14:textId="77777777" w:rsidTr="00034A6B">
        <w:trPr>
          <w:trHeight w:val="240"/>
          <w:jc w:val="center"/>
        </w:trPr>
        <w:tc>
          <w:tcPr>
            <w:tcW w:w="4876" w:type="dxa"/>
            <w:tcBorders>
              <w:top w:val="nil"/>
              <w:left w:val="nil"/>
              <w:bottom w:val="nil"/>
              <w:right w:val="nil"/>
            </w:tcBorders>
          </w:tcPr>
          <w:p w14:paraId="3994955F"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143334CE" w14:textId="77777777" w:rsidR="00DE4349" w:rsidRPr="00777DEC" w:rsidRDefault="00DE4349" w:rsidP="00034A6B">
            <w:pPr>
              <w:pStyle w:val="AmColumnHeading"/>
            </w:pPr>
            <w:r w:rsidRPr="00777DEC">
              <w:t>Amendement</w:t>
            </w:r>
          </w:p>
        </w:tc>
      </w:tr>
      <w:tr w:rsidR="00DE4349" w:rsidRPr="00777DEC" w14:paraId="604D1AA0" w14:textId="77777777" w:rsidTr="00034A6B">
        <w:trPr>
          <w:jc w:val="center"/>
        </w:trPr>
        <w:tc>
          <w:tcPr>
            <w:tcW w:w="4876" w:type="dxa"/>
            <w:tcBorders>
              <w:top w:val="nil"/>
              <w:left w:val="nil"/>
              <w:bottom w:val="nil"/>
              <w:right w:val="nil"/>
            </w:tcBorders>
          </w:tcPr>
          <w:p w14:paraId="6AB46441" w14:textId="77777777" w:rsidR="00DE4349" w:rsidRPr="00777DEC" w:rsidRDefault="00DE4349" w:rsidP="00034A6B">
            <w:pPr>
              <w:pStyle w:val="Normal6a"/>
            </w:pPr>
          </w:p>
        </w:tc>
        <w:tc>
          <w:tcPr>
            <w:tcW w:w="4876" w:type="dxa"/>
            <w:tcBorders>
              <w:top w:val="nil"/>
              <w:left w:val="nil"/>
              <w:bottom w:val="nil"/>
              <w:right w:val="nil"/>
            </w:tcBorders>
          </w:tcPr>
          <w:p w14:paraId="2576F977" w14:textId="77777777" w:rsidR="00DE4349" w:rsidRPr="00777DEC" w:rsidRDefault="00DE4349" w:rsidP="00034A6B">
            <w:pPr>
              <w:pStyle w:val="Normal6a"/>
            </w:pPr>
            <w:r w:rsidRPr="00777DEC">
              <w:rPr>
                <w:b/>
                <w:i/>
              </w:rPr>
              <w:t>-1)</w:t>
            </w:r>
            <w:r w:rsidRPr="00777DEC">
              <w:rPr>
                <w:b/>
                <w:i/>
              </w:rPr>
              <w:tab/>
              <w:t>À l’article 1</w:t>
            </w:r>
            <w:r w:rsidRPr="00777DEC">
              <w:rPr>
                <w:b/>
                <w:i/>
                <w:vertAlign w:val="superscript"/>
              </w:rPr>
              <w:t>er</w:t>
            </w:r>
            <w:r w:rsidRPr="00777DEC">
              <w:rPr>
                <w:b/>
                <w:i/>
              </w:rPr>
              <w:t>, paragraphe 2, le point suivant est inséré:</w:t>
            </w:r>
          </w:p>
        </w:tc>
      </w:tr>
      <w:tr w:rsidR="00DE4349" w:rsidRPr="00AE2D12" w14:paraId="6F238667" w14:textId="77777777" w:rsidTr="00034A6B">
        <w:trPr>
          <w:jc w:val="center"/>
        </w:trPr>
        <w:tc>
          <w:tcPr>
            <w:tcW w:w="4876" w:type="dxa"/>
            <w:tcBorders>
              <w:top w:val="nil"/>
              <w:left w:val="nil"/>
              <w:bottom w:val="nil"/>
              <w:right w:val="nil"/>
            </w:tcBorders>
          </w:tcPr>
          <w:p w14:paraId="09036882" w14:textId="77777777" w:rsidR="00DE4349" w:rsidRPr="00777DEC" w:rsidRDefault="00DE4349" w:rsidP="00034A6B">
            <w:pPr>
              <w:pStyle w:val="Normal6a"/>
            </w:pPr>
          </w:p>
        </w:tc>
        <w:tc>
          <w:tcPr>
            <w:tcW w:w="4876" w:type="dxa"/>
            <w:tcBorders>
              <w:top w:val="nil"/>
              <w:left w:val="nil"/>
              <w:bottom w:val="nil"/>
              <w:right w:val="nil"/>
            </w:tcBorders>
          </w:tcPr>
          <w:p w14:paraId="62CD0AC8" w14:textId="77777777" w:rsidR="00DE4349" w:rsidRPr="0003695B" w:rsidRDefault="00DE4349" w:rsidP="00034A6B">
            <w:pPr>
              <w:pStyle w:val="Normal6a"/>
              <w:rPr>
                <w:lang w:val="de-DE"/>
              </w:rPr>
            </w:pPr>
            <w:r w:rsidRPr="0003695B">
              <w:rPr>
                <w:b/>
                <w:i/>
                <w:lang w:val="de-DE"/>
              </w:rPr>
              <w:t xml:space="preserve">l bis) </w:t>
            </w:r>
            <w:proofErr w:type="spellStart"/>
            <w:r w:rsidRPr="0003695B">
              <w:rPr>
                <w:b/>
                <w:i/>
                <w:lang w:val="de-DE"/>
              </w:rPr>
              <w:t>vinaigre</w:t>
            </w:r>
            <w:proofErr w:type="spellEnd"/>
            <w:r w:rsidRPr="0003695B">
              <w:rPr>
                <w:b/>
                <w:i/>
                <w:lang w:val="de-DE"/>
              </w:rPr>
              <w:t xml:space="preserve">, </w:t>
            </w:r>
            <w:proofErr w:type="spellStart"/>
            <w:r w:rsidRPr="0003695B">
              <w:rPr>
                <w:b/>
                <w:i/>
                <w:lang w:val="de-DE"/>
              </w:rPr>
              <w:t>partie</w:t>
            </w:r>
            <w:proofErr w:type="spellEnd"/>
            <w:r w:rsidRPr="0003695B">
              <w:rPr>
                <w:b/>
                <w:i/>
                <w:lang w:val="de-DE"/>
              </w:rPr>
              <w:t> XII bis;</w:t>
            </w:r>
          </w:p>
        </w:tc>
      </w:tr>
    </w:tbl>
    <w:p w14:paraId="1F2AA389" w14:textId="77777777" w:rsidR="00DE4349" w:rsidRPr="00555AA6" w:rsidRDefault="00DE4349" w:rsidP="00DE4349">
      <w:pPr>
        <w:rPr>
          <w:lang w:val="de-DE"/>
        </w:rPr>
      </w:pPr>
    </w:p>
    <w:p w14:paraId="41D07A6A" w14:textId="77777777" w:rsidR="00DE4349" w:rsidRPr="00777DEC" w:rsidRDefault="00DE4349" w:rsidP="00DE4349">
      <w:pPr>
        <w:pStyle w:val="AmNumberTabs"/>
      </w:pPr>
      <w:r w:rsidRPr="00777DEC">
        <w:t>Amendement</w:t>
      </w:r>
      <w:r w:rsidRPr="00777DEC">
        <w:tab/>
      </w:r>
      <w:r w:rsidRPr="00777DEC">
        <w:tab/>
        <w:t>30</w:t>
      </w:r>
    </w:p>
    <w:p w14:paraId="75F4FE76" w14:textId="77777777" w:rsidR="00DE4349" w:rsidRPr="00777DEC" w:rsidRDefault="00DE4349" w:rsidP="00DE4349">
      <w:pPr>
        <w:pStyle w:val="NormalBold12b"/>
      </w:pPr>
      <w:r w:rsidRPr="00777DEC">
        <w:t>Proposition de règlement</w:t>
      </w:r>
    </w:p>
    <w:p w14:paraId="52D2D96C" w14:textId="77777777" w:rsidR="00DE4349" w:rsidRPr="00777DEC" w:rsidRDefault="00DE4349" w:rsidP="00DE4349">
      <w:pPr>
        <w:pStyle w:val="NormalBold"/>
      </w:pPr>
      <w:r w:rsidRPr="00777DEC">
        <w:t>Article 1 – paragraphe 1 – point -1 bis (nouveau)</w:t>
      </w:r>
    </w:p>
    <w:p w14:paraId="7DEBD514" w14:textId="77777777" w:rsidR="00DE4349" w:rsidRPr="00777DEC" w:rsidRDefault="00DE4349" w:rsidP="00DE4349">
      <w:r w:rsidRPr="00777DEC">
        <w:t>Règlement (UE) nº 1308/2013</w:t>
      </w:r>
    </w:p>
    <w:p w14:paraId="5B5A6018" w14:textId="77777777" w:rsidR="00DE4349" w:rsidRPr="00777DEC" w:rsidRDefault="00DE4349" w:rsidP="00DE4349">
      <w:r w:rsidRPr="00777DEC">
        <w:t>Article 7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73309161" w14:textId="77777777" w:rsidTr="00034A6B">
        <w:trPr>
          <w:trHeight w:hRule="exact" w:val="240"/>
          <w:jc w:val="center"/>
        </w:trPr>
        <w:tc>
          <w:tcPr>
            <w:tcW w:w="9752" w:type="dxa"/>
            <w:gridSpan w:val="2"/>
            <w:tcBorders>
              <w:top w:val="nil"/>
              <w:left w:val="nil"/>
              <w:bottom w:val="nil"/>
              <w:right w:val="nil"/>
            </w:tcBorders>
          </w:tcPr>
          <w:p w14:paraId="35254E10" w14:textId="77777777" w:rsidR="00DE4349" w:rsidRPr="00777DEC" w:rsidRDefault="00DE4349" w:rsidP="00034A6B"/>
        </w:tc>
      </w:tr>
      <w:tr w:rsidR="00DE4349" w:rsidRPr="00777DEC" w14:paraId="7BB4A42C" w14:textId="77777777" w:rsidTr="00034A6B">
        <w:trPr>
          <w:trHeight w:val="240"/>
          <w:jc w:val="center"/>
        </w:trPr>
        <w:tc>
          <w:tcPr>
            <w:tcW w:w="4876" w:type="dxa"/>
            <w:tcBorders>
              <w:top w:val="nil"/>
              <w:left w:val="nil"/>
              <w:bottom w:val="nil"/>
              <w:right w:val="nil"/>
            </w:tcBorders>
          </w:tcPr>
          <w:p w14:paraId="294620B7" w14:textId="77777777" w:rsidR="00DE4349" w:rsidRPr="00777DEC" w:rsidRDefault="00DE4349" w:rsidP="00034A6B">
            <w:pPr>
              <w:pStyle w:val="AmColumnHeading"/>
            </w:pPr>
            <w:r w:rsidRPr="00777DEC">
              <w:t>Texte en vigueur</w:t>
            </w:r>
          </w:p>
        </w:tc>
        <w:tc>
          <w:tcPr>
            <w:tcW w:w="4876" w:type="dxa"/>
            <w:tcBorders>
              <w:top w:val="nil"/>
              <w:left w:val="nil"/>
              <w:bottom w:val="nil"/>
              <w:right w:val="nil"/>
            </w:tcBorders>
          </w:tcPr>
          <w:p w14:paraId="0261C44E" w14:textId="77777777" w:rsidR="00DE4349" w:rsidRPr="00777DEC" w:rsidRDefault="00DE4349" w:rsidP="00034A6B">
            <w:pPr>
              <w:pStyle w:val="AmColumnHeading"/>
            </w:pPr>
            <w:r w:rsidRPr="00777DEC">
              <w:t>Amendement</w:t>
            </w:r>
          </w:p>
        </w:tc>
      </w:tr>
      <w:tr w:rsidR="00DE4349" w:rsidRPr="00777DEC" w14:paraId="5B60DC6A" w14:textId="77777777" w:rsidTr="00034A6B">
        <w:trPr>
          <w:jc w:val="center"/>
        </w:trPr>
        <w:tc>
          <w:tcPr>
            <w:tcW w:w="4876" w:type="dxa"/>
            <w:tcBorders>
              <w:top w:val="nil"/>
              <w:left w:val="nil"/>
              <w:bottom w:val="nil"/>
              <w:right w:val="nil"/>
            </w:tcBorders>
          </w:tcPr>
          <w:p w14:paraId="5C0B22E6" w14:textId="77777777" w:rsidR="00DE4349" w:rsidRPr="00777DEC" w:rsidRDefault="00DE4349" w:rsidP="00034A6B">
            <w:pPr>
              <w:pStyle w:val="Normal6a"/>
            </w:pPr>
          </w:p>
        </w:tc>
        <w:tc>
          <w:tcPr>
            <w:tcW w:w="4876" w:type="dxa"/>
            <w:tcBorders>
              <w:top w:val="nil"/>
              <w:left w:val="nil"/>
              <w:bottom w:val="nil"/>
              <w:right w:val="nil"/>
            </w:tcBorders>
          </w:tcPr>
          <w:p w14:paraId="3246A626" w14:textId="77777777" w:rsidR="00DE4349" w:rsidRPr="00777DEC" w:rsidRDefault="00DE4349" w:rsidP="00034A6B">
            <w:pPr>
              <w:pStyle w:val="Normal6a"/>
            </w:pPr>
            <w:r w:rsidRPr="00777DEC">
              <w:rPr>
                <w:b/>
                <w:i/>
              </w:rPr>
              <w:t>-1 bis)</w:t>
            </w:r>
            <w:r w:rsidRPr="00777DEC">
              <w:tab/>
            </w:r>
            <w:r w:rsidRPr="00777DEC">
              <w:rPr>
                <w:b/>
                <w:i/>
              </w:rPr>
              <w:t>À l’article 7, le paragraphe 2 est remplacé par le texte suivant:</w:t>
            </w:r>
          </w:p>
        </w:tc>
      </w:tr>
      <w:tr w:rsidR="00DE4349" w:rsidRPr="00777DEC" w14:paraId="6220FB53" w14:textId="77777777" w:rsidTr="00034A6B">
        <w:trPr>
          <w:jc w:val="center"/>
        </w:trPr>
        <w:tc>
          <w:tcPr>
            <w:tcW w:w="4876" w:type="dxa"/>
            <w:tcBorders>
              <w:top w:val="nil"/>
              <w:left w:val="nil"/>
              <w:bottom w:val="nil"/>
              <w:right w:val="nil"/>
            </w:tcBorders>
          </w:tcPr>
          <w:p w14:paraId="2DF4BBD4" w14:textId="77777777" w:rsidR="00DE4349" w:rsidRPr="00777DEC" w:rsidRDefault="00DE4349" w:rsidP="00034A6B">
            <w:pPr>
              <w:pStyle w:val="Normal6a"/>
            </w:pPr>
            <w:r w:rsidRPr="00777DEC">
              <w:t xml:space="preserve">2. Les seuils de référence </w:t>
            </w:r>
            <w:r w:rsidRPr="00777DEC">
              <w:rPr>
                <w:b/>
                <w:i/>
              </w:rPr>
              <w:t xml:space="preserve">prévus au </w:t>
            </w:r>
            <w:r w:rsidRPr="00777DEC">
              <w:rPr>
                <w:b/>
                <w:i/>
              </w:rPr>
              <w:lastRenderedPageBreak/>
              <w:t>paragraphe 1</w:t>
            </w:r>
            <w:r w:rsidRPr="00777DEC">
              <w:t xml:space="preserve"> sont régulièrement examinés </w:t>
            </w:r>
            <w:r w:rsidRPr="00777DEC">
              <w:rPr>
                <w:b/>
                <w:i/>
              </w:rPr>
              <w:t xml:space="preserve">par la Commission, </w:t>
            </w:r>
            <w:r w:rsidRPr="00777DEC">
              <w:t xml:space="preserve">compte tenu </w:t>
            </w:r>
            <w:r w:rsidRPr="00777DEC">
              <w:rPr>
                <w:b/>
                <w:i/>
              </w:rPr>
              <w:t>de critères objectifs, notamment de l’évolution de la production, des coûts de production (en particulier du prix des intrants) et des tendances du marché</w:t>
            </w:r>
            <w:r w:rsidRPr="00777DEC">
              <w:t>.</w:t>
            </w:r>
            <w:r w:rsidRPr="00777DEC">
              <w:rPr>
                <w:b/>
                <w:i/>
              </w:rPr>
              <w:t xml:space="preserve"> Si nécessaire, les seuils de référence sont mis à jour conformément à la procédure législative ordinaire </w:t>
            </w:r>
            <w:r w:rsidRPr="00777DEC">
              <w:t xml:space="preserve">en fonction de l’évolution </w:t>
            </w:r>
            <w:r w:rsidRPr="00777DEC">
              <w:rPr>
                <w:b/>
                <w:i/>
              </w:rPr>
              <w:t>de la production et des marchés</w:t>
            </w:r>
            <w:r w:rsidRPr="00777DEC">
              <w:t>.</w:t>
            </w:r>
          </w:p>
        </w:tc>
        <w:tc>
          <w:tcPr>
            <w:tcW w:w="4876" w:type="dxa"/>
            <w:tcBorders>
              <w:top w:val="nil"/>
              <w:left w:val="nil"/>
              <w:bottom w:val="nil"/>
              <w:right w:val="nil"/>
            </w:tcBorders>
          </w:tcPr>
          <w:p w14:paraId="20D68E62" w14:textId="77777777" w:rsidR="00DE4349" w:rsidRPr="00777DEC" w:rsidRDefault="00DE4349" w:rsidP="00034A6B">
            <w:pPr>
              <w:pStyle w:val="Normal6a"/>
            </w:pPr>
            <w:r w:rsidRPr="00777DEC">
              <w:lastRenderedPageBreak/>
              <w:t xml:space="preserve">«2. Les seuils de référence sont </w:t>
            </w:r>
            <w:r w:rsidRPr="00777DEC">
              <w:lastRenderedPageBreak/>
              <w:t xml:space="preserve">régulièrement examinés, compte tenu </w:t>
            </w:r>
            <w:r w:rsidRPr="00777DEC">
              <w:rPr>
                <w:b/>
                <w:i/>
              </w:rPr>
              <w:t xml:space="preserve">du caractère saisonnier des produits, sur proposition de l’observatoire européen de la chaîne agroalimentaire (AFCO), </w:t>
            </w:r>
            <w:r w:rsidRPr="00777DEC">
              <w:t xml:space="preserve">en fonction de l’évolution </w:t>
            </w:r>
            <w:r w:rsidRPr="00777DEC">
              <w:rPr>
                <w:b/>
                <w:i/>
              </w:rPr>
              <w:t>économique et des coûts réels de production</w:t>
            </w:r>
            <w:r w:rsidRPr="00777DEC">
              <w:t>.</w:t>
            </w:r>
            <w:r w:rsidRPr="00777DEC">
              <w:rPr>
                <w:b/>
                <w:i/>
              </w:rPr>
              <w:t xml:space="preserve"> La Commission élabore une méthode de révision périodique de ces seuils, fondée sur des indicateurs objectifs tels que l’inflation, les coûts de production et les évolutions des marchés agricoles. Les coûts de production incluent les coûts des mesures contribuant à l’application ou au dépassement des normes de durabilité imposées par le droit de l’Union ou le droit national, telles que définies à l’article 210 bis, paragraphe 3. Cette méthode devrait permettre la mise à jour régulière des seuils, de manière à refléter les réalités économiques actuelles et à rester un instrument efficace de stabilisation des marchés.</w:t>
            </w:r>
            <w:r w:rsidRPr="00777DEC">
              <w:t>»</w:t>
            </w:r>
          </w:p>
        </w:tc>
      </w:tr>
    </w:tbl>
    <w:p w14:paraId="5FC84A4C" w14:textId="77777777" w:rsidR="00DE4349" w:rsidRPr="00777DEC" w:rsidRDefault="00DE4349" w:rsidP="00DE4349"/>
    <w:p w14:paraId="21D71F13" w14:textId="77777777" w:rsidR="00DE4349" w:rsidRPr="00777DEC" w:rsidRDefault="00DE4349" w:rsidP="00DE4349">
      <w:pPr>
        <w:pStyle w:val="AmNumberTabs"/>
      </w:pPr>
      <w:r w:rsidRPr="00777DEC">
        <w:t>Amendement</w:t>
      </w:r>
      <w:r w:rsidRPr="00777DEC">
        <w:tab/>
      </w:r>
      <w:r w:rsidRPr="00777DEC">
        <w:tab/>
        <w:t>31</w:t>
      </w:r>
    </w:p>
    <w:p w14:paraId="54CFF118" w14:textId="77777777" w:rsidR="00DE4349" w:rsidRPr="00777DEC" w:rsidRDefault="00DE4349" w:rsidP="00DE4349">
      <w:pPr>
        <w:pStyle w:val="NormalBold12b"/>
      </w:pPr>
      <w:r w:rsidRPr="00777DEC">
        <w:t>Proposition de règlement</w:t>
      </w:r>
    </w:p>
    <w:p w14:paraId="486113B7" w14:textId="77777777" w:rsidR="00DE4349" w:rsidRPr="00777DEC" w:rsidRDefault="00DE4349" w:rsidP="00DE4349">
      <w:pPr>
        <w:pStyle w:val="NormalBold"/>
      </w:pPr>
      <w:r w:rsidRPr="00777DEC">
        <w:t>Article 1 – paragraphe 1 – point -1 ter (nouveau)</w:t>
      </w:r>
    </w:p>
    <w:p w14:paraId="4F3E1FD5" w14:textId="77777777" w:rsidR="00DE4349" w:rsidRPr="00777DEC" w:rsidRDefault="00DE4349" w:rsidP="00DE4349">
      <w:r w:rsidRPr="00777DEC">
        <w:t>Règlement (UE) nº 1308/2013</w:t>
      </w:r>
    </w:p>
    <w:p w14:paraId="1D580BBE" w14:textId="77777777" w:rsidR="00DE4349" w:rsidRPr="00777DEC" w:rsidRDefault="00DE4349" w:rsidP="00DE4349">
      <w:r w:rsidRPr="00777DEC">
        <w:t>Article 11 – alinéa 1 – points e bis, e ter, e quater, e quinquies (nouveaux)</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56B9C9B4" w14:textId="77777777" w:rsidTr="00034A6B">
        <w:trPr>
          <w:trHeight w:hRule="exact" w:val="240"/>
          <w:jc w:val="center"/>
        </w:trPr>
        <w:tc>
          <w:tcPr>
            <w:tcW w:w="9752" w:type="dxa"/>
            <w:gridSpan w:val="2"/>
            <w:tcBorders>
              <w:top w:val="nil"/>
              <w:left w:val="nil"/>
              <w:bottom w:val="nil"/>
              <w:right w:val="nil"/>
            </w:tcBorders>
          </w:tcPr>
          <w:p w14:paraId="55C737F0" w14:textId="77777777" w:rsidR="00DE4349" w:rsidRPr="00777DEC" w:rsidRDefault="00DE4349" w:rsidP="00034A6B"/>
        </w:tc>
      </w:tr>
      <w:tr w:rsidR="00DE4349" w:rsidRPr="00777DEC" w14:paraId="46BAF973" w14:textId="77777777" w:rsidTr="00034A6B">
        <w:trPr>
          <w:trHeight w:val="240"/>
          <w:jc w:val="center"/>
        </w:trPr>
        <w:tc>
          <w:tcPr>
            <w:tcW w:w="4876" w:type="dxa"/>
            <w:tcBorders>
              <w:top w:val="nil"/>
              <w:left w:val="nil"/>
              <w:bottom w:val="nil"/>
              <w:right w:val="nil"/>
            </w:tcBorders>
          </w:tcPr>
          <w:p w14:paraId="307BDE3A"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1B0916C3" w14:textId="77777777" w:rsidR="00DE4349" w:rsidRPr="00777DEC" w:rsidRDefault="00DE4349" w:rsidP="00034A6B">
            <w:pPr>
              <w:pStyle w:val="AmColumnHeading"/>
            </w:pPr>
            <w:r w:rsidRPr="00777DEC">
              <w:t>Amendement</w:t>
            </w:r>
          </w:p>
        </w:tc>
      </w:tr>
      <w:tr w:rsidR="00DE4349" w:rsidRPr="00777DEC" w14:paraId="45DD6024" w14:textId="77777777" w:rsidTr="00034A6B">
        <w:trPr>
          <w:jc w:val="center"/>
        </w:trPr>
        <w:tc>
          <w:tcPr>
            <w:tcW w:w="4876" w:type="dxa"/>
            <w:tcBorders>
              <w:top w:val="nil"/>
              <w:left w:val="nil"/>
              <w:bottom w:val="nil"/>
              <w:right w:val="nil"/>
            </w:tcBorders>
          </w:tcPr>
          <w:p w14:paraId="0E009CFA" w14:textId="77777777" w:rsidR="00DE4349" w:rsidRPr="00777DEC" w:rsidRDefault="00DE4349" w:rsidP="00034A6B">
            <w:pPr>
              <w:pStyle w:val="Normal6a"/>
            </w:pPr>
          </w:p>
        </w:tc>
        <w:tc>
          <w:tcPr>
            <w:tcW w:w="4876" w:type="dxa"/>
            <w:tcBorders>
              <w:top w:val="nil"/>
              <w:left w:val="nil"/>
              <w:bottom w:val="nil"/>
              <w:right w:val="nil"/>
            </w:tcBorders>
          </w:tcPr>
          <w:p w14:paraId="4892E163" w14:textId="77777777" w:rsidR="00DE4349" w:rsidRPr="00777DEC" w:rsidRDefault="00DE4349" w:rsidP="00034A6B">
            <w:pPr>
              <w:pStyle w:val="Normal6a"/>
            </w:pPr>
            <w:r w:rsidRPr="00777DEC">
              <w:rPr>
                <w:b/>
                <w:i/>
              </w:rPr>
              <w:t>-1 ter)</w:t>
            </w:r>
            <w:r w:rsidRPr="00777DEC">
              <w:tab/>
            </w:r>
            <w:r w:rsidRPr="00777DEC">
              <w:rPr>
                <w:b/>
                <w:i/>
              </w:rPr>
              <w:t>à l’article 11, les points suivants sont ajoutés:</w:t>
            </w:r>
          </w:p>
        </w:tc>
      </w:tr>
      <w:tr w:rsidR="00DE4349" w:rsidRPr="00777DEC" w14:paraId="58EA595B" w14:textId="77777777" w:rsidTr="00034A6B">
        <w:trPr>
          <w:jc w:val="center"/>
        </w:trPr>
        <w:tc>
          <w:tcPr>
            <w:tcW w:w="4876" w:type="dxa"/>
            <w:tcBorders>
              <w:top w:val="nil"/>
              <w:left w:val="nil"/>
              <w:bottom w:val="nil"/>
              <w:right w:val="nil"/>
            </w:tcBorders>
          </w:tcPr>
          <w:p w14:paraId="58BE225D" w14:textId="77777777" w:rsidR="00DE4349" w:rsidRPr="00777DEC" w:rsidRDefault="00DE4349" w:rsidP="00034A6B">
            <w:pPr>
              <w:pStyle w:val="Normal6a"/>
            </w:pPr>
          </w:p>
        </w:tc>
        <w:tc>
          <w:tcPr>
            <w:tcW w:w="4876" w:type="dxa"/>
            <w:tcBorders>
              <w:top w:val="nil"/>
              <w:left w:val="nil"/>
              <w:bottom w:val="nil"/>
              <w:right w:val="nil"/>
            </w:tcBorders>
          </w:tcPr>
          <w:p w14:paraId="11392919" w14:textId="77777777" w:rsidR="00DE4349" w:rsidRPr="00777DEC" w:rsidRDefault="00DE4349" w:rsidP="00034A6B">
            <w:pPr>
              <w:pStyle w:val="Normal6a"/>
            </w:pPr>
            <w:r w:rsidRPr="00777DEC">
              <w:rPr>
                <w:b/>
                <w:i/>
              </w:rPr>
              <w:t>«e bis) sucre blanc;</w:t>
            </w:r>
          </w:p>
        </w:tc>
      </w:tr>
      <w:tr w:rsidR="00DE4349" w:rsidRPr="00777DEC" w14:paraId="552D2E42" w14:textId="77777777" w:rsidTr="00034A6B">
        <w:trPr>
          <w:jc w:val="center"/>
        </w:trPr>
        <w:tc>
          <w:tcPr>
            <w:tcW w:w="4876" w:type="dxa"/>
            <w:tcBorders>
              <w:top w:val="nil"/>
              <w:left w:val="nil"/>
              <w:bottom w:val="nil"/>
              <w:right w:val="nil"/>
            </w:tcBorders>
          </w:tcPr>
          <w:p w14:paraId="3172D785" w14:textId="77777777" w:rsidR="00DE4349" w:rsidRPr="00777DEC" w:rsidRDefault="00DE4349" w:rsidP="00034A6B">
            <w:pPr>
              <w:pStyle w:val="Normal6a"/>
            </w:pPr>
          </w:p>
        </w:tc>
        <w:tc>
          <w:tcPr>
            <w:tcW w:w="4876" w:type="dxa"/>
            <w:tcBorders>
              <w:top w:val="nil"/>
              <w:left w:val="nil"/>
              <w:bottom w:val="nil"/>
              <w:right w:val="nil"/>
            </w:tcBorders>
          </w:tcPr>
          <w:p w14:paraId="1DC2CC88" w14:textId="77777777" w:rsidR="00DE4349" w:rsidRPr="00777DEC" w:rsidRDefault="00DE4349" w:rsidP="00034A6B">
            <w:pPr>
              <w:pStyle w:val="Normal6a"/>
            </w:pPr>
            <w:r w:rsidRPr="00777DEC">
              <w:rPr>
                <w:b/>
                <w:i/>
              </w:rPr>
              <w:t>e ter) viandes ovines relevant des codes NC 0104 10 30 ou 0204;</w:t>
            </w:r>
          </w:p>
        </w:tc>
      </w:tr>
      <w:tr w:rsidR="00DE4349" w:rsidRPr="00777DEC" w14:paraId="3D16C8EB" w14:textId="77777777" w:rsidTr="00034A6B">
        <w:trPr>
          <w:jc w:val="center"/>
        </w:trPr>
        <w:tc>
          <w:tcPr>
            <w:tcW w:w="4876" w:type="dxa"/>
            <w:tcBorders>
              <w:top w:val="nil"/>
              <w:left w:val="nil"/>
              <w:bottom w:val="nil"/>
              <w:right w:val="nil"/>
            </w:tcBorders>
          </w:tcPr>
          <w:p w14:paraId="4154844D" w14:textId="77777777" w:rsidR="00DE4349" w:rsidRPr="00777DEC" w:rsidRDefault="00DE4349" w:rsidP="00034A6B">
            <w:pPr>
              <w:pStyle w:val="Normal6a"/>
            </w:pPr>
          </w:p>
        </w:tc>
        <w:tc>
          <w:tcPr>
            <w:tcW w:w="4876" w:type="dxa"/>
            <w:tcBorders>
              <w:top w:val="nil"/>
              <w:left w:val="nil"/>
              <w:bottom w:val="nil"/>
              <w:right w:val="nil"/>
            </w:tcBorders>
          </w:tcPr>
          <w:p w14:paraId="62644E25" w14:textId="77777777" w:rsidR="00DE4349" w:rsidRPr="00777DEC" w:rsidRDefault="00DE4349" w:rsidP="00034A6B">
            <w:pPr>
              <w:pStyle w:val="Normal6a"/>
            </w:pPr>
            <w:r w:rsidRPr="00777DEC">
              <w:rPr>
                <w:b/>
                <w:i/>
              </w:rPr>
              <w:t>e quater) viandes porcines fraîches, réfrigérées ou congelées relevant du code NC 0203;</w:t>
            </w:r>
          </w:p>
        </w:tc>
      </w:tr>
      <w:tr w:rsidR="00DE4349" w:rsidRPr="00777DEC" w14:paraId="5E8828E9" w14:textId="77777777" w:rsidTr="00034A6B">
        <w:trPr>
          <w:jc w:val="center"/>
        </w:trPr>
        <w:tc>
          <w:tcPr>
            <w:tcW w:w="4876" w:type="dxa"/>
            <w:tcBorders>
              <w:top w:val="nil"/>
              <w:left w:val="nil"/>
              <w:bottom w:val="nil"/>
              <w:right w:val="nil"/>
            </w:tcBorders>
          </w:tcPr>
          <w:p w14:paraId="2E26B34B" w14:textId="77777777" w:rsidR="00DE4349" w:rsidRPr="00777DEC" w:rsidRDefault="00DE4349" w:rsidP="00034A6B">
            <w:pPr>
              <w:pStyle w:val="Normal6a"/>
            </w:pPr>
          </w:p>
        </w:tc>
        <w:tc>
          <w:tcPr>
            <w:tcW w:w="4876" w:type="dxa"/>
            <w:tcBorders>
              <w:top w:val="nil"/>
              <w:left w:val="nil"/>
              <w:bottom w:val="nil"/>
              <w:right w:val="nil"/>
            </w:tcBorders>
          </w:tcPr>
          <w:p w14:paraId="1DB90882" w14:textId="77777777" w:rsidR="00DE4349" w:rsidRPr="00777DEC" w:rsidRDefault="00DE4349" w:rsidP="00034A6B">
            <w:pPr>
              <w:pStyle w:val="Normal6a"/>
            </w:pPr>
            <w:r w:rsidRPr="00777DEC">
              <w:rPr>
                <w:b/>
                <w:i/>
              </w:rPr>
              <w:t>e quinquies) poulet frais, réfrigéré ou congelé relevant du code NC 0207.»</w:t>
            </w:r>
          </w:p>
        </w:tc>
      </w:tr>
    </w:tbl>
    <w:p w14:paraId="2893C7A3" w14:textId="77777777" w:rsidR="00DE4349" w:rsidRPr="00777DEC" w:rsidRDefault="00DE4349" w:rsidP="00DE4349"/>
    <w:p w14:paraId="485E6E63" w14:textId="77777777" w:rsidR="00DE4349" w:rsidRPr="00777DEC" w:rsidRDefault="00DE4349" w:rsidP="00DE4349">
      <w:pPr>
        <w:pStyle w:val="AmNumberTabs"/>
      </w:pPr>
      <w:r w:rsidRPr="00777DEC">
        <w:t>Amendement</w:t>
      </w:r>
      <w:r w:rsidRPr="00777DEC">
        <w:tab/>
      </w:r>
      <w:r w:rsidRPr="00777DEC">
        <w:tab/>
        <w:t>32</w:t>
      </w:r>
    </w:p>
    <w:p w14:paraId="69BDB251" w14:textId="77777777" w:rsidR="00DE4349" w:rsidRPr="00777DEC" w:rsidRDefault="00DE4349" w:rsidP="00DE4349">
      <w:pPr>
        <w:pStyle w:val="NormalBold12b"/>
      </w:pPr>
      <w:r w:rsidRPr="00777DEC">
        <w:t>Proposition de règlement</w:t>
      </w:r>
    </w:p>
    <w:p w14:paraId="2D6EABE9" w14:textId="77777777" w:rsidR="00DE4349" w:rsidRPr="00777DEC" w:rsidRDefault="00DE4349" w:rsidP="00DE4349">
      <w:pPr>
        <w:pStyle w:val="NormalBold"/>
      </w:pPr>
      <w:r w:rsidRPr="00777DEC">
        <w:lastRenderedPageBreak/>
        <w:t>Article 1 – paragraphe 1 – point -1 quater (nouveau)</w:t>
      </w:r>
    </w:p>
    <w:p w14:paraId="09C5E55C" w14:textId="77777777" w:rsidR="00DE4349" w:rsidRPr="00777DEC" w:rsidRDefault="00DE4349" w:rsidP="00DE4349">
      <w:r w:rsidRPr="00777DEC">
        <w:t>Règlement (UE) nº 1308/2013</w:t>
      </w:r>
    </w:p>
    <w:p w14:paraId="07FCBA7D" w14:textId="77777777" w:rsidR="00DE4349" w:rsidRPr="00777DEC" w:rsidRDefault="00DE4349" w:rsidP="00DE4349">
      <w:r w:rsidRPr="00777DEC">
        <w:t>Article 15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426B6217" w14:textId="77777777" w:rsidTr="00034A6B">
        <w:trPr>
          <w:trHeight w:hRule="exact" w:val="240"/>
          <w:jc w:val="center"/>
        </w:trPr>
        <w:tc>
          <w:tcPr>
            <w:tcW w:w="9752" w:type="dxa"/>
            <w:gridSpan w:val="2"/>
            <w:tcBorders>
              <w:top w:val="nil"/>
              <w:left w:val="nil"/>
              <w:bottom w:val="nil"/>
              <w:right w:val="nil"/>
            </w:tcBorders>
          </w:tcPr>
          <w:p w14:paraId="058B0C81" w14:textId="77777777" w:rsidR="00DE4349" w:rsidRPr="00777DEC" w:rsidRDefault="00DE4349" w:rsidP="00034A6B"/>
        </w:tc>
      </w:tr>
      <w:tr w:rsidR="00DE4349" w:rsidRPr="00777DEC" w14:paraId="6D6DC337" w14:textId="77777777" w:rsidTr="00034A6B">
        <w:trPr>
          <w:trHeight w:val="240"/>
          <w:jc w:val="center"/>
        </w:trPr>
        <w:tc>
          <w:tcPr>
            <w:tcW w:w="4876" w:type="dxa"/>
            <w:tcBorders>
              <w:top w:val="nil"/>
              <w:left w:val="nil"/>
              <w:bottom w:val="nil"/>
              <w:right w:val="nil"/>
            </w:tcBorders>
          </w:tcPr>
          <w:p w14:paraId="2C9EF329"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68E32776" w14:textId="77777777" w:rsidR="00DE4349" w:rsidRPr="00777DEC" w:rsidRDefault="00DE4349" w:rsidP="00034A6B">
            <w:pPr>
              <w:pStyle w:val="AmColumnHeading"/>
            </w:pPr>
            <w:r w:rsidRPr="00777DEC">
              <w:t>Amendement</w:t>
            </w:r>
          </w:p>
        </w:tc>
      </w:tr>
      <w:tr w:rsidR="00DE4349" w:rsidRPr="00777DEC" w14:paraId="729DDFFA" w14:textId="77777777" w:rsidTr="00034A6B">
        <w:trPr>
          <w:jc w:val="center"/>
        </w:trPr>
        <w:tc>
          <w:tcPr>
            <w:tcW w:w="4876" w:type="dxa"/>
            <w:tcBorders>
              <w:top w:val="nil"/>
              <w:left w:val="nil"/>
              <w:bottom w:val="nil"/>
              <w:right w:val="nil"/>
            </w:tcBorders>
          </w:tcPr>
          <w:p w14:paraId="26E6FDA8" w14:textId="77777777" w:rsidR="00DE4349" w:rsidRPr="00777DEC" w:rsidRDefault="00DE4349" w:rsidP="00034A6B">
            <w:pPr>
              <w:pStyle w:val="Normal6a"/>
            </w:pPr>
          </w:p>
        </w:tc>
        <w:tc>
          <w:tcPr>
            <w:tcW w:w="4876" w:type="dxa"/>
            <w:tcBorders>
              <w:top w:val="nil"/>
              <w:left w:val="nil"/>
              <w:bottom w:val="nil"/>
              <w:right w:val="nil"/>
            </w:tcBorders>
          </w:tcPr>
          <w:p w14:paraId="069DE66F" w14:textId="77777777" w:rsidR="00DE4349" w:rsidRPr="00777DEC" w:rsidRDefault="00DE4349" w:rsidP="00034A6B">
            <w:pPr>
              <w:pStyle w:val="Normal6a"/>
            </w:pPr>
            <w:r w:rsidRPr="00777DEC">
              <w:rPr>
                <w:b/>
                <w:i/>
              </w:rPr>
              <w:t>-1 quater)</w:t>
            </w:r>
            <w:r w:rsidRPr="00777DEC">
              <w:tab/>
            </w:r>
            <w:r w:rsidRPr="00777DEC">
              <w:rPr>
                <w:b/>
                <w:i/>
              </w:rPr>
              <w:t>À l’article 15, le paragraphe suivant est ajouté:</w:t>
            </w:r>
          </w:p>
        </w:tc>
      </w:tr>
      <w:tr w:rsidR="00DE4349" w:rsidRPr="00777DEC" w14:paraId="2300BC23" w14:textId="77777777" w:rsidTr="00034A6B">
        <w:trPr>
          <w:jc w:val="center"/>
        </w:trPr>
        <w:tc>
          <w:tcPr>
            <w:tcW w:w="4876" w:type="dxa"/>
            <w:tcBorders>
              <w:top w:val="nil"/>
              <w:left w:val="nil"/>
              <w:bottom w:val="nil"/>
              <w:right w:val="nil"/>
            </w:tcBorders>
          </w:tcPr>
          <w:p w14:paraId="2DA667BE" w14:textId="77777777" w:rsidR="00DE4349" w:rsidRPr="00777DEC" w:rsidRDefault="00DE4349" w:rsidP="00034A6B">
            <w:pPr>
              <w:pStyle w:val="Normal6a"/>
            </w:pPr>
          </w:p>
        </w:tc>
        <w:tc>
          <w:tcPr>
            <w:tcW w:w="4876" w:type="dxa"/>
            <w:tcBorders>
              <w:top w:val="nil"/>
              <w:left w:val="nil"/>
              <w:bottom w:val="nil"/>
              <w:right w:val="nil"/>
            </w:tcBorders>
          </w:tcPr>
          <w:p w14:paraId="63E6A97B" w14:textId="77777777" w:rsidR="00DE4349" w:rsidRPr="00777DEC" w:rsidRDefault="00DE4349" w:rsidP="00034A6B">
            <w:pPr>
              <w:pStyle w:val="Normal6a"/>
            </w:pPr>
            <w:r w:rsidRPr="00777DEC">
              <w:rPr>
                <w:b/>
                <w:i/>
              </w:rPr>
              <w:t>«2 bis.</w:t>
            </w:r>
            <w:r w:rsidRPr="00777DEC">
              <w:rPr>
                <w:b/>
                <w:i/>
              </w:rPr>
              <w:tab/>
              <w:t>Lors de l’établissement du niveau du prix de l’intervention publique pour les différents produits listés à l’article 11, le Conseil s’appuie sur des critères objectifs et transparents, comme l’inflation, conformément à l’objectif d’assurer un niveau de vie équitable à la population agricole, inscrit à l’article 39 du traité sur le fonctionnement de l’Union européenne.»</w:t>
            </w:r>
          </w:p>
        </w:tc>
      </w:tr>
    </w:tbl>
    <w:p w14:paraId="38B631CF" w14:textId="77777777" w:rsidR="00285879" w:rsidRDefault="00285879" w:rsidP="004E4E1E">
      <w:pPr>
        <w:pStyle w:val="AmNumberTabs"/>
        <w:rPr>
          <w:lang w:val="fr-BE"/>
        </w:rPr>
      </w:pPr>
    </w:p>
    <w:p w14:paraId="3C7E2A87" w14:textId="050555B8" w:rsidR="004E4E1E" w:rsidRPr="00285879" w:rsidRDefault="004E4E1E" w:rsidP="004E4E1E">
      <w:pPr>
        <w:pStyle w:val="AmNumberTabs"/>
        <w:rPr>
          <w:lang w:val="fr-BE"/>
        </w:rPr>
      </w:pPr>
      <w:r w:rsidRPr="00285879">
        <w:rPr>
          <w:lang w:val="fr-BE"/>
        </w:rPr>
        <w:t>Amendement</w:t>
      </w:r>
      <w:r w:rsidRPr="00285879">
        <w:rPr>
          <w:lang w:val="fr-BE"/>
        </w:rPr>
        <w:tab/>
      </w:r>
      <w:r w:rsidRPr="00285879">
        <w:rPr>
          <w:lang w:val="fr-BE"/>
        </w:rPr>
        <w:tab/>
        <w:t>123</w:t>
      </w:r>
    </w:p>
    <w:p w14:paraId="4F3252FC" w14:textId="77777777" w:rsidR="004E4E1E" w:rsidRPr="002F7596" w:rsidRDefault="004E4E1E" w:rsidP="004E4E1E">
      <w:pPr>
        <w:pStyle w:val="NormalBold12b"/>
      </w:pPr>
      <w:r>
        <w:t>Proposition de règlement</w:t>
      </w:r>
    </w:p>
    <w:p w14:paraId="58A6747F" w14:textId="2E8CA7A5" w:rsidR="004E4E1E" w:rsidRPr="002F7596" w:rsidRDefault="004E4E1E" w:rsidP="004E4E1E">
      <w:pPr>
        <w:pStyle w:val="NormalBold"/>
      </w:pPr>
      <w:r>
        <w:t>Article 1 – alinéa 1 – point -1</w:t>
      </w:r>
      <w:r w:rsidR="00B3497D">
        <w:t xml:space="preserve"> - point quinquies (nouveau)</w:t>
      </w:r>
    </w:p>
    <w:p w14:paraId="04D01C02" w14:textId="77777777" w:rsidR="004E4E1E" w:rsidRPr="00285879" w:rsidRDefault="004E4E1E" w:rsidP="004E4E1E">
      <w:pPr>
        <w:rPr>
          <w:lang w:val="fr-BE"/>
        </w:rPr>
      </w:pPr>
      <w:r w:rsidRPr="00285879">
        <w:rPr>
          <w:lang w:val="fr-BE"/>
        </w:rPr>
        <w:t>Règlement (UE) nº 1308/2013</w:t>
      </w:r>
    </w:p>
    <w:p w14:paraId="3ECF3379" w14:textId="77777777" w:rsidR="004E4E1E" w:rsidRPr="002F7596" w:rsidRDefault="004E4E1E" w:rsidP="004E4E1E">
      <w:r>
        <w:t>Article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E1E" w14:paraId="619AC518" w14:textId="77777777" w:rsidTr="00C11030">
        <w:trPr>
          <w:trHeight w:hRule="exact" w:val="240"/>
          <w:jc w:val="center"/>
        </w:trPr>
        <w:tc>
          <w:tcPr>
            <w:tcW w:w="9752" w:type="dxa"/>
            <w:gridSpan w:val="2"/>
            <w:tcBorders>
              <w:top w:val="nil"/>
              <w:left w:val="nil"/>
              <w:bottom w:val="nil"/>
              <w:right w:val="nil"/>
            </w:tcBorders>
          </w:tcPr>
          <w:p w14:paraId="2DF66C05" w14:textId="77777777" w:rsidR="004E4E1E" w:rsidRPr="002F7596" w:rsidRDefault="004E4E1E" w:rsidP="00C11030"/>
        </w:tc>
      </w:tr>
      <w:tr w:rsidR="004E4E1E" w14:paraId="55B56B12" w14:textId="77777777" w:rsidTr="00C11030">
        <w:trPr>
          <w:trHeight w:val="240"/>
          <w:jc w:val="center"/>
        </w:trPr>
        <w:tc>
          <w:tcPr>
            <w:tcW w:w="4876" w:type="dxa"/>
            <w:tcBorders>
              <w:top w:val="nil"/>
              <w:left w:val="nil"/>
              <w:bottom w:val="nil"/>
              <w:right w:val="nil"/>
            </w:tcBorders>
          </w:tcPr>
          <w:p w14:paraId="09881C4A" w14:textId="77777777" w:rsidR="004E4E1E" w:rsidRPr="002F7596" w:rsidRDefault="004E4E1E" w:rsidP="00C11030">
            <w:pPr>
              <w:pStyle w:val="AmColumnHeading"/>
            </w:pPr>
            <w:r>
              <w:t>Texte proposé par la Commission</w:t>
            </w:r>
          </w:p>
        </w:tc>
        <w:tc>
          <w:tcPr>
            <w:tcW w:w="4876" w:type="dxa"/>
            <w:tcBorders>
              <w:top w:val="nil"/>
              <w:left w:val="nil"/>
              <w:bottom w:val="nil"/>
              <w:right w:val="nil"/>
            </w:tcBorders>
          </w:tcPr>
          <w:p w14:paraId="45B1EBF2" w14:textId="77777777" w:rsidR="004E4E1E" w:rsidRPr="002F7596" w:rsidRDefault="004E4E1E" w:rsidP="00C11030">
            <w:pPr>
              <w:pStyle w:val="AmColumnHeading"/>
            </w:pPr>
            <w:r>
              <w:t>Amendement</w:t>
            </w:r>
          </w:p>
        </w:tc>
      </w:tr>
      <w:tr w:rsidR="004E4E1E" w14:paraId="20E88385" w14:textId="77777777" w:rsidTr="00C11030">
        <w:trPr>
          <w:jc w:val="center"/>
        </w:trPr>
        <w:tc>
          <w:tcPr>
            <w:tcW w:w="4876" w:type="dxa"/>
            <w:tcBorders>
              <w:top w:val="nil"/>
              <w:left w:val="nil"/>
              <w:bottom w:val="nil"/>
              <w:right w:val="nil"/>
            </w:tcBorders>
          </w:tcPr>
          <w:p w14:paraId="2BD9684F" w14:textId="77777777" w:rsidR="004E4E1E" w:rsidRPr="002F7596" w:rsidRDefault="004E4E1E" w:rsidP="00C11030">
            <w:pPr>
              <w:pStyle w:val="Normal6a"/>
            </w:pPr>
          </w:p>
        </w:tc>
        <w:tc>
          <w:tcPr>
            <w:tcW w:w="4876" w:type="dxa"/>
            <w:tcBorders>
              <w:top w:val="nil"/>
              <w:left w:val="nil"/>
              <w:bottom w:val="nil"/>
              <w:right w:val="nil"/>
            </w:tcBorders>
          </w:tcPr>
          <w:p w14:paraId="4E835F36" w14:textId="0233DB7A" w:rsidR="004E4E1E" w:rsidRPr="002F7596" w:rsidRDefault="004E4E1E" w:rsidP="00C11030">
            <w:pPr>
              <w:pStyle w:val="Normal6a"/>
            </w:pPr>
            <w:r>
              <w:rPr>
                <w:b/>
                <w:i/>
              </w:rPr>
              <w:t>-1</w:t>
            </w:r>
            <w:r w:rsidR="00B3497D">
              <w:rPr>
                <w:b/>
                <w:i/>
              </w:rPr>
              <w:t xml:space="preserve"> quinquies</w:t>
            </w:r>
            <w:r>
              <w:rPr>
                <w:b/>
                <w:i/>
              </w:rPr>
              <w:t>)</w:t>
            </w:r>
            <w:r>
              <w:tab/>
            </w:r>
            <w:r>
              <w:rPr>
                <w:b/>
                <w:i/>
              </w:rPr>
              <w:t xml:space="preserve">L’article 75 est modifié comme </w:t>
            </w:r>
            <w:proofErr w:type="gramStart"/>
            <w:r>
              <w:rPr>
                <w:b/>
                <w:i/>
              </w:rPr>
              <w:t>suit:</w:t>
            </w:r>
            <w:proofErr w:type="gramEnd"/>
          </w:p>
        </w:tc>
      </w:tr>
      <w:tr w:rsidR="004E4E1E" w14:paraId="250CE2A5" w14:textId="77777777" w:rsidTr="00C11030">
        <w:trPr>
          <w:jc w:val="center"/>
        </w:trPr>
        <w:tc>
          <w:tcPr>
            <w:tcW w:w="4876" w:type="dxa"/>
            <w:tcBorders>
              <w:top w:val="nil"/>
              <w:left w:val="nil"/>
              <w:bottom w:val="nil"/>
              <w:right w:val="nil"/>
            </w:tcBorders>
          </w:tcPr>
          <w:p w14:paraId="130A442F" w14:textId="77777777" w:rsidR="004E4E1E" w:rsidRPr="002F7596" w:rsidRDefault="004E4E1E" w:rsidP="00C11030">
            <w:pPr>
              <w:pStyle w:val="Normal6a"/>
            </w:pPr>
          </w:p>
        </w:tc>
        <w:tc>
          <w:tcPr>
            <w:tcW w:w="4876" w:type="dxa"/>
            <w:tcBorders>
              <w:top w:val="nil"/>
              <w:left w:val="nil"/>
              <w:bottom w:val="nil"/>
              <w:right w:val="nil"/>
            </w:tcBorders>
          </w:tcPr>
          <w:p w14:paraId="0BE681C4" w14:textId="77777777" w:rsidR="004E4E1E" w:rsidRPr="002F7596" w:rsidRDefault="004E4E1E" w:rsidP="00C11030">
            <w:pPr>
              <w:pStyle w:val="Normal6a"/>
            </w:pPr>
            <w:r>
              <w:rPr>
                <w:b/>
                <w:i/>
              </w:rPr>
              <w:t>a) le paragraphe 1 est remplacé par le texte suivant:</w:t>
            </w:r>
          </w:p>
        </w:tc>
      </w:tr>
      <w:tr w:rsidR="004E4E1E" w14:paraId="213956CB" w14:textId="77777777" w:rsidTr="00C11030">
        <w:trPr>
          <w:jc w:val="center"/>
        </w:trPr>
        <w:tc>
          <w:tcPr>
            <w:tcW w:w="4876" w:type="dxa"/>
            <w:tcBorders>
              <w:top w:val="nil"/>
              <w:left w:val="nil"/>
              <w:bottom w:val="nil"/>
              <w:right w:val="nil"/>
            </w:tcBorders>
          </w:tcPr>
          <w:p w14:paraId="7A5F8E62" w14:textId="77777777" w:rsidR="004E4E1E" w:rsidRPr="002F7596" w:rsidRDefault="004E4E1E" w:rsidP="00C11030">
            <w:pPr>
              <w:pStyle w:val="Normal6a"/>
            </w:pPr>
          </w:p>
        </w:tc>
        <w:tc>
          <w:tcPr>
            <w:tcW w:w="4876" w:type="dxa"/>
            <w:tcBorders>
              <w:top w:val="nil"/>
              <w:left w:val="nil"/>
              <w:bottom w:val="nil"/>
              <w:right w:val="nil"/>
            </w:tcBorders>
          </w:tcPr>
          <w:p w14:paraId="3EE63984" w14:textId="1BC12BBD" w:rsidR="004E4E1E" w:rsidRPr="002F7596" w:rsidRDefault="004E4E1E" w:rsidP="00C11030">
            <w:pPr>
              <w:pStyle w:val="Normal6a"/>
            </w:pPr>
            <w:r>
              <w:rPr>
                <w:b/>
                <w:i/>
              </w:rPr>
              <w:t xml:space="preserve">«1. Des normes de commercialisation peuvent s’appliquer à l’un ou plusieurs des secteurs </w:t>
            </w:r>
            <w:r w:rsidR="00B3497D">
              <w:rPr>
                <w:b/>
                <w:i/>
              </w:rPr>
              <w:t>visés</w:t>
            </w:r>
            <w:r>
              <w:rPr>
                <w:b/>
                <w:i/>
              </w:rPr>
              <w:t xml:space="preserve"> à l’article 1</w:t>
            </w:r>
            <w:proofErr w:type="gramStart"/>
            <w:r>
              <w:rPr>
                <w:b/>
                <w:i/>
              </w:rPr>
              <w:t>.»</w:t>
            </w:r>
            <w:proofErr w:type="gramEnd"/>
            <w:r>
              <w:rPr>
                <w:b/>
                <w:i/>
              </w:rPr>
              <w:t>;</w:t>
            </w:r>
          </w:p>
        </w:tc>
      </w:tr>
      <w:tr w:rsidR="004E4E1E" w14:paraId="556B8590" w14:textId="77777777" w:rsidTr="00C11030">
        <w:trPr>
          <w:jc w:val="center"/>
        </w:trPr>
        <w:tc>
          <w:tcPr>
            <w:tcW w:w="4876" w:type="dxa"/>
            <w:tcBorders>
              <w:top w:val="nil"/>
              <w:left w:val="nil"/>
              <w:bottom w:val="nil"/>
              <w:right w:val="nil"/>
            </w:tcBorders>
          </w:tcPr>
          <w:p w14:paraId="2FC37B6B" w14:textId="77777777" w:rsidR="004E4E1E" w:rsidRPr="002F7596" w:rsidRDefault="004E4E1E" w:rsidP="00C11030">
            <w:pPr>
              <w:pStyle w:val="Normal6a"/>
            </w:pPr>
          </w:p>
        </w:tc>
        <w:tc>
          <w:tcPr>
            <w:tcW w:w="4876" w:type="dxa"/>
            <w:tcBorders>
              <w:top w:val="nil"/>
              <w:left w:val="nil"/>
              <w:bottom w:val="nil"/>
              <w:right w:val="nil"/>
            </w:tcBorders>
          </w:tcPr>
          <w:p w14:paraId="79629142" w14:textId="77777777" w:rsidR="004E4E1E" w:rsidRPr="002F7596" w:rsidRDefault="004E4E1E" w:rsidP="00C11030">
            <w:pPr>
              <w:pStyle w:val="Normal6a"/>
            </w:pPr>
            <w:r>
              <w:rPr>
                <w:b/>
                <w:i/>
              </w:rPr>
              <w:t>b) au paragraphe 3, le point j) est remplacé par le texte suivant:</w:t>
            </w:r>
          </w:p>
        </w:tc>
      </w:tr>
      <w:tr w:rsidR="004E4E1E" w14:paraId="5C687212" w14:textId="77777777" w:rsidTr="00C11030">
        <w:trPr>
          <w:jc w:val="center"/>
        </w:trPr>
        <w:tc>
          <w:tcPr>
            <w:tcW w:w="4876" w:type="dxa"/>
            <w:tcBorders>
              <w:top w:val="nil"/>
              <w:left w:val="nil"/>
              <w:bottom w:val="nil"/>
              <w:right w:val="nil"/>
            </w:tcBorders>
          </w:tcPr>
          <w:p w14:paraId="18EFD76E" w14:textId="77777777" w:rsidR="004E4E1E" w:rsidRPr="002F7596" w:rsidRDefault="004E4E1E" w:rsidP="00C11030">
            <w:pPr>
              <w:pStyle w:val="Normal6a"/>
            </w:pPr>
          </w:p>
        </w:tc>
        <w:tc>
          <w:tcPr>
            <w:tcW w:w="4876" w:type="dxa"/>
            <w:tcBorders>
              <w:top w:val="nil"/>
              <w:left w:val="nil"/>
              <w:bottom w:val="nil"/>
              <w:right w:val="nil"/>
            </w:tcBorders>
          </w:tcPr>
          <w:p w14:paraId="442862F0" w14:textId="0B913AC5" w:rsidR="004E4E1E" w:rsidRPr="002F7596" w:rsidRDefault="004E4E1E" w:rsidP="00C11030">
            <w:pPr>
              <w:pStyle w:val="Normal6a"/>
            </w:pPr>
            <w:proofErr w:type="gramStart"/>
            <w:r>
              <w:rPr>
                <w:b/>
                <w:i/>
              </w:rPr>
              <w:t>«j</w:t>
            </w:r>
            <w:proofErr w:type="gramEnd"/>
            <w:r>
              <w:rPr>
                <w:b/>
                <w:i/>
              </w:rPr>
              <w:t>) le lieu de production et l’origine;»</w:t>
            </w:r>
            <w:r w:rsidR="00B3497D">
              <w:rPr>
                <w:b/>
                <w:i/>
              </w:rPr>
              <w:t> ;</w:t>
            </w:r>
          </w:p>
        </w:tc>
      </w:tr>
    </w:tbl>
    <w:p w14:paraId="67250F68" w14:textId="40BA37D5" w:rsidR="004E4E1E" w:rsidRDefault="004E4E1E" w:rsidP="004E4E1E"/>
    <w:p w14:paraId="35031E4C" w14:textId="224C60AA" w:rsidR="004E4E1E" w:rsidRDefault="004E4E1E" w:rsidP="004E4E1E"/>
    <w:p w14:paraId="152DD51E" w14:textId="77777777" w:rsidR="004E4E1E" w:rsidRDefault="004E4E1E" w:rsidP="00DE4349"/>
    <w:p w14:paraId="28EA78BF" w14:textId="77777777" w:rsidR="004E4E1E" w:rsidRPr="00777DEC" w:rsidRDefault="004E4E1E" w:rsidP="00DE4349"/>
    <w:p w14:paraId="5D5466C1" w14:textId="77777777" w:rsidR="00DE4349" w:rsidRPr="00777DEC" w:rsidRDefault="00DE4349" w:rsidP="00DE4349">
      <w:pPr>
        <w:pStyle w:val="AmNumberTabs"/>
      </w:pPr>
      <w:r w:rsidRPr="00777DEC">
        <w:t>Amendement</w:t>
      </w:r>
      <w:r w:rsidRPr="00777DEC">
        <w:tab/>
      </w:r>
      <w:r w:rsidRPr="00777DEC">
        <w:tab/>
        <w:t>33</w:t>
      </w:r>
    </w:p>
    <w:p w14:paraId="09F6F00E" w14:textId="77777777" w:rsidR="00DE4349" w:rsidRPr="00777DEC" w:rsidRDefault="00DE4349" w:rsidP="00DE4349"/>
    <w:p w14:paraId="6163F8D0" w14:textId="77777777" w:rsidR="00DE4349" w:rsidRPr="00777DEC" w:rsidRDefault="00DE4349" w:rsidP="00DE4349">
      <w:pPr>
        <w:pStyle w:val="NormalBold"/>
        <w:keepNext/>
      </w:pPr>
      <w:r w:rsidRPr="00777DEC">
        <w:lastRenderedPageBreak/>
        <w:t>Proposition de règlement</w:t>
      </w:r>
    </w:p>
    <w:p w14:paraId="534D3873" w14:textId="77777777" w:rsidR="00DE4349" w:rsidRPr="00777DEC" w:rsidRDefault="00DE4349" w:rsidP="00DE4349">
      <w:pPr>
        <w:pStyle w:val="NormalBold"/>
      </w:pPr>
      <w:r w:rsidRPr="00777DEC">
        <w:t>Article 1 – paragraphe 1 – point 1</w:t>
      </w:r>
    </w:p>
    <w:p w14:paraId="547B7B67" w14:textId="77777777" w:rsidR="00DE4349" w:rsidRPr="00777DEC" w:rsidRDefault="00DE4349" w:rsidP="00DE4349">
      <w:pPr>
        <w:keepNext/>
      </w:pPr>
      <w:r w:rsidRPr="00777DEC">
        <w:t>Règlement (UE) nº 1308/2013</w:t>
      </w:r>
    </w:p>
    <w:p w14:paraId="203A0047" w14:textId="77777777" w:rsidR="00DE4349" w:rsidRPr="00777DEC" w:rsidRDefault="00DE4349" w:rsidP="00DE4349">
      <w:r w:rsidRPr="00777DEC">
        <w:t>Article 88 bis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A4D7500" w14:textId="77777777" w:rsidTr="00034A6B">
        <w:trPr>
          <w:jc w:val="center"/>
        </w:trPr>
        <w:tc>
          <w:tcPr>
            <w:tcW w:w="9752" w:type="dxa"/>
            <w:gridSpan w:val="2"/>
          </w:tcPr>
          <w:p w14:paraId="6C295FCF" w14:textId="77777777" w:rsidR="00DE4349" w:rsidRPr="00777DEC" w:rsidRDefault="00DE4349" w:rsidP="00034A6B">
            <w:pPr>
              <w:keepNext/>
            </w:pPr>
          </w:p>
        </w:tc>
      </w:tr>
      <w:tr w:rsidR="00DE4349" w:rsidRPr="00777DEC" w14:paraId="06F13919" w14:textId="77777777" w:rsidTr="00034A6B">
        <w:trPr>
          <w:jc w:val="center"/>
        </w:trPr>
        <w:tc>
          <w:tcPr>
            <w:tcW w:w="4876" w:type="dxa"/>
          </w:tcPr>
          <w:p w14:paraId="588E2A96" w14:textId="77777777" w:rsidR="00DE4349" w:rsidRPr="00777DEC" w:rsidRDefault="00DE4349" w:rsidP="00034A6B">
            <w:pPr>
              <w:pStyle w:val="ColumnHeading"/>
              <w:keepNext/>
            </w:pPr>
            <w:r w:rsidRPr="00777DEC">
              <w:t>Texte proposé par la Commission</w:t>
            </w:r>
          </w:p>
        </w:tc>
        <w:tc>
          <w:tcPr>
            <w:tcW w:w="4876" w:type="dxa"/>
          </w:tcPr>
          <w:p w14:paraId="61048F10" w14:textId="77777777" w:rsidR="00DE4349" w:rsidRPr="00777DEC" w:rsidRDefault="00DE4349" w:rsidP="00034A6B">
            <w:pPr>
              <w:pStyle w:val="ColumnHeading"/>
              <w:keepNext/>
            </w:pPr>
            <w:r w:rsidRPr="00777DEC">
              <w:t>Amendement</w:t>
            </w:r>
          </w:p>
        </w:tc>
      </w:tr>
      <w:tr w:rsidR="00DE4349" w:rsidRPr="00777DEC" w14:paraId="17BDA261" w14:textId="77777777" w:rsidTr="00034A6B">
        <w:trPr>
          <w:jc w:val="center"/>
        </w:trPr>
        <w:tc>
          <w:tcPr>
            <w:tcW w:w="4876" w:type="dxa"/>
          </w:tcPr>
          <w:p w14:paraId="6F283737" w14:textId="77777777" w:rsidR="00DE4349" w:rsidRPr="00777DEC" w:rsidRDefault="00DE4349" w:rsidP="00034A6B">
            <w:pPr>
              <w:pStyle w:val="Normal6"/>
            </w:pPr>
            <w:r w:rsidRPr="00777DEC">
              <w:t>1.</w:t>
            </w:r>
            <w:r w:rsidRPr="00777DEC">
              <w:tab/>
              <w:t>Les mentions «juste», «équitable» ou des mentions équivalentes à celles-ci ne peuvent être utilisées, seules ou en combinaison avec d’autres mentions, que sur l’étiquetage, la présentation, la publicité ou les documents commerciaux d’un produit des secteurs énumérés à l’article 1</w:t>
            </w:r>
            <w:r w:rsidRPr="00777DEC">
              <w:rPr>
                <w:vertAlign w:val="superscript"/>
              </w:rPr>
              <w:t>er</w:t>
            </w:r>
            <w:r w:rsidRPr="00777DEC">
              <w:t>, paragraphe 2, qui est mis sur le marché, à condition que ces mentions soient utilisées pour informer les acheteurs de modalités existantes d’organisation de la production, de la distribution ou de la mise sur le marché, qui contribuent au moins à:</w:t>
            </w:r>
          </w:p>
        </w:tc>
        <w:tc>
          <w:tcPr>
            <w:tcW w:w="4876" w:type="dxa"/>
          </w:tcPr>
          <w:p w14:paraId="74DB2F97" w14:textId="77777777" w:rsidR="00DE4349" w:rsidRPr="00777DEC" w:rsidRDefault="00DE4349" w:rsidP="00034A6B">
            <w:pPr>
              <w:pStyle w:val="Normal6"/>
              <w:rPr>
                <w:szCs w:val="24"/>
              </w:rPr>
            </w:pPr>
            <w:r w:rsidRPr="00777DEC">
              <w:t>1.</w:t>
            </w:r>
            <w:r w:rsidRPr="00777DEC">
              <w:tab/>
              <w:t>Les mentions «juste», «équitable» ou des mentions équivalentes à celles-ci ne peuvent être utilisées, seules ou en combinaison avec d’autres mentions, que sur l’étiquetage, la présentation, la publicité ou les documents commerciaux d’un produit des secteurs énumérés à l’article 1</w:t>
            </w:r>
            <w:r w:rsidRPr="00777DEC">
              <w:rPr>
                <w:vertAlign w:val="superscript"/>
              </w:rPr>
              <w:t>er</w:t>
            </w:r>
            <w:r w:rsidRPr="00777DEC">
              <w:t xml:space="preserve">, paragraphe 2, qui est mis sur le marché, </w:t>
            </w:r>
            <w:r w:rsidRPr="00777DEC">
              <w:rPr>
                <w:b/>
                <w:i/>
              </w:rPr>
              <w:t>avec le consentement préalable des agriculteurs ou de leurs organisations représentatives et</w:t>
            </w:r>
            <w:r w:rsidRPr="00777DEC">
              <w:t xml:space="preserve"> à condition que ces mentions soient utilisées pour informer les acheteurs de modalités existantes d’organisation de la production, de la distribution ou de la mise sur le marché, qui contribuent au moins à:</w:t>
            </w:r>
          </w:p>
        </w:tc>
      </w:tr>
    </w:tbl>
    <w:p w14:paraId="610B13B7" w14:textId="77777777" w:rsidR="00DE4349" w:rsidRPr="00777DEC" w:rsidRDefault="00DE4349" w:rsidP="00DE4349"/>
    <w:p w14:paraId="01004154" w14:textId="77777777" w:rsidR="00DE4349" w:rsidRPr="00777DEC" w:rsidRDefault="00DE4349" w:rsidP="00DE4349">
      <w:pPr>
        <w:pStyle w:val="AmNumberTabs"/>
      </w:pPr>
      <w:r w:rsidRPr="00777DEC">
        <w:t>Amendement</w:t>
      </w:r>
      <w:r w:rsidRPr="00777DEC">
        <w:tab/>
      </w:r>
      <w:r w:rsidRPr="00777DEC">
        <w:tab/>
        <w:t>34</w:t>
      </w:r>
    </w:p>
    <w:p w14:paraId="01D6F1EF" w14:textId="77777777" w:rsidR="00DE4349" w:rsidRPr="00777DEC" w:rsidRDefault="00DE4349" w:rsidP="00DE4349"/>
    <w:p w14:paraId="2E0C1D11" w14:textId="77777777" w:rsidR="00DE4349" w:rsidRPr="00777DEC" w:rsidRDefault="00DE4349" w:rsidP="00DE4349">
      <w:pPr>
        <w:pStyle w:val="NormalBold"/>
        <w:keepNext/>
      </w:pPr>
      <w:r w:rsidRPr="00777DEC">
        <w:t>Proposition de règlement</w:t>
      </w:r>
    </w:p>
    <w:p w14:paraId="21C3DFD7" w14:textId="77777777" w:rsidR="00DE4349" w:rsidRPr="00777DEC" w:rsidRDefault="00DE4349" w:rsidP="00DE4349">
      <w:pPr>
        <w:pStyle w:val="NormalBold"/>
      </w:pPr>
      <w:r w:rsidRPr="00777DEC">
        <w:t>Article 1 – paragraphe 1 – point 1</w:t>
      </w:r>
    </w:p>
    <w:p w14:paraId="726F114F" w14:textId="77777777" w:rsidR="00DE4349" w:rsidRPr="00777DEC" w:rsidRDefault="00DE4349" w:rsidP="00DE4349">
      <w:pPr>
        <w:keepNext/>
      </w:pPr>
      <w:r w:rsidRPr="00777DEC">
        <w:t>Règlement (UE) nº 1308/2013</w:t>
      </w:r>
    </w:p>
    <w:p w14:paraId="29F7EFDC" w14:textId="77777777" w:rsidR="00DE4349" w:rsidRPr="00777DEC" w:rsidRDefault="00DE4349" w:rsidP="00DE4349">
      <w:r w:rsidRPr="00777DEC">
        <w:t>Article 88 bis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637F26E" w14:textId="77777777" w:rsidTr="00034A6B">
        <w:trPr>
          <w:jc w:val="center"/>
        </w:trPr>
        <w:tc>
          <w:tcPr>
            <w:tcW w:w="9752" w:type="dxa"/>
            <w:gridSpan w:val="2"/>
          </w:tcPr>
          <w:p w14:paraId="27B99939" w14:textId="77777777" w:rsidR="00DE4349" w:rsidRPr="00777DEC" w:rsidRDefault="00DE4349" w:rsidP="00034A6B">
            <w:pPr>
              <w:keepNext/>
            </w:pPr>
          </w:p>
        </w:tc>
      </w:tr>
      <w:tr w:rsidR="00DE4349" w:rsidRPr="00777DEC" w14:paraId="054CB83A" w14:textId="77777777" w:rsidTr="00034A6B">
        <w:trPr>
          <w:jc w:val="center"/>
        </w:trPr>
        <w:tc>
          <w:tcPr>
            <w:tcW w:w="4876" w:type="dxa"/>
          </w:tcPr>
          <w:p w14:paraId="7B5C2DD0" w14:textId="77777777" w:rsidR="00DE4349" w:rsidRPr="00777DEC" w:rsidRDefault="00DE4349" w:rsidP="00034A6B">
            <w:pPr>
              <w:pStyle w:val="ColumnHeading"/>
              <w:keepNext/>
            </w:pPr>
            <w:r w:rsidRPr="00777DEC">
              <w:t>Texte proposé par la Commission</w:t>
            </w:r>
          </w:p>
        </w:tc>
        <w:tc>
          <w:tcPr>
            <w:tcW w:w="4876" w:type="dxa"/>
          </w:tcPr>
          <w:p w14:paraId="1A568C2F" w14:textId="77777777" w:rsidR="00DE4349" w:rsidRPr="00777DEC" w:rsidRDefault="00DE4349" w:rsidP="00034A6B">
            <w:pPr>
              <w:pStyle w:val="ColumnHeading"/>
              <w:keepNext/>
            </w:pPr>
            <w:r w:rsidRPr="00777DEC">
              <w:t>Amendement</w:t>
            </w:r>
          </w:p>
        </w:tc>
      </w:tr>
      <w:tr w:rsidR="00DE4349" w:rsidRPr="00777DEC" w14:paraId="61AD78B9" w14:textId="77777777" w:rsidTr="00034A6B">
        <w:trPr>
          <w:jc w:val="center"/>
        </w:trPr>
        <w:tc>
          <w:tcPr>
            <w:tcW w:w="4876" w:type="dxa"/>
          </w:tcPr>
          <w:p w14:paraId="6B4431AE" w14:textId="77777777" w:rsidR="00DE4349" w:rsidRPr="00777DEC" w:rsidRDefault="00DE4349" w:rsidP="00034A6B">
            <w:pPr>
              <w:pStyle w:val="Normal6"/>
            </w:pPr>
            <w:r w:rsidRPr="00777DEC">
              <w:t>a)</w:t>
            </w:r>
            <w:r w:rsidRPr="00777DEC">
              <w:tab/>
              <w:t>la stabilité et la transparence des relations entre les agriculteurs et les acheteurs tout au long de la chaîne d’approvisionnement;</w:t>
            </w:r>
          </w:p>
        </w:tc>
        <w:tc>
          <w:tcPr>
            <w:tcW w:w="4876" w:type="dxa"/>
          </w:tcPr>
          <w:p w14:paraId="3232CB49" w14:textId="77777777" w:rsidR="00DE4349" w:rsidRPr="00777DEC" w:rsidRDefault="00DE4349" w:rsidP="00034A6B">
            <w:pPr>
              <w:pStyle w:val="Normal6"/>
              <w:rPr>
                <w:szCs w:val="24"/>
              </w:rPr>
            </w:pPr>
            <w:r w:rsidRPr="00777DEC">
              <w:t>a)</w:t>
            </w:r>
            <w:r w:rsidRPr="00777DEC">
              <w:tab/>
              <w:t>la stabilité</w:t>
            </w:r>
            <w:r w:rsidRPr="00777DEC">
              <w:rPr>
                <w:b/>
                <w:i/>
              </w:rPr>
              <w:t>, notamment grâce à des contrats entre les producteurs et les acheteurs visant à limiter l’incidence des incertitudes économiques, la traçabilité</w:t>
            </w:r>
            <w:r w:rsidRPr="00777DEC">
              <w:t xml:space="preserve"> et la transparence des relations entre les agriculteurs et les acheteurs tout au long de la chaîne d’approvisionnement;</w:t>
            </w:r>
          </w:p>
        </w:tc>
      </w:tr>
      <w:tr w:rsidR="00DE4349" w:rsidRPr="00777DEC" w14:paraId="7C873D61" w14:textId="77777777" w:rsidTr="00034A6B">
        <w:trPr>
          <w:jc w:val="center"/>
        </w:trPr>
        <w:tc>
          <w:tcPr>
            <w:tcW w:w="4876" w:type="dxa"/>
          </w:tcPr>
          <w:p w14:paraId="56FD3CCE" w14:textId="77777777" w:rsidR="00DE4349" w:rsidRPr="00777DEC" w:rsidRDefault="00DE4349" w:rsidP="00034A6B">
            <w:pPr>
              <w:pStyle w:val="Normal6"/>
            </w:pPr>
          </w:p>
        </w:tc>
        <w:tc>
          <w:tcPr>
            <w:tcW w:w="4876" w:type="dxa"/>
          </w:tcPr>
          <w:p w14:paraId="4C127E61" w14:textId="77777777" w:rsidR="00DE4349" w:rsidRPr="00777DEC" w:rsidRDefault="00DE4349" w:rsidP="00034A6B">
            <w:pPr>
              <w:pStyle w:val="Normal6"/>
              <w:rPr>
                <w:szCs w:val="24"/>
              </w:rPr>
            </w:pPr>
            <w:r w:rsidRPr="00777DEC">
              <w:rPr>
                <w:b/>
                <w:i/>
              </w:rPr>
              <w:t>a bis)</w:t>
            </w:r>
            <w:r w:rsidRPr="00777DEC">
              <w:rPr>
                <w:b/>
                <w:i/>
              </w:rPr>
              <w:tab/>
              <w:t>la promotion du développement d’organisations collectives d’agriculteurs gérées démocratiquement;</w:t>
            </w:r>
          </w:p>
        </w:tc>
      </w:tr>
      <w:tr w:rsidR="00DE4349" w:rsidRPr="00777DEC" w14:paraId="26306FE3" w14:textId="77777777" w:rsidTr="00034A6B">
        <w:trPr>
          <w:jc w:val="center"/>
        </w:trPr>
        <w:tc>
          <w:tcPr>
            <w:tcW w:w="4876" w:type="dxa"/>
          </w:tcPr>
          <w:p w14:paraId="6B4AB2E3" w14:textId="77777777" w:rsidR="00DE4349" w:rsidRPr="00777DEC" w:rsidRDefault="00DE4349" w:rsidP="00034A6B">
            <w:pPr>
              <w:pStyle w:val="Normal6"/>
            </w:pPr>
          </w:p>
        </w:tc>
        <w:tc>
          <w:tcPr>
            <w:tcW w:w="4876" w:type="dxa"/>
          </w:tcPr>
          <w:p w14:paraId="2BBDAA06" w14:textId="77777777" w:rsidR="00DE4349" w:rsidRPr="00777DEC" w:rsidRDefault="00DE4349" w:rsidP="00034A6B">
            <w:pPr>
              <w:pStyle w:val="Normal6"/>
              <w:rPr>
                <w:szCs w:val="24"/>
              </w:rPr>
            </w:pPr>
            <w:r w:rsidRPr="00777DEC">
              <w:rPr>
                <w:b/>
                <w:i/>
              </w:rPr>
              <w:t>a ter)</w:t>
            </w:r>
            <w:r w:rsidRPr="00777DEC">
              <w:rPr>
                <w:b/>
                <w:i/>
              </w:rPr>
              <w:tab/>
              <w:t>le versement d’un montant complémentaire au producteur, visant notamment à financer des projets collectifs;</w:t>
            </w:r>
          </w:p>
        </w:tc>
      </w:tr>
    </w:tbl>
    <w:p w14:paraId="2B412AC9" w14:textId="77777777" w:rsidR="00DE4349" w:rsidRPr="00777DEC" w:rsidRDefault="00DE4349" w:rsidP="00DE4349"/>
    <w:p w14:paraId="7E133A41" w14:textId="77777777" w:rsidR="00DE4349" w:rsidRPr="00777DEC" w:rsidRDefault="00DE4349" w:rsidP="00DE4349">
      <w:pPr>
        <w:pStyle w:val="AmNumberTabs"/>
      </w:pPr>
      <w:r w:rsidRPr="00777DEC">
        <w:lastRenderedPageBreak/>
        <w:t>Amendement</w:t>
      </w:r>
      <w:r w:rsidRPr="00777DEC">
        <w:tab/>
      </w:r>
      <w:r w:rsidRPr="00777DEC">
        <w:tab/>
        <w:t>35</w:t>
      </w:r>
    </w:p>
    <w:p w14:paraId="42AEDCA1" w14:textId="77777777" w:rsidR="00DE4349" w:rsidRPr="00777DEC" w:rsidRDefault="00DE4349" w:rsidP="00DE4349"/>
    <w:p w14:paraId="4952E0A2" w14:textId="77777777" w:rsidR="00DE4349" w:rsidRPr="00777DEC" w:rsidRDefault="00DE4349" w:rsidP="00DE4349">
      <w:pPr>
        <w:pStyle w:val="NormalBold"/>
        <w:keepNext/>
      </w:pPr>
      <w:r w:rsidRPr="00777DEC">
        <w:t>Proposition de règlement</w:t>
      </w:r>
    </w:p>
    <w:p w14:paraId="0B808005" w14:textId="77777777" w:rsidR="00DE4349" w:rsidRPr="00777DEC" w:rsidRDefault="00DE4349" w:rsidP="00DE4349">
      <w:pPr>
        <w:pStyle w:val="NormalBold"/>
      </w:pPr>
      <w:r w:rsidRPr="00777DEC">
        <w:t>Article 1 – paragraphe 1 – point 1</w:t>
      </w:r>
    </w:p>
    <w:p w14:paraId="5BBBF923" w14:textId="77777777" w:rsidR="00DE4349" w:rsidRPr="00777DEC" w:rsidRDefault="00DE4349" w:rsidP="00DE4349">
      <w:pPr>
        <w:keepNext/>
      </w:pPr>
      <w:r w:rsidRPr="00777DEC">
        <w:t>Règlement (UE) nº 1308/2013</w:t>
      </w:r>
    </w:p>
    <w:p w14:paraId="55518BD4" w14:textId="77777777" w:rsidR="00DE4349" w:rsidRPr="00777DEC" w:rsidRDefault="00DE4349" w:rsidP="00DE4349">
      <w:r w:rsidRPr="00777DEC">
        <w:t>Article 88 bis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2FD03E3" w14:textId="77777777" w:rsidTr="00034A6B">
        <w:trPr>
          <w:jc w:val="center"/>
        </w:trPr>
        <w:tc>
          <w:tcPr>
            <w:tcW w:w="9752" w:type="dxa"/>
            <w:gridSpan w:val="2"/>
          </w:tcPr>
          <w:p w14:paraId="346E353C" w14:textId="77777777" w:rsidR="00DE4349" w:rsidRPr="00777DEC" w:rsidRDefault="00DE4349" w:rsidP="00034A6B">
            <w:pPr>
              <w:keepNext/>
            </w:pPr>
          </w:p>
        </w:tc>
      </w:tr>
      <w:tr w:rsidR="00DE4349" w:rsidRPr="00777DEC" w14:paraId="01245DA0" w14:textId="77777777" w:rsidTr="00034A6B">
        <w:trPr>
          <w:jc w:val="center"/>
        </w:trPr>
        <w:tc>
          <w:tcPr>
            <w:tcW w:w="4876" w:type="dxa"/>
          </w:tcPr>
          <w:p w14:paraId="3F8ABAB6" w14:textId="77777777" w:rsidR="00DE4349" w:rsidRPr="00777DEC" w:rsidRDefault="00DE4349" w:rsidP="00034A6B">
            <w:pPr>
              <w:pStyle w:val="ColumnHeading"/>
              <w:keepNext/>
            </w:pPr>
            <w:r w:rsidRPr="00777DEC">
              <w:t>Texte proposé par la Commission</w:t>
            </w:r>
          </w:p>
        </w:tc>
        <w:tc>
          <w:tcPr>
            <w:tcW w:w="4876" w:type="dxa"/>
          </w:tcPr>
          <w:p w14:paraId="4829A825" w14:textId="77777777" w:rsidR="00DE4349" w:rsidRPr="00777DEC" w:rsidRDefault="00DE4349" w:rsidP="00034A6B">
            <w:pPr>
              <w:pStyle w:val="ColumnHeading"/>
              <w:keepNext/>
            </w:pPr>
            <w:r w:rsidRPr="00777DEC">
              <w:t>Amendement</w:t>
            </w:r>
          </w:p>
        </w:tc>
      </w:tr>
      <w:tr w:rsidR="00DE4349" w:rsidRPr="00777DEC" w14:paraId="124E2F2C" w14:textId="77777777" w:rsidTr="00034A6B">
        <w:trPr>
          <w:jc w:val="center"/>
        </w:trPr>
        <w:tc>
          <w:tcPr>
            <w:tcW w:w="4876" w:type="dxa"/>
          </w:tcPr>
          <w:p w14:paraId="6B286FDB" w14:textId="77777777" w:rsidR="00DE4349" w:rsidRPr="00777DEC" w:rsidRDefault="00DE4349" w:rsidP="00034A6B">
            <w:pPr>
              <w:pStyle w:val="Normal6"/>
            </w:pPr>
            <w:r w:rsidRPr="00777DEC">
              <w:t>b)</w:t>
            </w:r>
            <w:r w:rsidRPr="00777DEC">
              <w:tab/>
              <w:t>un prix jugé équitable par les agriculteurs participants pour leurs produits</w:t>
            </w:r>
            <w:r w:rsidRPr="00777DEC">
              <w:rPr>
                <w:b/>
                <w:i/>
              </w:rPr>
              <w:t>;</w:t>
            </w:r>
            <w:r w:rsidRPr="00777DEC">
              <w:t xml:space="preserve"> et</w:t>
            </w:r>
          </w:p>
        </w:tc>
        <w:tc>
          <w:tcPr>
            <w:tcW w:w="4876" w:type="dxa"/>
          </w:tcPr>
          <w:p w14:paraId="09580F43" w14:textId="77777777" w:rsidR="00DE4349" w:rsidRPr="00777DEC" w:rsidRDefault="00DE4349" w:rsidP="00034A6B">
            <w:pPr>
              <w:pStyle w:val="Normal6"/>
              <w:rPr>
                <w:szCs w:val="24"/>
              </w:rPr>
            </w:pPr>
            <w:r w:rsidRPr="00777DEC">
              <w:t>b)</w:t>
            </w:r>
            <w:r w:rsidRPr="00777DEC">
              <w:tab/>
              <w:t xml:space="preserve">un prix jugé équitable </w:t>
            </w:r>
            <w:r w:rsidRPr="00777DEC">
              <w:rPr>
                <w:b/>
                <w:i/>
              </w:rPr>
              <w:t>et rémunérateur</w:t>
            </w:r>
            <w:r w:rsidRPr="00777DEC">
              <w:t xml:space="preserve"> par les agriculteurs participants pour leurs produits et </w:t>
            </w:r>
            <w:r w:rsidRPr="00777DEC">
              <w:rPr>
                <w:b/>
                <w:i/>
              </w:rPr>
              <w:t>leur travail, notamment sur la base des indications fournies par l’observatoire européen de la chaîne agroalimentaire (AFCO);</w:t>
            </w:r>
          </w:p>
        </w:tc>
      </w:tr>
    </w:tbl>
    <w:p w14:paraId="5C745671" w14:textId="77777777" w:rsidR="00DE4349" w:rsidRPr="00777DEC" w:rsidRDefault="00DE4349" w:rsidP="00DE4349"/>
    <w:p w14:paraId="76251460" w14:textId="77777777" w:rsidR="00DE4349" w:rsidRPr="00777DEC" w:rsidRDefault="00DE4349" w:rsidP="00DE4349">
      <w:pPr>
        <w:pStyle w:val="AmNumberTabs"/>
      </w:pPr>
      <w:r w:rsidRPr="00777DEC">
        <w:t>Amendement</w:t>
      </w:r>
      <w:r w:rsidRPr="00777DEC">
        <w:tab/>
      </w:r>
      <w:r w:rsidRPr="00777DEC">
        <w:tab/>
        <w:t>36</w:t>
      </w:r>
    </w:p>
    <w:p w14:paraId="078B933A" w14:textId="77777777" w:rsidR="00DE4349" w:rsidRPr="00777DEC" w:rsidRDefault="00DE4349" w:rsidP="00DE4349"/>
    <w:p w14:paraId="109BBE5D" w14:textId="77777777" w:rsidR="00DE4349" w:rsidRPr="00777DEC" w:rsidRDefault="00DE4349" w:rsidP="00DE4349">
      <w:pPr>
        <w:pStyle w:val="NormalBold"/>
        <w:keepNext/>
      </w:pPr>
      <w:r w:rsidRPr="00777DEC">
        <w:t>Proposition de règlement</w:t>
      </w:r>
    </w:p>
    <w:p w14:paraId="41E2A24B" w14:textId="77777777" w:rsidR="00DE4349" w:rsidRPr="00777DEC" w:rsidRDefault="00DE4349" w:rsidP="00DE4349">
      <w:pPr>
        <w:pStyle w:val="NormalBold"/>
      </w:pPr>
      <w:r w:rsidRPr="00777DEC">
        <w:t>Article 1 – paragraphe 1 – point 1</w:t>
      </w:r>
    </w:p>
    <w:p w14:paraId="2E78ED0A" w14:textId="77777777" w:rsidR="00DE4349" w:rsidRPr="00777DEC" w:rsidRDefault="00DE4349" w:rsidP="00DE4349">
      <w:pPr>
        <w:keepNext/>
      </w:pPr>
      <w:r w:rsidRPr="00777DEC">
        <w:t>Règlement (UE) nº 1308/2013</w:t>
      </w:r>
    </w:p>
    <w:p w14:paraId="702A71A5" w14:textId="77777777" w:rsidR="00DE4349" w:rsidRPr="00777DEC" w:rsidRDefault="00DE4349" w:rsidP="00DE4349">
      <w:r w:rsidRPr="00777DEC">
        <w:t>Article 88 bis – paragraphe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5EC3628" w14:textId="77777777" w:rsidTr="00034A6B">
        <w:trPr>
          <w:jc w:val="center"/>
        </w:trPr>
        <w:tc>
          <w:tcPr>
            <w:tcW w:w="9752" w:type="dxa"/>
            <w:gridSpan w:val="2"/>
          </w:tcPr>
          <w:p w14:paraId="2756BF0E" w14:textId="77777777" w:rsidR="00DE4349" w:rsidRPr="00777DEC" w:rsidRDefault="00DE4349" w:rsidP="00034A6B">
            <w:pPr>
              <w:keepNext/>
            </w:pPr>
          </w:p>
        </w:tc>
      </w:tr>
      <w:tr w:rsidR="00DE4349" w:rsidRPr="00777DEC" w14:paraId="4EDE3B41" w14:textId="77777777" w:rsidTr="00034A6B">
        <w:trPr>
          <w:jc w:val="center"/>
        </w:trPr>
        <w:tc>
          <w:tcPr>
            <w:tcW w:w="4876" w:type="dxa"/>
          </w:tcPr>
          <w:p w14:paraId="11E66D9B" w14:textId="77777777" w:rsidR="00DE4349" w:rsidRPr="00777DEC" w:rsidRDefault="00DE4349" w:rsidP="00034A6B">
            <w:pPr>
              <w:pStyle w:val="ColumnHeading"/>
              <w:keepNext/>
            </w:pPr>
            <w:r w:rsidRPr="00777DEC">
              <w:t>Texte proposé par la Commission</w:t>
            </w:r>
          </w:p>
        </w:tc>
        <w:tc>
          <w:tcPr>
            <w:tcW w:w="4876" w:type="dxa"/>
          </w:tcPr>
          <w:p w14:paraId="50079B50" w14:textId="77777777" w:rsidR="00DE4349" w:rsidRPr="00777DEC" w:rsidRDefault="00DE4349" w:rsidP="00034A6B">
            <w:pPr>
              <w:pStyle w:val="ColumnHeading"/>
              <w:keepNext/>
            </w:pPr>
            <w:r w:rsidRPr="00777DEC">
              <w:t>Amendement</w:t>
            </w:r>
          </w:p>
        </w:tc>
      </w:tr>
      <w:tr w:rsidR="00DE4349" w:rsidRPr="00777DEC" w14:paraId="2B7ABAE7" w14:textId="77777777" w:rsidTr="00034A6B">
        <w:trPr>
          <w:jc w:val="center"/>
        </w:trPr>
        <w:tc>
          <w:tcPr>
            <w:tcW w:w="4876" w:type="dxa"/>
          </w:tcPr>
          <w:p w14:paraId="3E941BBB" w14:textId="77777777" w:rsidR="00DE4349" w:rsidRPr="00777DEC" w:rsidRDefault="00DE4349" w:rsidP="00034A6B">
            <w:pPr>
              <w:pStyle w:val="Normal6"/>
            </w:pPr>
            <w:r w:rsidRPr="00777DEC">
              <w:t>c)</w:t>
            </w:r>
            <w:r w:rsidRPr="00777DEC">
              <w:tab/>
              <w:t>des initiatives collectives poursuivant un ou plusieurs des objectifs de développement durable des Nations unies.</w:t>
            </w:r>
          </w:p>
        </w:tc>
        <w:tc>
          <w:tcPr>
            <w:tcW w:w="4876" w:type="dxa"/>
          </w:tcPr>
          <w:p w14:paraId="52F8BD15" w14:textId="77777777" w:rsidR="00DE4349" w:rsidRPr="00777DEC" w:rsidRDefault="00DE4349" w:rsidP="00034A6B">
            <w:pPr>
              <w:pStyle w:val="Normal6"/>
              <w:rPr>
                <w:szCs w:val="24"/>
              </w:rPr>
            </w:pPr>
            <w:r w:rsidRPr="00777DEC">
              <w:t>c)</w:t>
            </w:r>
            <w:r w:rsidRPr="00777DEC">
              <w:tab/>
              <w:t xml:space="preserve">des initiatives </w:t>
            </w:r>
            <w:r w:rsidRPr="00777DEC">
              <w:rPr>
                <w:b/>
                <w:i/>
              </w:rPr>
              <w:t>socio-économiques</w:t>
            </w:r>
            <w:r w:rsidRPr="00777DEC">
              <w:t xml:space="preserve"> collectives poursuivant un ou plusieurs des objectifs de développement durable des Nations unies </w:t>
            </w:r>
            <w:r w:rsidRPr="00777DEC">
              <w:rPr>
                <w:b/>
                <w:i/>
              </w:rPr>
              <w:t>et contribuant au développement des communautés rurales</w:t>
            </w:r>
            <w:r w:rsidRPr="00777DEC">
              <w:t>.</w:t>
            </w:r>
          </w:p>
        </w:tc>
      </w:tr>
    </w:tbl>
    <w:p w14:paraId="1E60F574" w14:textId="77777777" w:rsidR="00DE4349" w:rsidRPr="00777DEC" w:rsidRDefault="00DE4349" w:rsidP="00DE4349"/>
    <w:p w14:paraId="08B52C33" w14:textId="77777777" w:rsidR="00DE4349" w:rsidRPr="00777DEC" w:rsidRDefault="00DE4349" w:rsidP="00DE4349">
      <w:pPr>
        <w:pStyle w:val="AmNumberTabs"/>
      </w:pPr>
      <w:r w:rsidRPr="00777DEC">
        <w:t>Amendement</w:t>
      </w:r>
      <w:r w:rsidRPr="00777DEC">
        <w:tab/>
      </w:r>
      <w:r w:rsidRPr="00777DEC">
        <w:tab/>
        <w:t>37</w:t>
      </w:r>
    </w:p>
    <w:p w14:paraId="296D57D3" w14:textId="77777777" w:rsidR="00DE4349" w:rsidRPr="00777DEC" w:rsidRDefault="00DE4349" w:rsidP="00DE4349"/>
    <w:p w14:paraId="62CF1570" w14:textId="77777777" w:rsidR="00DE4349" w:rsidRPr="00777DEC" w:rsidRDefault="00DE4349" w:rsidP="00DE4349">
      <w:pPr>
        <w:pStyle w:val="NormalBold"/>
        <w:keepNext/>
      </w:pPr>
      <w:r w:rsidRPr="00777DEC">
        <w:t>Proposition de règlement</w:t>
      </w:r>
    </w:p>
    <w:p w14:paraId="3D765715" w14:textId="77777777" w:rsidR="00DE4349" w:rsidRPr="00777DEC" w:rsidRDefault="00DE4349" w:rsidP="00DE4349">
      <w:pPr>
        <w:pStyle w:val="NormalBold"/>
      </w:pPr>
      <w:r w:rsidRPr="00777DEC">
        <w:t>Article 1 – paragraphe 1 – point 1</w:t>
      </w:r>
    </w:p>
    <w:p w14:paraId="7FF7A1F5" w14:textId="77777777" w:rsidR="00DE4349" w:rsidRPr="00777DEC" w:rsidRDefault="00DE4349" w:rsidP="00DE4349">
      <w:pPr>
        <w:keepNext/>
      </w:pPr>
      <w:r w:rsidRPr="00777DEC">
        <w:t>Règlement (UE) nº 1308/2013</w:t>
      </w:r>
    </w:p>
    <w:p w14:paraId="5A0D3255" w14:textId="77777777" w:rsidR="00DE4349" w:rsidRPr="00777DEC" w:rsidRDefault="00DE4349" w:rsidP="00DE4349">
      <w:r w:rsidRPr="00777DEC">
        <w:t>Article 88 bis – paragraphe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16E13F7" w14:textId="77777777" w:rsidTr="00034A6B">
        <w:trPr>
          <w:jc w:val="center"/>
        </w:trPr>
        <w:tc>
          <w:tcPr>
            <w:tcW w:w="9752" w:type="dxa"/>
            <w:gridSpan w:val="2"/>
          </w:tcPr>
          <w:p w14:paraId="4750CA4F" w14:textId="77777777" w:rsidR="00DE4349" w:rsidRPr="00777DEC" w:rsidRDefault="00DE4349" w:rsidP="00034A6B">
            <w:pPr>
              <w:keepNext/>
            </w:pPr>
          </w:p>
        </w:tc>
      </w:tr>
      <w:tr w:rsidR="00DE4349" w:rsidRPr="00777DEC" w14:paraId="5A3767B0" w14:textId="77777777" w:rsidTr="00034A6B">
        <w:trPr>
          <w:jc w:val="center"/>
        </w:trPr>
        <w:tc>
          <w:tcPr>
            <w:tcW w:w="4876" w:type="dxa"/>
          </w:tcPr>
          <w:p w14:paraId="7700A758" w14:textId="77777777" w:rsidR="00DE4349" w:rsidRPr="00777DEC" w:rsidRDefault="00DE4349" w:rsidP="00034A6B">
            <w:pPr>
              <w:pStyle w:val="ColumnHeading"/>
              <w:keepNext/>
            </w:pPr>
            <w:r w:rsidRPr="00777DEC">
              <w:t>Texte proposé par la Commission</w:t>
            </w:r>
          </w:p>
        </w:tc>
        <w:tc>
          <w:tcPr>
            <w:tcW w:w="4876" w:type="dxa"/>
          </w:tcPr>
          <w:p w14:paraId="6F20D926" w14:textId="77777777" w:rsidR="00DE4349" w:rsidRPr="00777DEC" w:rsidRDefault="00DE4349" w:rsidP="00034A6B">
            <w:pPr>
              <w:pStyle w:val="ColumnHeading"/>
              <w:keepNext/>
            </w:pPr>
            <w:r w:rsidRPr="00777DEC">
              <w:t>Amendement</w:t>
            </w:r>
          </w:p>
        </w:tc>
      </w:tr>
      <w:tr w:rsidR="00DE4349" w:rsidRPr="00777DEC" w14:paraId="650DE3C6" w14:textId="77777777" w:rsidTr="00034A6B">
        <w:trPr>
          <w:jc w:val="center"/>
        </w:trPr>
        <w:tc>
          <w:tcPr>
            <w:tcW w:w="4876" w:type="dxa"/>
          </w:tcPr>
          <w:p w14:paraId="1A919F89" w14:textId="77777777" w:rsidR="00DE4349" w:rsidRPr="00777DEC" w:rsidRDefault="00DE4349" w:rsidP="00034A6B">
            <w:pPr>
              <w:pStyle w:val="Normal6"/>
            </w:pPr>
            <w:r w:rsidRPr="00777DEC">
              <w:t>2.</w:t>
            </w:r>
            <w:r w:rsidRPr="00777DEC">
              <w:tab/>
              <w:t>La mention «circuit d’approvisionnement court» ne peut être utilisée, seule ou en combinaison avec d’autres mentions, que sur l’étiquetage, la présentation, la publicité ou les documents commerciaux d’un produit des secteurs énumérés à l’article 1</w:t>
            </w:r>
            <w:r w:rsidRPr="00777DEC">
              <w:rPr>
                <w:vertAlign w:val="superscript"/>
              </w:rPr>
              <w:t>er</w:t>
            </w:r>
            <w:r w:rsidRPr="00777DEC">
              <w:t xml:space="preserve">, paragraphe 2, qui </w:t>
            </w:r>
            <w:r w:rsidRPr="00777DEC">
              <w:lastRenderedPageBreak/>
              <w:t xml:space="preserve">est mis sur </w:t>
            </w:r>
            <w:r w:rsidRPr="00777DEC">
              <w:rPr>
                <w:b/>
                <w:i/>
              </w:rPr>
              <w:t>le</w:t>
            </w:r>
            <w:r w:rsidRPr="00777DEC">
              <w:t xml:space="preserve"> marché, à condition que cette mention soit utilisée pour informer les acheteurs de modalités existantes d’organisation de la production, de la distribution ou de la mise sur le marché, qui assurent:</w:t>
            </w:r>
          </w:p>
        </w:tc>
        <w:tc>
          <w:tcPr>
            <w:tcW w:w="4876" w:type="dxa"/>
          </w:tcPr>
          <w:p w14:paraId="5FA20104" w14:textId="77777777" w:rsidR="00DE4349" w:rsidRPr="00777DEC" w:rsidRDefault="00DE4349" w:rsidP="00034A6B">
            <w:pPr>
              <w:pStyle w:val="Normal6"/>
              <w:rPr>
                <w:szCs w:val="24"/>
              </w:rPr>
            </w:pPr>
            <w:r w:rsidRPr="00777DEC">
              <w:lastRenderedPageBreak/>
              <w:t>2.</w:t>
            </w:r>
            <w:r w:rsidRPr="00777DEC">
              <w:tab/>
              <w:t>La mention «circuit d’approvisionnement court» ne peut être utilisée, seule ou en combinaison avec d’autres mentions, que sur l’étiquetage, la présentation, la publicité ou les documents commerciaux d’un produit des secteurs énumérés à l’article 1</w:t>
            </w:r>
            <w:r w:rsidRPr="00777DEC">
              <w:rPr>
                <w:vertAlign w:val="superscript"/>
              </w:rPr>
              <w:t>er</w:t>
            </w:r>
            <w:r w:rsidRPr="00777DEC">
              <w:t xml:space="preserve">, paragraphe 2, qui </w:t>
            </w:r>
            <w:r w:rsidRPr="00777DEC">
              <w:lastRenderedPageBreak/>
              <w:t xml:space="preserve">est </w:t>
            </w:r>
            <w:r w:rsidRPr="00777DEC">
              <w:rPr>
                <w:b/>
                <w:i/>
              </w:rPr>
              <w:t xml:space="preserve">fabriqué dans le marché unique et qui est </w:t>
            </w:r>
            <w:r w:rsidRPr="00777DEC">
              <w:t xml:space="preserve">mis sur </w:t>
            </w:r>
            <w:r w:rsidRPr="00777DEC">
              <w:rPr>
                <w:b/>
                <w:i/>
              </w:rPr>
              <w:t>ce</w:t>
            </w:r>
            <w:r w:rsidRPr="00777DEC">
              <w:t xml:space="preserve"> marché, </w:t>
            </w:r>
            <w:r w:rsidRPr="00777DEC">
              <w:rPr>
                <w:b/>
                <w:i/>
              </w:rPr>
              <w:t>avec le consentement préalable des agriculteurs ou de leurs organisations représentatives et</w:t>
            </w:r>
            <w:r w:rsidRPr="00777DEC">
              <w:t xml:space="preserve"> à condition que cette mention soit utilisée pour informer les acheteurs de modalités existantes d’organisation de la production, de la distribution ou de la mise sur le marché, qui assurent </w:t>
            </w:r>
            <w:r w:rsidRPr="00777DEC">
              <w:rPr>
                <w:b/>
                <w:i/>
              </w:rPr>
              <w:t>au moins l’une des conditions suivantes</w:t>
            </w:r>
            <w:r w:rsidRPr="00777DEC">
              <w:t>:</w:t>
            </w:r>
          </w:p>
        </w:tc>
      </w:tr>
    </w:tbl>
    <w:p w14:paraId="60E7FD4B" w14:textId="77777777" w:rsidR="00DE4349" w:rsidRPr="00777DEC" w:rsidRDefault="00DE4349" w:rsidP="00DE4349"/>
    <w:p w14:paraId="3EED0255" w14:textId="77777777" w:rsidR="00DE4349" w:rsidRPr="00777DEC" w:rsidRDefault="00DE4349" w:rsidP="00DE4349">
      <w:pPr>
        <w:pStyle w:val="AmNumberTabs"/>
      </w:pPr>
      <w:r w:rsidRPr="00777DEC">
        <w:t>Amendement</w:t>
      </w:r>
      <w:r w:rsidRPr="00777DEC">
        <w:tab/>
      </w:r>
      <w:r w:rsidRPr="00777DEC">
        <w:tab/>
        <w:t>38</w:t>
      </w:r>
    </w:p>
    <w:p w14:paraId="257F59C9" w14:textId="77777777" w:rsidR="00DE4349" w:rsidRPr="00777DEC" w:rsidRDefault="00DE4349" w:rsidP="00DE4349"/>
    <w:p w14:paraId="21A444DF" w14:textId="77777777" w:rsidR="00DE4349" w:rsidRPr="00777DEC" w:rsidRDefault="00DE4349" w:rsidP="00DE4349">
      <w:pPr>
        <w:pStyle w:val="NormalBold"/>
        <w:keepNext/>
      </w:pPr>
      <w:r w:rsidRPr="00777DEC">
        <w:t>Proposition de règlement</w:t>
      </w:r>
    </w:p>
    <w:p w14:paraId="35F2D21D" w14:textId="77777777" w:rsidR="00DE4349" w:rsidRPr="00777DEC" w:rsidRDefault="00DE4349" w:rsidP="00DE4349">
      <w:pPr>
        <w:pStyle w:val="NormalBold"/>
      </w:pPr>
      <w:r w:rsidRPr="00777DEC">
        <w:t>Article 1 – paragraphe 1 – point 1</w:t>
      </w:r>
    </w:p>
    <w:p w14:paraId="3F7377BB" w14:textId="77777777" w:rsidR="00DE4349" w:rsidRPr="00777DEC" w:rsidRDefault="00DE4349" w:rsidP="00DE4349">
      <w:pPr>
        <w:keepNext/>
      </w:pPr>
      <w:r w:rsidRPr="00777DEC">
        <w:t>Règlement (UE) nº 1308/2013</w:t>
      </w:r>
    </w:p>
    <w:p w14:paraId="4BC50891" w14:textId="77777777" w:rsidR="00DE4349" w:rsidRPr="00777DEC" w:rsidRDefault="00DE4349" w:rsidP="00DE4349">
      <w:r w:rsidRPr="00777DEC">
        <w:t>Article 88 bis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33E3CE8" w14:textId="77777777" w:rsidTr="00034A6B">
        <w:trPr>
          <w:jc w:val="center"/>
        </w:trPr>
        <w:tc>
          <w:tcPr>
            <w:tcW w:w="9752" w:type="dxa"/>
            <w:gridSpan w:val="2"/>
          </w:tcPr>
          <w:p w14:paraId="60E66F07" w14:textId="77777777" w:rsidR="00DE4349" w:rsidRPr="00777DEC" w:rsidRDefault="00DE4349" w:rsidP="00034A6B">
            <w:pPr>
              <w:keepNext/>
            </w:pPr>
          </w:p>
        </w:tc>
      </w:tr>
      <w:tr w:rsidR="00DE4349" w:rsidRPr="00777DEC" w14:paraId="0201BB0B" w14:textId="77777777" w:rsidTr="00034A6B">
        <w:trPr>
          <w:jc w:val="center"/>
        </w:trPr>
        <w:tc>
          <w:tcPr>
            <w:tcW w:w="4876" w:type="dxa"/>
          </w:tcPr>
          <w:p w14:paraId="05B35033" w14:textId="77777777" w:rsidR="00DE4349" w:rsidRPr="00777DEC" w:rsidRDefault="00DE4349" w:rsidP="00034A6B">
            <w:pPr>
              <w:pStyle w:val="ColumnHeading"/>
              <w:keepNext/>
            </w:pPr>
            <w:r w:rsidRPr="00777DEC">
              <w:t>Texte proposé par la Commission</w:t>
            </w:r>
          </w:p>
        </w:tc>
        <w:tc>
          <w:tcPr>
            <w:tcW w:w="4876" w:type="dxa"/>
          </w:tcPr>
          <w:p w14:paraId="4B1865AF" w14:textId="77777777" w:rsidR="00DE4349" w:rsidRPr="00777DEC" w:rsidRDefault="00DE4349" w:rsidP="00034A6B">
            <w:pPr>
              <w:pStyle w:val="ColumnHeading"/>
              <w:keepNext/>
            </w:pPr>
            <w:r w:rsidRPr="00777DEC">
              <w:t>Amendement</w:t>
            </w:r>
          </w:p>
        </w:tc>
      </w:tr>
      <w:tr w:rsidR="00DE4349" w:rsidRPr="00777DEC" w14:paraId="06FFDD99" w14:textId="77777777" w:rsidTr="00034A6B">
        <w:trPr>
          <w:jc w:val="center"/>
        </w:trPr>
        <w:tc>
          <w:tcPr>
            <w:tcW w:w="4876" w:type="dxa"/>
          </w:tcPr>
          <w:p w14:paraId="17713C56" w14:textId="77777777" w:rsidR="00DE4349" w:rsidRPr="00777DEC" w:rsidRDefault="00DE4349" w:rsidP="00034A6B">
            <w:pPr>
              <w:pStyle w:val="Normal6"/>
            </w:pPr>
            <w:r w:rsidRPr="00777DEC">
              <w:t>a)</w:t>
            </w:r>
            <w:r w:rsidRPr="00777DEC">
              <w:tab/>
              <w:t>un lien direct entre l’agriculteur et le consommateur final du produit; ou</w:t>
            </w:r>
          </w:p>
        </w:tc>
        <w:tc>
          <w:tcPr>
            <w:tcW w:w="4876" w:type="dxa"/>
          </w:tcPr>
          <w:p w14:paraId="6E247094" w14:textId="77777777" w:rsidR="00DE4349" w:rsidRPr="00777DEC" w:rsidRDefault="00DE4349" w:rsidP="00034A6B">
            <w:pPr>
              <w:pStyle w:val="Normal6"/>
              <w:rPr>
                <w:szCs w:val="24"/>
              </w:rPr>
            </w:pPr>
            <w:r w:rsidRPr="00777DEC">
              <w:t>a)</w:t>
            </w:r>
            <w:r w:rsidRPr="00777DEC">
              <w:tab/>
              <w:t xml:space="preserve">un lien direct </w:t>
            </w:r>
            <w:r w:rsidRPr="00777DEC">
              <w:rPr>
                <w:b/>
                <w:i/>
              </w:rPr>
              <w:t>ou un nombre limité d’intermédiaires</w:t>
            </w:r>
            <w:r w:rsidRPr="00777DEC">
              <w:t xml:space="preserve"> entre l’agriculteur</w:t>
            </w:r>
            <w:r w:rsidRPr="00777DEC">
              <w:rPr>
                <w:b/>
                <w:i/>
              </w:rPr>
              <w:t>, la coopérative ou l’organisation de producteurs</w:t>
            </w:r>
            <w:r w:rsidRPr="00777DEC">
              <w:t xml:space="preserve"> et le consommateur final du produit; ou</w:t>
            </w:r>
          </w:p>
        </w:tc>
      </w:tr>
    </w:tbl>
    <w:p w14:paraId="20E4E590" w14:textId="77777777" w:rsidR="00DE4349" w:rsidRPr="00777DEC" w:rsidRDefault="00DE4349" w:rsidP="00DE4349"/>
    <w:p w14:paraId="08479AE2" w14:textId="77777777" w:rsidR="00DE4349" w:rsidRPr="00777DEC" w:rsidRDefault="00DE4349" w:rsidP="00DE4349">
      <w:pPr>
        <w:pStyle w:val="AmNumberTabs"/>
      </w:pPr>
      <w:r w:rsidRPr="00777DEC">
        <w:t>Amendement</w:t>
      </w:r>
      <w:r w:rsidRPr="00777DEC">
        <w:tab/>
      </w:r>
      <w:r w:rsidRPr="00777DEC">
        <w:tab/>
        <w:t>39</w:t>
      </w:r>
    </w:p>
    <w:p w14:paraId="3E0D9436" w14:textId="77777777" w:rsidR="00DE4349" w:rsidRPr="00777DEC" w:rsidRDefault="00DE4349" w:rsidP="00DE4349"/>
    <w:p w14:paraId="29FBB9BB" w14:textId="77777777" w:rsidR="00DE4349" w:rsidRPr="00777DEC" w:rsidRDefault="00DE4349" w:rsidP="00DE4349">
      <w:pPr>
        <w:pStyle w:val="NormalBold"/>
        <w:keepNext/>
      </w:pPr>
      <w:r w:rsidRPr="00777DEC">
        <w:t>Proposition de règlement</w:t>
      </w:r>
    </w:p>
    <w:p w14:paraId="3910F3CE" w14:textId="77777777" w:rsidR="00DE4349" w:rsidRPr="00777DEC" w:rsidRDefault="00DE4349" w:rsidP="00DE4349">
      <w:pPr>
        <w:pStyle w:val="NormalBold"/>
      </w:pPr>
      <w:r w:rsidRPr="00777DEC">
        <w:t>Article 1 – paragraphe 1 – point 1</w:t>
      </w:r>
    </w:p>
    <w:p w14:paraId="5A65FA81" w14:textId="77777777" w:rsidR="00DE4349" w:rsidRPr="00777DEC" w:rsidRDefault="00DE4349" w:rsidP="00DE4349">
      <w:pPr>
        <w:keepNext/>
      </w:pPr>
      <w:r w:rsidRPr="00777DEC">
        <w:t>Règlement (UE) nº 1308/2013</w:t>
      </w:r>
    </w:p>
    <w:p w14:paraId="15480A72" w14:textId="77777777" w:rsidR="00DE4349" w:rsidRPr="00777DEC" w:rsidRDefault="00DE4349" w:rsidP="00DE4349">
      <w:r w:rsidRPr="00777DEC">
        <w:t>Article 88 bis – paragraphe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DEFC3FD" w14:textId="77777777" w:rsidTr="00034A6B">
        <w:trPr>
          <w:jc w:val="center"/>
        </w:trPr>
        <w:tc>
          <w:tcPr>
            <w:tcW w:w="9752" w:type="dxa"/>
            <w:gridSpan w:val="2"/>
          </w:tcPr>
          <w:p w14:paraId="07C57A41" w14:textId="77777777" w:rsidR="00DE4349" w:rsidRPr="00777DEC" w:rsidRDefault="00DE4349" w:rsidP="00034A6B">
            <w:pPr>
              <w:keepNext/>
            </w:pPr>
          </w:p>
        </w:tc>
      </w:tr>
      <w:tr w:rsidR="00DE4349" w:rsidRPr="00777DEC" w14:paraId="63CEC57B" w14:textId="77777777" w:rsidTr="00034A6B">
        <w:trPr>
          <w:jc w:val="center"/>
        </w:trPr>
        <w:tc>
          <w:tcPr>
            <w:tcW w:w="4876" w:type="dxa"/>
          </w:tcPr>
          <w:p w14:paraId="323E997A" w14:textId="77777777" w:rsidR="00DE4349" w:rsidRPr="00777DEC" w:rsidRDefault="00DE4349" w:rsidP="00034A6B">
            <w:pPr>
              <w:pStyle w:val="ColumnHeading"/>
              <w:keepNext/>
            </w:pPr>
            <w:r w:rsidRPr="00777DEC">
              <w:t>Texte proposé par la Commission</w:t>
            </w:r>
          </w:p>
        </w:tc>
        <w:tc>
          <w:tcPr>
            <w:tcW w:w="4876" w:type="dxa"/>
          </w:tcPr>
          <w:p w14:paraId="2692AB9F" w14:textId="77777777" w:rsidR="00DE4349" w:rsidRPr="00777DEC" w:rsidRDefault="00DE4349" w:rsidP="00034A6B">
            <w:pPr>
              <w:pStyle w:val="ColumnHeading"/>
              <w:keepNext/>
            </w:pPr>
            <w:r w:rsidRPr="00777DEC">
              <w:t>Amendement</w:t>
            </w:r>
          </w:p>
        </w:tc>
      </w:tr>
      <w:tr w:rsidR="00DE4349" w:rsidRPr="00777DEC" w14:paraId="7AABC758" w14:textId="77777777" w:rsidTr="00034A6B">
        <w:trPr>
          <w:jc w:val="center"/>
        </w:trPr>
        <w:tc>
          <w:tcPr>
            <w:tcW w:w="4876" w:type="dxa"/>
          </w:tcPr>
          <w:p w14:paraId="0E7AEDE8" w14:textId="77777777" w:rsidR="00DE4349" w:rsidRPr="00777DEC" w:rsidRDefault="00DE4349" w:rsidP="00034A6B">
            <w:pPr>
              <w:pStyle w:val="Normal6"/>
            </w:pPr>
            <w:r w:rsidRPr="00777DEC">
              <w:t>b)</w:t>
            </w:r>
            <w:r w:rsidRPr="00777DEC">
              <w:tab/>
              <w:t>un lien étroit et une proximité géographique entre l’agriculteur et le consommateur final du produit.</w:t>
            </w:r>
          </w:p>
        </w:tc>
        <w:tc>
          <w:tcPr>
            <w:tcW w:w="4876" w:type="dxa"/>
          </w:tcPr>
          <w:p w14:paraId="1D05982D" w14:textId="77777777" w:rsidR="00DE4349" w:rsidRPr="00777DEC" w:rsidRDefault="00DE4349" w:rsidP="00034A6B">
            <w:pPr>
              <w:pStyle w:val="Normal6"/>
              <w:rPr>
                <w:szCs w:val="24"/>
              </w:rPr>
            </w:pPr>
            <w:r w:rsidRPr="00777DEC">
              <w:t>b)</w:t>
            </w:r>
            <w:r w:rsidRPr="00777DEC">
              <w:tab/>
              <w:t>un lien étroit et une proximité géographique</w:t>
            </w:r>
            <w:r w:rsidRPr="00777DEC">
              <w:rPr>
                <w:b/>
                <w:i/>
              </w:rPr>
              <w:t>, entendue comme une distance ou une durée de transport réduite, y compris dans des contextes transfrontaliers,</w:t>
            </w:r>
            <w:r w:rsidRPr="00777DEC">
              <w:t xml:space="preserve"> entre l’agriculteur</w:t>
            </w:r>
            <w:r w:rsidRPr="00777DEC">
              <w:rPr>
                <w:b/>
                <w:i/>
              </w:rPr>
              <w:t>, la coopérative ou l’organisation de producteurs</w:t>
            </w:r>
            <w:r w:rsidRPr="00777DEC">
              <w:t xml:space="preserve"> et le consommateur final du produit.</w:t>
            </w:r>
          </w:p>
        </w:tc>
      </w:tr>
    </w:tbl>
    <w:p w14:paraId="2B0B625F" w14:textId="77777777" w:rsidR="00DE4349" w:rsidRPr="00777DEC" w:rsidRDefault="00DE4349" w:rsidP="00DE4349"/>
    <w:p w14:paraId="6EC9A376" w14:textId="77777777" w:rsidR="00DE4349" w:rsidRPr="00777DEC" w:rsidRDefault="00DE4349" w:rsidP="00DE4349">
      <w:pPr>
        <w:pStyle w:val="AmNumberTabs"/>
      </w:pPr>
      <w:r w:rsidRPr="00777DEC">
        <w:t>Amendement</w:t>
      </w:r>
      <w:r w:rsidRPr="00777DEC">
        <w:tab/>
      </w:r>
      <w:r w:rsidRPr="00777DEC">
        <w:tab/>
        <w:t>40</w:t>
      </w:r>
    </w:p>
    <w:p w14:paraId="4890D49C" w14:textId="77777777" w:rsidR="00DE4349" w:rsidRPr="00777DEC" w:rsidRDefault="00DE4349" w:rsidP="00DE4349"/>
    <w:p w14:paraId="7739507E" w14:textId="77777777" w:rsidR="00DE4349" w:rsidRPr="00777DEC" w:rsidRDefault="00DE4349" w:rsidP="00DE4349">
      <w:pPr>
        <w:pStyle w:val="NormalBold"/>
        <w:keepNext/>
      </w:pPr>
      <w:r w:rsidRPr="00777DEC">
        <w:lastRenderedPageBreak/>
        <w:t>Proposition de règlement</w:t>
      </w:r>
    </w:p>
    <w:p w14:paraId="6CD1DA39" w14:textId="77777777" w:rsidR="00DE4349" w:rsidRPr="00777DEC" w:rsidRDefault="00DE4349" w:rsidP="00DE4349">
      <w:pPr>
        <w:pStyle w:val="NormalBold"/>
      </w:pPr>
      <w:r w:rsidRPr="00777DEC">
        <w:t>Article 1 – paragraphe 1 – point 1</w:t>
      </w:r>
    </w:p>
    <w:p w14:paraId="49AD9EA3" w14:textId="77777777" w:rsidR="00DE4349" w:rsidRPr="00777DEC" w:rsidRDefault="00DE4349" w:rsidP="00DE4349">
      <w:pPr>
        <w:keepNext/>
      </w:pPr>
      <w:r w:rsidRPr="00777DEC">
        <w:t>Règlement (UE) nº 1308/2013</w:t>
      </w:r>
    </w:p>
    <w:p w14:paraId="24ABBCA4" w14:textId="77777777" w:rsidR="00DE4349" w:rsidRPr="00777DEC" w:rsidRDefault="00DE4349" w:rsidP="00DE4349">
      <w:r w:rsidRPr="00777DEC">
        <w:t>Article 88 bis – paragraphe 3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C0ACC1F" w14:textId="77777777" w:rsidTr="00034A6B">
        <w:trPr>
          <w:jc w:val="center"/>
        </w:trPr>
        <w:tc>
          <w:tcPr>
            <w:tcW w:w="9752" w:type="dxa"/>
            <w:gridSpan w:val="2"/>
          </w:tcPr>
          <w:p w14:paraId="6B70A8DB" w14:textId="77777777" w:rsidR="00DE4349" w:rsidRPr="00777DEC" w:rsidRDefault="00DE4349" w:rsidP="00034A6B">
            <w:pPr>
              <w:keepNext/>
            </w:pPr>
          </w:p>
        </w:tc>
      </w:tr>
      <w:tr w:rsidR="00DE4349" w:rsidRPr="00777DEC" w14:paraId="52423965" w14:textId="77777777" w:rsidTr="00034A6B">
        <w:trPr>
          <w:jc w:val="center"/>
        </w:trPr>
        <w:tc>
          <w:tcPr>
            <w:tcW w:w="4876" w:type="dxa"/>
          </w:tcPr>
          <w:p w14:paraId="2545B720" w14:textId="77777777" w:rsidR="00DE4349" w:rsidRPr="00777DEC" w:rsidRDefault="00DE4349" w:rsidP="00034A6B">
            <w:pPr>
              <w:pStyle w:val="ColumnHeading"/>
              <w:keepNext/>
            </w:pPr>
            <w:r w:rsidRPr="00777DEC">
              <w:t>Texte proposé par la Commission</w:t>
            </w:r>
          </w:p>
        </w:tc>
        <w:tc>
          <w:tcPr>
            <w:tcW w:w="4876" w:type="dxa"/>
          </w:tcPr>
          <w:p w14:paraId="7E8F15BF" w14:textId="77777777" w:rsidR="00DE4349" w:rsidRPr="00777DEC" w:rsidRDefault="00DE4349" w:rsidP="00034A6B">
            <w:pPr>
              <w:pStyle w:val="ColumnHeading"/>
              <w:keepNext/>
            </w:pPr>
            <w:r w:rsidRPr="00777DEC">
              <w:t>Amendement</w:t>
            </w:r>
          </w:p>
        </w:tc>
      </w:tr>
      <w:tr w:rsidR="00DE4349" w:rsidRPr="00777DEC" w14:paraId="360BCCFA" w14:textId="77777777" w:rsidTr="00034A6B">
        <w:trPr>
          <w:jc w:val="center"/>
        </w:trPr>
        <w:tc>
          <w:tcPr>
            <w:tcW w:w="4876" w:type="dxa"/>
          </w:tcPr>
          <w:p w14:paraId="51A0BF04" w14:textId="77777777" w:rsidR="00DE4349" w:rsidRPr="00777DEC" w:rsidRDefault="00DE4349" w:rsidP="00034A6B">
            <w:pPr>
              <w:pStyle w:val="Normal6"/>
            </w:pPr>
            <w:r w:rsidRPr="00777DEC">
              <w:t xml:space="preserve">La Commission peut adopter des actes </w:t>
            </w:r>
            <w:r w:rsidRPr="00777DEC">
              <w:rPr>
                <w:b/>
                <w:i/>
              </w:rPr>
              <w:t>d’exécution pour préciser</w:t>
            </w:r>
            <w:r w:rsidRPr="00777DEC">
              <w:t xml:space="preserve"> davantage les conditions visées au paragraphe 1, points a), b) et c), et au paragraphe 2, points a) et b), en tenant compte de toute norme internationale pertinente.</w:t>
            </w:r>
          </w:p>
        </w:tc>
        <w:tc>
          <w:tcPr>
            <w:tcW w:w="4876" w:type="dxa"/>
          </w:tcPr>
          <w:p w14:paraId="1ECCE8CD" w14:textId="77777777" w:rsidR="00DE4349" w:rsidRPr="00777DEC" w:rsidRDefault="00DE4349" w:rsidP="00034A6B">
            <w:pPr>
              <w:pStyle w:val="Normal6"/>
              <w:rPr>
                <w:szCs w:val="24"/>
              </w:rPr>
            </w:pPr>
            <w:r w:rsidRPr="00777DEC">
              <w:t xml:space="preserve">La Commission peut adopter des actes </w:t>
            </w:r>
            <w:r w:rsidRPr="00777DEC">
              <w:rPr>
                <w:b/>
                <w:i/>
              </w:rPr>
              <w:t>délégués au titre de l’article 227 pour compléter le présent règlement en précisant</w:t>
            </w:r>
            <w:r w:rsidRPr="00777DEC">
              <w:t xml:space="preserve"> davantage les conditions visées au paragraphe 1, points a), b) et c), et au paragraphe 2, points a) et b), en tenant compte de toute norme internationale pertinente </w:t>
            </w:r>
            <w:r w:rsidRPr="00777DEC">
              <w:rPr>
                <w:b/>
                <w:i/>
              </w:rPr>
              <w:t>et des systèmes de certification de la qualité y afférents</w:t>
            </w:r>
            <w:r w:rsidRPr="00777DEC">
              <w:t>.</w:t>
            </w:r>
          </w:p>
        </w:tc>
      </w:tr>
    </w:tbl>
    <w:p w14:paraId="7DC357C0" w14:textId="77777777" w:rsidR="00DE4349" w:rsidRPr="00777DEC" w:rsidRDefault="00DE4349" w:rsidP="00DE4349"/>
    <w:p w14:paraId="4A0A6526" w14:textId="77777777" w:rsidR="00DE4349" w:rsidRPr="00777DEC" w:rsidRDefault="00DE4349" w:rsidP="00DE4349">
      <w:pPr>
        <w:pStyle w:val="AmNumberTabs"/>
      </w:pPr>
      <w:r w:rsidRPr="00777DEC">
        <w:t>Amendement</w:t>
      </w:r>
      <w:r w:rsidRPr="00777DEC">
        <w:tab/>
      </w:r>
      <w:r w:rsidRPr="00777DEC">
        <w:tab/>
        <w:t>41</w:t>
      </w:r>
    </w:p>
    <w:p w14:paraId="0BD73B26" w14:textId="77777777" w:rsidR="00DE4349" w:rsidRPr="00777DEC" w:rsidRDefault="00DE4349" w:rsidP="00DE4349"/>
    <w:p w14:paraId="5B04DA33" w14:textId="77777777" w:rsidR="00DE4349" w:rsidRPr="00777DEC" w:rsidRDefault="00DE4349" w:rsidP="00DE4349">
      <w:pPr>
        <w:pStyle w:val="NormalBold"/>
        <w:keepNext/>
      </w:pPr>
      <w:r w:rsidRPr="00777DEC">
        <w:t>Proposition de règlement</w:t>
      </w:r>
    </w:p>
    <w:p w14:paraId="6433B59C" w14:textId="77777777" w:rsidR="00DE4349" w:rsidRPr="00777DEC" w:rsidRDefault="00DE4349" w:rsidP="00DE4349">
      <w:pPr>
        <w:pStyle w:val="NormalBold"/>
      </w:pPr>
      <w:r w:rsidRPr="00777DEC">
        <w:t>Article 1 – paragraphe 1 – point 1</w:t>
      </w:r>
    </w:p>
    <w:p w14:paraId="2ECB0EC5" w14:textId="77777777" w:rsidR="00DE4349" w:rsidRPr="00777DEC" w:rsidRDefault="00DE4349" w:rsidP="00DE4349">
      <w:pPr>
        <w:keepNext/>
      </w:pPr>
      <w:r w:rsidRPr="00777DEC">
        <w:t>Règlement (UE) nº 1308/2013</w:t>
      </w:r>
    </w:p>
    <w:p w14:paraId="3F026106" w14:textId="77777777" w:rsidR="00DE4349" w:rsidRPr="00777DEC" w:rsidRDefault="00DE4349" w:rsidP="00DE4349">
      <w:r w:rsidRPr="00777DEC">
        <w:t>Article 88 bis – paragraphe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5380146" w14:textId="77777777" w:rsidTr="00034A6B">
        <w:trPr>
          <w:jc w:val="center"/>
        </w:trPr>
        <w:tc>
          <w:tcPr>
            <w:tcW w:w="9752" w:type="dxa"/>
            <w:gridSpan w:val="2"/>
          </w:tcPr>
          <w:p w14:paraId="59510BA1" w14:textId="77777777" w:rsidR="00DE4349" w:rsidRPr="00777DEC" w:rsidRDefault="00DE4349" w:rsidP="00034A6B">
            <w:pPr>
              <w:keepNext/>
            </w:pPr>
          </w:p>
        </w:tc>
      </w:tr>
      <w:tr w:rsidR="00DE4349" w:rsidRPr="00777DEC" w14:paraId="48E3EFBC" w14:textId="77777777" w:rsidTr="00034A6B">
        <w:trPr>
          <w:jc w:val="center"/>
        </w:trPr>
        <w:tc>
          <w:tcPr>
            <w:tcW w:w="4876" w:type="dxa"/>
          </w:tcPr>
          <w:p w14:paraId="20958F7B" w14:textId="77777777" w:rsidR="00DE4349" w:rsidRPr="00777DEC" w:rsidRDefault="00DE4349" w:rsidP="00034A6B">
            <w:pPr>
              <w:pStyle w:val="ColumnHeading"/>
              <w:keepNext/>
            </w:pPr>
            <w:r w:rsidRPr="00777DEC">
              <w:t>Texte proposé par la Commission</w:t>
            </w:r>
          </w:p>
        </w:tc>
        <w:tc>
          <w:tcPr>
            <w:tcW w:w="4876" w:type="dxa"/>
          </w:tcPr>
          <w:p w14:paraId="24AE2C3D" w14:textId="77777777" w:rsidR="00DE4349" w:rsidRPr="00777DEC" w:rsidRDefault="00DE4349" w:rsidP="00034A6B">
            <w:pPr>
              <w:pStyle w:val="ColumnHeading"/>
              <w:keepNext/>
            </w:pPr>
            <w:r w:rsidRPr="00777DEC">
              <w:t>Amendement</w:t>
            </w:r>
          </w:p>
        </w:tc>
      </w:tr>
      <w:tr w:rsidR="00DE4349" w:rsidRPr="00777DEC" w14:paraId="281A31D3" w14:textId="77777777" w:rsidTr="00034A6B">
        <w:trPr>
          <w:jc w:val="center"/>
        </w:trPr>
        <w:tc>
          <w:tcPr>
            <w:tcW w:w="4876" w:type="dxa"/>
          </w:tcPr>
          <w:p w14:paraId="6B70D563" w14:textId="77777777" w:rsidR="00DE4349" w:rsidRPr="00777DEC" w:rsidRDefault="00DE4349" w:rsidP="00034A6B">
            <w:pPr>
              <w:pStyle w:val="Normal6"/>
            </w:pPr>
          </w:p>
        </w:tc>
        <w:tc>
          <w:tcPr>
            <w:tcW w:w="4876" w:type="dxa"/>
          </w:tcPr>
          <w:p w14:paraId="62B72BDA" w14:textId="77777777" w:rsidR="00DE4349" w:rsidRPr="00777DEC" w:rsidRDefault="00DE4349" w:rsidP="00034A6B">
            <w:pPr>
              <w:pStyle w:val="Normal6"/>
              <w:rPr>
                <w:szCs w:val="24"/>
              </w:rPr>
            </w:pPr>
            <w:r w:rsidRPr="00777DEC">
              <w:rPr>
                <w:b/>
                <w:i/>
              </w:rPr>
              <w:t>6 bis.</w:t>
            </w:r>
            <w:r w:rsidRPr="00777DEC">
              <w:rPr>
                <w:b/>
                <w:i/>
              </w:rPr>
              <w:tab/>
              <w:t>La Commission évalue la faisabilité et la valeur ajoutée de l’introduction d’un label visuel harmonisé de l’Union sur les produits issus d’un circuit d’approvisionnement court.</w:t>
            </w:r>
          </w:p>
        </w:tc>
      </w:tr>
    </w:tbl>
    <w:p w14:paraId="0FF62726" w14:textId="77777777" w:rsidR="00DE4349" w:rsidRPr="00777DEC" w:rsidRDefault="00DE4349" w:rsidP="00DE4349"/>
    <w:p w14:paraId="714898D2" w14:textId="77777777" w:rsidR="00DE4349" w:rsidRPr="00777DEC" w:rsidRDefault="00DE4349" w:rsidP="00DE4349">
      <w:pPr>
        <w:pStyle w:val="AmNumberTabs"/>
      </w:pPr>
      <w:r w:rsidRPr="00777DEC">
        <w:t>Amendement</w:t>
      </w:r>
      <w:r w:rsidRPr="00777DEC">
        <w:tab/>
      </w:r>
      <w:r w:rsidRPr="00777DEC">
        <w:tab/>
        <w:t>42</w:t>
      </w:r>
    </w:p>
    <w:p w14:paraId="091B9D17" w14:textId="77777777" w:rsidR="00DE4349" w:rsidRPr="00777DEC" w:rsidRDefault="00DE4349" w:rsidP="00DE4349"/>
    <w:p w14:paraId="036624F2" w14:textId="77777777" w:rsidR="00DE4349" w:rsidRPr="00777DEC" w:rsidRDefault="00DE4349" w:rsidP="00DE4349">
      <w:pPr>
        <w:pStyle w:val="NormalBold"/>
        <w:keepNext/>
      </w:pPr>
      <w:r w:rsidRPr="00777DEC">
        <w:t>Proposition de règlement</w:t>
      </w:r>
    </w:p>
    <w:p w14:paraId="00A40420" w14:textId="77777777" w:rsidR="00DE4349" w:rsidRPr="00777DEC" w:rsidRDefault="00DE4349" w:rsidP="00DE4349">
      <w:pPr>
        <w:pStyle w:val="NormalBold"/>
      </w:pPr>
      <w:r w:rsidRPr="00777DEC">
        <w:t>Article 1 – paragraphe 1 – point 2</w:t>
      </w:r>
    </w:p>
    <w:p w14:paraId="2F3EF98C" w14:textId="77777777" w:rsidR="00DE4349" w:rsidRPr="00777DEC" w:rsidRDefault="00DE4349" w:rsidP="00DE4349">
      <w:pPr>
        <w:keepNext/>
      </w:pPr>
      <w:r w:rsidRPr="00777DEC">
        <w:t>Règlement (UE) nº 1308/2013</w:t>
      </w:r>
    </w:p>
    <w:p w14:paraId="1DF83300" w14:textId="77777777" w:rsidR="00DE4349" w:rsidRPr="00777DEC" w:rsidRDefault="00DE4349" w:rsidP="00DE4349">
      <w:r w:rsidRPr="00777DEC">
        <w:t>Article 148 – paragraphe 2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241E78B2" w14:textId="77777777" w:rsidTr="00034A6B">
        <w:trPr>
          <w:jc w:val="center"/>
        </w:trPr>
        <w:tc>
          <w:tcPr>
            <w:tcW w:w="9752" w:type="dxa"/>
            <w:gridSpan w:val="2"/>
          </w:tcPr>
          <w:p w14:paraId="55C93C63" w14:textId="77777777" w:rsidR="00DE4349" w:rsidRPr="00777DEC" w:rsidRDefault="00DE4349" w:rsidP="00034A6B">
            <w:pPr>
              <w:keepNext/>
            </w:pPr>
          </w:p>
        </w:tc>
      </w:tr>
      <w:tr w:rsidR="00DE4349" w:rsidRPr="00777DEC" w14:paraId="0E466144" w14:textId="77777777" w:rsidTr="00034A6B">
        <w:trPr>
          <w:jc w:val="center"/>
        </w:trPr>
        <w:tc>
          <w:tcPr>
            <w:tcW w:w="4876" w:type="dxa"/>
          </w:tcPr>
          <w:p w14:paraId="400914D6" w14:textId="77777777" w:rsidR="00DE4349" w:rsidRPr="00777DEC" w:rsidRDefault="00DE4349" w:rsidP="00034A6B">
            <w:pPr>
              <w:pStyle w:val="ColumnHeading"/>
              <w:keepNext/>
            </w:pPr>
            <w:r w:rsidRPr="00777DEC">
              <w:t>Texte proposé par la Commission</w:t>
            </w:r>
          </w:p>
        </w:tc>
        <w:tc>
          <w:tcPr>
            <w:tcW w:w="4876" w:type="dxa"/>
          </w:tcPr>
          <w:p w14:paraId="37713D38" w14:textId="77777777" w:rsidR="00DE4349" w:rsidRPr="00777DEC" w:rsidRDefault="00DE4349" w:rsidP="00034A6B">
            <w:pPr>
              <w:pStyle w:val="ColumnHeading"/>
              <w:keepNext/>
            </w:pPr>
            <w:r w:rsidRPr="00777DEC">
              <w:t>Amendement</w:t>
            </w:r>
          </w:p>
        </w:tc>
      </w:tr>
      <w:tr w:rsidR="00DE4349" w:rsidRPr="00777DEC" w14:paraId="595A3780" w14:textId="77777777" w:rsidTr="00034A6B">
        <w:trPr>
          <w:jc w:val="center"/>
        </w:trPr>
        <w:tc>
          <w:tcPr>
            <w:tcW w:w="4876" w:type="dxa"/>
          </w:tcPr>
          <w:p w14:paraId="3D0E31F7" w14:textId="77777777" w:rsidR="00DE4349" w:rsidRPr="00777DEC" w:rsidRDefault="00DE4349" w:rsidP="00034A6B">
            <w:pPr>
              <w:pStyle w:val="Normal6"/>
            </w:pPr>
            <w:r w:rsidRPr="00777DEC">
              <w:t>a)</w:t>
            </w:r>
            <w:r w:rsidRPr="00777DEC">
              <w:tab/>
              <w:t xml:space="preserve">la livraison de lait et de produits laitiers par </w:t>
            </w:r>
            <w:r w:rsidRPr="00777DEC">
              <w:rPr>
                <w:b/>
                <w:i/>
              </w:rPr>
              <w:t>un producteur autre qu’un agriculteur, une organisation de producteurs ou une association d’organisations de producteurs à un transformateur, à un collecteur, à un distributeur ou à un détaillant</w:t>
            </w:r>
            <w:r w:rsidRPr="00777DEC">
              <w:t xml:space="preserve"> doit faire </w:t>
            </w:r>
            <w:r w:rsidRPr="00777DEC">
              <w:lastRenderedPageBreak/>
              <w:t>l’objet d’un contrat écrit;</w:t>
            </w:r>
          </w:p>
        </w:tc>
        <w:tc>
          <w:tcPr>
            <w:tcW w:w="4876" w:type="dxa"/>
          </w:tcPr>
          <w:p w14:paraId="649F9669" w14:textId="77777777" w:rsidR="00DE4349" w:rsidRPr="00777DEC" w:rsidRDefault="00DE4349" w:rsidP="00034A6B">
            <w:pPr>
              <w:pStyle w:val="Normal6"/>
              <w:rPr>
                <w:szCs w:val="24"/>
              </w:rPr>
            </w:pPr>
            <w:r w:rsidRPr="00777DEC">
              <w:lastRenderedPageBreak/>
              <w:t>a)</w:t>
            </w:r>
            <w:r w:rsidRPr="00777DEC">
              <w:tab/>
              <w:t xml:space="preserve">la livraison de lait et de produits laitiers par </w:t>
            </w:r>
            <w:r w:rsidRPr="00777DEC">
              <w:rPr>
                <w:b/>
                <w:i/>
              </w:rPr>
              <w:t>des producteurs qui ne sont pas couverts par le paragraphe 1</w:t>
            </w:r>
            <w:r w:rsidRPr="00777DEC">
              <w:t xml:space="preserve"> doit faire l’objet d’un contrat écrit;</w:t>
            </w:r>
          </w:p>
        </w:tc>
      </w:tr>
    </w:tbl>
    <w:p w14:paraId="750FFEEA" w14:textId="77777777" w:rsidR="00DE4349" w:rsidRPr="00777DEC" w:rsidRDefault="00DE4349" w:rsidP="00DE4349"/>
    <w:p w14:paraId="01B359E9" w14:textId="77777777" w:rsidR="00DE4349" w:rsidRPr="00777DEC" w:rsidRDefault="00DE4349" w:rsidP="00DE4349">
      <w:pPr>
        <w:pStyle w:val="AmNumberTabs"/>
      </w:pPr>
      <w:r w:rsidRPr="00777DEC">
        <w:t>Amendement</w:t>
      </w:r>
      <w:r w:rsidRPr="00777DEC">
        <w:tab/>
      </w:r>
      <w:r w:rsidRPr="00777DEC">
        <w:tab/>
        <w:t>43</w:t>
      </w:r>
    </w:p>
    <w:p w14:paraId="588CFFB5" w14:textId="77777777" w:rsidR="00DE4349" w:rsidRPr="00777DEC" w:rsidRDefault="00DE4349" w:rsidP="00DE4349"/>
    <w:p w14:paraId="343AA836" w14:textId="77777777" w:rsidR="00DE4349" w:rsidRPr="00777DEC" w:rsidRDefault="00DE4349" w:rsidP="00DE4349">
      <w:pPr>
        <w:pStyle w:val="NormalBold"/>
        <w:keepNext/>
      </w:pPr>
      <w:r w:rsidRPr="00777DEC">
        <w:t>Proposition de règlement</w:t>
      </w:r>
    </w:p>
    <w:p w14:paraId="4953E7D9" w14:textId="77777777" w:rsidR="00DE4349" w:rsidRPr="00777DEC" w:rsidRDefault="00DE4349" w:rsidP="00DE4349">
      <w:pPr>
        <w:pStyle w:val="NormalBold"/>
      </w:pPr>
      <w:r w:rsidRPr="00777DEC">
        <w:t>Article 1 – paragraphe 1 – point 2</w:t>
      </w:r>
    </w:p>
    <w:p w14:paraId="32F24D92" w14:textId="77777777" w:rsidR="00DE4349" w:rsidRPr="00777DEC" w:rsidRDefault="00DE4349" w:rsidP="00DE4349">
      <w:pPr>
        <w:keepNext/>
      </w:pPr>
      <w:r w:rsidRPr="00777DEC">
        <w:t>Règlement (UE) nº 1308/2013</w:t>
      </w:r>
    </w:p>
    <w:p w14:paraId="1496966F" w14:textId="77777777" w:rsidR="00DE4349" w:rsidRPr="00777DEC" w:rsidRDefault="00DE4349" w:rsidP="00DE4349">
      <w:r w:rsidRPr="00777DEC">
        <w:t>Article 148 – paragraphe 2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2BB5682" w14:textId="77777777" w:rsidTr="00034A6B">
        <w:trPr>
          <w:jc w:val="center"/>
        </w:trPr>
        <w:tc>
          <w:tcPr>
            <w:tcW w:w="9752" w:type="dxa"/>
            <w:gridSpan w:val="2"/>
          </w:tcPr>
          <w:p w14:paraId="7015E33C" w14:textId="77777777" w:rsidR="00DE4349" w:rsidRPr="00777DEC" w:rsidRDefault="00DE4349" w:rsidP="00034A6B">
            <w:pPr>
              <w:keepNext/>
            </w:pPr>
          </w:p>
        </w:tc>
      </w:tr>
      <w:tr w:rsidR="00DE4349" w:rsidRPr="00777DEC" w14:paraId="57EB0213" w14:textId="77777777" w:rsidTr="00034A6B">
        <w:trPr>
          <w:jc w:val="center"/>
        </w:trPr>
        <w:tc>
          <w:tcPr>
            <w:tcW w:w="4876" w:type="dxa"/>
          </w:tcPr>
          <w:p w14:paraId="37F2674F" w14:textId="77777777" w:rsidR="00DE4349" w:rsidRPr="00777DEC" w:rsidRDefault="00DE4349" w:rsidP="00034A6B">
            <w:pPr>
              <w:pStyle w:val="ColumnHeading"/>
              <w:keepNext/>
            </w:pPr>
            <w:r w:rsidRPr="00777DEC">
              <w:t>Texte proposé par la Commission</w:t>
            </w:r>
          </w:p>
        </w:tc>
        <w:tc>
          <w:tcPr>
            <w:tcW w:w="4876" w:type="dxa"/>
          </w:tcPr>
          <w:p w14:paraId="6972105F" w14:textId="77777777" w:rsidR="00DE4349" w:rsidRPr="00777DEC" w:rsidRDefault="00DE4349" w:rsidP="00034A6B">
            <w:pPr>
              <w:pStyle w:val="ColumnHeading"/>
              <w:keepNext/>
            </w:pPr>
            <w:r w:rsidRPr="00777DEC">
              <w:t>Amendement</w:t>
            </w:r>
          </w:p>
        </w:tc>
      </w:tr>
      <w:tr w:rsidR="00DE4349" w:rsidRPr="00777DEC" w14:paraId="6A33F674" w14:textId="77777777" w:rsidTr="00034A6B">
        <w:trPr>
          <w:jc w:val="center"/>
        </w:trPr>
        <w:tc>
          <w:tcPr>
            <w:tcW w:w="4876" w:type="dxa"/>
          </w:tcPr>
          <w:p w14:paraId="6DBB6C84" w14:textId="77777777" w:rsidR="00DE4349" w:rsidRPr="00777DEC" w:rsidRDefault="00DE4349" w:rsidP="00034A6B">
            <w:pPr>
              <w:pStyle w:val="Normal6"/>
            </w:pPr>
            <w:r w:rsidRPr="00777DEC">
              <w:t>b)</w:t>
            </w:r>
            <w:r w:rsidRPr="00777DEC">
              <w:tab/>
            </w:r>
            <w:r w:rsidRPr="00777DEC">
              <w:rPr>
                <w:b/>
                <w:i/>
              </w:rPr>
              <w:t>les premiers acheteurs de lait et de produits laitiers</w:t>
            </w:r>
            <w:r w:rsidRPr="00777DEC">
              <w:t xml:space="preserve"> font une offre écrite de contrat pour la livraison de lait et de produits laitiers </w:t>
            </w:r>
            <w:r w:rsidRPr="00777DEC">
              <w:rPr>
                <w:b/>
                <w:i/>
              </w:rPr>
              <w:t>par l’agriculteur, une organisation de producteurs ou une association d’organisations de producteurs</w:t>
            </w:r>
            <w:r w:rsidRPr="00777DEC">
              <w:t>.</w:t>
            </w:r>
          </w:p>
        </w:tc>
        <w:tc>
          <w:tcPr>
            <w:tcW w:w="4876" w:type="dxa"/>
          </w:tcPr>
          <w:p w14:paraId="4A3EE715" w14:textId="77777777" w:rsidR="00DE4349" w:rsidRPr="00777DEC" w:rsidRDefault="00DE4349" w:rsidP="00034A6B">
            <w:pPr>
              <w:pStyle w:val="Normal6"/>
              <w:rPr>
                <w:szCs w:val="24"/>
              </w:rPr>
            </w:pPr>
            <w:r w:rsidRPr="00777DEC">
              <w:t>b)</w:t>
            </w:r>
            <w:r w:rsidRPr="00777DEC">
              <w:tab/>
            </w:r>
            <w:r w:rsidRPr="00777DEC">
              <w:rPr>
                <w:b/>
                <w:i/>
              </w:rPr>
              <w:t>les organisations de producteurs, les associations d’organisations de producteurs ou les agriculteurs</w:t>
            </w:r>
            <w:r w:rsidRPr="00777DEC">
              <w:t xml:space="preserve"> font une offre écrite de contrat pour la livraison de lait et de produits laitiers </w:t>
            </w:r>
            <w:r w:rsidRPr="00777DEC">
              <w:rPr>
                <w:b/>
                <w:i/>
              </w:rPr>
              <w:t>aux premiers acheteurs</w:t>
            </w:r>
            <w:r w:rsidRPr="00777DEC">
              <w:t>.</w:t>
            </w:r>
          </w:p>
        </w:tc>
      </w:tr>
    </w:tbl>
    <w:p w14:paraId="6682BA92" w14:textId="77777777" w:rsidR="00DE4349" w:rsidRPr="00777DEC" w:rsidRDefault="00DE4349" w:rsidP="00DE4349"/>
    <w:p w14:paraId="403C6B99" w14:textId="77777777" w:rsidR="00DE4349" w:rsidRPr="00777DEC" w:rsidRDefault="00DE4349" w:rsidP="00DE4349">
      <w:pPr>
        <w:pStyle w:val="AmNumberTabs"/>
      </w:pPr>
      <w:r w:rsidRPr="00777DEC">
        <w:t>Amendement</w:t>
      </w:r>
      <w:r w:rsidRPr="00777DEC">
        <w:tab/>
      </w:r>
      <w:r w:rsidRPr="00777DEC">
        <w:tab/>
        <w:t>44</w:t>
      </w:r>
    </w:p>
    <w:p w14:paraId="68F8B062" w14:textId="77777777" w:rsidR="00DE4349" w:rsidRPr="00777DEC" w:rsidRDefault="00DE4349" w:rsidP="00DE4349"/>
    <w:p w14:paraId="27939DB5" w14:textId="77777777" w:rsidR="00DE4349" w:rsidRPr="00777DEC" w:rsidRDefault="00DE4349" w:rsidP="00DE4349">
      <w:pPr>
        <w:pStyle w:val="NormalBold"/>
        <w:keepNext/>
      </w:pPr>
      <w:r w:rsidRPr="00777DEC">
        <w:t>Proposition de règlement</w:t>
      </w:r>
    </w:p>
    <w:p w14:paraId="6515F721" w14:textId="77777777" w:rsidR="00DE4349" w:rsidRPr="00777DEC" w:rsidRDefault="00DE4349" w:rsidP="00DE4349">
      <w:pPr>
        <w:pStyle w:val="NormalBold"/>
      </w:pPr>
      <w:r w:rsidRPr="00777DEC">
        <w:t>Article 1 – paragraphe 1 – point 2</w:t>
      </w:r>
    </w:p>
    <w:p w14:paraId="16B686AE" w14:textId="77777777" w:rsidR="00DE4349" w:rsidRPr="00777DEC" w:rsidRDefault="00DE4349" w:rsidP="00DE4349">
      <w:pPr>
        <w:keepNext/>
      </w:pPr>
      <w:r w:rsidRPr="00777DEC">
        <w:t>Règlement (UE) nº 1308/2013</w:t>
      </w:r>
    </w:p>
    <w:p w14:paraId="735984F1" w14:textId="77777777" w:rsidR="00DE4349" w:rsidRPr="00777DEC" w:rsidRDefault="00DE4349" w:rsidP="00DE4349">
      <w:r w:rsidRPr="00777DEC">
        <w:t>Article 148 – paragraphe 3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B36DD68" w14:textId="77777777" w:rsidTr="00034A6B">
        <w:trPr>
          <w:jc w:val="center"/>
        </w:trPr>
        <w:tc>
          <w:tcPr>
            <w:tcW w:w="9752" w:type="dxa"/>
            <w:gridSpan w:val="2"/>
          </w:tcPr>
          <w:p w14:paraId="4C4E198C" w14:textId="77777777" w:rsidR="00DE4349" w:rsidRPr="00777DEC" w:rsidRDefault="00DE4349" w:rsidP="00034A6B">
            <w:pPr>
              <w:keepNext/>
            </w:pPr>
          </w:p>
        </w:tc>
      </w:tr>
      <w:tr w:rsidR="00DE4349" w:rsidRPr="00777DEC" w14:paraId="3A7F0296" w14:textId="77777777" w:rsidTr="00034A6B">
        <w:trPr>
          <w:jc w:val="center"/>
        </w:trPr>
        <w:tc>
          <w:tcPr>
            <w:tcW w:w="4876" w:type="dxa"/>
          </w:tcPr>
          <w:p w14:paraId="32D8DEE9" w14:textId="77777777" w:rsidR="00DE4349" w:rsidRPr="00777DEC" w:rsidRDefault="00DE4349" w:rsidP="00034A6B">
            <w:pPr>
              <w:pStyle w:val="ColumnHeading"/>
              <w:keepNext/>
            </w:pPr>
            <w:r w:rsidRPr="00777DEC">
              <w:t>Texte proposé par la Commission</w:t>
            </w:r>
          </w:p>
        </w:tc>
        <w:tc>
          <w:tcPr>
            <w:tcW w:w="4876" w:type="dxa"/>
          </w:tcPr>
          <w:p w14:paraId="44EC5B7F" w14:textId="77777777" w:rsidR="00DE4349" w:rsidRPr="00777DEC" w:rsidRDefault="00DE4349" w:rsidP="00034A6B">
            <w:pPr>
              <w:pStyle w:val="ColumnHeading"/>
              <w:keepNext/>
            </w:pPr>
            <w:r w:rsidRPr="00777DEC">
              <w:t>Amendement</w:t>
            </w:r>
          </w:p>
        </w:tc>
      </w:tr>
      <w:tr w:rsidR="00DE4349" w:rsidRPr="00777DEC" w14:paraId="0406E023" w14:textId="77777777" w:rsidTr="00034A6B">
        <w:trPr>
          <w:jc w:val="center"/>
        </w:trPr>
        <w:tc>
          <w:tcPr>
            <w:tcW w:w="4876" w:type="dxa"/>
          </w:tcPr>
          <w:p w14:paraId="3592FA1A" w14:textId="77777777" w:rsidR="00DE4349" w:rsidRPr="00777DEC" w:rsidRDefault="00DE4349" w:rsidP="00034A6B">
            <w:pPr>
              <w:pStyle w:val="Normal6"/>
            </w:pPr>
            <w:r w:rsidRPr="00777DEC">
              <w:t xml:space="preserve">Les États membres mettent en place un mécanisme de médiation pour couvrir les cas dans lesquels il n’existe pas d’accord mutuel sur la </w:t>
            </w:r>
            <w:r w:rsidRPr="00777DEC">
              <w:rPr>
                <w:b/>
                <w:i/>
              </w:rPr>
              <w:t>conclusion</w:t>
            </w:r>
            <w:r w:rsidRPr="00777DEC">
              <w:t xml:space="preserve"> d’un contrat visé aux paragraphes 1 et 2 ou sur la révision d’un tel contrat.</w:t>
            </w:r>
          </w:p>
        </w:tc>
        <w:tc>
          <w:tcPr>
            <w:tcW w:w="4876" w:type="dxa"/>
          </w:tcPr>
          <w:p w14:paraId="62918778" w14:textId="77777777" w:rsidR="00DE4349" w:rsidRPr="00777DEC" w:rsidRDefault="00DE4349" w:rsidP="00034A6B">
            <w:pPr>
              <w:pStyle w:val="Normal6"/>
              <w:rPr>
                <w:szCs w:val="24"/>
              </w:rPr>
            </w:pPr>
            <w:r w:rsidRPr="00777DEC">
              <w:t xml:space="preserve">Les États membres mettent en place un mécanisme de médiation pour couvrir les cas dans lesquels il n’existe pas d’accord mutuel sur la </w:t>
            </w:r>
            <w:r w:rsidRPr="00777DEC">
              <w:rPr>
                <w:b/>
                <w:i/>
              </w:rPr>
              <w:t>formalisation, l’interprétation ou l’exécution</w:t>
            </w:r>
            <w:r w:rsidRPr="00777DEC">
              <w:t xml:space="preserve"> d’un contrat visé aux paragraphes 1 et 2 ou sur la révision d’un tel contrat. </w:t>
            </w:r>
            <w:r w:rsidRPr="00777DEC">
              <w:rPr>
                <w:b/>
                <w:i/>
              </w:rPr>
              <w:t>Ce mécanisme est impartial et facultatif pour les parties contractantes; il peut inclure des représentants des organisations représentatives des agriculteurs.</w:t>
            </w:r>
          </w:p>
        </w:tc>
      </w:tr>
    </w:tbl>
    <w:p w14:paraId="16D15484" w14:textId="77777777" w:rsidR="00DE4349" w:rsidRPr="00777DEC" w:rsidRDefault="00DE4349" w:rsidP="00DE4349"/>
    <w:p w14:paraId="77A40F76" w14:textId="77777777" w:rsidR="00DE4349" w:rsidRPr="00777DEC" w:rsidRDefault="00DE4349" w:rsidP="00DE4349">
      <w:pPr>
        <w:pStyle w:val="AmNumberTabs"/>
      </w:pPr>
      <w:r w:rsidRPr="00777DEC">
        <w:t>Amendement</w:t>
      </w:r>
      <w:r w:rsidRPr="00777DEC">
        <w:tab/>
      </w:r>
      <w:r w:rsidRPr="00777DEC">
        <w:tab/>
        <w:t>45</w:t>
      </w:r>
    </w:p>
    <w:p w14:paraId="6BF214F4" w14:textId="77777777" w:rsidR="00DE4349" w:rsidRPr="00777DEC" w:rsidRDefault="00DE4349" w:rsidP="00DE4349"/>
    <w:p w14:paraId="411AD4D8" w14:textId="77777777" w:rsidR="00DE4349" w:rsidRPr="00777DEC" w:rsidRDefault="00DE4349" w:rsidP="00DE4349">
      <w:pPr>
        <w:pStyle w:val="NormalBold"/>
        <w:keepNext/>
      </w:pPr>
      <w:r w:rsidRPr="00777DEC">
        <w:t>Proposition de règlement</w:t>
      </w:r>
    </w:p>
    <w:p w14:paraId="3D643437" w14:textId="77777777" w:rsidR="00DE4349" w:rsidRPr="00777DEC" w:rsidRDefault="00DE4349" w:rsidP="00DE4349">
      <w:pPr>
        <w:pStyle w:val="NormalBold"/>
      </w:pPr>
      <w:r w:rsidRPr="00777DEC">
        <w:t>Article 1 – paragraphe 1 – point 2</w:t>
      </w:r>
    </w:p>
    <w:p w14:paraId="48340257" w14:textId="77777777" w:rsidR="00DE4349" w:rsidRPr="00777DEC" w:rsidRDefault="00DE4349" w:rsidP="00DE4349">
      <w:pPr>
        <w:keepNext/>
      </w:pPr>
      <w:r w:rsidRPr="00777DEC">
        <w:t>Règlement (UE) nº 1308/2013</w:t>
      </w:r>
    </w:p>
    <w:p w14:paraId="0E4A8DB7" w14:textId="77777777" w:rsidR="00DE4349" w:rsidRPr="00777DEC" w:rsidRDefault="00DE4349" w:rsidP="00DE4349">
      <w:r w:rsidRPr="00777DEC">
        <w:t>Article 148 – paragraphe 3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0F27857" w14:textId="77777777" w:rsidTr="00034A6B">
        <w:trPr>
          <w:jc w:val="center"/>
        </w:trPr>
        <w:tc>
          <w:tcPr>
            <w:tcW w:w="9752" w:type="dxa"/>
            <w:gridSpan w:val="2"/>
          </w:tcPr>
          <w:p w14:paraId="5D2B4B3E" w14:textId="77777777" w:rsidR="00DE4349" w:rsidRPr="00777DEC" w:rsidRDefault="00DE4349" w:rsidP="00034A6B">
            <w:pPr>
              <w:keepNext/>
            </w:pPr>
          </w:p>
        </w:tc>
      </w:tr>
      <w:tr w:rsidR="00DE4349" w:rsidRPr="00777DEC" w14:paraId="75A88D30" w14:textId="77777777" w:rsidTr="00034A6B">
        <w:trPr>
          <w:jc w:val="center"/>
        </w:trPr>
        <w:tc>
          <w:tcPr>
            <w:tcW w:w="4876" w:type="dxa"/>
          </w:tcPr>
          <w:p w14:paraId="50FF943F" w14:textId="77777777" w:rsidR="00DE4349" w:rsidRPr="00777DEC" w:rsidRDefault="00DE4349" w:rsidP="00034A6B">
            <w:pPr>
              <w:pStyle w:val="ColumnHeading"/>
              <w:keepNext/>
            </w:pPr>
            <w:r w:rsidRPr="00777DEC">
              <w:t>Texte proposé par la Commission</w:t>
            </w:r>
          </w:p>
        </w:tc>
        <w:tc>
          <w:tcPr>
            <w:tcW w:w="4876" w:type="dxa"/>
          </w:tcPr>
          <w:p w14:paraId="77E70B47" w14:textId="77777777" w:rsidR="00DE4349" w:rsidRPr="00777DEC" w:rsidRDefault="00DE4349" w:rsidP="00034A6B">
            <w:pPr>
              <w:pStyle w:val="ColumnHeading"/>
              <w:keepNext/>
            </w:pPr>
            <w:r w:rsidRPr="00777DEC">
              <w:t>Amendement</w:t>
            </w:r>
          </w:p>
        </w:tc>
      </w:tr>
      <w:tr w:rsidR="00DE4349" w:rsidRPr="00777DEC" w14:paraId="6E405772" w14:textId="77777777" w:rsidTr="00034A6B">
        <w:trPr>
          <w:jc w:val="center"/>
        </w:trPr>
        <w:tc>
          <w:tcPr>
            <w:tcW w:w="4876" w:type="dxa"/>
          </w:tcPr>
          <w:p w14:paraId="5E3D67F1" w14:textId="77777777" w:rsidR="00DE4349" w:rsidRPr="00777DEC" w:rsidRDefault="00DE4349" w:rsidP="00034A6B">
            <w:pPr>
              <w:pStyle w:val="Normal6"/>
            </w:pPr>
            <w:r w:rsidRPr="00777DEC">
              <w:t xml:space="preserve">Les États membres informent la Commission des mécanismes de médiation </w:t>
            </w:r>
            <w:r w:rsidRPr="00777DEC">
              <w:rPr>
                <w:b/>
                <w:i/>
              </w:rPr>
              <w:t>mis en place</w:t>
            </w:r>
            <w:r w:rsidRPr="00777DEC">
              <w:t xml:space="preserve"> sur leur territoire.</w:t>
            </w:r>
          </w:p>
        </w:tc>
        <w:tc>
          <w:tcPr>
            <w:tcW w:w="4876" w:type="dxa"/>
          </w:tcPr>
          <w:p w14:paraId="74C96BFA" w14:textId="77777777" w:rsidR="00DE4349" w:rsidRPr="00777DEC" w:rsidRDefault="00DE4349" w:rsidP="00034A6B">
            <w:pPr>
              <w:pStyle w:val="Normal6"/>
              <w:rPr>
                <w:szCs w:val="24"/>
              </w:rPr>
            </w:pPr>
            <w:r w:rsidRPr="00777DEC">
              <w:t xml:space="preserve">Les États membres informent la Commission </w:t>
            </w:r>
            <w:r w:rsidRPr="00777DEC">
              <w:rPr>
                <w:b/>
                <w:i/>
              </w:rPr>
              <w:t>du cadre juridique</w:t>
            </w:r>
            <w:r w:rsidRPr="00777DEC">
              <w:t xml:space="preserve"> des mécanismes de médiation </w:t>
            </w:r>
            <w:r w:rsidRPr="00777DEC">
              <w:rPr>
                <w:b/>
                <w:i/>
              </w:rPr>
              <w:t>existant</w:t>
            </w:r>
            <w:r w:rsidRPr="00777DEC">
              <w:t xml:space="preserve"> sur leur territoire.</w:t>
            </w:r>
          </w:p>
        </w:tc>
      </w:tr>
    </w:tbl>
    <w:p w14:paraId="3567938C" w14:textId="77777777" w:rsidR="00DE4349" w:rsidRPr="00777DEC" w:rsidRDefault="00DE4349" w:rsidP="00DE4349"/>
    <w:p w14:paraId="61942152" w14:textId="77777777" w:rsidR="00DE4349" w:rsidRPr="00777DEC" w:rsidRDefault="00DE4349" w:rsidP="00DE4349">
      <w:pPr>
        <w:pStyle w:val="AmNumberTabs"/>
      </w:pPr>
      <w:r w:rsidRPr="00777DEC">
        <w:t>Amendement</w:t>
      </w:r>
      <w:r w:rsidRPr="00777DEC">
        <w:tab/>
      </w:r>
      <w:r w:rsidRPr="00777DEC">
        <w:tab/>
        <w:t>46</w:t>
      </w:r>
    </w:p>
    <w:p w14:paraId="0ACF413A" w14:textId="77777777" w:rsidR="00DE4349" w:rsidRPr="00777DEC" w:rsidRDefault="00DE4349" w:rsidP="00DE4349"/>
    <w:p w14:paraId="4C05F9E7" w14:textId="77777777" w:rsidR="00DE4349" w:rsidRPr="00777DEC" w:rsidRDefault="00DE4349" w:rsidP="00DE4349">
      <w:pPr>
        <w:pStyle w:val="NormalBold"/>
        <w:keepNext/>
      </w:pPr>
      <w:r w:rsidRPr="00777DEC">
        <w:t>Proposition de règlement</w:t>
      </w:r>
    </w:p>
    <w:p w14:paraId="1C50F6BA" w14:textId="77777777" w:rsidR="00DE4349" w:rsidRPr="00777DEC" w:rsidRDefault="00DE4349" w:rsidP="00DE4349">
      <w:pPr>
        <w:pStyle w:val="NormalBold"/>
      </w:pPr>
      <w:r w:rsidRPr="00777DEC">
        <w:t>Article 1 – paragraphe 1 – point 2</w:t>
      </w:r>
    </w:p>
    <w:p w14:paraId="6915EEF2" w14:textId="77777777" w:rsidR="00DE4349" w:rsidRPr="00777DEC" w:rsidRDefault="00DE4349" w:rsidP="00DE4349">
      <w:pPr>
        <w:keepNext/>
      </w:pPr>
      <w:r w:rsidRPr="00777DEC">
        <w:t>Règlement (UE) nº 1308/2013</w:t>
      </w:r>
    </w:p>
    <w:p w14:paraId="097CAEA8" w14:textId="77777777" w:rsidR="00DE4349" w:rsidRPr="00777DEC" w:rsidRDefault="00DE4349" w:rsidP="00DE4349">
      <w:r w:rsidRPr="00777DEC">
        <w:t>Article 148 – paragraphe 4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8778B28" w14:textId="77777777" w:rsidTr="00034A6B">
        <w:trPr>
          <w:jc w:val="center"/>
        </w:trPr>
        <w:tc>
          <w:tcPr>
            <w:tcW w:w="9752" w:type="dxa"/>
            <w:gridSpan w:val="2"/>
          </w:tcPr>
          <w:p w14:paraId="0F45165C" w14:textId="77777777" w:rsidR="00DE4349" w:rsidRPr="00777DEC" w:rsidRDefault="00DE4349" w:rsidP="00034A6B">
            <w:pPr>
              <w:keepNext/>
            </w:pPr>
          </w:p>
        </w:tc>
      </w:tr>
      <w:tr w:rsidR="00DE4349" w:rsidRPr="00777DEC" w14:paraId="17C84E18" w14:textId="77777777" w:rsidTr="00034A6B">
        <w:trPr>
          <w:jc w:val="center"/>
        </w:trPr>
        <w:tc>
          <w:tcPr>
            <w:tcW w:w="4876" w:type="dxa"/>
          </w:tcPr>
          <w:p w14:paraId="4D225F2A" w14:textId="77777777" w:rsidR="00DE4349" w:rsidRPr="00777DEC" w:rsidRDefault="00DE4349" w:rsidP="00034A6B">
            <w:pPr>
              <w:pStyle w:val="ColumnHeading"/>
              <w:keepNext/>
            </w:pPr>
            <w:r w:rsidRPr="00777DEC">
              <w:t>Texte proposé par la Commission</w:t>
            </w:r>
          </w:p>
        </w:tc>
        <w:tc>
          <w:tcPr>
            <w:tcW w:w="4876" w:type="dxa"/>
          </w:tcPr>
          <w:p w14:paraId="3AA99BBC" w14:textId="77777777" w:rsidR="00DE4349" w:rsidRPr="00777DEC" w:rsidRDefault="00DE4349" w:rsidP="00034A6B">
            <w:pPr>
              <w:pStyle w:val="ColumnHeading"/>
              <w:keepNext/>
            </w:pPr>
            <w:r w:rsidRPr="00777DEC">
              <w:t>Amendement</w:t>
            </w:r>
          </w:p>
        </w:tc>
      </w:tr>
      <w:tr w:rsidR="00DE4349" w:rsidRPr="00777DEC" w14:paraId="696DCA4C" w14:textId="77777777" w:rsidTr="00034A6B">
        <w:trPr>
          <w:jc w:val="center"/>
        </w:trPr>
        <w:tc>
          <w:tcPr>
            <w:tcW w:w="4876" w:type="dxa"/>
          </w:tcPr>
          <w:p w14:paraId="7A68BD8A" w14:textId="77777777" w:rsidR="00DE4349" w:rsidRPr="00777DEC" w:rsidRDefault="00DE4349" w:rsidP="00034A6B">
            <w:pPr>
              <w:pStyle w:val="Normal6"/>
            </w:pPr>
            <w:r w:rsidRPr="00777DEC">
              <w:t>b)</w:t>
            </w:r>
            <w:r w:rsidRPr="00777DEC">
              <w:tab/>
              <w:t>est établi(e) par écrit; et</w:t>
            </w:r>
          </w:p>
        </w:tc>
        <w:tc>
          <w:tcPr>
            <w:tcW w:w="4876" w:type="dxa"/>
          </w:tcPr>
          <w:p w14:paraId="1F3C5AA2" w14:textId="77777777" w:rsidR="00DE4349" w:rsidRPr="00777DEC" w:rsidRDefault="00DE4349" w:rsidP="00034A6B">
            <w:pPr>
              <w:pStyle w:val="Normal6"/>
              <w:rPr>
                <w:szCs w:val="24"/>
              </w:rPr>
            </w:pPr>
            <w:r w:rsidRPr="00777DEC">
              <w:t>b)</w:t>
            </w:r>
            <w:r w:rsidRPr="00777DEC">
              <w:tab/>
              <w:t>est établi(e) par écrit</w:t>
            </w:r>
            <w:r w:rsidRPr="00777DEC">
              <w:rPr>
                <w:b/>
                <w:i/>
              </w:rPr>
              <w:t>, que ce soit sous forme numérique ou sur papier</w:t>
            </w:r>
            <w:r w:rsidRPr="00777DEC">
              <w:t>; et</w:t>
            </w:r>
          </w:p>
        </w:tc>
      </w:tr>
    </w:tbl>
    <w:p w14:paraId="33F6B075" w14:textId="77777777" w:rsidR="00DE4349" w:rsidRPr="00777DEC" w:rsidRDefault="00DE4349" w:rsidP="00DE4349"/>
    <w:p w14:paraId="19DC5318" w14:textId="77777777" w:rsidR="00DE4349" w:rsidRPr="00777DEC" w:rsidRDefault="00DE4349" w:rsidP="00DE4349">
      <w:pPr>
        <w:pStyle w:val="AmNumberTabs"/>
      </w:pPr>
      <w:r w:rsidRPr="00777DEC">
        <w:t>Amendement</w:t>
      </w:r>
      <w:r w:rsidRPr="00777DEC">
        <w:tab/>
      </w:r>
      <w:r w:rsidRPr="00777DEC">
        <w:tab/>
        <w:t>47</w:t>
      </w:r>
    </w:p>
    <w:p w14:paraId="346C8A59" w14:textId="77777777" w:rsidR="00DE4349" w:rsidRPr="00777DEC" w:rsidRDefault="00DE4349" w:rsidP="00DE4349"/>
    <w:p w14:paraId="43044EE0" w14:textId="77777777" w:rsidR="00DE4349" w:rsidRPr="00777DEC" w:rsidRDefault="00DE4349" w:rsidP="00DE4349">
      <w:pPr>
        <w:pStyle w:val="NormalBold"/>
        <w:keepNext/>
      </w:pPr>
      <w:r w:rsidRPr="00777DEC">
        <w:t>Proposition de règlement</w:t>
      </w:r>
    </w:p>
    <w:p w14:paraId="1752B959" w14:textId="77777777" w:rsidR="00DE4349" w:rsidRPr="00777DEC" w:rsidRDefault="00DE4349" w:rsidP="00DE4349">
      <w:pPr>
        <w:pStyle w:val="NormalBold"/>
      </w:pPr>
      <w:r w:rsidRPr="00777DEC">
        <w:t>Article 1 – paragraphe 1 – point 2</w:t>
      </w:r>
    </w:p>
    <w:p w14:paraId="5B9D5A3B" w14:textId="77777777" w:rsidR="00DE4349" w:rsidRPr="00777DEC" w:rsidRDefault="00DE4349" w:rsidP="00DE4349">
      <w:pPr>
        <w:keepNext/>
      </w:pPr>
      <w:r w:rsidRPr="00777DEC">
        <w:t>Règlement (UE) nº 1308/2013</w:t>
      </w:r>
    </w:p>
    <w:p w14:paraId="3E9B6D8A" w14:textId="77777777" w:rsidR="00DE4349" w:rsidRPr="00777DEC" w:rsidRDefault="00DE4349" w:rsidP="00DE4349">
      <w:r w:rsidRPr="00777DEC">
        <w:t>Article 148 – paragraphe 4 – point c – sous-point i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2908D7DB" w14:textId="77777777" w:rsidTr="00034A6B">
        <w:trPr>
          <w:jc w:val="center"/>
        </w:trPr>
        <w:tc>
          <w:tcPr>
            <w:tcW w:w="9752" w:type="dxa"/>
            <w:gridSpan w:val="2"/>
          </w:tcPr>
          <w:p w14:paraId="6BC61462" w14:textId="77777777" w:rsidR="00DE4349" w:rsidRPr="00777DEC" w:rsidRDefault="00DE4349" w:rsidP="00034A6B">
            <w:pPr>
              <w:keepNext/>
            </w:pPr>
          </w:p>
        </w:tc>
      </w:tr>
      <w:tr w:rsidR="00DE4349" w:rsidRPr="00777DEC" w14:paraId="4AF8E6C6" w14:textId="77777777" w:rsidTr="00034A6B">
        <w:trPr>
          <w:jc w:val="center"/>
        </w:trPr>
        <w:tc>
          <w:tcPr>
            <w:tcW w:w="4876" w:type="dxa"/>
          </w:tcPr>
          <w:p w14:paraId="534DC7E5" w14:textId="77777777" w:rsidR="00DE4349" w:rsidRPr="00777DEC" w:rsidRDefault="00DE4349" w:rsidP="00034A6B">
            <w:pPr>
              <w:pStyle w:val="ColumnHeading"/>
              <w:keepNext/>
            </w:pPr>
            <w:r w:rsidRPr="00777DEC">
              <w:t>Texte proposé par la Commission</w:t>
            </w:r>
          </w:p>
        </w:tc>
        <w:tc>
          <w:tcPr>
            <w:tcW w:w="4876" w:type="dxa"/>
          </w:tcPr>
          <w:p w14:paraId="69FA8623" w14:textId="77777777" w:rsidR="00DE4349" w:rsidRPr="00777DEC" w:rsidRDefault="00DE4349" w:rsidP="00034A6B">
            <w:pPr>
              <w:pStyle w:val="ColumnHeading"/>
              <w:keepNext/>
            </w:pPr>
            <w:r w:rsidRPr="00777DEC">
              <w:t>Amendement</w:t>
            </w:r>
          </w:p>
        </w:tc>
      </w:tr>
      <w:tr w:rsidR="00DE4349" w:rsidRPr="00777DEC" w14:paraId="0160C391" w14:textId="77777777" w:rsidTr="00034A6B">
        <w:trPr>
          <w:jc w:val="center"/>
        </w:trPr>
        <w:tc>
          <w:tcPr>
            <w:tcW w:w="4876" w:type="dxa"/>
          </w:tcPr>
          <w:p w14:paraId="49BA0FA6" w14:textId="77777777" w:rsidR="00DE4349" w:rsidRPr="00777DEC" w:rsidRDefault="00DE4349" w:rsidP="00034A6B">
            <w:pPr>
              <w:pStyle w:val="Normal6"/>
            </w:pPr>
            <w:r w:rsidRPr="00777DEC">
              <w:t>i)</w:t>
            </w:r>
            <w:r w:rsidRPr="00777DEC">
              <w:tab/>
              <w:t>le prix à payer pour la livraison, lequel:</w:t>
            </w:r>
          </w:p>
        </w:tc>
        <w:tc>
          <w:tcPr>
            <w:tcW w:w="4876" w:type="dxa"/>
          </w:tcPr>
          <w:p w14:paraId="01F7255B" w14:textId="77777777" w:rsidR="00DE4349" w:rsidRPr="00777DEC" w:rsidRDefault="00DE4349" w:rsidP="00034A6B">
            <w:pPr>
              <w:pStyle w:val="Normal6"/>
              <w:rPr>
                <w:szCs w:val="24"/>
              </w:rPr>
            </w:pPr>
            <w:r w:rsidRPr="00777DEC">
              <w:t>i)</w:t>
            </w:r>
            <w:r w:rsidRPr="00777DEC">
              <w:tab/>
              <w:t xml:space="preserve">le prix à payer pour la livraison, </w:t>
            </w:r>
            <w:r w:rsidRPr="00777DEC">
              <w:rPr>
                <w:b/>
                <w:i/>
              </w:rPr>
              <w:t>avec indication explicite de tous les paiements, y compris les remises applicables,</w:t>
            </w:r>
            <w:r w:rsidRPr="00777DEC">
              <w:t xml:space="preserve"> lequel:</w:t>
            </w:r>
          </w:p>
        </w:tc>
      </w:tr>
    </w:tbl>
    <w:p w14:paraId="783B4B4B" w14:textId="77777777" w:rsidR="00DE4349" w:rsidRPr="00777DEC" w:rsidRDefault="00DE4349" w:rsidP="00DE4349"/>
    <w:p w14:paraId="15C4873C" w14:textId="77777777" w:rsidR="00DE4349" w:rsidRPr="00777DEC" w:rsidRDefault="00DE4349" w:rsidP="00DE4349">
      <w:pPr>
        <w:pStyle w:val="AmNumberTabs"/>
      </w:pPr>
      <w:r w:rsidRPr="00777DEC">
        <w:t>Amendement</w:t>
      </w:r>
      <w:r w:rsidRPr="00777DEC">
        <w:tab/>
      </w:r>
      <w:r w:rsidRPr="00777DEC">
        <w:tab/>
        <w:t>48</w:t>
      </w:r>
    </w:p>
    <w:p w14:paraId="2F84CD5C" w14:textId="77777777" w:rsidR="00DE4349" w:rsidRPr="00777DEC" w:rsidRDefault="00DE4349" w:rsidP="00DE4349"/>
    <w:p w14:paraId="14C6FD9E" w14:textId="77777777" w:rsidR="00DE4349" w:rsidRPr="00777DEC" w:rsidRDefault="00DE4349" w:rsidP="00DE4349">
      <w:pPr>
        <w:pStyle w:val="NormalBold"/>
        <w:keepNext/>
      </w:pPr>
      <w:r w:rsidRPr="00777DEC">
        <w:t>Proposition de règlement</w:t>
      </w:r>
    </w:p>
    <w:p w14:paraId="30FC5CE8" w14:textId="77777777" w:rsidR="00DE4349" w:rsidRPr="00777DEC" w:rsidRDefault="00DE4349" w:rsidP="00DE4349">
      <w:pPr>
        <w:pStyle w:val="NormalBold"/>
      </w:pPr>
      <w:r w:rsidRPr="00777DEC">
        <w:t>Article 1 – paragraphe 1 – point 2</w:t>
      </w:r>
    </w:p>
    <w:p w14:paraId="5C850732" w14:textId="77777777" w:rsidR="00DE4349" w:rsidRPr="00777DEC" w:rsidRDefault="00DE4349" w:rsidP="00DE4349">
      <w:pPr>
        <w:keepNext/>
      </w:pPr>
      <w:r w:rsidRPr="00777DEC">
        <w:t>Règlement (UE) nº 1308/2013</w:t>
      </w:r>
    </w:p>
    <w:p w14:paraId="7671FDF9" w14:textId="77777777" w:rsidR="00DE4349" w:rsidRPr="00777DEC" w:rsidRDefault="00DE4349" w:rsidP="00DE4349">
      <w:r w:rsidRPr="00777DEC">
        <w:t>Article 148 – paragraphe 4 – point c – sous-point i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F9B6E72" w14:textId="77777777" w:rsidTr="00034A6B">
        <w:trPr>
          <w:jc w:val="center"/>
        </w:trPr>
        <w:tc>
          <w:tcPr>
            <w:tcW w:w="9752" w:type="dxa"/>
            <w:gridSpan w:val="2"/>
          </w:tcPr>
          <w:p w14:paraId="0E29407B" w14:textId="77777777" w:rsidR="00DE4349" w:rsidRPr="00777DEC" w:rsidRDefault="00DE4349" w:rsidP="00034A6B">
            <w:pPr>
              <w:keepNext/>
            </w:pPr>
          </w:p>
        </w:tc>
      </w:tr>
      <w:tr w:rsidR="00DE4349" w:rsidRPr="00777DEC" w14:paraId="09948FA9" w14:textId="77777777" w:rsidTr="00034A6B">
        <w:trPr>
          <w:jc w:val="center"/>
        </w:trPr>
        <w:tc>
          <w:tcPr>
            <w:tcW w:w="4876" w:type="dxa"/>
          </w:tcPr>
          <w:p w14:paraId="68E8FB5B" w14:textId="77777777" w:rsidR="00DE4349" w:rsidRPr="00777DEC" w:rsidRDefault="00DE4349" w:rsidP="00034A6B">
            <w:pPr>
              <w:pStyle w:val="ColumnHeading"/>
              <w:keepNext/>
            </w:pPr>
            <w:r w:rsidRPr="00777DEC">
              <w:t>Texte proposé par la Commission</w:t>
            </w:r>
          </w:p>
        </w:tc>
        <w:tc>
          <w:tcPr>
            <w:tcW w:w="4876" w:type="dxa"/>
          </w:tcPr>
          <w:p w14:paraId="4CFFBA22" w14:textId="77777777" w:rsidR="00DE4349" w:rsidRPr="00777DEC" w:rsidRDefault="00DE4349" w:rsidP="00034A6B">
            <w:pPr>
              <w:pStyle w:val="ColumnHeading"/>
              <w:keepNext/>
            </w:pPr>
            <w:r w:rsidRPr="00777DEC">
              <w:t>Amendement</w:t>
            </w:r>
          </w:p>
        </w:tc>
      </w:tr>
      <w:tr w:rsidR="00DE4349" w:rsidRPr="00777DEC" w14:paraId="46590795" w14:textId="77777777" w:rsidTr="00034A6B">
        <w:trPr>
          <w:jc w:val="center"/>
        </w:trPr>
        <w:tc>
          <w:tcPr>
            <w:tcW w:w="4876" w:type="dxa"/>
          </w:tcPr>
          <w:p w14:paraId="2357E9B0" w14:textId="77777777" w:rsidR="00DE4349" w:rsidRPr="00777DEC" w:rsidRDefault="00DE4349" w:rsidP="00034A6B">
            <w:pPr>
              <w:pStyle w:val="Normal6"/>
            </w:pPr>
            <w:r w:rsidRPr="00777DEC">
              <w:t>–</w:t>
            </w:r>
            <w:r w:rsidRPr="00777DEC">
              <w:tab/>
              <w:t xml:space="preserve">est calculé au moyen d’une combinaison de facteurs établis dans le contrat, lesquels incluent des indicateurs objectifs, des indices ou des méthodes de </w:t>
            </w:r>
            <w:r w:rsidRPr="00777DEC">
              <w:lastRenderedPageBreak/>
              <w:t>calcul du prix final, qui sont facilement accessibles et compréhensibles et qui reflètent l’évolution des conditions du marché et des coûts de production, les quantités livrées, et la qualité ou la composition du lait et des produits laitiers livrés. À cette fin, les États membres peuvent établir ces indicateurs conformément à des critères objectifs fondés sur des études relatives à la production et à la chaîne d’approvisionnement alimentaire. Les parties aux contrats sont libres de se référer à ces indicateurs ou à tout autre indicateur;</w:t>
            </w:r>
          </w:p>
        </w:tc>
        <w:tc>
          <w:tcPr>
            <w:tcW w:w="4876" w:type="dxa"/>
          </w:tcPr>
          <w:p w14:paraId="7EACCD9D" w14:textId="77777777" w:rsidR="00DE4349" w:rsidRPr="00777DEC" w:rsidRDefault="00DE4349" w:rsidP="00034A6B">
            <w:pPr>
              <w:pStyle w:val="Normal6"/>
              <w:rPr>
                <w:szCs w:val="24"/>
              </w:rPr>
            </w:pPr>
            <w:r w:rsidRPr="00777DEC">
              <w:lastRenderedPageBreak/>
              <w:t>–</w:t>
            </w:r>
            <w:r w:rsidRPr="00777DEC">
              <w:tab/>
              <w:t xml:space="preserve">est calculé au moyen d’une combinaison de facteurs </w:t>
            </w:r>
            <w:r w:rsidRPr="00777DEC">
              <w:rPr>
                <w:b/>
                <w:i/>
              </w:rPr>
              <w:t>objectifs, vérifiables et non manipulables</w:t>
            </w:r>
            <w:r w:rsidRPr="00777DEC">
              <w:t xml:space="preserve"> établis dans le contrat, lesquels incluent des </w:t>
            </w:r>
            <w:r w:rsidRPr="00777DEC">
              <w:lastRenderedPageBreak/>
              <w:t>indicateurs objectifs, des indices ou des méthodes de calcul du prix final, qui sont facilement accessibles et compréhensibles et qui reflètent l’évolution des conditions du marché</w:t>
            </w:r>
            <w:r w:rsidRPr="00777DEC">
              <w:rPr>
                <w:b/>
                <w:i/>
              </w:rPr>
              <w:t>, de l’inflation</w:t>
            </w:r>
            <w:r w:rsidRPr="00777DEC">
              <w:t xml:space="preserve"> et des coûts </w:t>
            </w:r>
            <w:r w:rsidRPr="00777DEC">
              <w:rPr>
                <w:b/>
                <w:i/>
              </w:rPr>
              <w:t>totaux</w:t>
            </w:r>
            <w:r w:rsidRPr="00777DEC">
              <w:t xml:space="preserve"> de production, </w:t>
            </w:r>
            <w:r w:rsidRPr="00777DEC">
              <w:rPr>
                <w:b/>
                <w:i/>
              </w:rPr>
              <w:t>y compris la rémunération des agriculteurs, l’ensemble des coûts des services supplémentaires,</w:t>
            </w:r>
            <w:r w:rsidRPr="00777DEC">
              <w:t xml:space="preserve"> les quantités livrées, et la qualité ou la composition du lait et des produits laitiers livrés.</w:t>
            </w:r>
          </w:p>
        </w:tc>
      </w:tr>
      <w:tr w:rsidR="00DE4349" w:rsidRPr="00777DEC" w14:paraId="7DDE028D" w14:textId="77777777" w:rsidTr="00034A6B">
        <w:trPr>
          <w:jc w:val="center"/>
        </w:trPr>
        <w:tc>
          <w:tcPr>
            <w:tcW w:w="4876" w:type="dxa"/>
          </w:tcPr>
          <w:p w14:paraId="6084A93B" w14:textId="77777777" w:rsidR="00DE4349" w:rsidRPr="00777DEC" w:rsidRDefault="00DE4349" w:rsidP="00034A6B">
            <w:pPr>
              <w:pStyle w:val="Normal6"/>
            </w:pPr>
          </w:p>
        </w:tc>
        <w:tc>
          <w:tcPr>
            <w:tcW w:w="4876" w:type="dxa"/>
          </w:tcPr>
          <w:p w14:paraId="5C5D2EEC" w14:textId="77777777" w:rsidR="00DE4349" w:rsidRPr="00777DEC" w:rsidRDefault="00DE4349" w:rsidP="00034A6B">
            <w:pPr>
              <w:pStyle w:val="Normal6"/>
              <w:rPr>
                <w:szCs w:val="24"/>
              </w:rPr>
            </w:pPr>
            <w:r w:rsidRPr="00777DEC">
              <w:t xml:space="preserve">À cette fin, les États membres </w:t>
            </w:r>
            <w:r w:rsidRPr="00777DEC">
              <w:rPr>
                <w:b/>
                <w:i/>
              </w:rPr>
              <w:t>ou les autorités régionales</w:t>
            </w:r>
            <w:r w:rsidRPr="00777DEC">
              <w:t xml:space="preserve"> peuvent établir ces indicateurs</w:t>
            </w:r>
            <w:r w:rsidRPr="00777DEC">
              <w:rPr>
                <w:b/>
                <w:i/>
              </w:rPr>
              <w:t>, qui sont publiés en ligne afin de pouvoir être utilisés dans les contrats,</w:t>
            </w:r>
            <w:r w:rsidRPr="00777DEC">
              <w:t xml:space="preserve"> conformément à des critères objectifs fondés sur des études relatives à la production et à la chaîne d’approvisionnement alimentaire</w:t>
            </w:r>
            <w:r w:rsidRPr="00777DEC">
              <w:rPr>
                <w:b/>
                <w:i/>
              </w:rPr>
              <w:t>, ou en utilisant des données transmises par des organisations interprofessionnelles reconnues au sens de l’article 157 ou des données de l’observatoire européen de la chaîne agroalimentaire</w:t>
            </w:r>
            <w:r w:rsidRPr="00777DEC">
              <w:t>. Les parties aux contrats sont libres de se référer à ces indicateurs ou à tout autre indicateur;</w:t>
            </w:r>
          </w:p>
        </w:tc>
      </w:tr>
    </w:tbl>
    <w:p w14:paraId="4914CDDD" w14:textId="77777777" w:rsidR="00DE4349" w:rsidRPr="00777DEC" w:rsidRDefault="00DE4349" w:rsidP="00DE4349"/>
    <w:p w14:paraId="3E2A6DD4" w14:textId="77777777" w:rsidR="00DE4349" w:rsidRPr="00777DEC" w:rsidRDefault="00DE4349" w:rsidP="00DE4349">
      <w:pPr>
        <w:pStyle w:val="AmNumberTabs"/>
      </w:pPr>
      <w:r w:rsidRPr="00777DEC">
        <w:t>Amendement</w:t>
      </w:r>
      <w:r w:rsidRPr="00777DEC">
        <w:tab/>
      </w:r>
      <w:r w:rsidRPr="00777DEC">
        <w:tab/>
        <w:t>49</w:t>
      </w:r>
    </w:p>
    <w:p w14:paraId="7CC42FFC" w14:textId="77777777" w:rsidR="00DE4349" w:rsidRPr="00777DEC" w:rsidRDefault="00DE4349" w:rsidP="00DE4349"/>
    <w:p w14:paraId="0D71CBD0" w14:textId="77777777" w:rsidR="00DE4349" w:rsidRPr="00777DEC" w:rsidRDefault="00DE4349" w:rsidP="00DE4349">
      <w:pPr>
        <w:pStyle w:val="NormalBold"/>
        <w:keepNext/>
      </w:pPr>
      <w:r w:rsidRPr="00777DEC">
        <w:t>Proposition de règlement</w:t>
      </w:r>
    </w:p>
    <w:p w14:paraId="61A4A860" w14:textId="77777777" w:rsidR="00DE4349" w:rsidRPr="00777DEC" w:rsidRDefault="00DE4349" w:rsidP="00DE4349">
      <w:pPr>
        <w:pStyle w:val="NormalBold"/>
      </w:pPr>
      <w:r w:rsidRPr="00777DEC">
        <w:t>Article 1 – paragraphe 1 – point 2</w:t>
      </w:r>
    </w:p>
    <w:p w14:paraId="04DC6576" w14:textId="77777777" w:rsidR="00DE4349" w:rsidRPr="00777DEC" w:rsidRDefault="00DE4349" w:rsidP="00DE4349">
      <w:pPr>
        <w:keepNext/>
      </w:pPr>
      <w:r w:rsidRPr="00777DEC">
        <w:t>Règlement (UE) nº 1308/2013</w:t>
      </w:r>
    </w:p>
    <w:p w14:paraId="162D19A4" w14:textId="77777777" w:rsidR="00DE4349" w:rsidRPr="00777DEC" w:rsidRDefault="00DE4349" w:rsidP="00DE4349">
      <w:r w:rsidRPr="00777DEC">
        <w:t>Article 148 – paragraphe 4 – point c – sous-point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C4373C8" w14:textId="77777777" w:rsidTr="00034A6B">
        <w:trPr>
          <w:jc w:val="center"/>
        </w:trPr>
        <w:tc>
          <w:tcPr>
            <w:tcW w:w="9752" w:type="dxa"/>
            <w:gridSpan w:val="2"/>
          </w:tcPr>
          <w:p w14:paraId="5B3D5DC7" w14:textId="77777777" w:rsidR="00DE4349" w:rsidRPr="00777DEC" w:rsidRDefault="00DE4349" w:rsidP="00034A6B">
            <w:pPr>
              <w:keepNext/>
            </w:pPr>
          </w:p>
        </w:tc>
      </w:tr>
      <w:tr w:rsidR="00DE4349" w:rsidRPr="00777DEC" w14:paraId="3EA9719D" w14:textId="77777777" w:rsidTr="00034A6B">
        <w:trPr>
          <w:jc w:val="center"/>
        </w:trPr>
        <w:tc>
          <w:tcPr>
            <w:tcW w:w="4876" w:type="dxa"/>
          </w:tcPr>
          <w:p w14:paraId="22BDAD5A" w14:textId="77777777" w:rsidR="00DE4349" w:rsidRPr="00777DEC" w:rsidRDefault="00DE4349" w:rsidP="00034A6B">
            <w:pPr>
              <w:pStyle w:val="ColumnHeading"/>
              <w:keepNext/>
            </w:pPr>
            <w:r w:rsidRPr="00777DEC">
              <w:t>Texte proposé par la Commission</w:t>
            </w:r>
          </w:p>
        </w:tc>
        <w:tc>
          <w:tcPr>
            <w:tcW w:w="4876" w:type="dxa"/>
          </w:tcPr>
          <w:p w14:paraId="61B02C89" w14:textId="77777777" w:rsidR="00DE4349" w:rsidRPr="00777DEC" w:rsidRDefault="00DE4349" w:rsidP="00034A6B">
            <w:pPr>
              <w:pStyle w:val="ColumnHeading"/>
              <w:keepNext/>
            </w:pPr>
            <w:r w:rsidRPr="00777DEC">
              <w:t>Amendement</w:t>
            </w:r>
          </w:p>
        </w:tc>
      </w:tr>
      <w:tr w:rsidR="00DE4349" w:rsidRPr="00777DEC" w14:paraId="48C995C9" w14:textId="77777777" w:rsidTr="00034A6B">
        <w:trPr>
          <w:jc w:val="center"/>
        </w:trPr>
        <w:tc>
          <w:tcPr>
            <w:tcW w:w="4876" w:type="dxa"/>
          </w:tcPr>
          <w:p w14:paraId="057878D1" w14:textId="77777777" w:rsidR="00DE4349" w:rsidRPr="00777DEC" w:rsidRDefault="00DE4349" w:rsidP="00034A6B">
            <w:pPr>
              <w:pStyle w:val="Normal6"/>
            </w:pPr>
            <w:r w:rsidRPr="00777DEC">
              <w:t>iii)</w:t>
            </w:r>
            <w:r w:rsidRPr="00777DEC">
              <w:tab/>
              <w:t>la durée du contrat, qui peut être conclu pour une durée déterminée ou indéterminée, assorti d’une clause de résiliation. Dans le cas d’un contrat d’une durée minimale supérieure à six mois, le contrat comportera une clause de révision qui peut être déclenchée par l’agriculteur, une organisation de producteurs ou une association d’organisations de producteurs;</w:t>
            </w:r>
          </w:p>
        </w:tc>
        <w:tc>
          <w:tcPr>
            <w:tcW w:w="4876" w:type="dxa"/>
          </w:tcPr>
          <w:p w14:paraId="79BFA929" w14:textId="77777777" w:rsidR="00DE4349" w:rsidRPr="00777DEC" w:rsidRDefault="00DE4349" w:rsidP="00034A6B">
            <w:pPr>
              <w:pStyle w:val="Normal6"/>
              <w:rPr>
                <w:szCs w:val="24"/>
              </w:rPr>
            </w:pPr>
            <w:r w:rsidRPr="00777DEC">
              <w:t>iii)</w:t>
            </w:r>
            <w:r w:rsidRPr="00777DEC">
              <w:tab/>
              <w:t xml:space="preserve"> la durée du contrat, qui peut être conclu pour une durée déterminée ou indéterminée, assorti d’une clause de résiliation. Dans le cas d’un contrat d’une durée minimale supérieure à six mois, le contrat comportera une clause de révision qui peut être déclenchée par l’agriculteur, une organisation de producteurs ou une association d’organisations de producteurs </w:t>
            </w:r>
            <w:r w:rsidRPr="00777DEC">
              <w:rPr>
                <w:b/>
                <w:i/>
              </w:rPr>
              <w:t xml:space="preserve">en cas de circonstances imprévues, telles </w:t>
            </w:r>
            <w:r w:rsidRPr="00777DEC">
              <w:rPr>
                <w:b/>
                <w:i/>
              </w:rPr>
              <w:lastRenderedPageBreak/>
              <w:t>que des événements météorologiques extrêmes, des épidémies de maladies animales, des tensions géopolitiques ou toute autre raison faisant que le prix convenu ne couvre pas les coûts des agriculteurs</w:t>
            </w:r>
            <w:r w:rsidRPr="00777DEC">
              <w:t>;</w:t>
            </w:r>
          </w:p>
        </w:tc>
      </w:tr>
    </w:tbl>
    <w:p w14:paraId="78841EA7" w14:textId="77777777" w:rsidR="00DE4349" w:rsidRPr="00777DEC" w:rsidRDefault="00DE4349" w:rsidP="00DE4349">
      <w:pPr>
        <w:pStyle w:val="AmNumberTabs"/>
      </w:pPr>
      <w:r w:rsidRPr="00777DEC">
        <w:lastRenderedPageBreak/>
        <w:t>Amendement</w:t>
      </w:r>
      <w:r w:rsidRPr="00777DEC">
        <w:tab/>
      </w:r>
      <w:r w:rsidRPr="00777DEC">
        <w:tab/>
        <w:t>50</w:t>
      </w:r>
    </w:p>
    <w:p w14:paraId="7F98D650" w14:textId="77777777" w:rsidR="00DE4349" w:rsidRPr="00777DEC" w:rsidRDefault="00DE4349" w:rsidP="00DE4349"/>
    <w:p w14:paraId="2562BFC3" w14:textId="77777777" w:rsidR="00DE4349" w:rsidRPr="00777DEC" w:rsidRDefault="00DE4349" w:rsidP="00DE4349">
      <w:pPr>
        <w:pStyle w:val="NormalBold"/>
        <w:keepNext/>
      </w:pPr>
      <w:r w:rsidRPr="00777DEC">
        <w:t>Proposition de règlement</w:t>
      </w:r>
    </w:p>
    <w:p w14:paraId="586369B0" w14:textId="77777777" w:rsidR="00DE4349" w:rsidRPr="00777DEC" w:rsidRDefault="00DE4349" w:rsidP="00DE4349">
      <w:pPr>
        <w:pStyle w:val="NormalBold"/>
      </w:pPr>
      <w:r w:rsidRPr="00777DEC">
        <w:t>Article 1 – paragraphe 1 – point 2</w:t>
      </w:r>
    </w:p>
    <w:p w14:paraId="78DA7A92" w14:textId="77777777" w:rsidR="00DE4349" w:rsidRPr="00777DEC" w:rsidRDefault="00DE4349" w:rsidP="00DE4349">
      <w:pPr>
        <w:keepNext/>
      </w:pPr>
      <w:r w:rsidRPr="00777DEC">
        <w:t>Règlement (UE) nº 1308/2013</w:t>
      </w:r>
    </w:p>
    <w:p w14:paraId="709D39FB" w14:textId="77777777" w:rsidR="00DE4349" w:rsidRPr="00777DEC" w:rsidRDefault="00DE4349" w:rsidP="00DE4349">
      <w:r w:rsidRPr="00777DEC">
        <w:t>Article 148 – paragraphe 4 – point c – sous-point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61CA8AA" w14:textId="77777777" w:rsidTr="00034A6B">
        <w:trPr>
          <w:jc w:val="center"/>
        </w:trPr>
        <w:tc>
          <w:tcPr>
            <w:tcW w:w="9752" w:type="dxa"/>
            <w:gridSpan w:val="2"/>
          </w:tcPr>
          <w:p w14:paraId="5AC657A1" w14:textId="77777777" w:rsidR="00DE4349" w:rsidRPr="00777DEC" w:rsidRDefault="00DE4349" w:rsidP="00034A6B">
            <w:pPr>
              <w:keepNext/>
            </w:pPr>
          </w:p>
        </w:tc>
      </w:tr>
      <w:tr w:rsidR="00DE4349" w:rsidRPr="00777DEC" w14:paraId="208A9A8F" w14:textId="77777777" w:rsidTr="00034A6B">
        <w:trPr>
          <w:jc w:val="center"/>
        </w:trPr>
        <w:tc>
          <w:tcPr>
            <w:tcW w:w="4876" w:type="dxa"/>
          </w:tcPr>
          <w:p w14:paraId="147F27D3" w14:textId="77777777" w:rsidR="00DE4349" w:rsidRPr="00777DEC" w:rsidRDefault="00DE4349" w:rsidP="00034A6B">
            <w:pPr>
              <w:pStyle w:val="ColumnHeading"/>
              <w:keepNext/>
            </w:pPr>
            <w:r w:rsidRPr="00777DEC">
              <w:t>Texte proposé par la Commission</w:t>
            </w:r>
          </w:p>
        </w:tc>
        <w:tc>
          <w:tcPr>
            <w:tcW w:w="4876" w:type="dxa"/>
          </w:tcPr>
          <w:p w14:paraId="6D27879E" w14:textId="77777777" w:rsidR="00DE4349" w:rsidRPr="00777DEC" w:rsidRDefault="00DE4349" w:rsidP="00034A6B">
            <w:pPr>
              <w:pStyle w:val="ColumnHeading"/>
              <w:keepNext/>
            </w:pPr>
            <w:r w:rsidRPr="00777DEC">
              <w:t>Amendement</w:t>
            </w:r>
          </w:p>
        </w:tc>
      </w:tr>
      <w:tr w:rsidR="00DE4349" w:rsidRPr="00777DEC" w14:paraId="6A0C5914" w14:textId="77777777" w:rsidTr="00034A6B">
        <w:trPr>
          <w:jc w:val="center"/>
        </w:trPr>
        <w:tc>
          <w:tcPr>
            <w:tcW w:w="4876" w:type="dxa"/>
          </w:tcPr>
          <w:p w14:paraId="005811A2" w14:textId="77777777" w:rsidR="00DE4349" w:rsidRPr="00777DEC" w:rsidRDefault="00DE4349" w:rsidP="00034A6B">
            <w:pPr>
              <w:pStyle w:val="Normal6"/>
            </w:pPr>
            <w:r w:rsidRPr="00777DEC">
              <w:t>iv)</w:t>
            </w:r>
            <w:r w:rsidRPr="00777DEC">
              <w:tab/>
              <w:t xml:space="preserve">les modalités relatives aux procédures et </w:t>
            </w:r>
            <w:r w:rsidRPr="00777DEC">
              <w:rPr>
                <w:b/>
                <w:i/>
              </w:rPr>
              <w:t>aux délais de paiement</w:t>
            </w:r>
            <w:r w:rsidRPr="00777DEC">
              <w:t>;</w:t>
            </w:r>
          </w:p>
        </w:tc>
        <w:tc>
          <w:tcPr>
            <w:tcW w:w="4876" w:type="dxa"/>
          </w:tcPr>
          <w:p w14:paraId="4DA9115F" w14:textId="77777777" w:rsidR="00DE4349" w:rsidRPr="00777DEC" w:rsidRDefault="00DE4349" w:rsidP="00034A6B">
            <w:pPr>
              <w:pStyle w:val="Normal6"/>
              <w:rPr>
                <w:szCs w:val="24"/>
              </w:rPr>
            </w:pPr>
            <w:r w:rsidRPr="00777DEC">
              <w:t>iv)</w:t>
            </w:r>
            <w:r w:rsidRPr="00777DEC">
              <w:tab/>
              <w:t xml:space="preserve">les modalités relatives aux </w:t>
            </w:r>
            <w:r w:rsidRPr="00777DEC">
              <w:rPr>
                <w:b/>
                <w:i/>
              </w:rPr>
              <w:t xml:space="preserve">délais de paiement, aux </w:t>
            </w:r>
            <w:r w:rsidRPr="00777DEC">
              <w:t xml:space="preserve">procédures et </w:t>
            </w:r>
            <w:r w:rsidRPr="00777DEC">
              <w:rPr>
                <w:b/>
                <w:i/>
              </w:rPr>
              <w:t>au moment auquel la propriété et le risque sont transférés</w:t>
            </w:r>
            <w:r w:rsidRPr="00777DEC">
              <w:t>;</w:t>
            </w:r>
          </w:p>
        </w:tc>
      </w:tr>
    </w:tbl>
    <w:p w14:paraId="76C24E3F" w14:textId="77777777" w:rsidR="00DE4349" w:rsidRPr="00777DEC" w:rsidRDefault="00DE4349" w:rsidP="00DE4349"/>
    <w:p w14:paraId="1740BC01" w14:textId="77777777" w:rsidR="00DE4349" w:rsidRPr="00777DEC" w:rsidRDefault="00DE4349" w:rsidP="00DE4349">
      <w:pPr>
        <w:pStyle w:val="AmNumberTabs"/>
      </w:pPr>
      <w:r w:rsidRPr="00777DEC">
        <w:t>Amendement</w:t>
      </w:r>
      <w:r w:rsidRPr="00777DEC">
        <w:tab/>
      </w:r>
      <w:r w:rsidRPr="00777DEC">
        <w:tab/>
        <w:t>51</w:t>
      </w:r>
    </w:p>
    <w:p w14:paraId="2979223F" w14:textId="77777777" w:rsidR="00DE4349" w:rsidRPr="00777DEC" w:rsidRDefault="00DE4349" w:rsidP="00DE4349"/>
    <w:p w14:paraId="272380FD" w14:textId="77777777" w:rsidR="00DE4349" w:rsidRPr="00777DEC" w:rsidRDefault="00DE4349" w:rsidP="00DE4349">
      <w:pPr>
        <w:pStyle w:val="NormalBold"/>
        <w:keepNext/>
      </w:pPr>
      <w:r w:rsidRPr="00777DEC">
        <w:t>Proposition de règlement</w:t>
      </w:r>
    </w:p>
    <w:p w14:paraId="181822EF" w14:textId="77777777" w:rsidR="00DE4349" w:rsidRPr="00777DEC" w:rsidRDefault="00DE4349" w:rsidP="00DE4349">
      <w:pPr>
        <w:pStyle w:val="NormalBold"/>
      </w:pPr>
      <w:r w:rsidRPr="00777DEC">
        <w:t>Article 1 – paragraphe 1 – point 2</w:t>
      </w:r>
    </w:p>
    <w:p w14:paraId="7100E710" w14:textId="77777777" w:rsidR="00DE4349" w:rsidRPr="00777DEC" w:rsidRDefault="00DE4349" w:rsidP="00DE4349">
      <w:pPr>
        <w:keepNext/>
      </w:pPr>
      <w:r w:rsidRPr="00777DEC">
        <w:t>Règlement (UE) nº 1308/2013</w:t>
      </w:r>
    </w:p>
    <w:p w14:paraId="4AAD5283" w14:textId="77777777" w:rsidR="00DE4349" w:rsidRPr="00777DEC" w:rsidRDefault="00DE4349" w:rsidP="00DE4349">
      <w:r w:rsidRPr="00777DEC">
        <w:t>Article 148 – paragraphe 5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03842B4" w14:textId="77777777" w:rsidTr="00034A6B">
        <w:trPr>
          <w:jc w:val="center"/>
        </w:trPr>
        <w:tc>
          <w:tcPr>
            <w:tcW w:w="9752" w:type="dxa"/>
            <w:gridSpan w:val="2"/>
          </w:tcPr>
          <w:p w14:paraId="7643559C" w14:textId="77777777" w:rsidR="00DE4349" w:rsidRPr="00777DEC" w:rsidRDefault="00DE4349" w:rsidP="00034A6B">
            <w:pPr>
              <w:keepNext/>
            </w:pPr>
          </w:p>
        </w:tc>
      </w:tr>
      <w:tr w:rsidR="00DE4349" w:rsidRPr="00777DEC" w14:paraId="6731CAFC" w14:textId="77777777" w:rsidTr="00034A6B">
        <w:trPr>
          <w:jc w:val="center"/>
        </w:trPr>
        <w:tc>
          <w:tcPr>
            <w:tcW w:w="4876" w:type="dxa"/>
          </w:tcPr>
          <w:p w14:paraId="59639EC6" w14:textId="77777777" w:rsidR="00DE4349" w:rsidRPr="00777DEC" w:rsidRDefault="00DE4349" w:rsidP="00034A6B">
            <w:pPr>
              <w:pStyle w:val="ColumnHeading"/>
              <w:keepNext/>
            </w:pPr>
            <w:r w:rsidRPr="00777DEC">
              <w:t>Texte proposé par la Commission</w:t>
            </w:r>
          </w:p>
        </w:tc>
        <w:tc>
          <w:tcPr>
            <w:tcW w:w="4876" w:type="dxa"/>
          </w:tcPr>
          <w:p w14:paraId="5DCEF249" w14:textId="77777777" w:rsidR="00DE4349" w:rsidRPr="00777DEC" w:rsidRDefault="00DE4349" w:rsidP="00034A6B">
            <w:pPr>
              <w:pStyle w:val="ColumnHeading"/>
              <w:keepNext/>
            </w:pPr>
            <w:r w:rsidRPr="00777DEC">
              <w:t>Amendement</w:t>
            </w:r>
          </w:p>
        </w:tc>
      </w:tr>
      <w:tr w:rsidR="00DE4349" w:rsidRPr="00777DEC" w14:paraId="0AE83EB6" w14:textId="77777777" w:rsidTr="00034A6B">
        <w:trPr>
          <w:jc w:val="center"/>
        </w:trPr>
        <w:tc>
          <w:tcPr>
            <w:tcW w:w="4876" w:type="dxa"/>
          </w:tcPr>
          <w:p w14:paraId="7C451809" w14:textId="77777777" w:rsidR="00DE4349" w:rsidRPr="00777DEC" w:rsidRDefault="00DE4349" w:rsidP="00034A6B">
            <w:pPr>
              <w:pStyle w:val="Normal6"/>
            </w:pPr>
            <w:r w:rsidRPr="00777DEC">
              <w:t>a)</w:t>
            </w:r>
            <w:r w:rsidRPr="00777DEC">
              <w:tab/>
              <w:t xml:space="preserve">le lait ou les produits laitiers concernés sont livrés par un membre d’une organisation de producteurs ou d’une coopérative à l’organisation de producteurs ou à la coopérative dont il est membre, pour autant que les statuts de cette organisation de producteurs ou de cette coopérative ou les règles et décisions prévues par ces statuts ou en découlant contiennent des dispositions </w:t>
            </w:r>
            <w:r w:rsidRPr="00777DEC">
              <w:rPr>
                <w:b/>
                <w:i/>
              </w:rPr>
              <w:t>produisant</w:t>
            </w:r>
            <w:r w:rsidRPr="00777DEC">
              <w:t xml:space="preserve"> des </w:t>
            </w:r>
            <w:r w:rsidRPr="00777DEC">
              <w:rPr>
                <w:b/>
                <w:i/>
              </w:rPr>
              <w:t>effets</w:t>
            </w:r>
            <w:r w:rsidRPr="00777DEC">
              <w:t xml:space="preserve"> similaires à ceux des dispositions du paragraphe 4;</w:t>
            </w:r>
          </w:p>
        </w:tc>
        <w:tc>
          <w:tcPr>
            <w:tcW w:w="4876" w:type="dxa"/>
          </w:tcPr>
          <w:p w14:paraId="01B80018" w14:textId="77777777" w:rsidR="00DE4349" w:rsidRPr="00777DEC" w:rsidRDefault="00DE4349" w:rsidP="00034A6B">
            <w:pPr>
              <w:pStyle w:val="Normal6"/>
              <w:rPr>
                <w:szCs w:val="24"/>
              </w:rPr>
            </w:pPr>
            <w:r w:rsidRPr="00777DEC">
              <w:t>a)</w:t>
            </w:r>
            <w:r w:rsidRPr="00777DEC">
              <w:tab/>
              <w:t xml:space="preserve">le lait ou les produits laitiers concernés sont livrés par un membre d’une organisation de producteurs ou d’une coopérative à l’organisation de producteurs ou à la coopérative dont il est membre, pour autant que les statuts de cette organisation de producteurs ou de cette coopérative ou les règles et décisions prévues par ces statuts ou en découlant contiennent des dispositions </w:t>
            </w:r>
            <w:r w:rsidRPr="00777DEC">
              <w:rPr>
                <w:b/>
                <w:i/>
              </w:rPr>
              <w:t>poursuivant</w:t>
            </w:r>
            <w:r w:rsidRPr="00777DEC">
              <w:t xml:space="preserve"> des </w:t>
            </w:r>
            <w:r w:rsidRPr="00777DEC">
              <w:rPr>
                <w:b/>
                <w:i/>
              </w:rPr>
              <w:t>objectifs</w:t>
            </w:r>
            <w:r w:rsidRPr="00777DEC">
              <w:t xml:space="preserve"> similaires à ceux des dispositions du paragraphe 4;</w:t>
            </w:r>
          </w:p>
        </w:tc>
      </w:tr>
    </w:tbl>
    <w:p w14:paraId="0ABA831F" w14:textId="77777777" w:rsidR="00DE4349" w:rsidRPr="00777DEC" w:rsidRDefault="00DE4349" w:rsidP="00DE4349"/>
    <w:p w14:paraId="3044ECCF" w14:textId="77777777" w:rsidR="00DE4349" w:rsidRPr="00777DEC" w:rsidRDefault="00DE4349" w:rsidP="00DE4349">
      <w:pPr>
        <w:pStyle w:val="AmNumberTabs"/>
      </w:pPr>
      <w:r w:rsidRPr="00777DEC">
        <w:t>Amendement</w:t>
      </w:r>
      <w:r w:rsidRPr="00777DEC">
        <w:tab/>
      </w:r>
      <w:r w:rsidRPr="00777DEC">
        <w:tab/>
        <w:t>52</w:t>
      </w:r>
    </w:p>
    <w:p w14:paraId="5F3D8064" w14:textId="77777777" w:rsidR="00DE4349" w:rsidRPr="00777DEC" w:rsidRDefault="00DE4349" w:rsidP="00DE4349"/>
    <w:p w14:paraId="5573624E" w14:textId="77777777" w:rsidR="00DE4349" w:rsidRPr="00777DEC" w:rsidRDefault="00DE4349" w:rsidP="00DE4349">
      <w:pPr>
        <w:pStyle w:val="NormalBold"/>
        <w:keepNext/>
      </w:pPr>
      <w:r w:rsidRPr="00777DEC">
        <w:t>Proposition de règlement</w:t>
      </w:r>
    </w:p>
    <w:p w14:paraId="468F2C58" w14:textId="77777777" w:rsidR="00DE4349" w:rsidRPr="00777DEC" w:rsidRDefault="00DE4349" w:rsidP="00DE4349">
      <w:pPr>
        <w:pStyle w:val="NormalBold"/>
      </w:pPr>
      <w:r w:rsidRPr="00777DEC">
        <w:t>Article 1 – paragraphe 1 – point 2</w:t>
      </w:r>
    </w:p>
    <w:p w14:paraId="7DA4F5EB" w14:textId="77777777" w:rsidR="00DE4349" w:rsidRPr="00777DEC" w:rsidRDefault="00DE4349" w:rsidP="00DE4349">
      <w:pPr>
        <w:keepNext/>
      </w:pPr>
      <w:r w:rsidRPr="00777DEC">
        <w:lastRenderedPageBreak/>
        <w:t>Règlement (UE) nº 1308/2013</w:t>
      </w:r>
    </w:p>
    <w:p w14:paraId="3C7B434A" w14:textId="77777777" w:rsidR="00DE4349" w:rsidRPr="00777DEC" w:rsidRDefault="00DE4349" w:rsidP="00DE4349">
      <w:r w:rsidRPr="00777DEC">
        <w:t>Article 148 – paragraphe 5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9606565" w14:textId="77777777" w:rsidTr="00034A6B">
        <w:trPr>
          <w:jc w:val="center"/>
        </w:trPr>
        <w:tc>
          <w:tcPr>
            <w:tcW w:w="9752" w:type="dxa"/>
            <w:gridSpan w:val="2"/>
          </w:tcPr>
          <w:p w14:paraId="5FD13EBB" w14:textId="77777777" w:rsidR="00DE4349" w:rsidRPr="00777DEC" w:rsidRDefault="00DE4349" w:rsidP="00034A6B">
            <w:pPr>
              <w:keepNext/>
            </w:pPr>
          </w:p>
        </w:tc>
      </w:tr>
      <w:tr w:rsidR="00DE4349" w:rsidRPr="00777DEC" w14:paraId="1E493754" w14:textId="77777777" w:rsidTr="00034A6B">
        <w:trPr>
          <w:jc w:val="center"/>
        </w:trPr>
        <w:tc>
          <w:tcPr>
            <w:tcW w:w="4876" w:type="dxa"/>
          </w:tcPr>
          <w:p w14:paraId="021ECF41" w14:textId="77777777" w:rsidR="00DE4349" w:rsidRPr="00777DEC" w:rsidRDefault="00DE4349" w:rsidP="00034A6B">
            <w:pPr>
              <w:pStyle w:val="ColumnHeading"/>
              <w:keepNext/>
            </w:pPr>
            <w:r w:rsidRPr="00777DEC">
              <w:t>Texte proposé par la Commission</w:t>
            </w:r>
          </w:p>
        </w:tc>
        <w:tc>
          <w:tcPr>
            <w:tcW w:w="4876" w:type="dxa"/>
          </w:tcPr>
          <w:p w14:paraId="730191F4" w14:textId="77777777" w:rsidR="00DE4349" w:rsidRPr="00777DEC" w:rsidRDefault="00DE4349" w:rsidP="00034A6B">
            <w:pPr>
              <w:pStyle w:val="ColumnHeading"/>
              <w:keepNext/>
            </w:pPr>
            <w:r w:rsidRPr="00777DEC">
              <w:t>Amendement</w:t>
            </w:r>
          </w:p>
        </w:tc>
      </w:tr>
      <w:tr w:rsidR="00DE4349" w:rsidRPr="00777DEC" w14:paraId="4CBC55A7" w14:textId="77777777" w:rsidTr="00034A6B">
        <w:trPr>
          <w:jc w:val="center"/>
        </w:trPr>
        <w:tc>
          <w:tcPr>
            <w:tcW w:w="4876" w:type="dxa"/>
          </w:tcPr>
          <w:p w14:paraId="79DC5B77" w14:textId="77777777" w:rsidR="00DE4349" w:rsidRPr="00777DEC" w:rsidRDefault="00DE4349" w:rsidP="00034A6B">
            <w:pPr>
              <w:pStyle w:val="Normal6"/>
            </w:pPr>
            <w:r w:rsidRPr="00777DEC">
              <w:rPr>
                <w:b/>
                <w:i/>
              </w:rPr>
              <w:t>b)</w:t>
            </w:r>
            <w:r w:rsidRPr="00777DEC">
              <w:rPr>
                <w:b/>
                <w:i/>
              </w:rPr>
              <w:tab/>
              <w:t>le premier acheteur de lait ou de produits laitiers est une micro ou petite entreprise au sens de la recommandation 2003/361/CE</w:t>
            </w:r>
            <w:r w:rsidRPr="00777DEC">
              <w:rPr>
                <w:b/>
                <w:i/>
                <w:vertAlign w:val="superscript"/>
              </w:rPr>
              <w:t>10</w:t>
            </w:r>
            <w:r w:rsidRPr="00777DEC">
              <w:rPr>
                <w:b/>
                <w:i/>
              </w:rPr>
              <w:t>;</w:t>
            </w:r>
          </w:p>
        </w:tc>
        <w:tc>
          <w:tcPr>
            <w:tcW w:w="4876" w:type="dxa"/>
          </w:tcPr>
          <w:p w14:paraId="15ADEF27" w14:textId="77777777" w:rsidR="00DE4349" w:rsidRPr="00777DEC" w:rsidRDefault="00DE4349" w:rsidP="00034A6B">
            <w:pPr>
              <w:pStyle w:val="Normal6"/>
              <w:rPr>
                <w:szCs w:val="24"/>
              </w:rPr>
            </w:pPr>
            <w:r w:rsidRPr="00777DEC">
              <w:rPr>
                <w:b/>
                <w:i/>
              </w:rPr>
              <w:t>supprimé</w:t>
            </w:r>
          </w:p>
        </w:tc>
      </w:tr>
      <w:tr w:rsidR="00DE4349" w:rsidRPr="00777DEC" w14:paraId="32056491" w14:textId="77777777" w:rsidTr="00034A6B">
        <w:trPr>
          <w:jc w:val="center"/>
        </w:trPr>
        <w:tc>
          <w:tcPr>
            <w:tcW w:w="4876" w:type="dxa"/>
          </w:tcPr>
          <w:p w14:paraId="702EC121" w14:textId="77777777" w:rsidR="00DE4349" w:rsidRPr="00777DEC" w:rsidRDefault="00DE4349" w:rsidP="00034A6B">
            <w:pPr>
              <w:pStyle w:val="Normal6"/>
            </w:pPr>
            <w:r w:rsidRPr="00777DEC">
              <w:rPr>
                <w:b/>
                <w:i/>
              </w:rPr>
              <w:t>__________________</w:t>
            </w:r>
          </w:p>
        </w:tc>
        <w:tc>
          <w:tcPr>
            <w:tcW w:w="4876" w:type="dxa"/>
          </w:tcPr>
          <w:p w14:paraId="4CB40A8B" w14:textId="77777777" w:rsidR="00DE4349" w:rsidRPr="00777DEC" w:rsidRDefault="00DE4349" w:rsidP="00034A6B">
            <w:pPr>
              <w:pStyle w:val="Normal6"/>
              <w:rPr>
                <w:szCs w:val="24"/>
              </w:rPr>
            </w:pPr>
          </w:p>
        </w:tc>
      </w:tr>
      <w:tr w:rsidR="00DE4349" w:rsidRPr="00777DEC" w14:paraId="30699407" w14:textId="77777777" w:rsidTr="00034A6B">
        <w:trPr>
          <w:jc w:val="center"/>
        </w:trPr>
        <w:tc>
          <w:tcPr>
            <w:tcW w:w="4876" w:type="dxa"/>
          </w:tcPr>
          <w:p w14:paraId="13EFE200" w14:textId="77777777" w:rsidR="00DE4349" w:rsidRPr="00777DEC" w:rsidRDefault="00DE4349" w:rsidP="00034A6B">
            <w:pPr>
              <w:pStyle w:val="Normal6"/>
            </w:pPr>
            <w:r w:rsidRPr="00777DEC">
              <w:rPr>
                <w:b/>
                <w:i/>
                <w:vertAlign w:val="superscript"/>
              </w:rPr>
              <w:t>10</w:t>
            </w:r>
            <w:r w:rsidRPr="00777DEC">
              <w:t xml:space="preserve"> </w:t>
            </w:r>
            <w:r w:rsidRPr="00777DEC">
              <w:rPr>
                <w:b/>
                <w:i/>
              </w:rPr>
              <w:t>Recommandation de la Commission du 6 mai 2003 concernant la définition des micro, petites et moyennes entreprises (JO L 124 du 20.5.2003, p. 36, http://data.europa.eu/eli/reco/2003/361/oj).</w:t>
            </w:r>
          </w:p>
        </w:tc>
        <w:tc>
          <w:tcPr>
            <w:tcW w:w="4876" w:type="dxa"/>
          </w:tcPr>
          <w:p w14:paraId="74BDCCE0" w14:textId="77777777" w:rsidR="00DE4349" w:rsidRPr="00777DEC" w:rsidRDefault="00DE4349" w:rsidP="00034A6B">
            <w:pPr>
              <w:pStyle w:val="Normal6"/>
              <w:rPr>
                <w:szCs w:val="24"/>
              </w:rPr>
            </w:pPr>
          </w:p>
        </w:tc>
      </w:tr>
    </w:tbl>
    <w:p w14:paraId="5D60A4B0" w14:textId="77777777" w:rsidR="00DE4349" w:rsidRPr="00777DEC" w:rsidRDefault="00DE4349" w:rsidP="00DE4349"/>
    <w:p w14:paraId="5F9ACD1A" w14:textId="77777777" w:rsidR="00DE4349" w:rsidRPr="00777DEC" w:rsidRDefault="00DE4349" w:rsidP="00DE4349">
      <w:pPr>
        <w:pStyle w:val="AmNumberTabs"/>
      </w:pPr>
      <w:r w:rsidRPr="00777DEC">
        <w:t>Amendement</w:t>
      </w:r>
      <w:r w:rsidRPr="00777DEC">
        <w:tab/>
      </w:r>
      <w:r w:rsidRPr="00777DEC">
        <w:tab/>
        <w:t>53</w:t>
      </w:r>
    </w:p>
    <w:p w14:paraId="50BB3E21" w14:textId="77777777" w:rsidR="00DE4349" w:rsidRPr="00777DEC" w:rsidRDefault="00DE4349" w:rsidP="00DE4349"/>
    <w:p w14:paraId="3A4B501B" w14:textId="77777777" w:rsidR="00DE4349" w:rsidRPr="00777DEC" w:rsidRDefault="00DE4349" w:rsidP="00DE4349">
      <w:pPr>
        <w:pStyle w:val="NormalBold"/>
        <w:keepNext/>
      </w:pPr>
      <w:r w:rsidRPr="00777DEC">
        <w:t>Proposition de règlement</w:t>
      </w:r>
    </w:p>
    <w:p w14:paraId="764CE6A9" w14:textId="77777777" w:rsidR="00DE4349" w:rsidRPr="00777DEC" w:rsidRDefault="00DE4349" w:rsidP="00DE4349">
      <w:pPr>
        <w:pStyle w:val="NormalBold"/>
      </w:pPr>
      <w:r w:rsidRPr="00777DEC">
        <w:t>Article 1 – paragraphe 1 – point 2</w:t>
      </w:r>
    </w:p>
    <w:p w14:paraId="7F39CCD7" w14:textId="77777777" w:rsidR="00DE4349" w:rsidRPr="00777DEC" w:rsidRDefault="00DE4349" w:rsidP="00DE4349">
      <w:pPr>
        <w:keepNext/>
      </w:pPr>
      <w:r w:rsidRPr="00777DEC">
        <w:t>Règlement (UE) nº 1308/2013</w:t>
      </w:r>
    </w:p>
    <w:p w14:paraId="6774403A" w14:textId="77777777" w:rsidR="00DE4349" w:rsidRPr="00777DEC" w:rsidRDefault="00DE4349" w:rsidP="00DE4349">
      <w:r w:rsidRPr="00777DEC">
        <w:t>Article 148 – paragraphe 5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2A61712" w14:textId="77777777" w:rsidTr="00034A6B">
        <w:trPr>
          <w:jc w:val="center"/>
        </w:trPr>
        <w:tc>
          <w:tcPr>
            <w:tcW w:w="9752" w:type="dxa"/>
            <w:gridSpan w:val="2"/>
          </w:tcPr>
          <w:p w14:paraId="71D0CF1A" w14:textId="77777777" w:rsidR="00DE4349" w:rsidRPr="00777DEC" w:rsidRDefault="00DE4349" w:rsidP="00034A6B">
            <w:pPr>
              <w:keepNext/>
            </w:pPr>
          </w:p>
        </w:tc>
      </w:tr>
      <w:tr w:rsidR="00DE4349" w:rsidRPr="00777DEC" w14:paraId="06CC863D" w14:textId="77777777" w:rsidTr="00034A6B">
        <w:trPr>
          <w:jc w:val="center"/>
        </w:trPr>
        <w:tc>
          <w:tcPr>
            <w:tcW w:w="4876" w:type="dxa"/>
          </w:tcPr>
          <w:p w14:paraId="68D00CD7" w14:textId="77777777" w:rsidR="00DE4349" w:rsidRPr="00777DEC" w:rsidRDefault="00DE4349" w:rsidP="00034A6B">
            <w:pPr>
              <w:pStyle w:val="ColumnHeading"/>
              <w:keepNext/>
            </w:pPr>
            <w:r w:rsidRPr="00777DEC">
              <w:t>Texte proposé par la Commission</w:t>
            </w:r>
          </w:p>
        </w:tc>
        <w:tc>
          <w:tcPr>
            <w:tcW w:w="4876" w:type="dxa"/>
          </w:tcPr>
          <w:p w14:paraId="10898553" w14:textId="77777777" w:rsidR="00DE4349" w:rsidRPr="00777DEC" w:rsidRDefault="00DE4349" w:rsidP="00034A6B">
            <w:pPr>
              <w:pStyle w:val="ColumnHeading"/>
              <w:keepNext/>
            </w:pPr>
            <w:r w:rsidRPr="00777DEC">
              <w:t>Amendement</w:t>
            </w:r>
          </w:p>
        </w:tc>
      </w:tr>
      <w:tr w:rsidR="00DE4349" w:rsidRPr="00777DEC" w14:paraId="6709EA65" w14:textId="77777777" w:rsidTr="00034A6B">
        <w:trPr>
          <w:jc w:val="center"/>
        </w:trPr>
        <w:tc>
          <w:tcPr>
            <w:tcW w:w="4876" w:type="dxa"/>
          </w:tcPr>
          <w:p w14:paraId="6F4697C4" w14:textId="77777777" w:rsidR="00DE4349" w:rsidRPr="00777DEC" w:rsidRDefault="00DE4349" w:rsidP="00034A6B">
            <w:pPr>
              <w:pStyle w:val="Normal6"/>
            </w:pPr>
            <w:r w:rsidRPr="00777DEC">
              <w:rPr>
                <w:b/>
                <w:i/>
              </w:rPr>
              <w:t>c)</w:t>
            </w:r>
            <w:r w:rsidRPr="00777DEC">
              <w:rPr>
                <w:b/>
                <w:i/>
              </w:rPr>
              <w:tab/>
              <w:t>la livraison et le paiement du lait ou des produits laitiers ont lieu simultanément;</w:t>
            </w:r>
          </w:p>
        </w:tc>
        <w:tc>
          <w:tcPr>
            <w:tcW w:w="4876" w:type="dxa"/>
          </w:tcPr>
          <w:p w14:paraId="02393098" w14:textId="77777777" w:rsidR="00DE4349" w:rsidRPr="00777DEC" w:rsidRDefault="00DE4349" w:rsidP="00034A6B">
            <w:pPr>
              <w:pStyle w:val="Normal6"/>
              <w:rPr>
                <w:szCs w:val="24"/>
              </w:rPr>
            </w:pPr>
            <w:r w:rsidRPr="00777DEC">
              <w:rPr>
                <w:b/>
                <w:i/>
              </w:rPr>
              <w:t>supprimé</w:t>
            </w:r>
          </w:p>
        </w:tc>
      </w:tr>
    </w:tbl>
    <w:p w14:paraId="027200DC" w14:textId="77777777" w:rsidR="00DE4349" w:rsidRPr="00777DEC" w:rsidRDefault="00DE4349" w:rsidP="00DE4349"/>
    <w:p w14:paraId="6A97AC12" w14:textId="77777777" w:rsidR="00DE4349" w:rsidRPr="00777DEC" w:rsidRDefault="00DE4349" w:rsidP="00DE4349">
      <w:pPr>
        <w:pStyle w:val="AmNumberTabs"/>
      </w:pPr>
      <w:r w:rsidRPr="00777DEC">
        <w:t>Amendement</w:t>
      </w:r>
      <w:r w:rsidRPr="00777DEC">
        <w:tab/>
      </w:r>
      <w:r w:rsidRPr="00777DEC">
        <w:tab/>
        <w:t>54</w:t>
      </w:r>
    </w:p>
    <w:p w14:paraId="57B11890" w14:textId="77777777" w:rsidR="00DE4349" w:rsidRPr="00777DEC" w:rsidRDefault="00DE4349" w:rsidP="00DE4349"/>
    <w:p w14:paraId="40083DFB" w14:textId="77777777" w:rsidR="00DE4349" w:rsidRPr="00777DEC" w:rsidRDefault="00DE4349" w:rsidP="00DE4349">
      <w:pPr>
        <w:pStyle w:val="NormalBold"/>
        <w:keepNext/>
      </w:pPr>
      <w:r w:rsidRPr="00777DEC">
        <w:t>Proposition de règlement</w:t>
      </w:r>
    </w:p>
    <w:p w14:paraId="173E8EB8" w14:textId="77777777" w:rsidR="00DE4349" w:rsidRPr="00777DEC" w:rsidRDefault="00DE4349" w:rsidP="00DE4349">
      <w:pPr>
        <w:pStyle w:val="NormalBold"/>
      </w:pPr>
      <w:r w:rsidRPr="00777DEC">
        <w:t>Article 1 – paragraphe 1 – point 2</w:t>
      </w:r>
    </w:p>
    <w:p w14:paraId="55F5D5BA" w14:textId="77777777" w:rsidR="00DE4349" w:rsidRPr="00777DEC" w:rsidRDefault="00DE4349" w:rsidP="00DE4349">
      <w:pPr>
        <w:keepNext/>
      </w:pPr>
      <w:r w:rsidRPr="00777DEC">
        <w:t>Règlement (UE) n</w:t>
      </w:r>
      <w:r w:rsidRPr="00777DEC">
        <w:rPr>
          <w:vertAlign w:val="superscript"/>
        </w:rPr>
        <w:t>o</w:t>
      </w:r>
      <w:r w:rsidRPr="00777DEC">
        <w:t> 1308/2013</w:t>
      </w:r>
    </w:p>
    <w:p w14:paraId="531512D7" w14:textId="77777777" w:rsidR="00DE4349" w:rsidRPr="00777DEC" w:rsidRDefault="00DE4349" w:rsidP="00DE4349">
      <w:r w:rsidRPr="00777DEC">
        <w:t>Article 148 – paragraphe 6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575075B" w14:textId="77777777" w:rsidTr="00034A6B">
        <w:trPr>
          <w:jc w:val="center"/>
        </w:trPr>
        <w:tc>
          <w:tcPr>
            <w:tcW w:w="9752" w:type="dxa"/>
            <w:gridSpan w:val="2"/>
          </w:tcPr>
          <w:p w14:paraId="6A80ACE0" w14:textId="77777777" w:rsidR="00DE4349" w:rsidRPr="00777DEC" w:rsidRDefault="00DE4349" w:rsidP="00034A6B">
            <w:pPr>
              <w:keepNext/>
            </w:pPr>
          </w:p>
        </w:tc>
      </w:tr>
      <w:tr w:rsidR="00DE4349" w:rsidRPr="00777DEC" w14:paraId="53501EA9" w14:textId="77777777" w:rsidTr="00034A6B">
        <w:trPr>
          <w:jc w:val="center"/>
        </w:trPr>
        <w:tc>
          <w:tcPr>
            <w:tcW w:w="4876" w:type="dxa"/>
          </w:tcPr>
          <w:p w14:paraId="55A8232C" w14:textId="77777777" w:rsidR="00DE4349" w:rsidRPr="00777DEC" w:rsidRDefault="00DE4349" w:rsidP="00034A6B">
            <w:pPr>
              <w:pStyle w:val="ColumnHeading"/>
              <w:keepNext/>
            </w:pPr>
            <w:r w:rsidRPr="00777DEC">
              <w:t>Texte proposé par la Commission</w:t>
            </w:r>
          </w:p>
        </w:tc>
        <w:tc>
          <w:tcPr>
            <w:tcW w:w="4876" w:type="dxa"/>
          </w:tcPr>
          <w:p w14:paraId="2E5A2527" w14:textId="77777777" w:rsidR="00DE4349" w:rsidRPr="00777DEC" w:rsidRDefault="00DE4349" w:rsidP="00034A6B">
            <w:pPr>
              <w:pStyle w:val="ColumnHeading"/>
              <w:keepNext/>
            </w:pPr>
            <w:r w:rsidRPr="00777DEC">
              <w:t>Amendement</w:t>
            </w:r>
          </w:p>
        </w:tc>
      </w:tr>
      <w:tr w:rsidR="00DE4349" w:rsidRPr="00777DEC" w14:paraId="45734EE1" w14:textId="77777777" w:rsidTr="00034A6B">
        <w:trPr>
          <w:jc w:val="center"/>
        </w:trPr>
        <w:tc>
          <w:tcPr>
            <w:tcW w:w="4876" w:type="dxa"/>
          </w:tcPr>
          <w:p w14:paraId="43B51CE6" w14:textId="77777777" w:rsidR="00DE4349" w:rsidRPr="00777DEC" w:rsidRDefault="00DE4349" w:rsidP="00034A6B">
            <w:pPr>
              <w:pStyle w:val="Normal6"/>
            </w:pPr>
            <w:r w:rsidRPr="00777DEC">
              <w:t>a)</w:t>
            </w:r>
            <w:r w:rsidRPr="00777DEC">
              <w:tab/>
              <w:t>il s’agit d’une livraison de produits d’une valeur égale ou inférieure à un seuil à déterminer par l’État membre, qui ne dépasse pas </w:t>
            </w:r>
            <w:r w:rsidRPr="00777DEC">
              <w:rPr>
                <w:b/>
                <w:i/>
              </w:rPr>
              <w:t>10 000</w:t>
            </w:r>
            <w:r w:rsidRPr="00777DEC">
              <w:t> EUR;</w:t>
            </w:r>
          </w:p>
        </w:tc>
        <w:tc>
          <w:tcPr>
            <w:tcW w:w="4876" w:type="dxa"/>
          </w:tcPr>
          <w:p w14:paraId="162285CA" w14:textId="77777777" w:rsidR="00DE4349" w:rsidRPr="00777DEC" w:rsidRDefault="00DE4349" w:rsidP="00034A6B">
            <w:pPr>
              <w:pStyle w:val="Normal6"/>
              <w:rPr>
                <w:szCs w:val="24"/>
              </w:rPr>
            </w:pPr>
            <w:r w:rsidRPr="00777DEC">
              <w:t>a)</w:t>
            </w:r>
            <w:r w:rsidRPr="00777DEC">
              <w:tab/>
              <w:t>il s’agit d’une livraison de produits d’une valeur égale ou inférieure à un seuil à déterminer par l’État membre, qui ne dépasse pas </w:t>
            </w:r>
            <w:r w:rsidRPr="00777DEC">
              <w:rPr>
                <w:b/>
                <w:i/>
              </w:rPr>
              <w:t>4 000</w:t>
            </w:r>
            <w:r w:rsidRPr="00777DEC">
              <w:t> EUR;</w:t>
            </w:r>
          </w:p>
        </w:tc>
      </w:tr>
    </w:tbl>
    <w:p w14:paraId="73A5E5ED" w14:textId="77777777" w:rsidR="00DE4349" w:rsidRPr="00777DEC" w:rsidRDefault="00DE4349" w:rsidP="00DE4349"/>
    <w:p w14:paraId="3E72AD48" w14:textId="77777777" w:rsidR="00DE4349" w:rsidRPr="00777DEC" w:rsidRDefault="00DE4349" w:rsidP="00DE4349">
      <w:pPr>
        <w:pStyle w:val="AmNumberTabs"/>
      </w:pPr>
      <w:r w:rsidRPr="00777DEC">
        <w:t>Amendement</w:t>
      </w:r>
      <w:r w:rsidRPr="00777DEC">
        <w:tab/>
      </w:r>
      <w:r w:rsidRPr="00777DEC">
        <w:tab/>
        <w:t>55</w:t>
      </w:r>
    </w:p>
    <w:p w14:paraId="506E8A7B" w14:textId="77777777" w:rsidR="00DE4349" w:rsidRPr="00777DEC" w:rsidRDefault="00DE4349" w:rsidP="00DE4349"/>
    <w:p w14:paraId="3BC37D08" w14:textId="77777777" w:rsidR="00DE4349" w:rsidRPr="00777DEC" w:rsidRDefault="00DE4349" w:rsidP="00DE4349">
      <w:pPr>
        <w:pStyle w:val="NormalBold"/>
        <w:keepNext/>
      </w:pPr>
      <w:r w:rsidRPr="00777DEC">
        <w:lastRenderedPageBreak/>
        <w:t>Proposition de règlement</w:t>
      </w:r>
    </w:p>
    <w:p w14:paraId="55A06868" w14:textId="77777777" w:rsidR="00DE4349" w:rsidRPr="00777DEC" w:rsidRDefault="00DE4349" w:rsidP="00DE4349">
      <w:pPr>
        <w:pStyle w:val="NormalBold"/>
      </w:pPr>
      <w:r w:rsidRPr="00777DEC">
        <w:t>Article 1 – paragraphe 1 – point 2</w:t>
      </w:r>
    </w:p>
    <w:p w14:paraId="05D24915" w14:textId="77777777" w:rsidR="00DE4349" w:rsidRPr="00777DEC" w:rsidRDefault="00DE4349" w:rsidP="00DE4349">
      <w:pPr>
        <w:keepNext/>
      </w:pPr>
      <w:r w:rsidRPr="00777DEC">
        <w:t>Règlement (UE) nº 1308/2013</w:t>
      </w:r>
    </w:p>
    <w:p w14:paraId="6F4A624C" w14:textId="77777777" w:rsidR="00DE4349" w:rsidRPr="00777DEC" w:rsidRDefault="00DE4349" w:rsidP="00DE4349">
      <w:r w:rsidRPr="00777DEC">
        <w:t>Article 148 – paragraphe 6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B3E8919" w14:textId="77777777" w:rsidTr="00034A6B">
        <w:trPr>
          <w:jc w:val="center"/>
        </w:trPr>
        <w:tc>
          <w:tcPr>
            <w:tcW w:w="9752" w:type="dxa"/>
            <w:gridSpan w:val="2"/>
          </w:tcPr>
          <w:p w14:paraId="13A9FC3E" w14:textId="77777777" w:rsidR="00DE4349" w:rsidRPr="00777DEC" w:rsidRDefault="00DE4349" w:rsidP="00034A6B">
            <w:pPr>
              <w:keepNext/>
            </w:pPr>
          </w:p>
        </w:tc>
      </w:tr>
      <w:tr w:rsidR="00DE4349" w:rsidRPr="00777DEC" w14:paraId="30A7EAE9" w14:textId="77777777" w:rsidTr="00034A6B">
        <w:trPr>
          <w:jc w:val="center"/>
        </w:trPr>
        <w:tc>
          <w:tcPr>
            <w:tcW w:w="4876" w:type="dxa"/>
          </w:tcPr>
          <w:p w14:paraId="291E753A" w14:textId="77777777" w:rsidR="00DE4349" w:rsidRPr="00777DEC" w:rsidRDefault="00DE4349" w:rsidP="00034A6B">
            <w:pPr>
              <w:pStyle w:val="ColumnHeading"/>
              <w:keepNext/>
            </w:pPr>
            <w:r w:rsidRPr="00777DEC">
              <w:t>Texte proposé par la Commission</w:t>
            </w:r>
          </w:p>
        </w:tc>
        <w:tc>
          <w:tcPr>
            <w:tcW w:w="4876" w:type="dxa"/>
          </w:tcPr>
          <w:p w14:paraId="1083F057" w14:textId="77777777" w:rsidR="00DE4349" w:rsidRPr="00777DEC" w:rsidRDefault="00DE4349" w:rsidP="00034A6B">
            <w:pPr>
              <w:pStyle w:val="ColumnHeading"/>
              <w:keepNext/>
            </w:pPr>
            <w:r w:rsidRPr="00777DEC">
              <w:t>Amendement</w:t>
            </w:r>
          </w:p>
        </w:tc>
      </w:tr>
      <w:tr w:rsidR="00DE4349" w:rsidRPr="00777DEC" w14:paraId="7F572F20" w14:textId="77777777" w:rsidTr="00034A6B">
        <w:trPr>
          <w:jc w:val="center"/>
        </w:trPr>
        <w:tc>
          <w:tcPr>
            <w:tcW w:w="4876" w:type="dxa"/>
          </w:tcPr>
          <w:p w14:paraId="34EBB40D" w14:textId="77777777" w:rsidR="00DE4349" w:rsidRPr="00777DEC" w:rsidRDefault="00DE4349" w:rsidP="00034A6B">
            <w:pPr>
              <w:pStyle w:val="Normal6"/>
            </w:pPr>
          </w:p>
        </w:tc>
        <w:tc>
          <w:tcPr>
            <w:tcW w:w="4876" w:type="dxa"/>
          </w:tcPr>
          <w:p w14:paraId="51673488" w14:textId="77777777" w:rsidR="00DE4349" w:rsidRPr="00777DEC" w:rsidRDefault="00DE4349" w:rsidP="00034A6B">
            <w:pPr>
              <w:pStyle w:val="Normal6"/>
              <w:rPr>
                <w:szCs w:val="24"/>
              </w:rPr>
            </w:pPr>
            <w:r w:rsidRPr="00777DEC">
              <w:rPr>
                <w:b/>
                <w:i/>
              </w:rPr>
              <w:t>a bis)</w:t>
            </w:r>
            <w:r w:rsidRPr="00777DEC">
              <w:rPr>
                <w:b/>
                <w:i/>
              </w:rPr>
              <w:tab/>
              <w:t>le premier acheteur de lait ou de produits laitiers est une micro ou petite entreprise au sens de la recommandation 2003/361/CE;</w:t>
            </w:r>
          </w:p>
        </w:tc>
      </w:tr>
    </w:tbl>
    <w:p w14:paraId="4EB7EA24" w14:textId="77777777" w:rsidR="00DE4349" w:rsidRPr="00777DEC" w:rsidRDefault="00DE4349" w:rsidP="00DE4349"/>
    <w:p w14:paraId="009E4950" w14:textId="77777777" w:rsidR="00DE4349" w:rsidRPr="00777DEC" w:rsidRDefault="00DE4349" w:rsidP="00DE4349">
      <w:pPr>
        <w:pStyle w:val="AmNumberTabs"/>
      </w:pPr>
      <w:r w:rsidRPr="00777DEC">
        <w:t>Amendement</w:t>
      </w:r>
      <w:r w:rsidRPr="00777DEC">
        <w:tab/>
      </w:r>
      <w:r w:rsidRPr="00777DEC">
        <w:tab/>
        <w:t>56</w:t>
      </w:r>
    </w:p>
    <w:p w14:paraId="536F3A8F" w14:textId="77777777" w:rsidR="00DE4349" w:rsidRPr="00777DEC" w:rsidRDefault="00DE4349" w:rsidP="00DE4349"/>
    <w:p w14:paraId="6D265823" w14:textId="77777777" w:rsidR="00DE4349" w:rsidRPr="00777DEC" w:rsidRDefault="00DE4349" w:rsidP="00DE4349">
      <w:pPr>
        <w:pStyle w:val="NormalBold"/>
        <w:keepNext/>
      </w:pPr>
      <w:r w:rsidRPr="00777DEC">
        <w:t>Proposition de règlement</w:t>
      </w:r>
    </w:p>
    <w:p w14:paraId="73103A5C" w14:textId="77777777" w:rsidR="00DE4349" w:rsidRPr="00777DEC" w:rsidRDefault="00DE4349" w:rsidP="00DE4349">
      <w:pPr>
        <w:pStyle w:val="NormalBold"/>
      </w:pPr>
      <w:r w:rsidRPr="00777DEC">
        <w:t>Article 1 – paragraphe 1 – point 2</w:t>
      </w:r>
    </w:p>
    <w:p w14:paraId="509BE12B" w14:textId="77777777" w:rsidR="00DE4349" w:rsidRPr="00777DEC" w:rsidRDefault="00DE4349" w:rsidP="00DE4349">
      <w:pPr>
        <w:keepNext/>
      </w:pPr>
      <w:r w:rsidRPr="00777DEC">
        <w:t>Règlement (UE) nº 1308/2013</w:t>
      </w:r>
    </w:p>
    <w:p w14:paraId="071A114E" w14:textId="77777777" w:rsidR="00DE4349" w:rsidRPr="00777DEC" w:rsidRDefault="00DE4349" w:rsidP="00DE4349">
      <w:r w:rsidRPr="00777DEC">
        <w:t>Article 148 – paragraphe 6 – point a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4031EA0" w14:textId="77777777" w:rsidTr="00034A6B">
        <w:trPr>
          <w:jc w:val="center"/>
        </w:trPr>
        <w:tc>
          <w:tcPr>
            <w:tcW w:w="9752" w:type="dxa"/>
            <w:gridSpan w:val="2"/>
          </w:tcPr>
          <w:p w14:paraId="0E169948" w14:textId="77777777" w:rsidR="00DE4349" w:rsidRPr="00777DEC" w:rsidRDefault="00DE4349" w:rsidP="00034A6B">
            <w:pPr>
              <w:keepNext/>
            </w:pPr>
          </w:p>
        </w:tc>
      </w:tr>
      <w:tr w:rsidR="00DE4349" w:rsidRPr="00777DEC" w14:paraId="24034935" w14:textId="77777777" w:rsidTr="00034A6B">
        <w:trPr>
          <w:jc w:val="center"/>
        </w:trPr>
        <w:tc>
          <w:tcPr>
            <w:tcW w:w="4876" w:type="dxa"/>
          </w:tcPr>
          <w:p w14:paraId="56BA8DD5" w14:textId="77777777" w:rsidR="00DE4349" w:rsidRPr="00777DEC" w:rsidRDefault="00DE4349" w:rsidP="00034A6B">
            <w:pPr>
              <w:pStyle w:val="ColumnHeading"/>
              <w:keepNext/>
            </w:pPr>
            <w:r w:rsidRPr="00777DEC">
              <w:t>Texte proposé par la Commission</w:t>
            </w:r>
          </w:p>
        </w:tc>
        <w:tc>
          <w:tcPr>
            <w:tcW w:w="4876" w:type="dxa"/>
          </w:tcPr>
          <w:p w14:paraId="4DDFF693" w14:textId="77777777" w:rsidR="00DE4349" w:rsidRPr="00777DEC" w:rsidRDefault="00DE4349" w:rsidP="00034A6B">
            <w:pPr>
              <w:pStyle w:val="ColumnHeading"/>
              <w:keepNext/>
            </w:pPr>
            <w:r w:rsidRPr="00777DEC">
              <w:t>Amendement</w:t>
            </w:r>
          </w:p>
        </w:tc>
      </w:tr>
      <w:tr w:rsidR="00DE4349" w:rsidRPr="00777DEC" w14:paraId="526592C7" w14:textId="77777777" w:rsidTr="00034A6B">
        <w:trPr>
          <w:jc w:val="center"/>
        </w:trPr>
        <w:tc>
          <w:tcPr>
            <w:tcW w:w="4876" w:type="dxa"/>
          </w:tcPr>
          <w:p w14:paraId="2D1C4DFF" w14:textId="77777777" w:rsidR="00DE4349" w:rsidRPr="00777DEC" w:rsidRDefault="00DE4349" w:rsidP="00034A6B">
            <w:pPr>
              <w:pStyle w:val="Normal6"/>
            </w:pPr>
          </w:p>
        </w:tc>
        <w:tc>
          <w:tcPr>
            <w:tcW w:w="4876" w:type="dxa"/>
          </w:tcPr>
          <w:p w14:paraId="31E8FE03" w14:textId="77777777" w:rsidR="00DE4349" w:rsidRPr="00777DEC" w:rsidRDefault="00DE4349" w:rsidP="00034A6B">
            <w:pPr>
              <w:pStyle w:val="Normal6"/>
              <w:rPr>
                <w:szCs w:val="24"/>
              </w:rPr>
            </w:pPr>
            <w:r w:rsidRPr="00777DEC">
              <w:rPr>
                <w:b/>
                <w:i/>
              </w:rPr>
              <w:t>a ter)</w:t>
            </w:r>
            <w:r w:rsidRPr="00777DEC">
              <w:rPr>
                <w:b/>
                <w:i/>
              </w:rPr>
              <w:tab/>
              <w:t>la livraison et le paiement du lait ou des produits laitiers ont lieu simultanément ou au plus tard dans un délai de cinq jours ouvrables;</w:t>
            </w:r>
          </w:p>
        </w:tc>
      </w:tr>
    </w:tbl>
    <w:p w14:paraId="1DBCC665" w14:textId="77777777" w:rsidR="00DE4349" w:rsidRPr="00777DEC" w:rsidRDefault="00DE4349" w:rsidP="00DE4349"/>
    <w:p w14:paraId="6E13CBF5" w14:textId="77777777" w:rsidR="00DE4349" w:rsidRPr="00777DEC" w:rsidRDefault="00DE4349" w:rsidP="00DE4349">
      <w:pPr>
        <w:pStyle w:val="AmNumberTabs"/>
      </w:pPr>
      <w:r w:rsidRPr="00777DEC">
        <w:t>Amendement</w:t>
      </w:r>
      <w:r w:rsidRPr="00777DEC">
        <w:tab/>
      </w:r>
      <w:r w:rsidRPr="00777DEC">
        <w:tab/>
        <w:t>57</w:t>
      </w:r>
    </w:p>
    <w:p w14:paraId="088469D9" w14:textId="77777777" w:rsidR="00DE4349" w:rsidRPr="00777DEC" w:rsidRDefault="00DE4349" w:rsidP="00DE4349"/>
    <w:p w14:paraId="5ADD566A" w14:textId="77777777" w:rsidR="00DE4349" w:rsidRPr="00777DEC" w:rsidRDefault="00DE4349" w:rsidP="00DE4349">
      <w:pPr>
        <w:pStyle w:val="NormalBold"/>
        <w:keepNext/>
      </w:pPr>
      <w:r w:rsidRPr="00777DEC">
        <w:t>Proposition de règlement</w:t>
      </w:r>
    </w:p>
    <w:p w14:paraId="7848FD44" w14:textId="77777777" w:rsidR="00DE4349" w:rsidRPr="00777DEC" w:rsidRDefault="00DE4349" w:rsidP="00DE4349">
      <w:pPr>
        <w:pStyle w:val="NormalBold"/>
      </w:pPr>
      <w:r w:rsidRPr="00777DEC">
        <w:t>Article 1 – paragraphe 1 – point 2</w:t>
      </w:r>
    </w:p>
    <w:p w14:paraId="232914F6" w14:textId="77777777" w:rsidR="00DE4349" w:rsidRPr="00777DEC" w:rsidRDefault="00DE4349" w:rsidP="00DE4349">
      <w:pPr>
        <w:keepNext/>
      </w:pPr>
      <w:r w:rsidRPr="00777DEC">
        <w:t>Règlement (UE) nº 1308/2013</w:t>
      </w:r>
    </w:p>
    <w:p w14:paraId="7A15F38F" w14:textId="77777777" w:rsidR="00DE4349" w:rsidRPr="00777DEC" w:rsidRDefault="00DE4349" w:rsidP="00DE4349">
      <w:r w:rsidRPr="00777DEC">
        <w:t>Article 148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109B9A3" w14:textId="77777777" w:rsidTr="00034A6B">
        <w:trPr>
          <w:jc w:val="center"/>
        </w:trPr>
        <w:tc>
          <w:tcPr>
            <w:tcW w:w="9752" w:type="dxa"/>
            <w:gridSpan w:val="2"/>
          </w:tcPr>
          <w:p w14:paraId="372DBF1E" w14:textId="77777777" w:rsidR="00DE4349" w:rsidRPr="00777DEC" w:rsidRDefault="00DE4349" w:rsidP="00034A6B">
            <w:pPr>
              <w:keepNext/>
            </w:pPr>
          </w:p>
        </w:tc>
      </w:tr>
      <w:tr w:rsidR="00DE4349" w:rsidRPr="00777DEC" w14:paraId="627D885B" w14:textId="77777777" w:rsidTr="00034A6B">
        <w:trPr>
          <w:jc w:val="center"/>
        </w:trPr>
        <w:tc>
          <w:tcPr>
            <w:tcW w:w="4876" w:type="dxa"/>
          </w:tcPr>
          <w:p w14:paraId="1D2396F5" w14:textId="77777777" w:rsidR="00DE4349" w:rsidRPr="00777DEC" w:rsidRDefault="00DE4349" w:rsidP="00034A6B">
            <w:pPr>
              <w:pStyle w:val="ColumnHeading"/>
              <w:keepNext/>
            </w:pPr>
            <w:r w:rsidRPr="00777DEC">
              <w:t>Texte proposé par la Commission</w:t>
            </w:r>
          </w:p>
        </w:tc>
        <w:tc>
          <w:tcPr>
            <w:tcW w:w="4876" w:type="dxa"/>
          </w:tcPr>
          <w:p w14:paraId="7962E87A" w14:textId="77777777" w:rsidR="00DE4349" w:rsidRPr="00777DEC" w:rsidRDefault="00DE4349" w:rsidP="00034A6B">
            <w:pPr>
              <w:pStyle w:val="ColumnHeading"/>
              <w:keepNext/>
            </w:pPr>
            <w:r w:rsidRPr="00777DEC">
              <w:t>Amendement</w:t>
            </w:r>
          </w:p>
        </w:tc>
      </w:tr>
      <w:tr w:rsidR="00DE4349" w:rsidRPr="00777DEC" w14:paraId="370A6BE6" w14:textId="77777777" w:rsidTr="00034A6B">
        <w:trPr>
          <w:jc w:val="center"/>
        </w:trPr>
        <w:tc>
          <w:tcPr>
            <w:tcW w:w="4876" w:type="dxa"/>
          </w:tcPr>
          <w:p w14:paraId="04E4E49A" w14:textId="77777777" w:rsidR="00DE4349" w:rsidRPr="00777DEC" w:rsidRDefault="00DE4349" w:rsidP="00034A6B">
            <w:pPr>
              <w:pStyle w:val="Normal6"/>
            </w:pPr>
            <w:r w:rsidRPr="00777DEC">
              <w:t>7.</w:t>
            </w:r>
            <w:r w:rsidRPr="00777DEC">
              <w:tab/>
              <w:t xml:space="preserve">Lorsque, en vertu du paragraphe 5, </w:t>
            </w:r>
            <w:r w:rsidRPr="00777DEC">
              <w:rPr>
                <w:b/>
                <w:i/>
              </w:rPr>
              <w:t>points</w:t>
            </w:r>
            <w:r w:rsidRPr="00777DEC">
              <w:t> </w:t>
            </w:r>
            <w:r w:rsidRPr="00777DEC">
              <w:rPr>
                <w:b/>
                <w:i/>
              </w:rPr>
              <w:t xml:space="preserve">b), c) et </w:t>
            </w:r>
            <w:r w:rsidRPr="00777DEC">
              <w:t>d), ou du paragraphe 6, ni contrat écrit ni offre écrite de contrat ne sont requis, un agriculteur, une organisation de producteurs ou une association d’organisations de producteurs peut exiger qu’une livraison de lait ou de produits laitiers fasse l’objet d’un contrat écrit ou d’une offre écrite de contrat. Ce contrat ou cette offre de contrat doit répondre aux conditions fixées aux paragraphes 4 et 8, premier alinéa.</w:t>
            </w:r>
          </w:p>
        </w:tc>
        <w:tc>
          <w:tcPr>
            <w:tcW w:w="4876" w:type="dxa"/>
          </w:tcPr>
          <w:p w14:paraId="5C229DBE" w14:textId="77777777" w:rsidR="00DE4349" w:rsidRPr="00777DEC" w:rsidRDefault="00DE4349" w:rsidP="00034A6B">
            <w:pPr>
              <w:pStyle w:val="Normal6"/>
              <w:rPr>
                <w:szCs w:val="24"/>
              </w:rPr>
            </w:pPr>
            <w:r w:rsidRPr="00777DEC">
              <w:t>7.</w:t>
            </w:r>
            <w:r w:rsidRPr="00777DEC">
              <w:tab/>
              <w:t xml:space="preserve">Lorsque, en vertu du paragraphe 5, </w:t>
            </w:r>
            <w:r w:rsidRPr="00777DEC">
              <w:rPr>
                <w:b/>
                <w:i/>
              </w:rPr>
              <w:t>point</w:t>
            </w:r>
            <w:r w:rsidRPr="00777DEC">
              <w:t> d), ou du paragraphe 6, ni contrat écrit ni offre écrite de contrat ne sont requis, un agriculteur, une organisation de producteurs ou une association d’organisations de producteurs peut exiger qu’une livraison de lait ou de produits laitiers fasse l’objet d’un contrat écrit ou d’une offre écrite de contrat. Ce contrat ou cette offre de contrat doit répondre aux conditions fixées aux paragraphes 4 et 8, premier alinéa.</w:t>
            </w:r>
          </w:p>
        </w:tc>
      </w:tr>
    </w:tbl>
    <w:p w14:paraId="25DA2348" w14:textId="77777777" w:rsidR="00DE4349" w:rsidRPr="00777DEC" w:rsidRDefault="00DE4349" w:rsidP="00DE4349"/>
    <w:p w14:paraId="3C885AFF" w14:textId="77777777" w:rsidR="00DE4349" w:rsidRPr="00777DEC" w:rsidRDefault="00DE4349" w:rsidP="00DE4349">
      <w:pPr>
        <w:pStyle w:val="AmNumberTabs"/>
      </w:pPr>
      <w:r w:rsidRPr="00777DEC">
        <w:lastRenderedPageBreak/>
        <w:t>Amendement</w:t>
      </w:r>
      <w:r w:rsidRPr="00777DEC">
        <w:tab/>
      </w:r>
      <w:r w:rsidRPr="00777DEC">
        <w:tab/>
        <w:t>58</w:t>
      </w:r>
    </w:p>
    <w:p w14:paraId="5617BA4F" w14:textId="77777777" w:rsidR="00DE4349" w:rsidRPr="00777DEC" w:rsidRDefault="00DE4349" w:rsidP="00DE4349"/>
    <w:p w14:paraId="67534216" w14:textId="77777777" w:rsidR="00DE4349" w:rsidRPr="00777DEC" w:rsidRDefault="00DE4349" w:rsidP="00DE4349">
      <w:pPr>
        <w:pStyle w:val="NormalBold"/>
        <w:keepNext/>
      </w:pPr>
      <w:r w:rsidRPr="00777DEC">
        <w:t>Proposition de règlement</w:t>
      </w:r>
    </w:p>
    <w:p w14:paraId="001B3A96" w14:textId="77777777" w:rsidR="00DE4349" w:rsidRPr="00777DEC" w:rsidRDefault="00DE4349" w:rsidP="00DE4349">
      <w:pPr>
        <w:pStyle w:val="NormalBold"/>
      </w:pPr>
      <w:r w:rsidRPr="00777DEC">
        <w:t>Article 1 – paragraphe 1 – point 2</w:t>
      </w:r>
    </w:p>
    <w:p w14:paraId="2FA331E2" w14:textId="77777777" w:rsidR="00DE4349" w:rsidRPr="00777DEC" w:rsidRDefault="00DE4349" w:rsidP="00DE4349">
      <w:pPr>
        <w:keepNext/>
      </w:pPr>
      <w:r w:rsidRPr="00777DEC">
        <w:t>Règlement (UE) nº 1308/2013</w:t>
      </w:r>
    </w:p>
    <w:p w14:paraId="22BD7715" w14:textId="77777777" w:rsidR="00DE4349" w:rsidRPr="00777DEC" w:rsidRDefault="00DE4349" w:rsidP="00DE4349">
      <w:r w:rsidRPr="00777DEC">
        <w:t>Article 148 – paragraphe 8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DDC3C7E" w14:textId="77777777" w:rsidTr="00034A6B">
        <w:trPr>
          <w:jc w:val="center"/>
        </w:trPr>
        <w:tc>
          <w:tcPr>
            <w:tcW w:w="9752" w:type="dxa"/>
            <w:gridSpan w:val="2"/>
          </w:tcPr>
          <w:p w14:paraId="598E2988" w14:textId="77777777" w:rsidR="00DE4349" w:rsidRPr="00777DEC" w:rsidRDefault="00DE4349" w:rsidP="00034A6B">
            <w:pPr>
              <w:keepNext/>
            </w:pPr>
          </w:p>
        </w:tc>
      </w:tr>
      <w:tr w:rsidR="00DE4349" w:rsidRPr="00777DEC" w14:paraId="67FA3145" w14:textId="77777777" w:rsidTr="00034A6B">
        <w:trPr>
          <w:jc w:val="center"/>
        </w:trPr>
        <w:tc>
          <w:tcPr>
            <w:tcW w:w="4876" w:type="dxa"/>
          </w:tcPr>
          <w:p w14:paraId="450991CD" w14:textId="77777777" w:rsidR="00DE4349" w:rsidRPr="00777DEC" w:rsidRDefault="00DE4349" w:rsidP="00034A6B">
            <w:pPr>
              <w:pStyle w:val="ColumnHeading"/>
              <w:keepNext/>
            </w:pPr>
            <w:r w:rsidRPr="00777DEC">
              <w:t>Texte proposé par la Commission</w:t>
            </w:r>
          </w:p>
        </w:tc>
        <w:tc>
          <w:tcPr>
            <w:tcW w:w="4876" w:type="dxa"/>
          </w:tcPr>
          <w:p w14:paraId="1B2B521F" w14:textId="77777777" w:rsidR="00DE4349" w:rsidRPr="00777DEC" w:rsidRDefault="00DE4349" w:rsidP="00034A6B">
            <w:pPr>
              <w:pStyle w:val="ColumnHeading"/>
              <w:keepNext/>
            </w:pPr>
            <w:r w:rsidRPr="00777DEC">
              <w:t>Amendement</w:t>
            </w:r>
          </w:p>
        </w:tc>
      </w:tr>
      <w:tr w:rsidR="00DE4349" w:rsidRPr="00777DEC" w14:paraId="46CF58A1" w14:textId="77777777" w:rsidTr="00034A6B">
        <w:trPr>
          <w:jc w:val="center"/>
        </w:trPr>
        <w:tc>
          <w:tcPr>
            <w:tcW w:w="4876" w:type="dxa"/>
          </w:tcPr>
          <w:p w14:paraId="0441253F" w14:textId="77777777" w:rsidR="00DE4349" w:rsidRPr="00777DEC" w:rsidRDefault="00DE4349" w:rsidP="00034A6B">
            <w:pPr>
              <w:pStyle w:val="Normal6"/>
            </w:pPr>
            <w:r w:rsidRPr="00777DEC">
              <w:t>Tous les éléments des contrats de livraison de lait ou de produits laitiers conclus entre agriculteurs, organisations de producteurs ou associations d’organisations de producteurs et collecteurs, transformateurs, distributeurs ou détaillants, y compris les éléments et leurs composants visés au paragraphe 4, point c), sont négociés librement entre les parties.</w:t>
            </w:r>
          </w:p>
        </w:tc>
        <w:tc>
          <w:tcPr>
            <w:tcW w:w="4876" w:type="dxa"/>
          </w:tcPr>
          <w:p w14:paraId="523E9B0E" w14:textId="77777777" w:rsidR="00DE4349" w:rsidRPr="00777DEC" w:rsidRDefault="00DE4349" w:rsidP="00034A6B">
            <w:pPr>
              <w:pStyle w:val="Normal6"/>
              <w:rPr>
                <w:szCs w:val="24"/>
              </w:rPr>
            </w:pPr>
            <w:r w:rsidRPr="00777DEC">
              <w:t>Tous les éléments des contrats de livraison de lait ou de produits laitiers conclus entre agriculteurs, organisations de producteurs ou associations d’organisations de producteurs et collecteurs, transformateurs, distributeurs ou détaillants, y compris les éléments et leurs composants visés au paragraphe 4, point c), sont négociés librement entre les parties</w:t>
            </w:r>
            <w:r w:rsidRPr="00777DEC">
              <w:rPr>
                <w:b/>
                <w:i/>
              </w:rPr>
              <w:t>, sans préjudice des exigences complémentaires introduites par les États membres</w:t>
            </w:r>
            <w:r w:rsidRPr="00777DEC">
              <w:t>.</w:t>
            </w:r>
          </w:p>
        </w:tc>
      </w:tr>
    </w:tbl>
    <w:p w14:paraId="1B87EB96" w14:textId="77777777" w:rsidR="00DE4349" w:rsidRPr="00777DEC" w:rsidRDefault="00DE4349" w:rsidP="00DE4349"/>
    <w:p w14:paraId="48659DD4" w14:textId="77777777" w:rsidR="00DE4349" w:rsidRPr="00777DEC" w:rsidRDefault="00DE4349" w:rsidP="00DE4349">
      <w:pPr>
        <w:pStyle w:val="AmNumberTabs"/>
      </w:pPr>
      <w:r w:rsidRPr="00777DEC">
        <w:t>Amendement</w:t>
      </w:r>
      <w:r w:rsidRPr="00777DEC">
        <w:tab/>
      </w:r>
      <w:r w:rsidRPr="00777DEC">
        <w:tab/>
        <w:t>59</w:t>
      </w:r>
    </w:p>
    <w:p w14:paraId="7D649AAA" w14:textId="77777777" w:rsidR="00DE4349" w:rsidRPr="00777DEC" w:rsidRDefault="00DE4349" w:rsidP="00DE4349"/>
    <w:p w14:paraId="178E64FF" w14:textId="77777777" w:rsidR="00DE4349" w:rsidRPr="00777DEC" w:rsidRDefault="00DE4349" w:rsidP="00DE4349">
      <w:pPr>
        <w:pStyle w:val="NormalBold"/>
        <w:keepNext/>
      </w:pPr>
      <w:r w:rsidRPr="00777DEC">
        <w:t>Proposition de règlement</w:t>
      </w:r>
    </w:p>
    <w:p w14:paraId="4CC53A37" w14:textId="77777777" w:rsidR="00DE4349" w:rsidRPr="00777DEC" w:rsidRDefault="00DE4349" w:rsidP="00DE4349">
      <w:pPr>
        <w:pStyle w:val="NormalBold"/>
      </w:pPr>
      <w:r w:rsidRPr="00777DEC">
        <w:t>Article 1 – paragraphe 1 – point 2</w:t>
      </w:r>
    </w:p>
    <w:p w14:paraId="455736EF" w14:textId="77777777" w:rsidR="00DE4349" w:rsidRPr="00777DEC" w:rsidRDefault="00DE4349" w:rsidP="00DE4349">
      <w:pPr>
        <w:keepNext/>
      </w:pPr>
      <w:r w:rsidRPr="00777DEC">
        <w:t>Règlement (UE) nº 1308/2013</w:t>
      </w:r>
    </w:p>
    <w:p w14:paraId="3DE33854" w14:textId="77777777" w:rsidR="00DE4349" w:rsidRPr="00777DEC" w:rsidRDefault="00DE4349" w:rsidP="00DE4349">
      <w:r w:rsidRPr="00777DEC">
        <w:t>Article 148 – paragraphe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ACDF02F" w14:textId="77777777" w:rsidTr="00034A6B">
        <w:trPr>
          <w:jc w:val="center"/>
        </w:trPr>
        <w:tc>
          <w:tcPr>
            <w:tcW w:w="9752" w:type="dxa"/>
            <w:gridSpan w:val="2"/>
          </w:tcPr>
          <w:p w14:paraId="50F4CF9F" w14:textId="77777777" w:rsidR="00DE4349" w:rsidRPr="00777DEC" w:rsidRDefault="00DE4349" w:rsidP="00034A6B">
            <w:pPr>
              <w:keepNext/>
            </w:pPr>
          </w:p>
        </w:tc>
      </w:tr>
      <w:tr w:rsidR="00DE4349" w:rsidRPr="00777DEC" w14:paraId="789A18C8" w14:textId="77777777" w:rsidTr="00034A6B">
        <w:trPr>
          <w:jc w:val="center"/>
        </w:trPr>
        <w:tc>
          <w:tcPr>
            <w:tcW w:w="4876" w:type="dxa"/>
          </w:tcPr>
          <w:p w14:paraId="29842AB8" w14:textId="77777777" w:rsidR="00DE4349" w:rsidRPr="00777DEC" w:rsidRDefault="00DE4349" w:rsidP="00034A6B">
            <w:pPr>
              <w:pStyle w:val="ColumnHeading"/>
              <w:keepNext/>
            </w:pPr>
            <w:r w:rsidRPr="00777DEC">
              <w:t>Texte proposé par la Commission</w:t>
            </w:r>
          </w:p>
        </w:tc>
        <w:tc>
          <w:tcPr>
            <w:tcW w:w="4876" w:type="dxa"/>
          </w:tcPr>
          <w:p w14:paraId="4E67A10C" w14:textId="77777777" w:rsidR="00DE4349" w:rsidRPr="00777DEC" w:rsidRDefault="00DE4349" w:rsidP="00034A6B">
            <w:pPr>
              <w:pStyle w:val="ColumnHeading"/>
              <w:keepNext/>
            </w:pPr>
            <w:r w:rsidRPr="00777DEC">
              <w:t>Amendement</w:t>
            </w:r>
          </w:p>
        </w:tc>
      </w:tr>
      <w:tr w:rsidR="00DE4349" w:rsidRPr="00777DEC" w14:paraId="394C1748" w14:textId="77777777" w:rsidTr="00034A6B">
        <w:trPr>
          <w:jc w:val="center"/>
        </w:trPr>
        <w:tc>
          <w:tcPr>
            <w:tcW w:w="4876" w:type="dxa"/>
          </w:tcPr>
          <w:p w14:paraId="4AB59F2D" w14:textId="77777777" w:rsidR="00DE4349" w:rsidRPr="00777DEC" w:rsidRDefault="00DE4349" w:rsidP="00034A6B">
            <w:pPr>
              <w:pStyle w:val="Normal6"/>
            </w:pPr>
            <w:r w:rsidRPr="00777DEC">
              <w:t>10.</w:t>
            </w:r>
            <w:r w:rsidRPr="00777DEC">
              <w:tab/>
              <w:t xml:space="preserve">Les États membres qui font usage des possibilités prévues </w:t>
            </w:r>
            <w:r w:rsidRPr="00777DEC">
              <w:rPr>
                <w:b/>
                <w:i/>
              </w:rPr>
              <w:t>aux paragraphes 2, 6, 8 et 9</w:t>
            </w:r>
            <w:r w:rsidRPr="00777DEC">
              <w:t xml:space="preserve"> notifient à la Commission les modalités de leur application.</w:t>
            </w:r>
          </w:p>
        </w:tc>
        <w:tc>
          <w:tcPr>
            <w:tcW w:w="4876" w:type="dxa"/>
          </w:tcPr>
          <w:p w14:paraId="34A85831" w14:textId="77777777" w:rsidR="00DE4349" w:rsidRPr="00777DEC" w:rsidRDefault="00DE4349" w:rsidP="00034A6B">
            <w:pPr>
              <w:pStyle w:val="Normal6"/>
              <w:rPr>
                <w:szCs w:val="24"/>
              </w:rPr>
            </w:pPr>
            <w:r w:rsidRPr="00777DEC">
              <w:t>10.</w:t>
            </w:r>
            <w:r w:rsidRPr="00777DEC">
              <w:tab/>
              <w:t>Les États membres qui font usage des possibilités prévues</w:t>
            </w:r>
            <w:r w:rsidRPr="00777DEC">
              <w:rPr>
                <w:b/>
                <w:i/>
              </w:rPr>
              <w:t xml:space="preserve"> au présent article</w:t>
            </w:r>
            <w:r w:rsidRPr="00777DEC">
              <w:t xml:space="preserve"> notifient à la Commission les modalités de leur application.</w:t>
            </w:r>
          </w:p>
        </w:tc>
      </w:tr>
    </w:tbl>
    <w:p w14:paraId="372609F0" w14:textId="77777777" w:rsidR="00DE4349" w:rsidRPr="00777DEC" w:rsidRDefault="00DE4349" w:rsidP="00DE4349"/>
    <w:p w14:paraId="4957FB6D" w14:textId="77777777" w:rsidR="00DE4349" w:rsidRPr="00777DEC" w:rsidRDefault="00DE4349" w:rsidP="00DE4349">
      <w:pPr>
        <w:pStyle w:val="AmNumberTabs"/>
      </w:pPr>
      <w:r w:rsidRPr="00777DEC">
        <w:t>Amendement</w:t>
      </w:r>
      <w:r w:rsidRPr="00777DEC">
        <w:tab/>
      </w:r>
      <w:r w:rsidRPr="00777DEC">
        <w:tab/>
        <w:t>60</w:t>
      </w:r>
    </w:p>
    <w:p w14:paraId="4F556A20" w14:textId="77777777" w:rsidR="00DE4349" w:rsidRPr="00777DEC" w:rsidRDefault="00DE4349" w:rsidP="00DE4349"/>
    <w:p w14:paraId="1AD52C30" w14:textId="77777777" w:rsidR="00DE4349" w:rsidRPr="00777DEC" w:rsidRDefault="00DE4349" w:rsidP="00DE4349">
      <w:pPr>
        <w:pStyle w:val="NormalBold"/>
        <w:keepNext/>
      </w:pPr>
      <w:r w:rsidRPr="00777DEC">
        <w:t>Proposition de règlement</w:t>
      </w:r>
    </w:p>
    <w:p w14:paraId="7F0CE9C0" w14:textId="77777777" w:rsidR="00DE4349" w:rsidRPr="00777DEC" w:rsidRDefault="00DE4349" w:rsidP="00DE4349">
      <w:pPr>
        <w:pStyle w:val="NormalBold"/>
      </w:pPr>
      <w:r w:rsidRPr="00777DEC">
        <w:t>Article 1 – paragraphe 1 – point 2 bis (nouveau)</w:t>
      </w:r>
    </w:p>
    <w:p w14:paraId="2D70736C" w14:textId="77777777" w:rsidR="00DE4349" w:rsidRPr="00777DEC" w:rsidRDefault="00DE4349" w:rsidP="00DE4349">
      <w:pPr>
        <w:keepNext/>
      </w:pPr>
      <w:r w:rsidRPr="00777DEC">
        <w:t>Règlement (UE) nº 1308/2013</w:t>
      </w:r>
    </w:p>
    <w:p w14:paraId="4E08B5B3" w14:textId="77777777" w:rsidR="00DE4349" w:rsidRPr="00777DEC" w:rsidRDefault="00DE4349" w:rsidP="00DE4349">
      <w:r w:rsidRPr="00777DEC">
        <w:t>Article 149 – paragraphe 2 – point c – sous-points i et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8B95948" w14:textId="77777777" w:rsidTr="00034A6B">
        <w:trPr>
          <w:jc w:val="center"/>
        </w:trPr>
        <w:tc>
          <w:tcPr>
            <w:tcW w:w="9752" w:type="dxa"/>
            <w:gridSpan w:val="2"/>
          </w:tcPr>
          <w:p w14:paraId="3F2F6819" w14:textId="77777777" w:rsidR="00DE4349" w:rsidRPr="00777DEC" w:rsidRDefault="00DE4349" w:rsidP="00034A6B">
            <w:pPr>
              <w:keepNext/>
            </w:pPr>
          </w:p>
        </w:tc>
      </w:tr>
      <w:tr w:rsidR="00DE4349" w:rsidRPr="00777DEC" w14:paraId="47A08B87" w14:textId="77777777" w:rsidTr="00034A6B">
        <w:trPr>
          <w:jc w:val="center"/>
        </w:trPr>
        <w:tc>
          <w:tcPr>
            <w:tcW w:w="4876" w:type="dxa"/>
          </w:tcPr>
          <w:p w14:paraId="19A2DC9A" w14:textId="77777777" w:rsidR="00DE4349" w:rsidRPr="00777DEC" w:rsidRDefault="00DE4349" w:rsidP="00034A6B">
            <w:pPr>
              <w:pStyle w:val="ColumnHeading"/>
              <w:keepNext/>
            </w:pPr>
            <w:r w:rsidRPr="00777DEC">
              <w:t>Texte en vigueur</w:t>
            </w:r>
          </w:p>
        </w:tc>
        <w:tc>
          <w:tcPr>
            <w:tcW w:w="4876" w:type="dxa"/>
          </w:tcPr>
          <w:p w14:paraId="17F5B153" w14:textId="77777777" w:rsidR="00DE4349" w:rsidRPr="00777DEC" w:rsidRDefault="00DE4349" w:rsidP="00034A6B">
            <w:pPr>
              <w:pStyle w:val="ColumnHeading"/>
              <w:keepNext/>
            </w:pPr>
            <w:r w:rsidRPr="00777DEC">
              <w:t>Amendement</w:t>
            </w:r>
          </w:p>
        </w:tc>
      </w:tr>
      <w:tr w:rsidR="00DE4349" w:rsidRPr="00777DEC" w14:paraId="1504AF8A" w14:textId="77777777" w:rsidTr="00034A6B">
        <w:trPr>
          <w:jc w:val="center"/>
        </w:trPr>
        <w:tc>
          <w:tcPr>
            <w:tcW w:w="4876" w:type="dxa"/>
          </w:tcPr>
          <w:p w14:paraId="751593BB" w14:textId="77777777" w:rsidR="00DE4349" w:rsidRPr="00777DEC" w:rsidRDefault="00DE4349" w:rsidP="00034A6B">
            <w:pPr>
              <w:pStyle w:val="Normal6"/>
            </w:pPr>
          </w:p>
        </w:tc>
        <w:tc>
          <w:tcPr>
            <w:tcW w:w="4876" w:type="dxa"/>
          </w:tcPr>
          <w:p w14:paraId="57D15708" w14:textId="77777777" w:rsidR="00DE4349" w:rsidRPr="00777DEC" w:rsidRDefault="00DE4349" w:rsidP="00034A6B">
            <w:pPr>
              <w:pStyle w:val="Normal6"/>
              <w:rPr>
                <w:szCs w:val="24"/>
              </w:rPr>
            </w:pPr>
            <w:r w:rsidRPr="00777DEC">
              <w:rPr>
                <w:b/>
                <w:i/>
              </w:rPr>
              <w:t>2 bis)</w:t>
            </w:r>
            <w:r w:rsidRPr="00777DEC">
              <w:rPr>
                <w:b/>
                <w:i/>
              </w:rPr>
              <w:tab/>
              <w:t>À l’article 149, paragraphe 2, le point c) est modifié comme suit:</w:t>
            </w:r>
          </w:p>
        </w:tc>
      </w:tr>
      <w:tr w:rsidR="00DE4349" w:rsidRPr="00777DEC" w14:paraId="6FBF4F7E" w14:textId="77777777" w:rsidTr="00034A6B">
        <w:trPr>
          <w:jc w:val="center"/>
        </w:trPr>
        <w:tc>
          <w:tcPr>
            <w:tcW w:w="4876" w:type="dxa"/>
          </w:tcPr>
          <w:p w14:paraId="6FCF0E9B" w14:textId="77777777" w:rsidR="00DE4349" w:rsidRPr="00777DEC" w:rsidRDefault="00DE4349" w:rsidP="00034A6B">
            <w:pPr>
              <w:pStyle w:val="Normal6"/>
            </w:pPr>
          </w:p>
        </w:tc>
        <w:tc>
          <w:tcPr>
            <w:tcW w:w="4876" w:type="dxa"/>
          </w:tcPr>
          <w:p w14:paraId="75704977" w14:textId="77777777" w:rsidR="00DE4349" w:rsidRPr="00777DEC" w:rsidRDefault="00DE4349" w:rsidP="00034A6B">
            <w:pPr>
              <w:pStyle w:val="Normal6"/>
              <w:rPr>
                <w:szCs w:val="24"/>
              </w:rPr>
            </w:pPr>
            <w:r w:rsidRPr="00777DEC">
              <w:rPr>
                <w:b/>
                <w:i/>
              </w:rPr>
              <w:t>a)</w:t>
            </w:r>
            <w:r w:rsidRPr="00777DEC">
              <w:rPr>
                <w:b/>
                <w:i/>
              </w:rPr>
              <w:tab/>
              <w:t>le point i) est remplacé par le texte suivant:</w:t>
            </w:r>
          </w:p>
        </w:tc>
      </w:tr>
      <w:tr w:rsidR="00DE4349" w:rsidRPr="00777DEC" w14:paraId="4DD143ED" w14:textId="77777777" w:rsidTr="00034A6B">
        <w:trPr>
          <w:jc w:val="center"/>
        </w:trPr>
        <w:tc>
          <w:tcPr>
            <w:tcW w:w="4876" w:type="dxa"/>
          </w:tcPr>
          <w:p w14:paraId="195978F5" w14:textId="77777777" w:rsidR="00DE4349" w:rsidRPr="00777DEC" w:rsidRDefault="00DE4349" w:rsidP="00034A6B">
            <w:pPr>
              <w:pStyle w:val="Normal6"/>
            </w:pPr>
            <w:r w:rsidRPr="00777DEC">
              <w:t>i) le volume de lait cru faisant l’objet de ces négociations n’excède pas </w:t>
            </w:r>
            <w:r w:rsidRPr="00777DEC">
              <w:rPr>
                <w:b/>
                <w:i/>
              </w:rPr>
              <w:t>4</w:t>
            </w:r>
            <w:r w:rsidRPr="00777DEC">
              <w:t> % de la production totale de l’Union,</w:t>
            </w:r>
          </w:p>
        </w:tc>
        <w:tc>
          <w:tcPr>
            <w:tcW w:w="4876" w:type="dxa"/>
          </w:tcPr>
          <w:p w14:paraId="1881FCF0" w14:textId="77777777" w:rsidR="00DE4349" w:rsidRPr="00777DEC" w:rsidRDefault="00DE4349" w:rsidP="00034A6B">
            <w:pPr>
              <w:pStyle w:val="Normal6"/>
              <w:rPr>
                <w:szCs w:val="24"/>
              </w:rPr>
            </w:pPr>
            <w:r w:rsidRPr="00777DEC">
              <w:rPr>
                <w:b/>
                <w:i/>
              </w:rPr>
              <w:t>«</w:t>
            </w:r>
            <w:r w:rsidRPr="00777DEC">
              <w:t>i) le volume de lait cru faisant l’objet de ces négociations n’excède pas </w:t>
            </w:r>
            <w:r w:rsidRPr="00777DEC">
              <w:rPr>
                <w:b/>
                <w:i/>
              </w:rPr>
              <w:t>10</w:t>
            </w:r>
            <w:r w:rsidRPr="00777DEC">
              <w:t> % de la production totale de l’Union,</w:t>
            </w:r>
            <w:r w:rsidRPr="00777DEC">
              <w:rPr>
                <w:b/>
                <w:i/>
              </w:rPr>
              <w:t>»;</w:t>
            </w:r>
          </w:p>
        </w:tc>
      </w:tr>
      <w:tr w:rsidR="00DE4349" w:rsidRPr="00777DEC" w14:paraId="1BD990F6" w14:textId="77777777" w:rsidTr="00034A6B">
        <w:trPr>
          <w:jc w:val="center"/>
        </w:trPr>
        <w:tc>
          <w:tcPr>
            <w:tcW w:w="4876" w:type="dxa"/>
          </w:tcPr>
          <w:p w14:paraId="7027B289" w14:textId="77777777" w:rsidR="00DE4349" w:rsidRPr="00777DEC" w:rsidRDefault="00DE4349" w:rsidP="00034A6B">
            <w:pPr>
              <w:pStyle w:val="Normal6"/>
            </w:pPr>
            <w:r w:rsidRPr="00777DEC">
              <w:rPr>
                <w:b/>
                <w:i/>
              </w:rPr>
              <w:t>ii) le volume de lait cru faisant l’objet de ces négociations produit dans tout État membre n’excède pas 33 % de la production nationale totale de cet État membre, et</w:t>
            </w:r>
          </w:p>
        </w:tc>
        <w:tc>
          <w:tcPr>
            <w:tcW w:w="4876" w:type="dxa"/>
          </w:tcPr>
          <w:p w14:paraId="3DF93100" w14:textId="77777777" w:rsidR="00DE4349" w:rsidRPr="00777DEC" w:rsidRDefault="00DE4349" w:rsidP="00034A6B">
            <w:pPr>
              <w:pStyle w:val="Normal6"/>
              <w:rPr>
                <w:szCs w:val="24"/>
              </w:rPr>
            </w:pPr>
            <w:r w:rsidRPr="00777DEC">
              <w:rPr>
                <w:b/>
                <w:i/>
              </w:rPr>
              <w:t>b)</w:t>
            </w:r>
            <w:r w:rsidRPr="00777DEC">
              <w:rPr>
                <w:b/>
                <w:i/>
              </w:rPr>
              <w:tab/>
              <w:t>le point ii) est supprimé.</w:t>
            </w:r>
          </w:p>
        </w:tc>
      </w:tr>
    </w:tbl>
    <w:p w14:paraId="48FD7E9C" w14:textId="77777777" w:rsidR="00DE4349" w:rsidRPr="00777DEC" w:rsidRDefault="00DE4349" w:rsidP="00DE4349"/>
    <w:p w14:paraId="3FEEFA98" w14:textId="77777777" w:rsidR="00DE4349" w:rsidRPr="00777DEC" w:rsidRDefault="00DE4349" w:rsidP="00DE4349">
      <w:pPr>
        <w:pStyle w:val="AmNumberTabs"/>
      </w:pPr>
      <w:r w:rsidRPr="00777DEC">
        <w:t>Amendement</w:t>
      </w:r>
      <w:r w:rsidRPr="00777DEC">
        <w:tab/>
      </w:r>
      <w:r w:rsidRPr="00777DEC">
        <w:tab/>
        <w:t>61</w:t>
      </w:r>
    </w:p>
    <w:p w14:paraId="4E105D7A" w14:textId="77777777" w:rsidR="00DE4349" w:rsidRPr="00777DEC" w:rsidRDefault="00DE4349" w:rsidP="00DE4349"/>
    <w:p w14:paraId="64DEFD5D" w14:textId="77777777" w:rsidR="00DE4349" w:rsidRPr="00777DEC" w:rsidRDefault="00DE4349" w:rsidP="00DE4349">
      <w:pPr>
        <w:pStyle w:val="NormalBold"/>
        <w:keepNext/>
      </w:pPr>
      <w:r w:rsidRPr="00777DEC">
        <w:t>Proposition de règlement</w:t>
      </w:r>
    </w:p>
    <w:p w14:paraId="59AAD624" w14:textId="77777777" w:rsidR="00DE4349" w:rsidRPr="00777DEC" w:rsidRDefault="00DE4349" w:rsidP="00DE4349">
      <w:pPr>
        <w:pStyle w:val="NormalBold"/>
      </w:pPr>
      <w:r w:rsidRPr="00777DEC">
        <w:t>Article 1 – paragraphe 1 – point 3 – point a – point i</w:t>
      </w:r>
    </w:p>
    <w:p w14:paraId="09E5F880" w14:textId="77777777" w:rsidR="00DE4349" w:rsidRPr="00777DEC" w:rsidRDefault="00DE4349" w:rsidP="00DE4349">
      <w:pPr>
        <w:keepNext/>
      </w:pPr>
      <w:r w:rsidRPr="00777DEC">
        <w:t>Règlement (UE) nº 1308/2013</w:t>
      </w:r>
    </w:p>
    <w:p w14:paraId="567AFCAC" w14:textId="77777777" w:rsidR="00DE4349" w:rsidRPr="00777DEC" w:rsidRDefault="00DE4349" w:rsidP="00DE4349">
      <w:r w:rsidRPr="00777DEC">
        <w:t>Article 152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C5D4839" w14:textId="77777777" w:rsidTr="00034A6B">
        <w:trPr>
          <w:jc w:val="center"/>
        </w:trPr>
        <w:tc>
          <w:tcPr>
            <w:tcW w:w="9752" w:type="dxa"/>
            <w:gridSpan w:val="2"/>
          </w:tcPr>
          <w:p w14:paraId="473C38D6" w14:textId="77777777" w:rsidR="00DE4349" w:rsidRPr="00777DEC" w:rsidRDefault="00DE4349" w:rsidP="00034A6B">
            <w:pPr>
              <w:keepNext/>
            </w:pPr>
          </w:p>
        </w:tc>
      </w:tr>
      <w:tr w:rsidR="00DE4349" w:rsidRPr="00777DEC" w14:paraId="4D166215" w14:textId="77777777" w:rsidTr="00034A6B">
        <w:trPr>
          <w:jc w:val="center"/>
        </w:trPr>
        <w:tc>
          <w:tcPr>
            <w:tcW w:w="4876" w:type="dxa"/>
          </w:tcPr>
          <w:p w14:paraId="51A8B4C8" w14:textId="77777777" w:rsidR="00DE4349" w:rsidRPr="00777DEC" w:rsidRDefault="00DE4349" w:rsidP="00034A6B">
            <w:pPr>
              <w:pStyle w:val="ColumnHeading"/>
              <w:keepNext/>
            </w:pPr>
            <w:r w:rsidRPr="00777DEC">
              <w:t>Texte proposé par la Commission</w:t>
            </w:r>
          </w:p>
        </w:tc>
        <w:tc>
          <w:tcPr>
            <w:tcW w:w="4876" w:type="dxa"/>
          </w:tcPr>
          <w:p w14:paraId="502C4315" w14:textId="77777777" w:rsidR="00DE4349" w:rsidRPr="00777DEC" w:rsidRDefault="00DE4349" w:rsidP="00034A6B">
            <w:pPr>
              <w:pStyle w:val="ColumnHeading"/>
              <w:keepNext/>
            </w:pPr>
            <w:r w:rsidRPr="00777DEC">
              <w:t>Amendement</w:t>
            </w:r>
          </w:p>
        </w:tc>
      </w:tr>
      <w:tr w:rsidR="00DE4349" w:rsidRPr="00777DEC" w14:paraId="2F473B60" w14:textId="77777777" w:rsidTr="00034A6B">
        <w:trPr>
          <w:jc w:val="center"/>
        </w:trPr>
        <w:tc>
          <w:tcPr>
            <w:tcW w:w="4876" w:type="dxa"/>
          </w:tcPr>
          <w:p w14:paraId="6EBD9738" w14:textId="77777777" w:rsidR="00DE4349" w:rsidRPr="00777DEC" w:rsidRDefault="00DE4349" w:rsidP="00034A6B">
            <w:pPr>
              <w:pStyle w:val="Normal6"/>
            </w:pPr>
            <w:r w:rsidRPr="00777DEC">
              <w:t>a)</w:t>
            </w:r>
            <w:r w:rsidRPr="00777DEC">
              <w:tab/>
              <w:t>se composent de producteurs d’un ou de plusieurs secteurs énumérés à l’article 1</w:t>
            </w:r>
            <w:r w:rsidRPr="00777DEC">
              <w:rPr>
                <w:vertAlign w:val="superscript"/>
              </w:rPr>
              <w:t>er</w:t>
            </w:r>
            <w:r w:rsidRPr="00777DEC">
              <w:t xml:space="preserve">, paragraphe 2, </w:t>
            </w:r>
            <w:r w:rsidRPr="00777DEC">
              <w:rPr>
                <w:b/>
                <w:i/>
              </w:rPr>
              <w:t>ou par des producteurs de produits biologiques dans un ou plusieurs secteurs énumérés à l’article 1er, paragraphe 2,</w:t>
            </w:r>
            <w:r w:rsidRPr="00777DEC">
              <w:t xml:space="preserve"> et sont contrôlés par des agriculteurs membres, conformément à l’article 153, paragraphe 2, point c);</w:t>
            </w:r>
          </w:p>
        </w:tc>
        <w:tc>
          <w:tcPr>
            <w:tcW w:w="4876" w:type="dxa"/>
          </w:tcPr>
          <w:p w14:paraId="7A5F2624" w14:textId="77777777" w:rsidR="00DE4349" w:rsidRPr="00777DEC" w:rsidRDefault="00DE4349" w:rsidP="00034A6B">
            <w:pPr>
              <w:pStyle w:val="Normal6"/>
              <w:rPr>
                <w:szCs w:val="24"/>
              </w:rPr>
            </w:pPr>
            <w:r w:rsidRPr="00777DEC">
              <w:t>a)</w:t>
            </w:r>
            <w:r w:rsidRPr="00777DEC">
              <w:tab/>
              <w:t>se composent de producteurs d’un ou de plusieurs secteurs énumérés à l’article 1</w:t>
            </w:r>
            <w:r w:rsidRPr="00777DEC">
              <w:rPr>
                <w:vertAlign w:val="superscript"/>
              </w:rPr>
              <w:t>er</w:t>
            </w:r>
            <w:r w:rsidRPr="00777DEC">
              <w:t>, paragraphe 2, et sont contrôlés par des agriculteurs membres</w:t>
            </w:r>
            <w:r w:rsidRPr="00777DEC">
              <w:rPr>
                <w:b/>
                <w:i/>
              </w:rPr>
              <w:t>, ou, dans le cas du secteur des fruits et légumes, par des producteurs</w:t>
            </w:r>
            <w:r w:rsidRPr="00777DEC">
              <w:t>, conformément à l’article 153, paragraphe 2, point c);</w:t>
            </w:r>
          </w:p>
        </w:tc>
      </w:tr>
    </w:tbl>
    <w:p w14:paraId="5ABD94EF" w14:textId="77777777" w:rsidR="00DE4349" w:rsidRPr="00777DEC" w:rsidRDefault="00DE4349" w:rsidP="00DE4349"/>
    <w:p w14:paraId="36078478" w14:textId="77777777" w:rsidR="00DE4349" w:rsidRPr="00777DEC" w:rsidRDefault="00DE4349" w:rsidP="00DE4349">
      <w:pPr>
        <w:pStyle w:val="AmNumberTabs"/>
      </w:pPr>
      <w:r w:rsidRPr="00777DEC">
        <w:t>Amendement</w:t>
      </w:r>
      <w:r w:rsidRPr="00777DEC">
        <w:tab/>
      </w:r>
      <w:r w:rsidRPr="00777DEC">
        <w:tab/>
        <w:t>62</w:t>
      </w:r>
    </w:p>
    <w:p w14:paraId="5971BBCB" w14:textId="77777777" w:rsidR="00DE4349" w:rsidRPr="00777DEC" w:rsidRDefault="00DE4349" w:rsidP="00DE4349"/>
    <w:p w14:paraId="7B3E5088" w14:textId="77777777" w:rsidR="00DE4349" w:rsidRPr="00777DEC" w:rsidRDefault="00DE4349" w:rsidP="00DE4349">
      <w:pPr>
        <w:pStyle w:val="NormalBold"/>
        <w:keepNext/>
      </w:pPr>
      <w:r w:rsidRPr="00777DEC">
        <w:t>Proposition de règlement</w:t>
      </w:r>
    </w:p>
    <w:p w14:paraId="20A45FED" w14:textId="77777777" w:rsidR="00DE4349" w:rsidRPr="00777DEC" w:rsidRDefault="00DE4349" w:rsidP="00DE4349">
      <w:pPr>
        <w:pStyle w:val="NormalBold"/>
      </w:pPr>
      <w:r w:rsidRPr="00777DEC">
        <w:t>Article 1 – paragraphe 1 – point 3 – sous-point a – sous-point ii</w:t>
      </w:r>
    </w:p>
    <w:p w14:paraId="5D00DDF0" w14:textId="77777777" w:rsidR="00DE4349" w:rsidRPr="00777DEC" w:rsidRDefault="00DE4349" w:rsidP="00DE4349">
      <w:pPr>
        <w:keepNext/>
      </w:pPr>
      <w:r w:rsidRPr="00777DEC">
        <w:t>Règlement (UE) nº 1308/2013</w:t>
      </w:r>
    </w:p>
    <w:p w14:paraId="054F2E09" w14:textId="77777777" w:rsidR="00DE4349" w:rsidRPr="00777DEC" w:rsidRDefault="00DE4349" w:rsidP="00DE4349">
      <w:r w:rsidRPr="00777DEC">
        <w:t>Article 152 – paragraphe 1 – point b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8D0982D" w14:textId="77777777" w:rsidTr="00034A6B">
        <w:trPr>
          <w:jc w:val="center"/>
        </w:trPr>
        <w:tc>
          <w:tcPr>
            <w:tcW w:w="9752" w:type="dxa"/>
            <w:gridSpan w:val="2"/>
          </w:tcPr>
          <w:p w14:paraId="49A5CDAF" w14:textId="77777777" w:rsidR="00DE4349" w:rsidRPr="00777DEC" w:rsidRDefault="00DE4349" w:rsidP="00034A6B">
            <w:pPr>
              <w:keepNext/>
            </w:pPr>
          </w:p>
        </w:tc>
      </w:tr>
      <w:tr w:rsidR="00DE4349" w:rsidRPr="00777DEC" w14:paraId="5920D973" w14:textId="77777777" w:rsidTr="00034A6B">
        <w:trPr>
          <w:jc w:val="center"/>
        </w:trPr>
        <w:tc>
          <w:tcPr>
            <w:tcW w:w="4876" w:type="dxa"/>
          </w:tcPr>
          <w:p w14:paraId="756ADBDF" w14:textId="77777777" w:rsidR="00DE4349" w:rsidRPr="00777DEC" w:rsidRDefault="00DE4349" w:rsidP="00034A6B">
            <w:pPr>
              <w:pStyle w:val="ColumnHeading"/>
              <w:keepNext/>
            </w:pPr>
            <w:r w:rsidRPr="00777DEC">
              <w:t>Texte proposé par la Commission</w:t>
            </w:r>
          </w:p>
        </w:tc>
        <w:tc>
          <w:tcPr>
            <w:tcW w:w="4876" w:type="dxa"/>
          </w:tcPr>
          <w:p w14:paraId="1F81FF03" w14:textId="77777777" w:rsidR="00DE4349" w:rsidRPr="00777DEC" w:rsidRDefault="00DE4349" w:rsidP="00034A6B">
            <w:pPr>
              <w:pStyle w:val="ColumnHeading"/>
              <w:keepNext/>
            </w:pPr>
            <w:r w:rsidRPr="00777DEC">
              <w:t>Amendement</w:t>
            </w:r>
          </w:p>
        </w:tc>
      </w:tr>
      <w:tr w:rsidR="00DE4349" w:rsidRPr="00777DEC" w14:paraId="5AFFDE6B" w14:textId="77777777" w:rsidTr="00034A6B">
        <w:trPr>
          <w:jc w:val="center"/>
        </w:trPr>
        <w:tc>
          <w:tcPr>
            <w:tcW w:w="4876" w:type="dxa"/>
          </w:tcPr>
          <w:p w14:paraId="5C42F5EE" w14:textId="77777777" w:rsidR="00DE4349" w:rsidRPr="00777DEC" w:rsidRDefault="00DE4349" w:rsidP="00034A6B">
            <w:pPr>
              <w:pStyle w:val="Normal6"/>
            </w:pPr>
            <w:r w:rsidRPr="00777DEC">
              <w:t>b)</w:t>
            </w:r>
            <w:r w:rsidRPr="00777DEC">
              <w:tab/>
              <w:t>sont constituées à l’initiative des agriculteurs et exercent au moins l’une des activités suivantes:</w:t>
            </w:r>
          </w:p>
        </w:tc>
        <w:tc>
          <w:tcPr>
            <w:tcW w:w="4876" w:type="dxa"/>
          </w:tcPr>
          <w:p w14:paraId="0FE18D8C" w14:textId="77777777" w:rsidR="00DE4349" w:rsidRPr="00777DEC" w:rsidRDefault="00DE4349" w:rsidP="00034A6B">
            <w:pPr>
              <w:pStyle w:val="Normal6"/>
              <w:rPr>
                <w:szCs w:val="24"/>
              </w:rPr>
            </w:pPr>
            <w:r w:rsidRPr="00777DEC">
              <w:t>b)</w:t>
            </w:r>
            <w:r w:rsidRPr="00777DEC">
              <w:tab/>
              <w:t xml:space="preserve">sont constituées à l’initiative des agriculteurs </w:t>
            </w:r>
            <w:r w:rsidRPr="00777DEC">
              <w:rPr>
                <w:b/>
                <w:i/>
              </w:rPr>
              <w:t xml:space="preserve">ou, dans le cas du secteur des fruits et légumes, des producteurs, </w:t>
            </w:r>
            <w:r w:rsidRPr="00777DEC">
              <w:t>et exercent au moins l’une des activités suivantes:</w:t>
            </w:r>
          </w:p>
        </w:tc>
      </w:tr>
    </w:tbl>
    <w:p w14:paraId="25048F4E" w14:textId="77777777" w:rsidR="00DE4349" w:rsidRPr="00777DEC" w:rsidRDefault="00DE4349" w:rsidP="00DE4349"/>
    <w:p w14:paraId="3AFA7469" w14:textId="77777777" w:rsidR="00DE4349" w:rsidRPr="00777DEC" w:rsidRDefault="00DE4349" w:rsidP="00DE4349">
      <w:pPr>
        <w:pStyle w:val="AmNumberTabs"/>
      </w:pPr>
      <w:r w:rsidRPr="00777DEC">
        <w:t>Amendement</w:t>
      </w:r>
      <w:r w:rsidRPr="00777DEC">
        <w:tab/>
      </w:r>
      <w:r w:rsidRPr="00777DEC">
        <w:tab/>
        <w:t>63</w:t>
      </w:r>
    </w:p>
    <w:p w14:paraId="3550A827" w14:textId="77777777" w:rsidR="00DE4349" w:rsidRPr="00777DEC" w:rsidRDefault="00DE4349" w:rsidP="00DE4349"/>
    <w:p w14:paraId="724FA8FF" w14:textId="77777777" w:rsidR="00DE4349" w:rsidRPr="00777DEC" w:rsidRDefault="00DE4349" w:rsidP="00DE4349">
      <w:pPr>
        <w:pStyle w:val="NormalBold"/>
        <w:keepNext/>
      </w:pPr>
      <w:r w:rsidRPr="00777DEC">
        <w:t>Proposition de règlement</w:t>
      </w:r>
    </w:p>
    <w:p w14:paraId="75132DC1" w14:textId="77777777" w:rsidR="00DE4349" w:rsidRPr="00777DEC" w:rsidRDefault="00DE4349" w:rsidP="00DE4349">
      <w:pPr>
        <w:pStyle w:val="NormalBold"/>
      </w:pPr>
      <w:r w:rsidRPr="00777DEC">
        <w:t>Article 1 – paragraphe 1 – point 3 – point b</w:t>
      </w:r>
    </w:p>
    <w:p w14:paraId="7BCF2D56" w14:textId="77777777" w:rsidR="00DE4349" w:rsidRPr="00777DEC" w:rsidRDefault="00DE4349" w:rsidP="00DE4349">
      <w:pPr>
        <w:keepNext/>
      </w:pPr>
      <w:r w:rsidRPr="00777DEC">
        <w:t>Règlement (UE) nº 1308/2013</w:t>
      </w:r>
    </w:p>
    <w:p w14:paraId="560B2F8E" w14:textId="4350C2EC" w:rsidR="00DE4349" w:rsidRPr="00777DEC" w:rsidRDefault="00DE4349" w:rsidP="00DE4349">
      <w:r w:rsidRPr="00777DEC">
        <w:t>Article 152 – paragraphe 1 bis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C08E70E" w14:textId="77777777" w:rsidTr="00034A6B">
        <w:trPr>
          <w:jc w:val="center"/>
        </w:trPr>
        <w:tc>
          <w:tcPr>
            <w:tcW w:w="9752" w:type="dxa"/>
            <w:gridSpan w:val="2"/>
          </w:tcPr>
          <w:p w14:paraId="062C4969" w14:textId="77777777" w:rsidR="00DE4349" w:rsidRPr="00777DEC" w:rsidRDefault="00DE4349" w:rsidP="00034A6B">
            <w:pPr>
              <w:keepNext/>
            </w:pPr>
          </w:p>
        </w:tc>
      </w:tr>
      <w:tr w:rsidR="00DE4349" w:rsidRPr="00777DEC" w14:paraId="2F9165E0" w14:textId="77777777" w:rsidTr="00034A6B">
        <w:trPr>
          <w:jc w:val="center"/>
        </w:trPr>
        <w:tc>
          <w:tcPr>
            <w:tcW w:w="4876" w:type="dxa"/>
          </w:tcPr>
          <w:p w14:paraId="2C9500D8" w14:textId="77777777" w:rsidR="00DE4349" w:rsidRPr="00777DEC" w:rsidRDefault="00DE4349" w:rsidP="00034A6B">
            <w:pPr>
              <w:pStyle w:val="ColumnHeading"/>
              <w:keepNext/>
            </w:pPr>
            <w:r w:rsidRPr="00777DEC">
              <w:t>Texte proposé par la Commission</w:t>
            </w:r>
          </w:p>
        </w:tc>
        <w:tc>
          <w:tcPr>
            <w:tcW w:w="4876" w:type="dxa"/>
          </w:tcPr>
          <w:p w14:paraId="6B4E2294" w14:textId="77777777" w:rsidR="00DE4349" w:rsidRPr="00777DEC" w:rsidRDefault="00DE4349" w:rsidP="00034A6B">
            <w:pPr>
              <w:pStyle w:val="ColumnHeading"/>
              <w:keepNext/>
            </w:pPr>
            <w:r w:rsidRPr="00777DEC">
              <w:t>Amendement</w:t>
            </w:r>
          </w:p>
        </w:tc>
      </w:tr>
      <w:tr w:rsidR="00DE4349" w:rsidRPr="00777DEC" w14:paraId="4B041756" w14:textId="77777777" w:rsidTr="00034A6B">
        <w:trPr>
          <w:jc w:val="center"/>
        </w:trPr>
        <w:tc>
          <w:tcPr>
            <w:tcW w:w="4876" w:type="dxa"/>
          </w:tcPr>
          <w:p w14:paraId="77FE219B" w14:textId="77777777" w:rsidR="00DE4349" w:rsidRPr="00777DEC" w:rsidRDefault="00DE4349" w:rsidP="00034A6B">
            <w:pPr>
              <w:pStyle w:val="Normal6"/>
            </w:pPr>
            <w:r w:rsidRPr="00777DEC">
              <w:t>1 bis.</w:t>
            </w:r>
            <w:r w:rsidRPr="00777DEC">
              <w:tab/>
              <w:t>Par dérogation à l’article 101, paragraphe 1, du traité sur le fonctionnement de l’Union européenne, une organisation de producteurs reconnue en vertu du paragraphe 1 du présent article, ou une organisation de producteurs, y compris une coopérative, qui n’a pas été reconnue comme organisation de producteurs par un État membre, mais qui satisfait aux exigences énoncées au paragraphe 1 du présent article et de l’article 154, peut planifier la production, optimiser les coûts de production, mettre sur le marché et négocier, au nom de ses membres, des contrats de fourniture de produits agricoles pour tout ou partie de leur production totale.</w:t>
            </w:r>
          </w:p>
        </w:tc>
        <w:tc>
          <w:tcPr>
            <w:tcW w:w="4876" w:type="dxa"/>
          </w:tcPr>
          <w:p w14:paraId="6B5C3257" w14:textId="77777777" w:rsidR="00DE4349" w:rsidRPr="00777DEC" w:rsidRDefault="00DE4349" w:rsidP="00034A6B">
            <w:pPr>
              <w:pStyle w:val="Normal6"/>
              <w:rPr>
                <w:szCs w:val="24"/>
              </w:rPr>
            </w:pPr>
            <w:r w:rsidRPr="00777DEC">
              <w:t>1 bis.</w:t>
            </w:r>
            <w:r w:rsidRPr="00777DEC">
              <w:tab/>
              <w:t xml:space="preserve">Par dérogation à l’article 101, paragraphe 1, du traité sur le fonctionnement de l’Union européenne, une organisation de producteurs reconnue en vertu du paragraphe 1 du présent article, ou une organisation de producteurs, y compris une coopérative, </w:t>
            </w:r>
            <w:r w:rsidRPr="00777DEC">
              <w:rPr>
                <w:b/>
                <w:i/>
              </w:rPr>
              <w:t xml:space="preserve">ou toute autre forme juridique équivalente enregistrée conformément au droit national, </w:t>
            </w:r>
            <w:r w:rsidRPr="00777DEC">
              <w:t>qui n’a pas été reconnue comme organisation de producteurs par un État membre, mais qui satisfait aux exigences énoncées au paragraphe 1 du présent article et de l’article 154, peut planifier la production, optimiser les coûts de production, mettre sur le marché et négocier, au nom de ses membres, des contrats de fourniture de produits agricoles pour tout ou partie de leur production totale.</w:t>
            </w:r>
          </w:p>
        </w:tc>
      </w:tr>
      <w:tr w:rsidR="00DE4349" w:rsidRPr="00777DEC" w14:paraId="065853A3" w14:textId="77777777" w:rsidTr="00034A6B">
        <w:trPr>
          <w:jc w:val="center"/>
        </w:trPr>
        <w:tc>
          <w:tcPr>
            <w:tcW w:w="4876" w:type="dxa"/>
          </w:tcPr>
          <w:p w14:paraId="77000F16" w14:textId="77777777" w:rsidR="00DE4349" w:rsidRPr="00777DEC" w:rsidRDefault="00DE4349" w:rsidP="00034A6B">
            <w:pPr>
              <w:pStyle w:val="Normal6"/>
            </w:pPr>
          </w:p>
        </w:tc>
        <w:tc>
          <w:tcPr>
            <w:tcW w:w="4876" w:type="dxa"/>
          </w:tcPr>
          <w:p w14:paraId="584FBED2" w14:textId="77777777" w:rsidR="00DE4349" w:rsidRPr="00777DEC" w:rsidRDefault="00DE4349" w:rsidP="00034A6B">
            <w:pPr>
              <w:pStyle w:val="Normal6"/>
              <w:rPr>
                <w:szCs w:val="24"/>
              </w:rPr>
            </w:pPr>
            <w:r w:rsidRPr="00777DEC">
              <w:rPr>
                <w:b/>
                <w:i/>
              </w:rPr>
              <w:t>Une organisation de producteurs, y compris une coopérative, ou tout autre forme juridique équivalente enregistrée conformément au droit national qui a effectué une demande de reconnaissance, mais qui n’a pas été reconnue comme organisation de producteurs par un État membre, peut bénéficier de ladite dérogation dans la limite d’une période de cinq ans à compter de la date de dépôt de la demande de reconnaissance.</w:t>
            </w:r>
          </w:p>
        </w:tc>
      </w:tr>
    </w:tbl>
    <w:p w14:paraId="058D436C" w14:textId="77777777" w:rsidR="00DE4349" w:rsidRPr="00777DEC" w:rsidRDefault="00DE4349" w:rsidP="00DE4349"/>
    <w:p w14:paraId="17604A59" w14:textId="77777777" w:rsidR="00DE4349" w:rsidRPr="00777DEC" w:rsidRDefault="00DE4349" w:rsidP="00DE4349">
      <w:pPr>
        <w:pStyle w:val="AmNumberTabs"/>
      </w:pPr>
      <w:r w:rsidRPr="00777DEC">
        <w:t>Amendement</w:t>
      </w:r>
      <w:r w:rsidRPr="00777DEC">
        <w:tab/>
      </w:r>
      <w:r w:rsidRPr="00777DEC">
        <w:tab/>
        <w:t>64</w:t>
      </w:r>
    </w:p>
    <w:p w14:paraId="6410F014" w14:textId="77777777" w:rsidR="00DE4349" w:rsidRPr="00777DEC" w:rsidRDefault="00DE4349" w:rsidP="00DE4349"/>
    <w:p w14:paraId="78D70E7F" w14:textId="77777777" w:rsidR="00DE4349" w:rsidRPr="00777DEC" w:rsidRDefault="00DE4349" w:rsidP="00DE4349">
      <w:pPr>
        <w:pStyle w:val="NormalBold"/>
        <w:keepNext/>
      </w:pPr>
      <w:r w:rsidRPr="00777DEC">
        <w:t>Proposition de règlement</w:t>
      </w:r>
    </w:p>
    <w:p w14:paraId="6D54192B" w14:textId="77777777" w:rsidR="00DE4349" w:rsidRPr="00777DEC" w:rsidRDefault="00DE4349" w:rsidP="00DE4349">
      <w:pPr>
        <w:pStyle w:val="NormalBold"/>
      </w:pPr>
      <w:r w:rsidRPr="00777DEC">
        <w:t>Article 1 – paragraphe 1 – point 3 – point b bis (nouveau)</w:t>
      </w:r>
    </w:p>
    <w:p w14:paraId="4E566A5A" w14:textId="77777777" w:rsidR="00DE4349" w:rsidRPr="00777DEC" w:rsidRDefault="00DE4349" w:rsidP="00DE4349">
      <w:pPr>
        <w:keepNext/>
      </w:pPr>
      <w:r w:rsidRPr="00777DEC">
        <w:t>Règlement (UE) nº 1308/2013</w:t>
      </w:r>
    </w:p>
    <w:p w14:paraId="643ACF8B" w14:textId="77777777" w:rsidR="00DE4349" w:rsidRPr="00777DEC" w:rsidRDefault="00DE4349" w:rsidP="00DE4349">
      <w:r w:rsidRPr="00777DEC">
        <w:t>Article 152 – paragraphe 1 bis – alinéa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41B1291" w14:textId="77777777" w:rsidTr="00034A6B">
        <w:trPr>
          <w:jc w:val="center"/>
        </w:trPr>
        <w:tc>
          <w:tcPr>
            <w:tcW w:w="9752" w:type="dxa"/>
            <w:gridSpan w:val="2"/>
          </w:tcPr>
          <w:p w14:paraId="3F38E0F6" w14:textId="77777777" w:rsidR="00DE4349" w:rsidRPr="00777DEC" w:rsidRDefault="00DE4349" w:rsidP="00034A6B">
            <w:pPr>
              <w:keepNext/>
            </w:pPr>
          </w:p>
        </w:tc>
      </w:tr>
      <w:tr w:rsidR="00DE4349" w:rsidRPr="00777DEC" w14:paraId="6509AB10" w14:textId="77777777" w:rsidTr="00034A6B">
        <w:trPr>
          <w:jc w:val="center"/>
        </w:trPr>
        <w:tc>
          <w:tcPr>
            <w:tcW w:w="4876" w:type="dxa"/>
          </w:tcPr>
          <w:p w14:paraId="1DA3E5F2" w14:textId="77777777" w:rsidR="00DE4349" w:rsidRPr="00777DEC" w:rsidRDefault="00DE4349" w:rsidP="00034A6B">
            <w:pPr>
              <w:pStyle w:val="ColumnHeading"/>
              <w:keepNext/>
            </w:pPr>
            <w:r w:rsidRPr="00777DEC">
              <w:t>Texte en vigueur</w:t>
            </w:r>
          </w:p>
        </w:tc>
        <w:tc>
          <w:tcPr>
            <w:tcW w:w="4876" w:type="dxa"/>
          </w:tcPr>
          <w:p w14:paraId="33B94144" w14:textId="77777777" w:rsidR="00DE4349" w:rsidRPr="00777DEC" w:rsidRDefault="00DE4349" w:rsidP="00034A6B">
            <w:pPr>
              <w:pStyle w:val="ColumnHeading"/>
              <w:keepNext/>
            </w:pPr>
            <w:r w:rsidRPr="00777DEC">
              <w:t>Amendement</w:t>
            </w:r>
          </w:p>
        </w:tc>
      </w:tr>
      <w:tr w:rsidR="00DE4349" w:rsidRPr="00777DEC" w14:paraId="10D5D2D9" w14:textId="77777777" w:rsidTr="00034A6B">
        <w:trPr>
          <w:jc w:val="center"/>
        </w:trPr>
        <w:tc>
          <w:tcPr>
            <w:tcW w:w="4876" w:type="dxa"/>
          </w:tcPr>
          <w:p w14:paraId="3EF46B17" w14:textId="77777777" w:rsidR="00DE4349" w:rsidRPr="00777DEC" w:rsidRDefault="00DE4349" w:rsidP="00034A6B">
            <w:pPr>
              <w:pStyle w:val="Normal6"/>
            </w:pPr>
          </w:p>
        </w:tc>
        <w:tc>
          <w:tcPr>
            <w:tcW w:w="4876" w:type="dxa"/>
          </w:tcPr>
          <w:p w14:paraId="41BD28DF" w14:textId="77777777" w:rsidR="00DE4349" w:rsidRPr="00777DEC" w:rsidRDefault="00DE4349" w:rsidP="00034A6B">
            <w:pPr>
              <w:pStyle w:val="Normal6"/>
              <w:rPr>
                <w:szCs w:val="24"/>
              </w:rPr>
            </w:pPr>
            <w:r w:rsidRPr="00777DEC">
              <w:rPr>
                <w:b/>
                <w:i/>
              </w:rPr>
              <w:t>b bis)</w:t>
            </w:r>
            <w:r w:rsidRPr="00777DEC">
              <w:rPr>
                <w:b/>
                <w:i/>
              </w:rPr>
              <w:tab/>
              <w:t>au paragraphe 1 bis, le troisième alinéa est remplacé par le texte suivant:</w:t>
            </w:r>
          </w:p>
        </w:tc>
      </w:tr>
      <w:tr w:rsidR="00DE4349" w:rsidRPr="00777DEC" w14:paraId="49EB9C27" w14:textId="77777777" w:rsidTr="00034A6B">
        <w:trPr>
          <w:jc w:val="center"/>
        </w:trPr>
        <w:tc>
          <w:tcPr>
            <w:tcW w:w="4876" w:type="dxa"/>
          </w:tcPr>
          <w:p w14:paraId="76068E85" w14:textId="77777777" w:rsidR="00DE4349" w:rsidRPr="00777DEC" w:rsidRDefault="00DE4349" w:rsidP="00034A6B">
            <w:pPr>
              <w:pStyle w:val="Normal6"/>
            </w:pPr>
            <w:r w:rsidRPr="00777DEC">
              <w:t>Toutefois, les États membres peuvent déroger à la condition énoncée au deuxième alinéa, point d), dans des cas dûment justifiés lorsque les producteurs membres possèdent deux unités de production distinctes situées dans des aires géographiques différentes.</w:t>
            </w:r>
          </w:p>
        </w:tc>
        <w:tc>
          <w:tcPr>
            <w:tcW w:w="4876" w:type="dxa"/>
          </w:tcPr>
          <w:p w14:paraId="74966D4A" w14:textId="77777777" w:rsidR="00DE4349" w:rsidRPr="00777DEC" w:rsidRDefault="00DE4349" w:rsidP="00034A6B">
            <w:pPr>
              <w:pStyle w:val="Normal6"/>
              <w:rPr>
                <w:szCs w:val="24"/>
              </w:rPr>
            </w:pPr>
            <w:r w:rsidRPr="00777DEC">
              <w:rPr>
                <w:b/>
                <w:i/>
              </w:rPr>
              <w:t>«</w:t>
            </w:r>
            <w:r w:rsidRPr="00777DEC">
              <w:t>Toutefois, les États membres peuvent déroger à la condition énoncée au deuxième alinéa, point d), dans des cas dûment justifiés lorsque les producteurs membres possèdent deux unités de production distinctes situées dans des aires géographiques différentes</w:t>
            </w:r>
            <w:r w:rsidRPr="00777DEC">
              <w:rPr>
                <w:b/>
                <w:i/>
              </w:rPr>
              <w:t>, ainsi que dans les cas prévus à l’article 153, paragraphe 1, point b).»;</w:t>
            </w:r>
          </w:p>
        </w:tc>
      </w:tr>
    </w:tbl>
    <w:p w14:paraId="1A24E51B" w14:textId="77777777" w:rsidR="00DE4349" w:rsidRPr="00777DEC" w:rsidRDefault="00DE4349" w:rsidP="00DE4349"/>
    <w:p w14:paraId="1475EFFD" w14:textId="77777777" w:rsidR="00DE4349" w:rsidRPr="00777DEC" w:rsidRDefault="00DE4349" w:rsidP="00DE4349">
      <w:pPr>
        <w:pStyle w:val="AmNumberTabs"/>
      </w:pPr>
      <w:r w:rsidRPr="00777DEC">
        <w:t>Amendement</w:t>
      </w:r>
      <w:r w:rsidRPr="00777DEC">
        <w:tab/>
      </w:r>
      <w:r w:rsidRPr="00777DEC">
        <w:tab/>
        <w:t>65</w:t>
      </w:r>
    </w:p>
    <w:p w14:paraId="0B8472B6" w14:textId="77777777" w:rsidR="00DE4349" w:rsidRPr="00777DEC" w:rsidRDefault="00DE4349" w:rsidP="00DE4349"/>
    <w:p w14:paraId="733173A0" w14:textId="77777777" w:rsidR="00DE4349" w:rsidRPr="00777DEC" w:rsidRDefault="00DE4349" w:rsidP="00DE4349">
      <w:pPr>
        <w:pStyle w:val="NormalBold"/>
        <w:keepNext/>
      </w:pPr>
      <w:r w:rsidRPr="00777DEC">
        <w:t>Proposition de règlement</w:t>
      </w:r>
    </w:p>
    <w:p w14:paraId="4B2DB437" w14:textId="77777777" w:rsidR="00DE4349" w:rsidRPr="00777DEC" w:rsidRDefault="00DE4349" w:rsidP="00DE4349">
      <w:pPr>
        <w:pStyle w:val="NormalBold"/>
      </w:pPr>
      <w:r w:rsidRPr="00777DEC">
        <w:t>Article 1 – paragraphe 1 – point 3 – point c</w:t>
      </w:r>
    </w:p>
    <w:p w14:paraId="33677BD2" w14:textId="77777777" w:rsidR="00DE4349" w:rsidRPr="00777DEC" w:rsidRDefault="00DE4349" w:rsidP="00DE4349">
      <w:pPr>
        <w:keepNext/>
      </w:pPr>
      <w:r w:rsidRPr="00777DEC">
        <w:t>Règlement (UE) nº 1308/2013</w:t>
      </w:r>
    </w:p>
    <w:p w14:paraId="2405F8F7" w14:textId="77777777" w:rsidR="00DE4349" w:rsidRPr="00777DEC" w:rsidRDefault="00DE4349" w:rsidP="00DE4349">
      <w:r w:rsidRPr="00777DEC">
        <w:t>Article 152 – paragraphe 1 ter – alinéa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604B6B4" w14:textId="77777777" w:rsidTr="00034A6B">
        <w:trPr>
          <w:jc w:val="center"/>
        </w:trPr>
        <w:tc>
          <w:tcPr>
            <w:tcW w:w="9752" w:type="dxa"/>
            <w:gridSpan w:val="2"/>
          </w:tcPr>
          <w:p w14:paraId="142CCEC2" w14:textId="77777777" w:rsidR="00DE4349" w:rsidRPr="00777DEC" w:rsidRDefault="00DE4349" w:rsidP="00034A6B">
            <w:pPr>
              <w:keepNext/>
            </w:pPr>
          </w:p>
        </w:tc>
      </w:tr>
      <w:tr w:rsidR="00DE4349" w:rsidRPr="00777DEC" w14:paraId="71A2BFC0" w14:textId="77777777" w:rsidTr="00034A6B">
        <w:trPr>
          <w:jc w:val="center"/>
        </w:trPr>
        <w:tc>
          <w:tcPr>
            <w:tcW w:w="4876" w:type="dxa"/>
          </w:tcPr>
          <w:p w14:paraId="4DE1E325" w14:textId="77777777" w:rsidR="00DE4349" w:rsidRPr="00777DEC" w:rsidRDefault="00DE4349" w:rsidP="00034A6B">
            <w:pPr>
              <w:pStyle w:val="ColumnHeading"/>
              <w:keepNext/>
            </w:pPr>
            <w:r w:rsidRPr="00777DEC">
              <w:t>Texte proposé par la Commission</w:t>
            </w:r>
          </w:p>
        </w:tc>
        <w:tc>
          <w:tcPr>
            <w:tcW w:w="4876" w:type="dxa"/>
          </w:tcPr>
          <w:p w14:paraId="6DD3CE6B" w14:textId="77777777" w:rsidR="00DE4349" w:rsidRPr="00777DEC" w:rsidRDefault="00DE4349" w:rsidP="00034A6B">
            <w:pPr>
              <w:pStyle w:val="ColumnHeading"/>
              <w:keepNext/>
            </w:pPr>
            <w:r w:rsidRPr="00777DEC">
              <w:t>Amendement</w:t>
            </w:r>
          </w:p>
        </w:tc>
      </w:tr>
      <w:tr w:rsidR="00DE4349" w:rsidRPr="00777DEC" w14:paraId="18F9C3FB" w14:textId="77777777" w:rsidTr="00034A6B">
        <w:trPr>
          <w:jc w:val="center"/>
        </w:trPr>
        <w:tc>
          <w:tcPr>
            <w:tcW w:w="4876" w:type="dxa"/>
          </w:tcPr>
          <w:p w14:paraId="0BA323B6" w14:textId="77777777" w:rsidR="00DE4349" w:rsidRPr="00777DEC" w:rsidRDefault="00DE4349" w:rsidP="00034A6B">
            <w:pPr>
              <w:pStyle w:val="Normal6"/>
            </w:pPr>
            <w:r w:rsidRPr="00777DEC">
              <w:t>Par dérogation au paragraphe 1 bis et au premier alinéa, une association d’organisations de producteurs reconnue en vertu de l’article 156, paragraphe 1, peut également exercer les activités visées au paragraphe 1 bis, premier alinéa, à condition que:</w:t>
            </w:r>
          </w:p>
        </w:tc>
        <w:tc>
          <w:tcPr>
            <w:tcW w:w="4876" w:type="dxa"/>
          </w:tcPr>
          <w:p w14:paraId="0C9DB372" w14:textId="77777777" w:rsidR="00DE4349" w:rsidRPr="00777DEC" w:rsidRDefault="00DE4349" w:rsidP="00034A6B">
            <w:pPr>
              <w:pStyle w:val="Normal6"/>
              <w:rPr>
                <w:szCs w:val="24"/>
              </w:rPr>
            </w:pPr>
            <w:r w:rsidRPr="00777DEC">
              <w:t xml:space="preserve">Par dérogation au paragraphe 1 bis et au premier alinéa, une association d’organisations de producteurs reconnue en vertu de l’article 156, paragraphe 1, peut également exercer les activités visées au paragraphe 1 bis, premier alinéa, </w:t>
            </w:r>
            <w:r w:rsidRPr="00777DEC">
              <w:rPr>
                <w:b/>
                <w:i/>
              </w:rPr>
              <w:t xml:space="preserve">à l’exception du secteur des fruits et légumes, sauf si une association d’organisations de producteurs le demande expressément, à </w:t>
            </w:r>
            <w:r w:rsidRPr="00777DEC">
              <w:t>condition que:</w:t>
            </w:r>
          </w:p>
        </w:tc>
      </w:tr>
    </w:tbl>
    <w:p w14:paraId="40E02410" w14:textId="77777777" w:rsidR="00DE4349" w:rsidRPr="00777DEC" w:rsidRDefault="00DE4349" w:rsidP="00DE4349"/>
    <w:p w14:paraId="71D45645" w14:textId="77777777" w:rsidR="00DE4349" w:rsidRPr="00777DEC" w:rsidRDefault="00DE4349" w:rsidP="00DE4349">
      <w:pPr>
        <w:pStyle w:val="AmNumberTabs"/>
      </w:pPr>
      <w:r w:rsidRPr="00777DEC">
        <w:t>Amendement</w:t>
      </w:r>
      <w:r w:rsidRPr="00777DEC">
        <w:tab/>
      </w:r>
      <w:r w:rsidRPr="00777DEC">
        <w:tab/>
        <w:t>66</w:t>
      </w:r>
    </w:p>
    <w:p w14:paraId="79FE9ACF" w14:textId="77777777" w:rsidR="00DE4349" w:rsidRPr="00777DEC" w:rsidRDefault="00DE4349" w:rsidP="00DE4349"/>
    <w:p w14:paraId="3786003E" w14:textId="77777777" w:rsidR="00DE4349" w:rsidRPr="00777DEC" w:rsidRDefault="00DE4349" w:rsidP="00DE4349">
      <w:pPr>
        <w:pStyle w:val="NormalBold"/>
        <w:keepNext/>
      </w:pPr>
      <w:r w:rsidRPr="00777DEC">
        <w:t>Proposition de règlement</w:t>
      </w:r>
    </w:p>
    <w:p w14:paraId="2AC42CE8" w14:textId="77777777" w:rsidR="00DE4349" w:rsidRPr="00777DEC" w:rsidRDefault="00DE4349" w:rsidP="00DE4349">
      <w:pPr>
        <w:pStyle w:val="NormalBold"/>
      </w:pPr>
      <w:r w:rsidRPr="00777DEC">
        <w:t>Article 1 – paragraphe 1 – point 3 – point c</w:t>
      </w:r>
    </w:p>
    <w:p w14:paraId="42FB86B7" w14:textId="77777777" w:rsidR="00DE4349" w:rsidRPr="00777DEC" w:rsidRDefault="00DE4349" w:rsidP="00DE4349">
      <w:pPr>
        <w:keepNext/>
      </w:pPr>
      <w:r w:rsidRPr="00777DEC">
        <w:t>Règlement (UE) nº 1308/2013</w:t>
      </w:r>
    </w:p>
    <w:p w14:paraId="466BEA6E" w14:textId="509E1183" w:rsidR="00DE4349" w:rsidRPr="00777DEC" w:rsidRDefault="00DE4349" w:rsidP="00DE4349">
      <w:r w:rsidRPr="00777DEC">
        <w:t>Article 152 – paragraph</w:t>
      </w:r>
      <w:r w:rsidR="00D36C6E">
        <w:t>e</w:t>
      </w:r>
      <w:r w:rsidRPr="00777DEC">
        <w:t xml:space="preserve"> 1 ter – alinéa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AD751B0" w14:textId="77777777" w:rsidTr="00034A6B">
        <w:trPr>
          <w:jc w:val="center"/>
        </w:trPr>
        <w:tc>
          <w:tcPr>
            <w:tcW w:w="9752" w:type="dxa"/>
            <w:gridSpan w:val="2"/>
          </w:tcPr>
          <w:p w14:paraId="350D5088" w14:textId="77777777" w:rsidR="00DE4349" w:rsidRPr="00777DEC" w:rsidRDefault="00DE4349" w:rsidP="00034A6B">
            <w:pPr>
              <w:keepNext/>
            </w:pPr>
          </w:p>
        </w:tc>
      </w:tr>
      <w:tr w:rsidR="00DE4349" w:rsidRPr="00777DEC" w14:paraId="63BADD44" w14:textId="77777777" w:rsidTr="00034A6B">
        <w:trPr>
          <w:jc w:val="center"/>
        </w:trPr>
        <w:tc>
          <w:tcPr>
            <w:tcW w:w="4876" w:type="dxa"/>
          </w:tcPr>
          <w:p w14:paraId="1165B671" w14:textId="77777777" w:rsidR="00DE4349" w:rsidRPr="00777DEC" w:rsidRDefault="00DE4349" w:rsidP="00034A6B">
            <w:pPr>
              <w:pStyle w:val="ColumnHeading"/>
              <w:keepNext/>
            </w:pPr>
            <w:r w:rsidRPr="00777DEC">
              <w:t>Texte proposé par la Commission</w:t>
            </w:r>
          </w:p>
        </w:tc>
        <w:tc>
          <w:tcPr>
            <w:tcW w:w="4876" w:type="dxa"/>
          </w:tcPr>
          <w:p w14:paraId="0614B6F1" w14:textId="77777777" w:rsidR="00DE4349" w:rsidRPr="00777DEC" w:rsidRDefault="00DE4349" w:rsidP="00034A6B">
            <w:pPr>
              <w:pStyle w:val="ColumnHeading"/>
              <w:keepNext/>
            </w:pPr>
            <w:r w:rsidRPr="00777DEC">
              <w:t>Amendement</w:t>
            </w:r>
          </w:p>
        </w:tc>
      </w:tr>
      <w:tr w:rsidR="00DE4349" w:rsidRPr="00777DEC" w14:paraId="1CB01EAF" w14:textId="77777777" w:rsidTr="00034A6B">
        <w:trPr>
          <w:jc w:val="center"/>
        </w:trPr>
        <w:tc>
          <w:tcPr>
            <w:tcW w:w="4876" w:type="dxa"/>
          </w:tcPr>
          <w:p w14:paraId="12C76FDE" w14:textId="77777777" w:rsidR="00DE4349" w:rsidRPr="00777DEC" w:rsidRDefault="00DE4349" w:rsidP="00034A6B">
            <w:pPr>
              <w:pStyle w:val="Normal6"/>
            </w:pPr>
            <w:r w:rsidRPr="00777DEC">
              <w:t>d)</w:t>
            </w:r>
            <w:r w:rsidRPr="00777DEC">
              <w:tab/>
              <w:t xml:space="preserve">le volume des produits couverts par les activités visées au paragraphe 1 bis, premier alinéa, ne dépasse pas 33 % de la production nationale totale d’un État </w:t>
            </w:r>
            <w:r w:rsidRPr="00777DEC">
              <w:lastRenderedPageBreak/>
              <w:t>membre donné.</w:t>
            </w:r>
          </w:p>
        </w:tc>
        <w:tc>
          <w:tcPr>
            <w:tcW w:w="4876" w:type="dxa"/>
          </w:tcPr>
          <w:p w14:paraId="081B5C49" w14:textId="77777777" w:rsidR="00DE4349" w:rsidRPr="00777DEC" w:rsidRDefault="00DE4349" w:rsidP="00034A6B">
            <w:pPr>
              <w:pStyle w:val="Normal6"/>
              <w:rPr>
                <w:szCs w:val="24"/>
              </w:rPr>
            </w:pPr>
            <w:r w:rsidRPr="00777DEC">
              <w:lastRenderedPageBreak/>
              <w:t>d)</w:t>
            </w:r>
            <w:r w:rsidRPr="00777DEC">
              <w:tab/>
              <w:t xml:space="preserve">le volume des produits couverts par les activités visées au paragraphe 1 bis, premier alinéa, ne dépasse pas 33 % de la production nationale totale d’un État </w:t>
            </w:r>
            <w:r w:rsidRPr="00777DEC">
              <w:lastRenderedPageBreak/>
              <w:t>membre donné</w:t>
            </w:r>
            <w:r w:rsidRPr="00777DEC">
              <w:rPr>
                <w:b/>
                <w:i/>
              </w:rPr>
              <w:t xml:space="preserve"> ou 5 % de la production totale de l’Union</w:t>
            </w:r>
            <w:r w:rsidRPr="00777DEC">
              <w:t>.</w:t>
            </w:r>
          </w:p>
        </w:tc>
      </w:tr>
    </w:tbl>
    <w:p w14:paraId="2B95E1F6" w14:textId="77777777" w:rsidR="00DE4349" w:rsidRPr="00777DEC" w:rsidRDefault="00DE4349" w:rsidP="00DE4349"/>
    <w:p w14:paraId="300A71A9" w14:textId="77777777" w:rsidR="00DE4349" w:rsidRPr="00777DEC" w:rsidRDefault="00DE4349" w:rsidP="00DE4349">
      <w:pPr>
        <w:pStyle w:val="AmNumberTabs"/>
      </w:pPr>
      <w:r w:rsidRPr="00777DEC">
        <w:t>Amendement</w:t>
      </w:r>
      <w:r w:rsidRPr="00777DEC">
        <w:tab/>
      </w:r>
      <w:r w:rsidRPr="00777DEC">
        <w:tab/>
        <w:t>67</w:t>
      </w:r>
    </w:p>
    <w:p w14:paraId="1BB72B53" w14:textId="77777777" w:rsidR="00DE4349" w:rsidRPr="00777DEC" w:rsidRDefault="00DE4349" w:rsidP="00DE4349"/>
    <w:p w14:paraId="5D05DB34" w14:textId="77777777" w:rsidR="00DE4349" w:rsidRPr="00777DEC" w:rsidRDefault="00DE4349" w:rsidP="00DE4349">
      <w:pPr>
        <w:pStyle w:val="NormalBold"/>
        <w:keepNext/>
      </w:pPr>
      <w:r w:rsidRPr="00777DEC">
        <w:t>Proposition de règlement</w:t>
      </w:r>
    </w:p>
    <w:p w14:paraId="44B741BE" w14:textId="77777777" w:rsidR="00DE4349" w:rsidRPr="00777DEC" w:rsidRDefault="00DE4349" w:rsidP="00DE4349">
      <w:pPr>
        <w:pStyle w:val="NormalBold"/>
      </w:pPr>
      <w:r w:rsidRPr="00777DEC">
        <w:t>Article 1 – paragraphe 1 – point 4 – point -a (nouveau)</w:t>
      </w:r>
    </w:p>
    <w:p w14:paraId="4561E66C" w14:textId="77777777" w:rsidR="00DE4349" w:rsidRPr="00777DEC" w:rsidRDefault="00DE4349" w:rsidP="00DE4349">
      <w:pPr>
        <w:keepNext/>
      </w:pPr>
      <w:r w:rsidRPr="00777DEC">
        <w:t>Règlement (UE) nº 1308/2013</w:t>
      </w:r>
    </w:p>
    <w:p w14:paraId="57D19340" w14:textId="77777777" w:rsidR="00DE4349" w:rsidRPr="00777DEC" w:rsidRDefault="00DE4349" w:rsidP="00DE4349">
      <w:r w:rsidRPr="00777DEC">
        <w:t>Article 153 – paragraphe 1 – 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2413195F" w14:textId="77777777" w:rsidTr="00034A6B">
        <w:trPr>
          <w:jc w:val="center"/>
        </w:trPr>
        <w:tc>
          <w:tcPr>
            <w:tcW w:w="9752" w:type="dxa"/>
            <w:gridSpan w:val="2"/>
          </w:tcPr>
          <w:p w14:paraId="1E0AEC2C" w14:textId="77777777" w:rsidR="00DE4349" w:rsidRPr="00777DEC" w:rsidRDefault="00DE4349" w:rsidP="00034A6B">
            <w:pPr>
              <w:keepNext/>
            </w:pPr>
          </w:p>
        </w:tc>
      </w:tr>
      <w:tr w:rsidR="00DE4349" w:rsidRPr="00777DEC" w14:paraId="2AE1715E" w14:textId="77777777" w:rsidTr="00034A6B">
        <w:trPr>
          <w:jc w:val="center"/>
        </w:trPr>
        <w:tc>
          <w:tcPr>
            <w:tcW w:w="4876" w:type="dxa"/>
          </w:tcPr>
          <w:p w14:paraId="0BC10CA2" w14:textId="77777777" w:rsidR="00DE4349" w:rsidRPr="00777DEC" w:rsidRDefault="00DE4349" w:rsidP="00034A6B">
            <w:pPr>
              <w:pStyle w:val="ColumnHeading"/>
              <w:keepNext/>
            </w:pPr>
            <w:r w:rsidRPr="00777DEC">
              <w:t>Texte en vigueur</w:t>
            </w:r>
          </w:p>
        </w:tc>
        <w:tc>
          <w:tcPr>
            <w:tcW w:w="4876" w:type="dxa"/>
          </w:tcPr>
          <w:p w14:paraId="080E6265" w14:textId="77777777" w:rsidR="00DE4349" w:rsidRPr="00777DEC" w:rsidRDefault="00DE4349" w:rsidP="00034A6B">
            <w:pPr>
              <w:pStyle w:val="ColumnHeading"/>
              <w:keepNext/>
            </w:pPr>
            <w:r w:rsidRPr="00777DEC">
              <w:t>Amendement</w:t>
            </w:r>
          </w:p>
        </w:tc>
      </w:tr>
      <w:tr w:rsidR="00DE4349" w:rsidRPr="00777DEC" w14:paraId="786C07AE" w14:textId="77777777" w:rsidTr="00034A6B">
        <w:trPr>
          <w:jc w:val="center"/>
        </w:trPr>
        <w:tc>
          <w:tcPr>
            <w:tcW w:w="4876" w:type="dxa"/>
          </w:tcPr>
          <w:p w14:paraId="25C6F13A" w14:textId="77777777" w:rsidR="00DE4349" w:rsidRPr="00777DEC" w:rsidRDefault="00DE4349" w:rsidP="00034A6B">
            <w:pPr>
              <w:pStyle w:val="Normal6"/>
            </w:pPr>
          </w:p>
        </w:tc>
        <w:tc>
          <w:tcPr>
            <w:tcW w:w="4876" w:type="dxa"/>
          </w:tcPr>
          <w:p w14:paraId="5C20FBE2" w14:textId="77777777" w:rsidR="00DE4349" w:rsidRPr="00777DEC" w:rsidRDefault="00DE4349" w:rsidP="00034A6B">
            <w:pPr>
              <w:pStyle w:val="Normal6"/>
              <w:rPr>
                <w:szCs w:val="24"/>
              </w:rPr>
            </w:pPr>
            <w:r w:rsidRPr="00777DEC">
              <w:rPr>
                <w:b/>
                <w:i/>
              </w:rPr>
              <w:t>-a)</w:t>
            </w:r>
            <w:r w:rsidRPr="00777DEC">
              <w:rPr>
                <w:b/>
                <w:i/>
              </w:rPr>
              <w:tab/>
              <w:t>au paragraphe 1, le point b) est remplacé par le texte suivant:</w:t>
            </w:r>
          </w:p>
        </w:tc>
      </w:tr>
      <w:tr w:rsidR="00DE4349" w:rsidRPr="00777DEC" w14:paraId="429FCEC9" w14:textId="77777777" w:rsidTr="00034A6B">
        <w:trPr>
          <w:jc w:val="center"/>
        </w:trPr>
        <w:tc>
          <w:tcPr>
            <w:tcW w:w="4876" w:type="dxa"/>
          </w:tcPr>
          <w:p w14:paraId="636FA4B5" w14:textId="77777777" w:rsidR="00DE4349" w:rsidRPr="00777DEC" w:rsidRDefault="00DE4349" w:rsidP="00034A6B">
            <w:pPr>
              <w:pStyle w:val="Normal6"/>
            </w:pPr>
            <w:r w:rsidRPr="00777DEC">
              <w:t>b)</w:t>
            </w:r>
            <w:r w:rsidRPr="00777DEC">
              <w:tab/>
              <w:t>n’être membres que d’une seule organisation de producteurs pour un produit donné de l’exploitation; toutefois, les États membres peuvent déroger à cette condition dans des cas dûment justifiés lorsque les producteurs membres d’une organisation possèdent deux unités de production distinctes situées dans des aires géographiques différentes;</w:t>
            </w:r>
          </w:p>
        </w:tc>
        <w:tc>
          <w:tcPr>
            <w:tcW w:w="4876" w:type="dxa"/>
          </w:tcPr>
          <w:p w14:paraId="4D0E8F64" w14:textId="77777777" w:rsidR="00DE4349" w:rsidRPr="00777DEC" w:rsidRDefault="00DE4349" w:rsidP="00034A6B">
            <w:pPr>
              <w:pStyle w:val="Normal6"/>
              <w:rPr>
                <w:szCs w:val="24"/>
              </w:rPr>
            </w:pPr>
            <w:r w:rsidRPr="00777DEC">
              <w:rPr>
                <w:b/>
                <w:i/>
              </w:rPr>
              <w:t>«</w:t>
            </w:r>
            <w:r w:rsidRPr="00777DEC">
              <w:t>b)</w:t>
            </w:r>
            <w:r w:rsidRPr="00777DEC">
              <w:tab/>
              <w:t>n’être membres que d’une seule organisation de producteurs pour un produit donné de l’exploitation; toutefois, les États membres peuvent déroger à cette condition dans des cas dûment justifiés lorsque les producteurs membres d’une organisation possèdent deux unités de production distinctes situées dans des aires géographiques différentes</w:t>
            </w:r>
            <w:r w:rsidRPr="00777DEC">
              <w:rPr>
                <w:b/>
                <w:i/>
              </w:rPr>
              <w:t xml:space="preserve"> ou lorsque les producteurs membres confient à des organisations de producteurs distinctes la mise sur le marché de leurs produits, autres que ceux énumérés à l’annexe I, parties IX et X, destinés à des usages différents et que, par conséquent, ces organisations ne se font pas concurrence</w:t>
            </w:r>
            <w:r w:rsidRPr="00777DEC">
              <w:t>;</w:t>
            </w:r>
            <w:r w:rsidRPr="00777DEC">
              <w:rPr>
                <w:b/>
                <w:i/>
              </w:rPr>
              <w:t>»;</w:t>
            </w:r>
          </w:p>
        </w:tc>
      </w:tr>
    </w:tbl>
    <w:p w14:paraId="5984446F" w14:textId="77777777" w:rsidR="00DE4349" w:rsidRPr="00777DEC" w:rsidRDefault="00DE4349" w:rsidP="00DE4349"/>
    <w:p w14:paraId="424240A6" w14:textId="77777777" w:rsidR="00DE4349" w:rsidRPr="00777DEC" w:rsidRDefault="00DE4349" w:rsidP="00DE4349">
      <w:pPr>
        <w:pStyle w:val="AmNumberTabs"/>
      </w:pPr>
      <w:r w:rsidRPr="00777DEC">
        <w:t>Amendement</w:t>
      </w:r>
      <w:r w:rsidRPr="00777DEC">
        <w:tab/>
      </w:r>
      <w:r w:rsidRPr="00777DEC">
        <w:tab/>
        <w:t>68</w:t>
      </w:r>
    </w:p>
    <w:p w14:paraId="02B6F07B" w14:textId="77777777" w:rsidR="00DE4349" w:rsidRPr="00777DEC" w:rsidRDefault="00DE4349" w:rsidP="00DE4349">
      <w:pPr>
        <w:pStyle w:val="NormalBold12b"/>
      </w:pPr>
      <w:r w:rsidRPr="00777DEC">
        <w:t>Proposition de règlement</w:t>
      </w:r>
    </w:p>
    <w:p w14:paraId="3F345FCC" w14:textId="77777777" w:rsidR="00DE4349" w:rsidRPr="00777DEC" w:rsidRDefault="00DE4349" w:rsidP="00DE4349">
      <w:pPr>
        <w:pStyle w:val="NormalBold"/>
      </w:pPr>
      <w:r w:rsidRPr="00777DEC">
        <w:t>Article 1 – paragraphe 1 – point 4 – point -a bis (nouveau)</w:t>
      </w:r>
    </w:p>
    <w:p w14:paraId="574BE908" w14:textId="77777777" w:rsidR="00DE4349" w:rsidRPr="00777DEC" w:rsidRDefault="00DE4349" w:rsidP="00DE4349">
      <w:r w:rsidRPr="00777DEC">
        <w:t>Règlement (UE) nº 1308/2013</w:t>
      </w:r>
    </w:p>
    <w:p w14:paraId="1637B32C" w14:textId="77777777" w:rsidR="00DE4349" w:rsidRPr="00777DEC" w:rsidRDefault="00DE4349" w:rsidP="00DE4349">
      <w:r w:rsidRPr="00777DEC">
        <w:t>Article 153 – paragraphe 1 – point c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6D83FAC2" w14:textId="77777777" w:rsidTr="00034A6B">
        <w:trPr>
          <w:trHeight w:hRule="exact" w:val="240"/>
          <w:jc w:val="center"/>
        </w:trPr>
        <w:tc>
          <w:tcPr>
            <w:tcW w:w="9752" w:type="dxa"/>
            <w:gridSpan w:val="2"/>
            <w:tcBorders>
              <w:top w:val="nil"/>
              <w:left w:val="nil"/>
              <w:bottom w:val="nil"/>
              <w:right w:val="nil"/>
            </w:tcBorders>
          </w:tcPr>
          <w:p w14:paraId="71E15B99" w14:textId="77777777" w:rsidR="00DE4349" w:rsidRPr="00777DEC" w:rsidRDefault="00DE4349" w:rsidP="00034A6B"/>
        </w:tc>
      </w:tr>
      <w:tr w:rsidR="00DE4349" w:rsidRPr="00777DEC" w14:paraId="03DF9E00" w14:textId="77777777" w:rsidTr="00034A6B">
        <w:trPr>
          <w:trHeight w:val="240"/>
          <w:jc w:val="center"/>
        </w:trPr>
        <w:tc>
          <w:tcPr>
            <w:tcW w:w="4876" w:type="dxa"/>
            <w:tcBorders>
              <w:top w:val="nil"/>
              <w:left w:val="nil"/>
              <w:bottom w:val="nil"/>
              <w:right w:val="nil"/>
            </w:tcBorders>
          </w:tcPr>
          <w:p w14:paraId="7B37E02E"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29A040B8" w14:textId="77777777" w:rsidR="00DE4349" w:rsidRPr="00777DEC" w:rsidRDefault="00DE4349" w:rsidP="00034A6B">
            <w:pPr>
              <w:pStyle w:val="AmColumnHeading"/>
            </w:pPr>
            <w:r w:rsidRPr="00777DEC">
              <w:t>Amendement</w:t>
            </w:r>
          </w:p>
        </w:tc>
      </w:tr>
      <w:tr w:rsidR="00DE4349" w:rsidRPr="00777DEC" w14:paraId="2A43EB47" w14:textId="77777777" w:rsidTr="00034A6B">
        <w:trPr>
          <w:jc w:val="center"/>
        </w:trPr>
        <w:tc>
          <w:tcPr>
            <w:tcW w:w="4876" w:type="dxa"/>
            <w:tcBorders>
              <w:top w:val="nil"/>
              <w:left w:val="nil"/>
              <w:bottom w:val="nil"/>
              <w:right w:val="nil"/>
            </w:tcBorders>
          </w:tcPr>
          <w:p w14:paraId="34BD2098" w14:textId="77777777" w:rsidR="00DE4349" w:rsidRPr="00777DEC" w:rsidRDefault="00DE4349" w:rsidP="00034A6B">
            <w:pPr>
              <w:pStyle w:val="Normal6a"/>
            </w:pPr>
          </w:p>
        </w:tc>
        <w:tc>
          <w:tcPr>
            <w:tcW w:w="4876" w:type="dxa"/>
            <w:tcBorders>
              <w:top w:val="nil"/>
              <w:left w:val="nil"/>
              <w:bottom w:val="nil"/>
              <w:right w:val="nil"/>
            </w:tcBorders>
          </w:tcPr>
          <w:p w14:paraId="569842B5" w14:textId="77777777" w:rsidR="00DE4349" w:rsidRPr="00777DEC" w:rsidRDefault="00DE4349" w:rsidP="00034A6B">
            <w:pPr>
              <w:pStyle w:val="Normal6a"/>
            </w:pPr>
            <w:r w:rsidRPr="00777DEC">
              <w:rPr>
                <w:b/>
                <w:i/>
              </w:rPr>
              <w:t>-a bis)</w:t>
            </w:r>
            <w:r w:rsidRPr="00777DEC">
              <w:tab/>
            </w:r>
            <w:r w:rsidRPr="00777DEC">
              <w:rPr>
                <w:b/>
                <w:i/>
              </w:rPr>
              <w:t>au paragraphe 1, le point suivant est ajouté:</w:t>
            </w:r>
          </w:p>
        </w:tc>
      </w:tr>
      <w:tr w:rsidR="00DE4349" w:rsidRPr="00777DEC" w14:paraId="3800F710" w14:textId="77777777" w:rsidTr="00034A6B">
        <w:trPr>
          <w:jc w:val="center"/>
        </w:trPr>
        <w:tc>
          <w:tcPr>
            <w:tcW w:w="4876" w:type="dxa"/>
            <w:tcBorders>
              <w:top w:val="nil"/>
              <w:left w:val="nil"/>
              <w:bottom w:val="nil"/>
              <w:right w:val="nil"/>
            </w:tcBorders>
          </w:tcPr>
          <w:p w14:paraId="0AA5CE40" w14:textId="77777777" w:rsidR="00DE4349" w:rsidRPr="00777DEC" w:rsidRDefault="00DE4349" w:rsidP="00034A6B">
            <w:pPr>
              <w:pStyle w:val="Normal6a"/>
            </w:pPr>
          </w:p>
        </w:tc>
        <w:tc>
          <w:tcPr>
            <w:tcW w:w="4876" w:type="dxa"/>
            <w:tcBorders>
              <w:top w:val="nil"/>
              <w:left w:val="nil"/>
              <w:bottom w:val="nil"/>
              <w:right w:val="nil"/>
            </w:tcBorders>
          </w:tcPr>
          <w:p w14:paraId="15E61D5B" w14:textId="0C52BD91" w:rsidR="00DE4349" w:rsidRPr="00777DEC" w:rsidRDefault="00DE4349" w:rsidP="00034A6B">
            <w:pPr>
              <w:pStyle w:val="Normal6a"/>
            </w:pPr>
            <w:r w:rsidRPr="00777DEC">
              <w:rPr>
                <w:b/>
                <w:i/>
              </w:rPr>
              <w:t>«c bis)</w:t>
            </w:r>
            <w:r w:rsidRPr="00777DEC">
              <w:rPr>
                <w:b/>
                <w:i/>
              </w:rPr>
              <w:tab/>
              <w:t xml:space="preserve">s’abstenir de tout contact direct avec des acheteurs dès lors que ces démarches individuelles sont de nature à compromettre les objectifs collectifs </w:t>
            </w:r>
            <w:r w:rsidRPr="00777DEC">
              <w:rPr>
                <w:b/>
                <w:i/>
              </w:rPr>
              <w:lastRenderedPageBreak/>
              <w:t>poursuivis par l’organisation de producteurs, notamment en matière de planification, de négociation ou de mise sur le marché. Toute pratique d’un acheteur ayant pour objet ou pour effet de contourner une organisation de producteurs en démarchant directement un ou plusieurs de ses membres, lorsque l’acheteur est déjà engagé dans une négociation ou dans un contrat avec ladite organisation de producteurs est interdite et est considérée comme une pratique commerciale déloyale.»</w:t>
            </w:r>
          </w:p>
        </w:tc>
      </w:tr>
    </w:tbl>
    <w:p w14:paraId="1812F3D6" w14:textId="77777777" w:rsidR="00DE4349" w:rsidRPr="00777DEC" w:rsidRDefault="00DE4349" w:rsidP="00DE4349"/>
    <w:p w14:paraId="2A21161C" w14:textId="77777777" w:rsidR="00DE4349" w:rsidRPr="00777DEC" w:rsidRDefault="00DE4349" w:rsidP="00DE4349">
      <w:pPr>
        <w:pStyle w:val="AmNumberTabs"/>
      </w:pPr>
      <w:r w:rsidRPr="00777DEC">
        <w:t>Amendement</w:t>
      </w:r>
      <w:r w:rsidRPr="00777DEC">
        <w:tab/>
      </w:r>
      <w:r w:rsidRPr="00777DEC">
        <w:tab/>
        <w:t>69</w:t>
      </w:r>
    </w:p>
    <w:p w14:paraId="525A00F2" w14:textId="77777777" w:rsidR="00DE4349" w:rsidRPr="00777DEC" w:rsidRDefault="00DE4349" w:rsidP="00DE4349"/>
    <w:p w14:paraId="61E31669" w14:textId="77777777" w:rsidR="00DE4349" w:rsidRPr="00777DEC" w:rsidRDefault="00DE4349" w:rsidP="00DE4349">
      <w:pPr>
        <w:pStyle w:val="NormalBold"/>
        <w:keepNext/>
      </w:pPr>
      <w:r w:rsidRPr="00777DEC">
        <w:t>Proposition de règlement</w:t>
      </w:r>
    </w:p>
    <w:p w14:paraId="5FDF9375" w14:textId="77777777" w:rsidR="00DE4349" w:rsidRPr="00777DEC" w:rsidRDefault="00DE4349" w:rsidP="00DE4349">
      <w:pPr>
        <w:pStyle w:val="NormalBold"/>
      </w:pPr>
      <w:r w:rsidRPr="00777DEC">
        <w:t>Article 1 – paragraphe 1 – point 4 – point b</w:t>
      </w:r>
    </w:p>
    <w:p w14:paraId="1F28DD20" w14:textId="77777777" w:rsidR="00DE4349" w:rsidRPr="00777DEC" w:rsidRDefault="00DE4349" w:rsidP="00DE4349">
      <w:pPr>
        <w:keepNext/>
      </w:pPr>
      <w:r w:rsidRPr="00777DEC">
        <w:t>Règlement (UE) nº 1308/2013</w:t>
      </w:r>
    </w:p>
    <w:p w14:paraId="7DB7E47F" w14:textId="77777777" w:rsidR="00DE4349" w:rsidRPr="00777DEC" w:rsidRDefault="00DE4349" w:rsidP="00DE4349">
      <w:r w:rsidRPr="00777DEC">
        <w:t>Article 153 – paragraphe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9809FED" w14:textId="77777777" w:rsidTr="00034A6B">
        <w:trPr>
          <w:jc w:val="center"/>
        </w:trPr>
        <w:tc>
          <w:tcPr>
            <w:tcW w:w="9752" w:type="dxa"/>
            <w:gridSpan w:val="2"/>
          </w:tcPr>
          <w:p w14:paraId="12C5CE1B" w14:textId="77777777" w:rsidR="00DE4349" w:rsidRPr="00777DEC" w:rsidRDefault="00DE4349" w:rsidP="00034A6B">
            <w:pPr>
              <w:keepNext/>
            </w:pPr>
          </w:p>
        </w:tc>
      </w:tr>
      <w:tr w:rsidR="00DE4349" w:rsidRPr="00777DEC" w14:paraId="05D0AAD3" w14:textId="77777777" w:rsidTr="00034A6B">
        <w:trPr>
          <w:jc w:val="center"/>
        </w:trPr>
        <w:tc>
          <w:tcPr>
            <w:tcW w:w="4876" w:type="dxa"/>
          </w:tcPr>
          <w:p w14:paraId="668410D3" w14:textId="77777777" w:rsidR="00DE4349" w:rsidRPr="00777DEC" w:rsidRDefault="00DE4349" w:rsidP="00034A6B">
            <w:pPr>
              <w:pStyle w:val="ColumnHeading"/>
              <w:keepNext/>
            </w:pPr>
            <w:r w:rsidRPr="00777DEC">
              <w:t>Texte proposé par la Commission</w:t>
            </w:r>
          </w:p>
        </w:tc>
        <w:tc>
          <w:tcPr>
            <w:tcW w:w="4876" w:type="dxa"/>
          </w:tcPr>
          <w:p w14:paraId="738664A9" w14:textId="77777777" w:rsidR="00DE4349" w:rsidRPr="00777DEC" w:rsidRDefault="00DE4349" w:rsidP="00034A6B">
            <w:pPr>
              <w:pStyle w:val="ColumnHeading"/>
              <w:keepNext/>
            </w:pPr>
            <w:r w:rsidRPr="00777DEC">
              <w:t>Amendement</w:t>
            </w:r>
          </w:p>
        </w:tc>
      </w:tr>
      <w:tr w:rsidR="00DE4349" w:rsidRPr="00777DEC" w14:paraId="2FA95617" w14:textId="77777777" w:rsidTr="00034A6B">
        <w:trPr>
          <w:jc w:val="center"/>
        </w:trPr>
        <w:tc>
          <w:tcPr>
            <w:tcW w:w="4876" w:type="dxa"/>
          </w:tcPr>
          <w:p w14:paraId="313604D8" w14:textId="77777777" w:rsidR="00DE4349" w:rsidRPr="00777DEC" w:rsidRDefault="00DE4349" w:rsidP="00034A6B">
            <w:pPr>
              <w:pStyle w:val="Normal6"/>
            </w:pPr>
            <w:r w:rsidRPr="00777DEC">
              <w:t>2 bis.</w:t>
            </w:r>
            <w:r w:rsidRPr="00777DEC">
              <w:tab/>
              <w:t xml:space="preserve">Les statuts d’une organisation de producteurs peuvent prévoir la possibilité que les membres soient en contact direct avec les acheteurs, pour autant que ce contact direct ne nuise pas aux objectifs poursuivis par l’organisation de producteurs ou à la fonction de concentration de l’offre et de mise sur le marché des produits exercée par l’organisation de producteurs. La concentration de l’offre </w:t>
            </w:r>
            <w:r w:rsidRPr="00777DEC">
              <w:rPr>
                <w:b/>
                <w:i/>
              </w:rPr>
              <w:t>est réputée</w:t>
            </w:r>
            <w:r w:rsidRPr="00777DEC">
              <w:t xml:space="preserve"> avoir été </w:t>
            </w:r>
            <w:r w:rsidRPr="00777DEC">
              <w:rPr>
                <w:b/>
                <w:i/>
              </w:rPr>
              <w:t>assurée</w:t>
            </w:r>
            <w:r w:rsidRPr="00777DEC">
              <w:t xml:space="preserve"> si les éléments essentiels des ventes, tels que le prix, la qualité et le volume, sont négociés et déterminés par l’organisation de producteurs.</w:t>
            </w:r>
          </w:p>
        </w:tc>
        <w:tc>
          <w:tcPr>
            <w:tcW w:w="4876" w:type="dxa"/>
          </w:tcPr>
          <w:p w14:paraId="0064A20C" w14:textId="77777777" w:rsidR="00DE4349" w:rsidRPr="00777DEC" w:rsidRDefault="00DE4349" w:rsidP="00034A6B">
            <w:pPr>
              <w:pStyle w:val="Normal6"/>
              <w:rPr>
                <w:szCs w:val="24"/>
              </w:rPr>
            </w:pPr>
            <w:r w:rsidRPr="00777DEC">
              <w:t>2 bis.</w:t>
            </w:r>
            <w:r w:rsidRPr="00777DEC">
              <w:tab/>
              <w:t xml:space="preserve">Les statuts d’une organisation de producteurs </w:t>
            </w:r>
            <w:r w:rsidRPr="00777DEC">
              <w:rPr>
                <w:b/>
                <w:i/>
              </w:rPr>
              <w:t xml:space="preserve">doivent garantir la réalisation de l’objectif de concentration de l’offre, notamment en veillant à ce que l’organisation de producteurs négocie et détermine les éléments essentiels de la vente tels que le prix, la qualité et le volume. Les statuts </w:t>
            </w:r>
            <w:r w:rsidRPr="00777DEC">
              <w:t xml:space="preserve">peuvent prévoir la possibilité que les membres soient en contact direct avec les acheteurs, pour autant que ce contact direct ne nuise pas aux objectifs poursuivis par l’organisation de producteurs ou à la fonction de concentration de l’offre et de mise sur le marché des produits exercée par l’organisation de producteurs. La concentration de l’offre </w:t>
            </w:r>
            <w:r w:rsidRPr="00777DEC">
              <w:rPr>
                <w:b/>
                <w:i/>
              </w:rPr>
              <w:t>et la mise sur le marché des produits sont réputées</w:t>
            </w:r>
            <w:r w:rsidRPr="00777DEC">
              <w:t xml:space="preserve"> avoir été </w:t>
            </w:r>
            <w:r w:rsidRPr="00777DEC">
              <w:rPr>
                <w:b/>
                <w:i/>
              </w:rPr>
              <w:t>assurées</w:t>
            </w:r>
            <w:r w:rsidRPr="00777DEC">
              <w:t xml:space="preserve"> si les éléments essentiels des ventes, tels que le prix, la qualité et le volume, sont négociés et déterminés par l’organisation de producteurs.</w:t>
            </w:r>
          </w:p>
        </w:tc>
      </w:tr>
      <w:tr w:rsidR="00DE4349" w:rsidRPr="00777DEC" w14:paraId="034D69D1" w14:textId="77777777" w:rsidTr="00034A6B">
        <w:trPr>
          <w:jc w:val="center"/>
        </w:trPr>
        <w:tc>
          <w:tcPr>
            <w:tcW w:w="4876" w:type="dxa"/>
          </w:tcPr>
          <w:p w14:paraId="0E587EE3" w14:textId="77777777" w:rsidR="00DE4349" w:rsidRPr="00777DEC" w:rsidRDefault="00DE4349" w:rsidP="00034A6B">
            <w:pPr>
              <w:pStyle w:val="Normal6"/>
            </w:pPr>
          </w:p>
        </w:tc>
        <w:tc>
          <w:tcPr>
            <w:tcW w:w="4876" w:type="dxa"/>
          </w:tcPr>
          <w:p w14:paraId="740873BF" w14:textId="77777777" w:rsidR="00DE4349" w:rsidRPr="00777DEC" w:rsidRDefault="00DE4349" w:rsidP="00034A6B">
            <w:pPr>
              <w:pStyle w:val="Normal6"/>
              <w:rPr>
                <w:szCs w:val="24"/>
              </w:rPr>
            </w:pPr>
            <w:r w:rsidRPr="00777DEC">
              <w:rPr>
                <w:b/>
                <w:i/>
              </w:rPr>
              <w:t xml:space="preserve">Les statuts d’une organisation de producteurs qui autorise le contact direct entre les membres et les acheteurs peuvent prévoir des mécanismes internes </w:t>
            </w:r>
            <w:r w:rsidRPr="00777DEC">
              <w:rPr>
                <w:b/>
                <w:i/>
              </w:rPr>
              <w:lastRenderedPageBreak/>
              <w:t>de contrôle et de prévention afin d’éviter que ce contact ne nuise à la concentration de l’offre ou à la stratégie commerciale de l’organisation.</w:t>
            </w:r>
          </w:p>
        </w:tc>
      </w:tr>
    </w:tbl>
    <w:p w14:paraId="4BE11B1E" w14:textId="77777777" w:rsidR="00DE4349" w:rsidRPr="00777DEC" w:rsidRDefault="00DE4349" w:rsidP="00DE4349"/>
    <w:p w14:paraId="15DA1D7A" w14:textId="77777777" w:rsidR="00DE4349" w:rsidRPr="00777DEC" w:rsidRDefault="00DE4349" w:rsidP="00DE4349">
      <w:pPr>
        <w:pStyle w:val="AmNumberTabs"/>
      </w:pPr>
      <w:r w:rsidRPr="00777DEC">
        <w:t>Amendement</w:t>
      </w:r>
      <w:r w:rsidRPr="00777DEC">
        <w:tab/>
      </w:r>
      <w:r w:rsidRPr="00777DEC">
        <w:tab/>
        <w:t>70</w:t>
      </w:r>
    </w:p>
    <w:p w14:paraId="6BA9980D" w14:textId="77777777" w:rsidR="00DE4349" w:rsidRPr="00777DEC" w:rsidRDefault="00DE4349" w:rsidP="00DE4349"/>
    <w:p w14:paraId="643B168B" w14:textId="77777777" w:rsidR="00DE4349" w:rsidRPr="00777DEC" w:rsidRDefault="00DE4349" w:rsidP="00DE4349">
      <w:pPr>
        <w:pStyle w:val="NormalBold"/>
        <w:keepNext/>
      </w:pPr>
      <w:r w:rsidRPr="00777DEC">
        <w:t>Proposition de règlement</w:t>
      </w:r>
    </w:p>
    <w:p w14:paraId="49DCBB05" w14:textId="77777777" w:rsidR="00DE4349" w:rsidRPr="00777DEC" w:rsidRDefault="00DE4349" w:rsidP="00DE4349">
      <w:pPr>
        <w:pStyle w:val="NormalBold"/>
      </w:pPr>
      <w:r w:rsidRPr="00777DEC">
        <w:t>Article 1 – paragraphe 1 – point 4 – point c</w:t>
      </w:r>
    </w:p>
    <w:p w14:paraId="33FF9791" w14:textId="77777777" w:rsidR="00DE4349" w:rsidRPr="00777DEC" w:rsidRDefault="00DE4349" w:rsidP="00DE4349">
      <w:pPr>
        <w:keepNext/>
      </w:pPr>
      <w:r w:rsidRPr="00777DEC">
        <w:t>Règlement (UE) nº 1308/2013</w:t>
      </w:r>
    </w:p>
    <w:p w14:paraId="6F666CF7" w14:textId="77777777" w:rsidR="00DE4349" w:rsidRPr="00777DEC" w:rsidRDefault="00DE4349" w:rsidP="00DE4349">
      <w:r w:rsidRPr="00777DEC">
        <w:t>Article 153 – paragraphe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FB87F3C" w14:textId="77777777" w:rsidTr="00034A6B">
        <w:trPr>
          <w:jc w:val="center"/>
        </w:trPr>
        <w:tc>
          <w:tcPr>
            <w:tcW w:w="9752" w:type="dxa"/>
            <w:gridSpan w:val="2"/>
          </w:tcPr>
          <w:p w14:paraId="476F3106" w14:textId="77777777" w:rsidR="00DE4349" w:rsidRPr="00777DEC" w:rsidRDefault="00DE4349" w:rsidP="00034A6B">
            <w:pPr>
              <w:keepNext/>
            </w:pPr>
          </w:p>
        </w:tc>
      </w:tr>
      <w:tr w:rsidR="00DE4349" w:rsidRPr="00777DEC" w14:paraId="6B393F63" w14:textId="77777777" w:rsidTr="00034A6B">
        <w:trPr>
          <w:jc w:val="center"/>
        </w:trPr>
        <w:tc>
          <w:tcPr>
            <w:tcW w:w="4876" w:type="dxa"/>
          </w:tcPr>
          <w:p w14:paraId="33F5E249" w14:textId="77777777" w:rsidR="00DE4349" w:rsidRPr="00777DEC" w:rsidRDefault="00DE4349" w:rsidP="00034A6B">
            <w:pPr>
              <w:pStyle w:val="ColumnHeading"/>
              <w:keepNext/>
            </w:pPr>
            <w:r w:rsidRPr="00777DEC">
              <w:t>Texte proposé par la Commission</w:t>
            </w:r>
          </w:p>
        </w:tc>
        <w:tc>
          <w:tcPr>
            <w:tcW w:w="4876" w:type="dxa"/>
          </w:tcPr>
          <w:p w14:paraId="7AF6DAEA" w14:textId="77777777" w:rsidR="00DE4349" w:rsidRPr="00777DEC" w:rsidRDefault="00DE4349" w:rsidP="00034A6B">
            <w:pPr>
              <w:pStyle w:val="ColumnHeading"/>
              <w:keepNext/>
            </w:pPr>
            <w:r w:rsidRPr="00777DEC">
              <w:t>Amendement</w:t>
            </w:r>
          </w:p>
        </w:tc>
      </w:tr>
      <w:tr w:rsidR="00DE4349" w:rsidRPr="00777DEC" w14:paraId="701EA12F" w14:textId="77777777" w:rsidTr="00034A6B">
        <w:trPr>
          <w:jc w:val="center"/>
        </w:trPr>
        <w:tc>
          <w:tcPr>
            <w:tcW w:w="4876" w:type="dxa"/>
          </w:tcPr>
          <w:p w14:paraId="0E41A6E3" w14:textId="77777777" w:rsidR="00DE4349" w:rsidRPr="00777DEC" w:rsidRDefault="00DE4349" w:rsidP="00034A6B">
            <w:pPr>
              <w:pStyle w:val="Normal6"/>
            </w:pPr>
            <w:r w:rsidRPr="00777DEC">
              <w:rPr>
                <w:b/>
                <w:i/>
              </w:rPr>
              <w:t>c)</w:t>
            </w:r>
            <w:r w:rsidRPr="00777DEC">
              <w:rPr>
                <w:b/>
                <w:i/>
              </w:rPr>
              <w:tab/>
              <w:t>le paragraphe 3 est remplacé par le texte suivant:</w:t>
            </w:r>
          </w:p>
        </w:tc>
        <w:tc>
          <w:tcPr>
            <w:tcW w:w="4876" w:type="dxa"/>
          </w:tcPr>
          <w:p w14:paraId="07AC17ED" w14:textId="77777777" w:rsidR="00DE4349" w:rsidRPr="00777DEC" w:rsidRDefault="00DE4349" w:rsidP="00034A6B">
            <w:pPr>
              <w:pStyle w:val="Normal6"/>
              <w:rPr>
                <w:szCs w:val="24"/>
              </w:rPr>
            </w:pPr>
            <w:r w:rsidRPr="00777DEC">
              <w:rPr>
                <w:b/>
                <w:i/>
              </w:rPr>
              <w:t>supprimé</w:t>
            </w:r>
          </w:p>
        </w:tc>
      </w:tr>
      <w:tr w:rsidR="00DE4349" w:rsidRPr="00777DEC" w14:paraId="1F95E7E2" w14:textId="77777777" w:rsidTr="00034A6B">
        <w:trPr>
          <w:jc w:val="center"/>
        </w:trPr>
        <w:tc>
          <w:tcPr>
            <w:tcW w:w="4876" w:type="dxa"/>
          </w:tcPr>
          <w:p w14:paraId="621A69DB" w14:textId="77777777" w:rsidR="00DE4349" w:rsidRPr="00777DEC" w:rsidRDefault="00DE4349" w:rsidP="00034A6B">
            <w:pPr>
              <w:pStyle w:val="Normal6"/>
            </w:pPr>
            <w:r w:rsidRPr="00777DEC">
              <w:rPr>
                <w:b/>
                <w:i/>
              </w:rPr>
              <w:t>«3.</w:t>
            </w:r>
            <w:r w:rsidRPr="00777DEC">
              <w:rPr>
                <w:b/>
                <w:i/>
              </w:rPr>
              <w:tab/>
              <w:t>Les paragraphes 1 et 2 ne s’appliquent pas aux organisations de producteurs du secteur du lait et des produits laitiers.»;</w:t>
            </w:r>
          </w:p>
        </w:tc>
        <w:tc>
          <w:tcPr>
            <w:tcW w:w="4876" w:type="dxa"/>
          </w:tcPr>
          <w:p w14:paraId="2A5BD20C" w14:textId="77777777" w:rsidR="00DE4349" w:rsidRPr="00777DEC" w:rsidRDefault="00DE4349" w:rsidP="00034A6B">
            <w:pPr>
              <w:pStyle w:val="Normal6"/>
              <w:rPr>
                <w:szCs w:val="24"/>
              </w:rPr>
            </w:pPr>
          </w:p>
        </w:tc>
      </w:tr>
    </w:tbl>
    <w:p w14:paraId="54ED948E" w14:textId="77777777" w:rsidR="00DE4349" w:rsidRPr="00777DEC" w:rsidRDefault="00DE4349" w:rsidP="00DE4349"/>
    <w:p w14:paraId="3968E20E" w14:textId="77777777" w:rsidR="00DE4349" w:rsidRPr="00777DEC" w:rsidRDefault="00DE4349" w:rsidP="00DE4349">
      <w:pPr>
        <w:pStyle w:val="AmNumberTabs"/>
      </w:pPr>
      <w:r w:rsidRPr="00777DEC">
        <w:t>Amendement</w:t>
      </w:r>
      <w:r w:rsidRPr="00777DEC">
        <w:tab/>
      </w:r>
      <w:r w:rsidRPr="00777DEC">
        <w:tab/>
        <w:t>71</w:t>
      </w:r>
    </w:p>
    <w:p w14:paraId="07B4FE18" w14:textId="77777777" w:rsidR="00DE4349" w:rsidRPr="00777DEC" w:rsidRDefault="00DE4349" w:rsidP="00DE4349"/>
    <w:p w14:paraId="45848B60" w14:textId="77777777" w:rsidR="00DE4349" w:rsidRPr="00777DEC" w:rsidRDefault="00DE4349" w:rsidP="00DE4349">
      <w:pPr>
        <w:pStyle w:val="NormalBold"/>
        <w:keepNext/>
      </w:pPr>
      <w:r w:rsidRPr="00777DEC">
        <w:t>Proposition de règlement</w:t>
      </w:r>
    </w:p>
    <w:p w14:paraId="08E3C59C" w14:textId="77777777" w:rsidR="00DE4349" w:rsidRPr="00777DEC" w:rsidRDefault="00DE4349" w:rsidP="00DE4349">
      <w:pPr>
        <w:pStyle w:val="NormalBold"/>
      </w:pPr>
      <w:r w:rsidRPr="00777DEC">
        <w:t>Article 1 – paragraphe 1 – point 6</w:t>
      </w:r>
    </w:p>
    <w:p w14:paraId="25209C15" w14:textId="77777777" w:rsidR="00DE4349" w:rsidRPr="00777DEC" w:rsidRDefault="00DE4349" w:rsidP="00DE4349">
      <w:pPr>
        <w:keepNext/>
      </w:pPr>
      <w:r w:rsidRPr="00777DEC">
        <w:t>Règlement (UE) nº 1308/2013</w:t>
      </w:r>
    </w:p>
    <w:p w14:paraId="6F10A41F" w14:textId="77777777" w:rsidR="00DE4349" w:rsidRPr="00777DEC" w:rsidRDefault="00DE4349" w:rsidP="00DE4349">
      <w:r w:rsidRPr="00777DEC">
        <w:t>Article 168 – paragraphe 2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8163CCE" w14:textId="77777777" w:rsidTr="00034A6B">
        <w:trPr>
          <w:jc w:val="center"/>
        </w:trPr>
        <w:tc>
          <w:tcPr>
            <w:tcW w:w="9752" w:type="dxa"/>
            <w:gridSpan w:val="2"/>
          </w:tcPr>
          <w:p w14:paraId="6C7538F0" w14:textId="77777777" w:rsidR="00DE4349" w:rsidRPr="00777DEC" w:rsidRDefault="00DE4349" w:rsidP="00034A6B">
            <w:pPr>
              <w:keepNext/>
            </w:pPr>
          </w:p>
        </w:tc>
      </w:tr>
      <w:tr w:rsidR="00DE4349" w:rsidRPr="00777DEC" w14:paraId="2867A029" w14:textId="77777777" w:rsidTr="00034A6B">
        <w:trPr>
          <w:jc w:val="center"/>
        </w:trPr>
        <w:tc>
          <w:tcPr>
            <w:tcW w:w="4876" w:type="dxa"/>
          </w:tcPr>
          <w:p w14:paraId="3827A126" w14:textId="77777777" w:rsidR="00DE4349" w:rsidRPr="00777DEC" w:rsidRDefault="00DE4349" w:rsidP="00034A6B">
            <w:pPr>
              <w:pStyle w:val="ColumnHeading"/>
              <w:keepNext/>
            </w:pPr>
            <w:r w:rsidRPr="00777DEC">
              <w:t>Texte proposé par la Commission</w:t>
            </w:r>
          </w:p>
        </w:tc>
        <w:tc>
          <w:tcPr>
            <w:tcW w:w="4876" w:type="dxa"/>
          </w:tcPr>
          <w:p w14:paraId="635E0160" w14:textId="77777777" w:rsidR="00DE4349" w:rsidRPr="00777DEC" w:rsidRDefault="00DE4349" w:rsidP="00034A6B">
            <w:pPr>
              <w:pStyle w:val="ColumnHeading"/>
              <w:keepNext/>
            </w:pPr>
            <w:r w:rsidRPr="00777DEC">
              <w:t>Amendement</w:t>
            </w:r>
          </w:p>
        </w:tc>
      </w:tr>
      <w:tr w:rsidR="00DE4349" w:rsidRPr="00777DEC" w14:paraId="71C2259C" w14:textId="77777777" w:rsidTr="00034A6B">
        <w:trPr>
          <w:jc w:val="center"/>
        </w:trPr>
        <w:tc>
          <w:tcPr>
            <w:tcW w:w="4876" w:type="dxa"/>
          </w:tcPr>
          <w:p w14:paraId="2A780808" w14:textId="77777777" w:rsidR="00DE4349" w:rsidRPr="00777DEC" w:rsidRDefault="00DE4349" w:rsidP="00034A6B">
            <w:pPr>
              <w:pStyle w:val="Normal6"/>
            </w:pPr>
            <w:r w:rsidRPr="00777DEC">
              <w:t>a)</w:t>
            </w:r>
            <w:r w:rsidRPr="00777DEC">
              <w:tab/>
              <w:t xml:space="preserve">la livraison de produits agricoles par </w:t>
            </w:r>
            <w:r w:rsidRPr="00777DEC">
              <w:rPr>
                <w:b/>
                <w:i/>
              </w:rPr>
              <w:t>un producteur autre qu’un agriculteur, une organisation de producteurs ou une association d’organisations de</w:t>
            </w:r>
            <w:r w:rsidRPr="00777DEC">
              <w:t xml:space="preserve"> producteurs </w:t>
            </w:r>
            <w:r w:rsidRPr="00777DEC">
              <w:rPr>
                <w:b/>
                <w:i/>
              </w:rPr>
              <w:t>à un transformateur, un distributeur ou un détaillant</w:t>
            </w:r>
            <w:r w:rsidRPr="00777DEC">
              <w:t xml:space="preserve"> fait l’objet d’un contrat écrit,</w:t>
            </w:r>
          </w:p>
        </w:tc>
        <w:tc>
          <w:tcPr>
            <w:tcW w:w="4876" w:type="dxa"/>
          </w:tcPr>
          <w:p w14:paraId="59D8EB27" w14:textId="77777777" w:rsidR="00DE4349" w:rsidRPr="00777DEC" w:rsidRDefault="00DE4349" w:rsidP="00034A6B">
            <w:pPr>
              <w:pStyle w:val="Normal6"/>
              <w:rPr>
                <w:szCs w:val="24"/>
              </w:rPr>
            </w:pPr>
            <w:r w:rsidRPr="00777DEC">
              <w:t>a)</w:t>
            </w:r>
            <w:r w:rsidRPr="00777DEC">
              <w:tab/>
              <w:t xml:space="preserve">la livraison de produits agricoles par </w:t>
            </w:r>
            <w:r w:rsidRPr="00777DEC">
              <w:rPr>
                <w:b/>
                <w:i/>
              </w:rPr>
              <w:t>des</w:t>
            </w:r>
            <w:r w:rsidRPr="00777DEC">
              <w:t xml:space="preserve"> producteurs </w:t>
            </w:r>
            <w:r w:rsidRPr="00777DEC">
              <w:rPr>
                <w:b/>
                <w:i/>
              </w:rPr>
              <w:t>qui ne sont pas couverts par le paragraphe 1</w:t>
            </w:r>
            <w:r w:rsidRPr="00777DEC">
              <w:t xml:space="preserve"> fait l’objet d’un contrat écrit,</w:t>
            </w:r>
          </w:p>
        </w:tc>
      </w:tr>
    </w:tbl>
    <w:p w14:paraId="4029C7D6" w14:textId="77777777" w:rsidR="00DE4349" w:rsidRPr="00777DEC" w:rsidRDefault="00DE4349" w:rsidP="00DE4349"/>
    <w:p w14:paraId="1DE42174" w14:textId="77777777" w:rsidR="00DE4349" w:rsidRPr="00777DEC" w:rsidRDefault="00DE4349" w:rsidP="00DE4349">
      <w:pPr>
        <w:pStyle w:val="AmNumberTabs"/>
      </w:pPr>
      <w:r w:rsidRPr="00777DEC">
        <w:t>Amendement</w:t>
      </w:r>
      <w:r w:rsidRPr="00777DEC">
        <w:tab/>
      </w:r>
      <w:r w:rsidRPr="00777DEC">
        <w:tab/>
        <w:t>72</w:t>
      </w:r>
    </w:p>
    <w:p w14:paraId="53E42845" w14:textId="77777777" w:rsidR="00DE4349" w:rsidRPr="00777DEC" w:rsidRDefault="00DE4349" w:rsidP="00DE4349"/>
    <w:p w14:paraId="72E9C3B1" w14:textId="77777777" w:rsidR="00DE4349" w:rsidRPr="00777DEC" w:rsidRDefault="00DE4349" w:rsidP="00DE4349">
      <w:pPr>
        <w:pStyle w:val="NormalBold"/>
        <w:keepNext/>
      </w:pPr>
      <w:r w:rsidRPr="00777DEC">
        <w:t>Proposition de règlement</w:t>
      </w:r>
    </w:p>
    <w:p w14:paraId="0D055B55" w14:textId="77777777" w:rsidR="00DE4349" w:rsidRPr="00777DEC" w:rsidRDefault="00DE4349" w:rsidP="00DE4349">
      <w:pPr>
        <w:pStyle w:val="NormalBold"/>
      </w:pPr>
      <w:r w:rsidRPr="00777DEC">
        <w:t>Article 1 – paragraphe 1 – point 6</w:t>
      </w:r>
    </w:p>
    <w:p w14:paraId="218D9370" w14:textId="77777777" w:rsidR="00DE4349" w:rsidRPr="00777DEC" w:rsidRDefault="00DE4349" w:rsidP="00DE4349">
      <w:pPr>
        <w:keepNext/>
      </w:pPr>
      <w:r w:rsidRPr="00777DEC">
        <w:t>Règlement (UE) nº 1308/2013</w:t>
      </w:r>
    </w:p>
    <w:p w14:paraId="4F5DF512" w14:textId="77777777" w:rsidR="00DE4349" w:rsidRPr="00777DEC" w:rsidRDefault="00DE4349" w:rsidP="00DE4349">
      <w:r w:rsidRPr="00777DEC">
        <w:t>Article 168 – paragraphe 2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954C6B8" w14:textId="77777777" w:rsidTr="00034A6B">
        <w:trPr>
          <w:jc w:val="center"/>
        </w:trPr>
        <w:tc>
          <w:tcPr>
            <w:tcW w:w="9752" w:type="dxa"/>
            <w:gridSpan w:val="2"/>
          </w:tcPr>
          <w:p w14:paraId="628F9505" w14:textId="77777777" w:rsidR="00DE4349" w:rsidRPr="00777DEC" w:rsidRDefault="00DE4349" w:rsidP="00034A6B">
            <w:pPr>
              <w:keepNext/>
            </w:pPr>
          </w:p>
        </w:tc>
      </w:tr>
      <w:tr w:rsidR="00DE4349" w:rsidRPr="00777DEC" w14:paraId="721E9186" w14:textId="77777777" w:rsidTr="00034A6B">
        <w:trPr>
          <w:jc w:val="center"/>
        </w:trPr>
        <w:tc>
          <w:tcPr>
            <w:tcW w:w="4876" w:type="dxa"/>
          </w:tcPr>
          <w:p w14:paraId="04585BE3" w14:textId="77777777" w:rsidR="00DE4349" w:rsidRPr="00777DEC" w:rsidRDefault="00DE4349" w:rsidP="00034A6B">
            <w:pPr>
              <w:pStyle w:val="ColumnHeading"/>
              <w:keepNext/>
            </w:pPr>
            <w:r w:rsidRPr="00777DEC">
              <w:t>Texte proposé par la Commission</w:t>
            </w:r>
          </w:p>
        </w:tc>
        <w:tc>
          <w:tcPr>
            <w:tcW w:w="4876" w:type="dxa"/>
          </w:tcPr>
          <w:p w14:paraId="4CC9BB2D" w14:textId="77777777" w:rsidR="00DE4349" w:rsidRPr="00777DEC" w:rsidRDefault="00DE4349" w:rsidP="00034A6B">
            <w:pPr>
              <w:pStyle w:val="ColumnHeading"/>
              <w:keepNext/>
            </w:pPr>
            <w:r w:rsidRPr="00777DEC">
              <w:t>Amendement</w:t>
            </w:r>
          </w:p>
        </w:tc>
      </w:tr>
      <w:tr w:rsidR="00DE4349" w:rsidRPr="00777DEC" w14:paraId="5E169B85" w14:textId="77777777" w:rsidTr="00034A6B">
        <w:trPr>
          <w:jc w:val="center"/>
        </w:trPr>
        <w:tc>
          <w:tcPr>
            <w:tcW w:w="4876" w:type="dxa"/>
          </w:tcPr>
          <w:p w14:paraId="19C1BC44" w14:textId="77777777" w:rsidR="00DE4349" w:rsidRPr="00777DEC" w:rsidRDefault="00DE4349" w:rsidP="00034A6B">
            <w:pPr>
              <w:pStyle w:val="Normal6"/>
            </w:pPr>
            <w:r w:rsidRPr="00777DEC">
              <w:t>b)</w:t>
            </w:r>
            <w:r w:rsidRPr="00777DEC">
              <w:tab/>
            </w:r>
            <w:r w:rsidRPr="00777DEC">
              <w:rPr>
                <w:b/>
                <w:i/>
              </w:rPr>
              <w:t>le premier acheteur du produit agricole fait</w:t>
            </w:r>
            <w:r w:rsidRPr="00777DEC">
              <w:t xml:space="preserve"> une offre écrite de contrat pour la livraison </w:t>
            </w:r>
            <w:r w:rsidRPr="00777DEC">
              <w:rPr>
                <w:b/>
                <w:i/>
              </w:rPr>
              <w:t xml:space="preserve">de </w:t>
            </w:r>
            <w:r w:rsidRPr="00777DEC">
              <w:t xml:space="preserve">produits agricoles </w:t>
            </w:r>
            <w:r w:rsidRPr="00777DEC">
              <w:rPr>
                <w:b/>
                <w:i/>
              </w:rPr>
              <w:t>par l’agriculteur, une organisation de producteurs ou une association d’organisations de producteurs</w:t>
            </w:r>
            <w:r w:rsidRPr="00777DEC">
              <w:t>.</w:t>
            </w:r>
          </w:p>
        </w:tc>
        <w:tc>
          <w:tcPr>
            <w:tcW w:w="4876" w:type="dxa"/>
          </w:tcPr>
          <w:p w14:paraId="38603679" w14:textId="77777777" w:rsidR="00DE4349" w:rsidRPr="00777DEC" w:rsidRDefault="00DE4349" w:rsidP="00034A6B">
            <w:pPr>
              <w:pStyle w:val="Normal6"/>
              <w:rPr>
                <w:szCs w:val="24"/>
              </w:rPr>
            </w:pPr>
            <w:r w:rsidRPr="00777DEC">
              <w:t>b)</w:t>
            </w:r>
            <w:r w:rsidRPr="00777DEC">
              <w:tab/>
            </w:r>
            <w:r w:rsidRPr="00777DEC">
              <w:rPr>
                <w:b/>
                <w:i/>
              </w:rPr>
              <w:t>les organisations de producteurs, les associations d’organisations de producteurs ou les agriculteurs font</w:t>
            </w:r>
            <w:r w:rsidRPr="00777DEC">
              <w:t xml:space="preserve"> une offre écrite de contrat pour la livraison de produits agricoles </w:t>
            </w:r>
            <w:r w:rsidRPr="00777DEC">
              <w:rPr>
                <w:b/>
                <w:i/>
              </w:rPr>
              <w:t>aux premiers acheteurs</w:t>
            </w:r>
            <w:r w:rsidRPr="00777DEC">
              <w:t>.</w:t>
            </w:r>
          </w:p>
        </w:tc>
      </w:tr>
    </w:tbl>
    <w:p w14:paraId="245915CF" w14:textId="77777777" w:rsidR="00DE4349" w:rsidRPr="00777DEC" w:rsidRDefault="00DE4349" w:rsidP="00DE4349"/>
    <w:p w14:paraId="08A66D89" w14:textId="77777777" w:rsidR="00DE4349" w:rsidRPr="00777DEC" w:rsidRDefault="00DE4349" w:rsidP="00DE4349">
      <w:pPr>
        <w:pStyle w:val="AmNumberTabs"/>
      </w:pPr>
      <w:r w:rsidRPr="00777DEC">
        <w:t>Amendement</w:t>
      </w:r>
      <w:r w:rsidRPr="00777DEC">
        <w:tab/>
      </w:r>
      <w:r w:rsidRPr="00777DEC">
        <w:tab/>
        <w:t>73</w:t>
      </w:r>
    </w:p>
    <w:p w14:paraId="73C4D13F" w14:textId="77777777" w:rsidR="00DE4349" w:rsidRPr="00777DEC" w:rsidRDefault="00DE4349" w:rsidP="00DE4349"/>
    <w:p w14:paraId="609C4BBB" w14:textId="77777777" w:rsidR="00DE4349" w:rsidRPr="00777DEC" w:rsidRDefault="00DE4349" w:rsidP="00DE4349">
      <w:pPr>
        <w:pStyle w:val="NormalBold"/>
        <w:keepNext/>
      </w:pPr>
      <w:r w:rsidRPr="00777DEC">
        <w:t>Proposition de règlement</w:t>
      </w:r>
    </w:p>
    <w:p w14:paraId="671229DC" w14:textId="77777777" w:rsidR="00DE4349" w:rsidRPr="00777DEC" w:rsidRDefault="00DE4349" w:rsidP="00DE4349">
      <w:pPr>
        <w:pStyle w:val="NormalBold"/>
      </w:pPr>
      <w:r w:rsidRPr="00777DEC">
        <w:t>Article 1 – paragraphe 1 – point 6</w:t>
      </w:r>
    </w:p>
    <w:p w14:paraId="3EDCD076" w14:textId="77777777" w:rsidR="00DE4349" w:rsidRPr="00777DEC" w:rsidRDefault="00DE4349" w:rsidP="00DE4349">
      <w:pPr>
        <w:keepNext/>
      </w:pPr>
      <w:r w:rsidRPr="00777DEC">
        <w:t>Règlement (UE) nº 1308/2013</w:t>
      </w:r>
    </w:p>
    <w:p w14:paraId="38361C27" w14:textId="77777777" w:rsidR="00DE4349" w:rsidRPr="00777DEC" w:rsidRDefault="00DE4349" w:rsidP="00DE4349">
      <w:r w:rsidRPr="00777DEC">
        <w:t>Article 168 – paragraphe 3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13D9AF5" w14:textId="77777777" w:rsidTr="00034A6B">
        <w:trPr>
          <w:jc w:val="center"/>
        </w:trPr>
        <w:tc>
          <w:tcPr>
            <w:tcW w:w="9752" w:type="dxa"/>
            <w:gridSpan w:val="2"/>
          </w:tcPr>
          <w:p w14:paraId="0EE2E37B" w14:textId="77777777" w:rsidR="00DE4349" w:rsidRPr="00777DEC" w:rsidRDefault="00DE4349" w:rsidP="00034A6B">
            <w:pPr>
              <w:keepNext/>
            </w:pPr>
          </w:p>
        </w:tc>
      </w:tr>
      <w:tr w:rsidR="00DE4349" w:rsidRPr="00777DEC" w14:paraId="63FBC644" w14:textId="77777777" w:rsidTr="00034A6B">
        <w:trPr>
          <w:jc w:val="center"/>
        </w:trPr>
        <w:tc>
          <w:tcPr>
            <w:tcW w:w="4876" w:type="dxa"/>
          </w:tcPr>
          <w:p w14:paraId="236E8877" w14:textId="77777777" w:rsidR="00DE4349" w:rsidRPr="00777DEC" w:rsidRDefault="00DE4349" w:rsidP="00034A6B">
            <w:pPr>
              <w:pStyle w:val="ColumnHeading"/>
              <w:keepNext/>
            </w:pPr>
            <w:r w:rsidRPr="00777DEC">
              <w:t>Texte proposé par la Commission</w:t>
            </w:r>
          </w:p>
        </w:tc>
        <w:tc>
          <w:tcPr>
            <w:tcW w:w="4876" w:type="dxa"/>
          </w:tcPr>
          <w:p w14:paraId="62760070" w14:textId="77777777" w:rsidR="00DE4349" w:rsidRPr="00777DEC" w:rsidRDefault="00DE4349" w:rsidP="00034A6B">
            <w:pPr>
              <w:pStyle w:val="ColumnHeading"/>
              <w:keepNext/>
            </w:pPr>
            <w:r w:rsidRPr="00777DEC">
              <w:t>Amendement</w:t>
            </w:r>
          </w:p>
        </w:tc>
      </w:tr>
      <w:tr w:rsidR="00DE4349" w:rsidRPr="00777DEC" w14:paraId="4F8750F5" w14:textId="77777777" w:rsidTr="00034A6B">
        <w:trPr>
          <w:jc w:val="center"/>
        </w:trPr>
        <w:tc>
          <w:tcPr>
            <w:tcW w:w="4876" w:type="dxa"/>
          </w:tcPr>
          <w:p w14:paraId="4CF20907" w14:textId="77777777" w:rsidR="00DE4349" w:rsidRPr="00777DEC" w:rsidRDefault="00DE4349" w:rsidP="00034A6B">
            <w:pPr>
              <w:pStyle w:val="Normal6"/>
            </w:pPr>
            <w:r w:rsidRPr="00777DEC">
              <w:t xml:space="preserve">Les États membres mettent en place un mécanisme de médiation pour couvrir les cas dans lesquels il n’existe pas d’accord sur la </w:t>
            </w:r>
            <w:r w:rsidRPr="00777DEC">
              <w:rPr>
                <w:b/>
                <w:i/>
              </w:rPr>
              <w:t>conclusion</w:t>
            </w:r>
            <w:r w:rsidRPr="00777DEC">
              <w:t xml:space="preserve"> d’un contrat visé aux paragraphes 1 et 2 ou sur </w:t>
            </w:r>
            <w:r w:rsidRPr="00777DEC">
              <w:rPr>
                <w:b/>
                <w:i/>
              </w:rPr>
              <w:t>la révision d’un tel contrat</w:t>
            </w:r>
            <w:r w:rsidRPr="00777DEC">
              <w:t>.</w:t>
            </w:r>
          </w:p>
        </w:tc>
        <w:tc>
          <w:tcPr>
            <w:tcW w:w="4876" w:type="dxa"/>
          </w:tcPr>
          <w:p w14:paraId="7C5121B6" w14:textId="77777777" w:rsidR="00DE4349" w:rsidRPr="00777DEC" w:rsidRDefault="00DE4349" w:rsidP="00034A6B">
            <w:pPr>
              <w:pStyle w:val="Normal6"/>
              <w:rPr>
                <w:szCs w:val="24"/>
              </w:rPr>
            </w:pPr>
            <w:r w:rsidRPr="00777DEC">
              <w:t xml:space="preserve">Les États membres mettent en place un mécanisme de médiation pour couvrir les cas dans lesquels il n’existe pas d’accord </w:t>
            </w:r>
            <w:r w:rsidRPr="00777DEC">
              <w:rPr>
                <w:b/>
                <w:i/>
              </w:rPr>
              <w:t xml:space="preserve">mutuel </w:t>
            </w:r>
            <w:r w:rsidRPr="00777DEC">
              <w:t xml:space="preserve">sur la </w:t>
            </w:r>
            <w:r w:rsidRPr="00777DEC">
              <w:rPr>
                <w:b/>
                <w:i/>
              </w:rPr>
              <w:t>formalisation, l’interprétation ou l’exécution</w:t>
            </w:r>
            <w:r w:rsidRPr="00777DEC">
              <w:t xml:space="preserve"> d’un contrat visé aux paragraphes 1 et 2 ou sur un tel contrat. </w:t>
            </w:r>
            <w:r w:rsidRPr="00777DEC">
              <w:rPr>
                <w:b/>
                <w:i/>
              </w:rPr>
              <w:t>Ce mécanisme est impartial et facultatif pour les parties contractantes. Il peut associer des représentants des organisations représentatives des agriculteurs.</w:t>
            </w:r>
          </w:p>
        </w:tc>
      </w:tr>
    </w:tbl>
    <w:p w14:paraId="15399B00" w14:textId="77777777" w:rsidR="00DE4349" w:rsidRPr="00777DEC" w:rsidRDefault="00DE4349" w:rsidP="00DE4349"/>
    <w:p w14:paraId="5DFC1A3A" w14:textId="77777777" w:rsidR="00DE4349" w:rsidRPr="00777DEC" w:rsidRDefault="00DE4349" w:rsidP="00DE4349">
      <w:pPr>
        <w:pStyle w:val="AmNumberTabs"/>
      </w:pPr>
      <w:r w:rsidRPr="00777DEC">
        <w:t>Amendement</w:t>
      </w:r>
      <w:r w:rsidRPr="00777DEC">
        <w:tab/>
      </w:r>
      <w:r w:rsidRPr="00777DEC">
        <w:tab/>
        <w:t>74</w:t>
      </w:r>
    </w:p>
    <w:p w14:paraId="2B870AFF" w14:textId="77777777" w:rsidR="00DE4349" w:rsidRPr="00777DEC" w:rsidRDefault="00DE4349" w:rsidP="00DE4349"/>
    <w:p w14:paraId="76BDB000" w14:textId="77777777" w:rsidR="00DE4349" w:rsidRPr="00777DEC" w:rsidRDefault="00DE4349" w:rsidP="00DE4349">
      <w:pPr>
        <w:pStyle w:val="NormalBold"/>
        <w:keepNext/>
      </w:pPr>
      <w:r w:rsidRPr="00777DEC">
        <w:t>Proposition de règlement</w:t>
      </w:r>
    </w:p>
    <w:p w14:paraId="6615E842" w14:textId="77777777" w:rsidR="00DE4349" w:rsidRPr="00777DEC" w:rsidRDefault="00DE4349" w:rsidP="00DE4349">
      <w:pPr>
        <w:pStyle w:val="NormalBold"/>
      </w:pPr>
      <w:r w:rsidRPr="00777DEC">
        <w:t>Article 1 – paragraphe 1 – point 6</w:t>
      </w:r>
    </w:p>
    <w:p w14:paraId="717C1A58" w14:textId="77777777" w:rsidR="00DE4349" w:rsidRPr="00777DEC" w:rsidRDefault="00DE4349" w:rsidP="00DE4349">
      <w:pPr>
        <w:keepNext/>
      </w:pPr>
      <w:r w:rsidRPr="00777DEC">
        <w:t>Règlement (UE) nº 1308/2013</w:t>
      </w:r>
    </w:p>
    <w:p w14:paraId="410B912A" w14:textId="77777777" w:rsidR="00DE4349" w:rsidRPr="00777DEC" w:rsidRDefault="00DE4349" w:rsidP="00DE4349">
      <w:r w:rsidRPr="00777DEC">
        <w:t>Article 168 – paragraphe 3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115783E" w14:textId="77777777" w:rsidTr="00034A6B">
        <w:trPr>
          <w:jc w:val="center"/>
        </w:trPr>
        <w:tc>
          <w:tcPr>
            <w:tcW w:w="9752" w:type="dxa"/>
            <w:gridSpan w:val="2"/>
          </w:tcPr>
          <w:p w14:paraId="73CCC103" w14:textId="77777777" w:rsidR="00DE4349" w:rsidRPr="00777DEC" w:rsidRDefault="00DE4349" w:rsidP="00034A6B">
            <w:pPr>
              <w:keepNext/>
            </w:pPr>
          </w:p>
        </w:tc>
      </w:tr>
      <w:tr w:rsidR="00DE4349" w:rsidRPr="00777DEC" w14:paraId="3000E7E9" w14:textId="77777777" w:rsidTr="00034A6B">
        <w:trPr>
          <w:jc w:val="center"/>
        </w:trPr>
        <w:tc>
          <w:tcPr>
            <w:tcW w:w="4876" w:type="dxa"/>
          </w:tcPr>
          <w:p w14:paraId="7FB2A894" w14:textId="77777777" w:rsidR="00DE4349" w:rsidRPr="00777DEC" w:rsidRDefault="00DE4349" w:rsidP="00034A6B">
            <w:pPr>
              <w:pStyle w:val="ColumnHeading"/>
              <w:keepNext/>
            </w:pPr>
            <w:r w:rsidRPr="00777DEC">
              <w:t>Texte proposé par la Commission</w:t>
            </w:r>
          </w:p>
        </w:tc>
        <w:tc>
          <w:tcPr>
            <w:tcW w:w="4876" w:type="dxa"/>
          </w:tcPr>
          <w:p w14:paraId="03FA2F9A" w14:textId="77777777" w:rsidR="00DE4349" w:rsidRPr="00777DEC" w:rsidRDefault="00DE4349" w:rsidP="00034A6B">
            <w:pPr>
              <w:pStyle w:val="ColumnHeading"/>
              <w:keepNext/>
            </w:pPr>
            <w:r w:rsidRPr="00777DEC">
              <w:t>Amendement</w:t>
            </w:r>
          </w:p>
        </w:tc>
      </w:tr>
      <w:tr w:rsidR="00DE4349" w:rsidRPr="00777DEC" w14:paraId="59824435" w14:textId="77777777" w:rsidTr="00034A6B">
        <w:trPr>
          <w:jc w:val="center"/>
        </w:trPr>
        <w:tc>
          <w:tcPr>
            <w:tcW w:w="4876" w:type="dxa"/>
          </w:tcPr>
          <w:p w14:paraId="2DCD9BA1" w14:textId="77777777" w:rsidR="00DE4349" w:rsidRPr="00777DEC" w:rsidRDefault="00DE4349" w:rsidP="00034A6B">
            <w:pPr>
              <w:pStyle w:val="Normal6"/>
            </w:pPr>
            <w:r w:rsidRPr="00777DEC">
              <w:t xml:space="preserve">Les États membres informent la Commission des mécanismes de médiation </w:t>
            </w:r>
            <w:r w:rsidRPr="00777DEC">
              <w:rPr>
                <w:b/>
                <w:i/>
              </w:rPr>
              <w:t>mis en place</w:t>
            </w:r>
            <w:r w:rsidRPr="00777DEC">
              <w:t xml:space="preserve"> sur leur territoire.</w:t>
            </w:r>
          </w:p>
        </w:tc>
        <w:tc>
          <w:tcPr>
            <w:tcW w:w="4876" w:type="dxa"/>
          </w:tcPr>
          <w:p w14:paraId="43D83BFD" w14:textId="77777777" w:rsidR="00DE4349" w:rsidRPr="00777DEC" w:rsidRDefault="00DE4349" w:rsidP="00034A6B">
            <w:pPr>
              <w:pStyle w:val="Normal6"/>
              <w:rPr>
                <w:szCs w:val="24"/>
              </w:rPr>
            </w:pPr>
            <w:r w:rsidRPr="00777DEC">
              <w:t xml:space="preserve">Les États membres informent la Commission </w:t>
            </w:r>
            <w:r w:rsidRPr="00777DEC">
              <w:rPr>
                <w:b/>
                <w:i/>
              </w:rPr>
              <w:t xml:space="preserve">du cadre juridique ou </w:t>
            </w:r>
            <w:r w:rsidRPr="00777DEC">
              <w:t xml:space="preserve">des mécanismes de médiation </w:t>
            </w:r>
            <w:r w:rsidRPr="00777DEC">
              <w:rPr>
                <w:b/>
                <w:i/>
              </w:rPr>
              <w:t>disponibles</w:t>
            </w:r>
            <w:r w:rsidRPr="00777DEC">
              <w:t xml:space="preserve"> sur leur territoire.</w:t>
            </w:r>
          </w:p>
        </w:tc>
      </w:tr>
    </w:tbl>
    <w:p w14:paraId="757F8349" w14:textId="77777777" w:rsidR="00DE4349" w:rsidRPr="00777DEC" w:rsidRDefault="00DE4349" w:rsidP="00DE4349"/>
    <w:p w14:paraId="37DC8626" w14:textId="77777777" w:rsidR="00DE4349" w:rsidRPr="00777DEC" w:rsidRDefault="00DE4349" w:rsidP="00DE4349">
      <w:pPr>
        <w:pStyle w:val="AmNumberTabs"/>
      </w:pPr>
      <w:r w:rsidRPr="00777DEC">
        <w:t>Amendement</w:t>
      </w:r>
      <w:r w:rsidRPr="00777DEC">
        <w:tab/>
      </w:r>
      <w:r w:rsidRPr="00777DEC">
        <w:tab/>
        <w:t>75</w:t>
      </w:r>
    </w:p>
    <w:p w14:paraId="221338BF" w14:textId="77777777" w:rsidR="00DE4349" w:rsidRPr="00777DEC" w:rsidRDefault="00DE4349" w:rsidP="00DE4349"/>
    <w:p w14:paraId="5674C22A" w14:textId="77777777" w:rsidR="00DE4349" w:rsidRPr="00777DEC" w:rsidRDefault="00DE4349" w:rsidP="00DE4349">
      <w:pPr>
        <w:pStyle w:val="NormalBold"/>
        <w:keepNext/>
      </w:pPr>
      <w:r w:rsidRPr="00777DEC">
        <w:lastRenderedPageBreak/>
        <w:t>Proposition de règlement</w:t>
      </w:r>
    </w:p>
    <w:p w14:paraId="5849A9BC" w14:textId="77777777" w:rsidR="00DE4349" w:rsidRPr="00777DEC" w:rsidRDefault="00DE4349" w:rsidP="00DE4349">
      <w:pPr>
        <w:pStyle w:val="NormalBold"/>
      </w:pPr>
      <w:r w:rsidRPr="00777DEC">
        <w:t>Article 1 – paragraphe 1 – point 6</w:t>
      </w:r>
    </w:p>
    <w:p w14:paraId="1D018164" w14:textId="77777777" w:rsidR="00DE4349" w:rsidRPr="00777DEC" w:rsidRDefault="00DE4349" w:rsidP="00DE4349">
      <w:pPr>
        <w:keepNext/>
      </w:pPr>
      <w:r w:rsidRPr="00777DEC">
        <w:t>Règlement (UE) nº 1308/2013</w:t>
      </w:r>
    </w:p>
    <w:p w14:paraId="5DCDA8FA" w14:textId="77777777" w:rsidR="00DE4349" w:rsidRPr="00777DEC" w:rsidRDefault="00DE4349" w:rsidP="00DE4349">
      <w:r w:rsidRPr="00777DEC">
        <w:t>Article 168 – paragraphe 4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849B781" w14:textId="77777777" w:rsidTr="00034A6B">
        <w:trPr>
          <w:jc w:val="center"/>
        </w:trPr>
        <w:tc>
          <w:tcPr>
            <w:tcW w:w="9752" w:type="dxa"/>
            <w:gridSpan w:val="2"/>
          </w:tcPr>
          <w:p w14:paraId="35D85BE2" w14:textId="77777777" w:rsidR="00DE4349" w:rsidRPr="00777DEC" w:rsidRDefault="00DE4349" w:rsidP="00034A6B">
            <w:pPr>
              <w:keepNext/>
            </w:pPr>
          </w:p>
        </w:tc>
      </w:tr>
      <w:tr w:rsidR="00DE4349" w:rsidRPr="00777DEC" w14:paraId="0044DC8B" w14:textId="77777777" w:rsidTr="00034A6B">
        <w:trPr>
          <w:jc w:val="center"/>
        </w:trPr>
        <w:tc>
          <w:tcPr>
            <w:tcW w:w="4876" w:type="dxa"/>
          </w:tcPr>
          <w:p w14:paraId="4F11B7DD" w14:textId="77777777" w:rsidR="00DE4349" w:rsidRPr="00777DEC" w:rsidRDefault="00DE4349" w:rsidP="00034A6B">
            <w:pPr>
              <w:pStyle w:val="ColumnHeading"/>
              <w:keepNext/>
            </w:pPr>
            <w:r w:rsidRPr="00777DEC">
              <w:t>Texte proposé par la Commission</w:t>
            </w:r>
          </w:p>
        </w:tc>
        <w:tc>
          <w:tcPr>
            <w:tcW w:w="4876" w:type="dxa"/>
          </w:tcPr>
          <w:p w14:paraId="75C7779E" w14:textId="77777777" w:rsidR="00DE4349" w:rsidRPr="00777DEC" w:rsidRDefault="00DE4349" w:rsidP="00034A6B">
            <w:pPr>
              <w:pStyle w:val="ColumnHeading"/>
              <w:keepNext/>
            </w:pPr>
            <w:r w:rsidRPr="00777DEC">
              <w:t>Amendement</w:t>
            </w:r>
          </w:p>
        </w:tc>
      </w:tr>
      <w:tr w:rsidR="00DE4349" w:rsidRPr="00777DEC" w14:paraId="65BA8821" w14:textId="77777777" w:rsidTr="00034A6B">
        <w:trPr>
          <w:jc w:val="center"/>
        </w:trPr>
        <w:tc>
          <w:tcPr>
            <w:tcW w:w="4876" w:type="dxa"/>
          </w:tcPr>
          <w:p w14:paraId="6CCD6296" w14:textId="77777777" w:rsidR="00DE4349" w:rsidRPr="00777DEC" w:rsidRDefault="00DE4349" w:rsidP="00034A6B">
            <w:pPr>
              <w:pStyle w:val="Normal6"/>
            </w:pPr>
            <w:r w:rsidRPr="00777DEC">
              <w:t>b)</w:t>
            </w:r>
            <w:r w:rsidRPr="00777DEC">
              <w:tab/>
              <w:t>est établi(e) par écrit; et</w:t>
            </w:r>
          </w:p>
        </w:tc>
        <w:tc>
          <w:tcPr>
            <w:tcW w:w="4876" w:type="dxa"/>
          </w:tcPr>
          <w:p w14:paraId="1E4C0723" w14:textId="77777777" w:rsidR="00DE4349" w:rsidRPr="00777DEC" w:rsidRDefault="00DE4349" w:rsidP="00034A6B">
            <w:pPr>
              <w:pStyle w:val="Normal6"/>
              <w:rPr>
                <w:szCs w:val="24"/>
              </w:rPr>
            </w:pPr>
            <w:r w:rsidRPr="00777DEC">
              <w:t>b)</w:t>
            </w:r>
            <w:r w:rsidRPr="00777DEC">
              <w:tab/>
              <w:t>est établi(e) par écrit</w:t>
            </w:r>
            <w:r w:rsidRPr="00777DEC">
              <w:rPr>
                <w:b/>
                <w:i/>
              </w:rPr>
              <w:t>, sous forme numérique ou sur papier;</w:t>
            </w:r>
            <w:r w:rsidRPr="00777DEC">
              <w:t xml:space="preserve"> et</w:t>
            </w:r>
          </w:p>
        </w:tc>
      </w:tr>
    </w:tbl>
    <w:p w14:paraId="40053F97" w14:textId="77777777" w:rsidR="00DE4349" w:rsidRPr="00777DEC" w:rsidRDefault="00DE4349" w:rsidP="00DE4349"/>
    <w:p w14:paraId="24656963" w14:textId="77777777" w:rsidR="00DE4349" w:rsidRPr="00777DEC" w:rsidRDefault="00DE4349" w:rsidP="00DE4349">
      <w:pPr>
        <w:pStyle w:val="AmNumberTabs"/>
      </w:pPr>
      <w:r w:rsidRPr="00777DEC">
        <w:t>Amendement</w:t>
      </w:r>
      <w:r w:rsidRPr="00777DEC">
        <w:tab/>
      </w:r>
      <w:r w:rsidRPr="00777DEC">
        <w:tab/>
        <w:t>76</w:t>
      </w:r>
    </w:p>
    <w:p w14:paraId="6188B329" w14:textId="77777777" w:rsidR="00DE4349" w:rsidRPr="00777DEC" w:rsidRDefault="00DE4349" w:rsidP="00DE4349"/>
    <w:p w14:paraId="544E0E93" w14:textId="77777777" w:rsidR="00DE4349" w:rsidRPr="00777DEC" w:rsidRDefault="00DE4349" w:rsidP="00DE4349">
      <w:pPr>
        <w:pStyle w:val="NormalBold"/>
        <w:keepNext/>
      </w:pPr>
      <w:r w:rsidRPr="00777DEC">
        <w:t>Proposition de règlement</w:t>
      </w:r>
    </w:p>
    <w:p w14:paraId="5191FFB5" w14:textId="77777777" w:rsidR="00DE4349" w:rsidRPr="00777DEC" w:rsidRDefault="00DE4349" w:rsidP="00DE4349">
      <w:pPr>
        <w:pStyle w:val="NormalBold"/>
      </w:pPr>
      <w:r w:rsidRPr="00777DEC">
        <w:t>Article 1 – paragraphe 1 – point 6</w:t>
      </w:r>
    </w:p>
    <w:p w14:paraId="690BA894" w14:textId="77777777" w:rsidR="00DE4349" w:rsidRPr="00777DEC" w:rsidRDefault="00DE4349" w:rsidP="00DE4349">
      <w:pPr>
        <w:keepNext/>
      </w:pPr>
      <w:r w:rsidRPr="00777DEC">
        <w:t>Règlement (UE) nº 1308/2013</w:t>
      </w:r>
    </w:p>
    <w:p w14:paraId="7F4F3032" w14:textId="77777777" w:rsidR="00DE4349" w:rsidRPr="00777DEC" w:rsidRDefault="00DE4349" w:rsidP="00DE4349">
      <w:r w:rsidRPr="00777DEC">
        <w:t>Article 168 – paragraphe 4 – point c – sous-point i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6B82B16" w14:textId="77777777" w:rsidTr="00034A6B">
        <w:trPr>
          <w:jc w:val="center"/>
        </w:trPr>
        <w:tc>
          <w:tcPr>
            <w:tcW w:w="9752" w:type="dxa"/>
            <w:gridSpan w:val="2"/>
          </w:tcPr>
          <w:p w14:paraId="1BF8E6BA" w14:textId="77777777" w:rsidR="00DE4349" w:rsidRPr="00777DEC" w:rsidRDefault="00DE4349" w:rsidP="00034A6B">
            <w:pPr>
              <w:keepNext/>
            </w:pPr>
          </w:p>
        </w:tc>
      </w:tr>
      <w:tr w:rsidR="00DE4349" w:rsidRPr="00777DEC" w14:paraId="486D3C01" w14:textId="77777777" w:rsidTr="00034A6B">
        <w:trPr>
          <w:jc w:val="center"/>
        </w:trPr>
        <w:tc>
          <w:tcPr>
            <w:tcW w:w="4876" w:type="dxa"/>
          </w:tcPr>
          <w:p w14:paraId="5259C9B3" w14:textId="77777777" w:rsidR="00DE4349" w:rsidRPr="00777DEC" w:rsidRDefault="00DE4349" w:rsidP="00034A6B">
            <w:pPr>
              <w:pStyle w:val="ColumnHeading"/>
              <w:keepNext/>
            </w:pPr>
            <w:r w:rsidRPr="00777DEC">
              <w:t>Texte proposé par la Commission</w:t>
            </w:r>
          </w:p>
        </w:tc>
        <w:tc>
          <w:tcPr>
            <w:tcW w:w="4876" w:type="dxa"/>
          </w:tcPr>
          <w:p w14:paraId="599BC8A5" w14:textId="77777777" w:rsidR="00DE4349" w:rsidRPr="00777DEC" w:rsidRDefault="00DE4349" w:rsidP="00034A6B">
            <w:pPr>
              <w:pStyle w:val="ColumnHeading"/>
              <w:keepNext/>
            </w:pPr>
            <w:r w:rsidRPr="00777DEC">
              <w:t>Amendement</w:t>
            </w:r>
          </w:p>
        </w:tc>
      </w:tr>
      <w:tr w:rsidR="00DE4349" w:rsidRPr="00777DEC" w14:paraId="46C0971D" w14:textId="77777777" w:rsidTr="00034A6B">
        <w:trPr>
          <w:jc w:val="center"/>
        </w:trPr>
        <w:tc>
          <w:tcPr>
            <w:tcW w:w="4876" w:type="dxa"/>
          </w:tcPr>
          <w:p w14:paraId="21A3D8F1" w14:textId="77777777" w:rsidR="00DE4349" w:rsidRPr="00777DEC" w:rsidRDefault="00DE4349" w:rsidP="00034A6B">
            <w:pPr>
              <w:pStyle w:val="Normal6"/>
            </w:pPr>
            <w:r w:rsidRPr="00777DEC">
              <w:t>i)</w:t>
            </w:r>
            <w:r w:rsidRPr="00777DEC">
              <w:tab/>
              <w:t>le prix à payer pour la livraison, lequel:</w:t>
            </w:r>
          </w:p>
        </w:tc>
        <w:tc>
          <w:tcPr>
            <w:tcW w:w="4876" w:type="dxa"/>
          </w:tcPr>
          <w:p w14:paraId="25C66294" w14:textId="77777777" w:rsidR="00DE4349" w:rsidRPr="00777DEC" w:rsidRDefault="00DE4349" w:rsidP="00034A6B">
            <w:pPr>
              <w:pStyle w:val="Normal6"/>
              <w:rPr>
                <w:szCs w:val="24"/>
              </w:rPr>
            </w:pPr>
            <w:r w:rsidRPr="00777DEC">
              <w:t>i)</w:t>
            </w:r>
            <w:r w:rsidRPr="00777DEC">
              <w:tab/>
              <w:t xml:space="preserve">le prix à payer pour la livraison, </w:t>
            </w:r>
            <w:r w:rsidRPr="00777DEC">
              <w:rPr>
                <w:b/>
                <w:i/>
              </w:rPr>
              <w:t xml:space="preserve">avec indication explicite de tous les paiements, y compris les remises applicables, </w:t>
            </w:r>
            <w:r w:rsidRPr="00777DEC">
              <w:t>lequel:</w:t>
            </w:r>
          </w:p>
        </w:tc>
      </w:tr>
    </w:tbl>
    <w:p w14:paraId="65721B16" w14:textId="77777777" w:rsidR="00DE4349" w:rsidRPr="00777DEC" w:rsidRDefault="00DE4349" w:rsidP="00DE4349"/>
    <w:p w14:paraId="6585F5E1" w14:textId="77777777" w:rsidR="00DE4349" w:rsidRPr="00777DEC" w:rsidRDefault="00DE4349" w:rsidP="00DE4349">
      <w:pPr>
        <w:pStyle w:val="AmNumberTabs"/>
      </w:pPr>
      <w:r w:rsidRPr="00777DEC">
        <w:t>Amendement</w:t>
      </w:r>
      <w:r w:rsidRPr="00777DEC">
        <w:tab/>
      </w:r>
      <w:r w:rsidRPr="00777DEC">
        <w:tab/>
        <w:t>77</w:t>
      </w:r>
    </w:p>
    <w:p w14:paraId="5F369F3D" w14:textId="77777777" w:rsidR="00DE4349" w:rsidRPr="00777DEC" w:rsidRDefault="00DE4349" w:rsidP="00DE4349"/>
    <w:p w14:paraId="4D87D395" w14:textId="77777777" w:rsidR="00DE4349" w:rsidRPr="00777DEC" w:rsidRDefault="00DE4349" w:rsidP="00DE4349">
      <w:pPr>
        <w:pStyle w:val="NormalBold"/>
        <w:keepNext/>
      </w:pPr>
      <w:r w:rsidRPr="00777DEC">
        <w:t>Proposition de règlement</w:t>
      </w:r>
    </w:p>
    <w:p w14:paraId="6ECCCE99" w14:textId="77777777" w:rsidR="00DE4349" w:rsidRPr="00777DEC" w:rsidRDefault="00DE4349" w:rsidP="00DE4349">
      <w:pPr>
        <w:pStyle w:val="NormalBold"/>
      </w:pPr>
      <w:r w:rsidRPr="00777DEC">
        <w:t>Article 1 – paragraphe 1 – point 6</w:t>
      </w:r>
    </w:p>
    <w:p w14:paraId="421EAAC2" w14:textId="77777777" w:rsidR="00DE4349" w:rsidRPr="00777DEC" w:rsidRDefault="00DE4349" w:rsidP="00DE4349">
      <w:pPr>
        <w:keepNext/>
      </w:pPr>
      <w:r w:rsidRPr="00777DEC">
        <w:t>Règlement (UE) nº 1308/2013</w:t>
      </w:r>
    </w:p>
    <w:p w14:paraId="2D89B2F6" w14:textId="77777777" w:rsidR="00DE4349" w:rsidRPr="00777DEC" w:rsidRDefault="00DE4349" w:rsidP="00DE4349">
      <w:r w:rsidRPr="00777DEC">
        <w:t>Article 168 – paragraphe 4 – point c – sous-point i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51CDCB2" w14:textId="77777777" w:rsidTr="00034A6B">
        <w:trPr>
          <w:jc w:val="center"/>
        </w:trPr>
        <w:tc>
          <w:tcPr>
            <w:tcW w:w="9752" w:type="dxa"/>
            <w:gridSpan w:val="2"/>
          </w:tcPr>
          <w:p w14:paraId="16A36315" w14:textId="77777777" w:rsidR="00DE4349" w:rsidRPr="00777DEC" w:rsidRDefault="00DE4349" w:rsidP="00034A6B">
            <w:pPr>
              <w:keepNext/>
            </w:pPr>
          </w:p>
        </w:tc>
      </w:tr>
      <w:tr w:rsidR="00DE4349" w:rsidRPr="00777DEC" w14:paraId="36A80631" w14:textId="77777777" w:rsidTr="00034A6B">
        <w:trPr>
          <w:jc w:val="center"/>
        </w:trPr>
        <w:tc>
          <w:tcPr>
            <w:tcW w:w="4876" w:type="dxa"/>
          </w:tcPr>
          <w:p w14:paraId="0F4B57C2" w14:textId="77777777" w:rsidR="00DE4349" w:rsidRPr="00777DEC" w:rsidRDefault="00DE4349" w:rsidP="00034A6B">
            <w:pPr>
              <w:pStyle w:val="ColumnHeading"/>
              <w:keepNext/>
            </w:pPr>
            <w:r w:rsidRPr="00777DEC">
              <w:t>Texte proposé par la Commission</w:t>
            </w:r>
          </w:p>
        </w:tc>
        <w:tc>
          <w:tcPr>
            <w:tcW w:w="4876" w:type="dxa"/>
          </w:tcPr>
          <w:p w14:paraId="58725EB4" w14:textId="77777777" w:rsidR="00DE4349" w:rsidRPr="00777DEC" w:rsidRDefault="00DE4349" w:rsidP="00034A6B">
            <w:pPr>
              <w:pStyle w:val="ColumnHeading"/>
              <w:keepNext/>
            </w:pPr>
            <w:r w:rsidRPr="00777DEC">
              <w:t>Amendement</w:t>
            </w:r>
          </w:p>
        </w:tc>
      </w:tr>
      <w:tr w:rsidR="00DE4349" w:rsidRPr="00777DEC" w14:paraId="0C5E64D6" w14:textId="77777777" w:rsidTr="00034A6B">
        <w:trPr>
          <w:jc w:val="center"/>
        </w:trPr>
        <w:tc>
          <w:tcPr>
            <w:tcW w:w="4876" w:type="dxa"/>
          </w:tcPr>
          <w:p w14:paraId="670267BB" w14:textId="77777777" w:rsidR="00DE4349" w:rsidRPr="00777DEC" w:rsidRDefault="00DE4349" w:rsidP="00034A6B">
            <w:pPr>
              <w:pStyle w:val="Normal6"/>
            </w:pPr>
            <w:r w:rsidRPr="00777DEC">
              <w:t>–</w:t>
            </w:r>
            <w:r w:rsidRPr="00777DEC">
              <w:tab/>
              <w:t xml:space="preserve">est calculé au moyen d’une combinaison de facteurs établis dans le contrat, lesquels incluent des indicateurs objectifs, des indices ou des méthodes de calcul du prix final, qui sont facilement accessibles et compréhensibles et qui reflètent l’évolution des conditions du marché et des coûts de production, les quantités livrées, et la qualité ou la composition des produits agricoles livrés; à cette fin, les États membres peuvent établir ces indicateurs conformément à des critères objectifs fondés sur des études relatives à la production et à la chaîne d’approvisionnement alimentaire. Les </w:t>
            </w:r>
            <w:r w:rsidRPr="00777DEC">
              <w:lastRenderedPageBreak/>
              <w:t>parties aux contrats sont libres de se référer à ces indicateurs ou à tout autre indicateur qu’elles jugent pertinent;</w:t>
            </w:r>
          </w:p>
        </w:tc>
        <w:tc>
          <w:tcPr>
            <w:tcW w:w="4876" w:type="dxa"/>
          </w:tcPr>
          <w:p w14:paraId="62525A48" w14:textId="77777777" w:rsidR="00DE4349" w:rsidRPr="00777DEC" w:rsidRDefault="00DE4349" w:rsidP="00034A6B">
            <w:pPr>
              <w:pStyle w:val="Normal6"/>
              <w:rPr>
                <w:szCs w:val="24"/>
              </w:rPr>
            </w:pPr>
            <w:r w:rsidRPr="00777DEC">
              <w:lastRenderedPageBreak/>
              <w:t>–</w:t>
            </w:r>
            <w:r w:rsidRPr="00777DEC">
              <w:tab/>
              <w:t xml:space="preserve">est calculé au moyen d’une combinaison de facteurs </w:t>
            </w:r>
            <w:r w:rsidRPr="00777DEC">
              <w:rPr>
                <w:b/>
                <w:i/>
              </w:rPr>
              <w:t xml:space="preserve">objectifs, vérifiables et non manipulables </w:t>
            </w:r>
            <w:r w:rsidRPr="00777DEC">
              <w:t>établis dans le contrat, lesquels incluent des indicateurs objectifs, des indices ou des méthodes de calcul du prix final, qui sont facilement accessibles et compréhensibles et qui reflètent l’évolution des conditions du marché</w:t>
            </w:r>
            <w:r w:rsidRPr="00777DEC">
              <w:rPr>
                <w:b/>
                <w:i/>
              </w:rPr>
              <w:t>, de l’inflation</w:t>
            </w:r>
            <w:r w:rsidRPr="00777DEC">
              <w:t xml:space="preserve"> et des coûts </w:t>
            </w:r>
            <w:r w:rsidRPr="00777DEC">
              <w:rPr>
                <w:b/>
                <w:i/>
              </w:rPr>
              <w:t xml:space="preserve">totaux </w:t>
            </w:r>
            <w:r w:rsidRPr="00777DEC">
              <w:t xml:space="preserve">de production, </w:t>
            </w:r>
            <w:r w:rsidRPr="00777DEC">
              <w:rPr>
                <w:b/>
                <w:i/>
              </w:rPr>
              <w:t xml:space="preserve">y compris la rémunération des agriculteurs, l’ensemble des coûts des services supplémentaires, </w:t>
            </w:r>
            <w:r w:rsidRPr="00777DEC">
              <w:t xml:space="preserve">les quantités livrées, et la qualité ou la composition des produits agricoles livrés; à cette fin, les États membres </w:t>
            </w:r>
            <w:r w:rsidRPr="00777DEC">
              <w:rPr>
                <w:b/>
                <w:i/>
              </w:rPr>
              <w:t xml:space="preserve">ou les </w:t>
            </w:r>
            <w:r w:rsidRPr="00777DEC">
              <w:rPr>
                <w:b/>
                <w:i/>
              </w:rPr>
              <w:lastRenderedPageBreak/>
              <w:t xml:space="preserve">autorités régionales </w:t>
            </w:r>
            <w:r w:rsidRPr="00777DEC">
              <w:t>peuvent établir ces indicateurs</w:t>
            </w:r>
            <w:r w:rsidRPr="00777DEC">
              <w:rPr>
                <w:b/>
                <w:i/>
              </w:rPr>
              <w:t>, qui sont publiés en ligne afin de pouvoir être utilisés dans les contrats,</w:t>
            </w:r>
            <w:r w:rsidRPr="00777DEC">
              <w:t xml:space="preserve"> conformément à des critères objectifs fondés sur des études relatives à la production et à la chaîne d’approvisionnement alimentaire</w:t>
            </w:r>
            <w:r w:rsidRPr="00777DEC">
              <w:rPr>
                <w:b/>
                <w:i/>
              </w:rPr>
              <w:t>, des données fournies par des organisations interprofessionnelles reconnues au sens de l’article 157, paragraphe 1, ou des données de l’observatoire européen de la chaîne agroalimentaire</w:t>
            </w:r>
            <w:r w:rsidRPr="00777DEC">
              <w:t>. Les parties aux contrats sont libres de se référer à ces indicateurs ou à tout autre indicateur qu’elles jugent pertinent;</w:t>
            </w:r>
          </w:p>
        </w:tc>
      </w:tr>
    </w:tbl>
    <w:p w14:paraId="1C4F0FB4" w14:textId="77777777" w:rsidR="00DE4349" w:rsidRPr="00777DEC" w:rsidRDefault="00DE4349" w:rsidP="00DE4349"/>
    <w:p w14:paraId="201A3B71" w14:textId="77777777" w:rsidR="00DE4349" w:rsidRPr="00777DEC" w:rsidRDefault="00DE4349" w:rsidP="00DE4349">
      <w:pPr>
        <w:pStyle w:val="AmNumberTabs"/>
      </w:pPr>
      <w:r w:rsidRPr="00777DEC">
        <w:t>Amendement</w:t>
      </w:r>
      <w:r w:rsidRPr="00777DEC">
        <w:tab/>
      </w:r>
      <w:r w:rsidRPr="00777DEC">
        <w:tab/>
        <w:t>78</w:t>
      </w:r>
    </w:p>
    <w:p w14:paraId="296729BB" w14:textId="77777777" w:rsidR="00DE4349" w:rsidRPr="00777DEC" w:rsidRDefault="00DE4349" w:rsidP="00DE4349"/>
    <w:p w14:paraId="75B8AFF1" w14:textId="77777777" w:rsidR="00DE4349" w:rsidRPr="00777DEC" w:rsidRDefault="00DE4349" w:rsidP="00DE4349">
      <w:pPr>
        <w:pStyle w:val="NormalBold"/>
        <w:keepNext/>
      </w:pPr>
      <w:r w:rsidRPr="00777DEC">
        <w:t>Proposition de règlement</w:t>
      </w:r>
    </w:p>
    <w:p w14:paraId="4942958E" w14:textId="77777777" w:rsidR="00DE4349" w:rsidRPr="00777DEC" w:rsidRDefault="00DE4349" w:rsidP="00DE4349">
      <w:pPr>
        <w:pStyle w:val="NormalBold"/>
      </w:pPr>
      <w:r w:rsidRPr="00777DEC">
        <w:t>Article 1 – paragraphe 1 – point 6</w:t>
      </w:r>
    </w:p>
    <w:p w14:paraId="1A703CBC" w14:textId="77777777" w:rsidR="00DE4349" w:rsidRPr="00777DEC" w:rsidRDefault="00DE4349" w:rsidP="00DE4349">
      <w:pPr>
        <w:keepNext/>
      </w:pPr>
      <w:r w:rsidRPr="00777DEC">
        <w:t>Règlement (UE) nº 1308/2013</w:t>
      </w:r>
    </w:p>
    <w:p w14:paraId="5ED6AB19" w14:textId="77777777" w:rsidR="00DE4349" w:rsidRPr="00777DEC" w:rsidRDefault="00DE4349" w:rsidP="00DE4349">
      <w:r w:rsidRPr="00777DEC">
        <w:t>Article 168 – paragraphe 4 – point c – sous-point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F72E051" w14:textId="77777777" w:rsidTr="00034A6B">
        <w:trPr>
          <w:jc w:val="center"/>
        </w:trPr>
        <w:tc>
          <w:tcPr>
            <w:tcW w:w="9752" w:type="dxa"/>
            <w:gridSpan w:val="2"/>
          </w:tcPr>
          <w:p w14:paraId="6C6EBDC3" w14:textId="77777777" w:rsidR="00DE4349" w:rsidRPr="00777DEC" w:rsidRDefault="00DE4349" w:rsidP="00034A6B">
            <w:pPr>
              <w:keepNext/>
            </w:pPr>
          </w:p>
        </w:tc>
      </w:tr>
      <w:tr w:rsidR="00DE4349" w:rsidRPr="00777DEC" w14:paraId="4B3CE906" w14:textId="77777777" w:rsidTr="00034A6B">
        <w:trPr>
          <w:jc w:val="center"/>
        </w:trPr>
        <w:tc>
          <w:tcPr>
            <w:tcW w:w="4876" w:type="dxa"/>
          </w:tcPr>
          <w:p w14:paraId="251474A5" w14:textId="77777777" w:rsidR="00DE4349" w:rsidRPr="00777DEC" w:rsidRDefault="00DE4349" w:rsidP="00034A6B">
            <w:pPr>
              <w:pStyle w:val="ColumnHeading"/>
              <w:keepNext/>
            </w:pPr>
            <w:r w:rsidRPr="00777DEC">
              <w:t>Texte proposé par la Commission</w:t>
            </w:r>
          </w:p>
        </w:tc>
        <w:tc>
          <w:tcPr>
            <w:tcW w:w="4876" w:type="dxa"/>
          </w:tcPr>
          <w:p w14:paraId="1CCBA31A" w14:textId="77777777" w:rsidR="00DE4349" w:rsidRPr="00777DEC" w:rsidRDefault="00DE4349" w:rsidP="00034A6B">
            <w:pPr>
              <w:pStyle w:val="ColumnHeading"/>
              <w:keepNext/>
            </w:pPr>
            <w:r w:rsidRPr="00777DEC">
              <w:t>Amendement</w:t>
            </w:r>
          </w:p>
        </w:tc>
      </w:tr>
      <w:tr w:rsidR="00DE4349" w:rsidRPr="00777DEC" w14:paraId="112E9F24" w14:textId="77777777" w:rsidTr="00034A6B">
        <w:trPr>
          <w:jc w:val="center"/>
        </w:trPr>
        <w:tc>
          <w:tcPr>
            <w:tcW w:w="4876" w:type="dxa"/>
          </w:tcPr>
          <w:p w14:paraId="7AC45714" w14:textId="77777777" w:rsidR="00DE4349" w:rsidRPr="00777DEC" w:rsidRDefault="00DE4349" w:rsidP="00034A6B">
            <w:pPr>
              <w:pStyle w:val="Normal6"/>
            </w:pPr>
            <w:r w:rsidRPr="00777DEC">
              <w:t>iii)</w:t>
            </w:r>
            <w:r w:rsidRPr="00777DEC">
              <w:tab/>
              <w:t>la durée du contrat, lequel peut être conclu pour une durée déterminée ou indéterminée, assorti d’une clause de résiliation. Dans le cas d’un contrat d’une durée minimale supérieure à six mois, le contrat comportera une clause de révision qui peut être déclenchée par l’agriculteur, une organisation de producteurs ou une association d’organisations de producteurs;</w:t>
            </w:r>
          </w:p>
        </w:tc>
        <w:tc>
          <w:tcPr>
            <w:tcW w:w="4876" w:type="dxa"/>
          </w:tcPr>
          <w:p w14:paraId="594D9A8B" w14:textId="77777777" w:rsidR="00DE4349" w:rsidRPr="00777DEC" w:rsidRDefault="00DE4349" w:rsidP="00034A6B">
            <w:pPr>
              <w:pStyle w:val="Normal6"/>
              <w:rPr>
                <w:szCs w:val="24"/>
              </w:rPr>
            </w:pPr>
            <w:r w:rsidRPr="00777DEC">
              <w:t>iii)</w:t>
            </w:r>
            <w:r w:rsidRPr="00777DEC">
              <w:tab/>
              <w:t>la durée du contrat, lequel peut être conclu pour une durée déterminée ou indéterminée, assorti d’une clause de résiliation. Dans le cas d’un contrat d’une durée minimale supérieure à six mois</w:t>
            </w:r>
            <w:r w:rsidRPr="00777DEC">
              <w:rPr>
                <w:b/>
                <w:i/>
              </w:rPr>
              <w:t>, ou à douze mois pour les marchés à terme</w:t>
            </w:r>
            <w:r w:rsidRPr="00777DEC">
              <w:t xml:space="preserve">, le contrat comportera une clause de révision qui peut être déclenchée par l’agriculteur, une organisation de producteurs ou une association d’organisations de producteurs </w:t>
            </w:r>
            <w:r w:rsidRPr="00777DEC">
              <w:rPr>
                <w:b/>
                <w:i/>
              </w:rPr>
              <w:t>en cas de circonstances imprévues, telles que des événements météorologiques extrêmes, des épidémies de maladies animales, des tensions géopolitiques ou toute autre raison faisant que le prix convenu ne couvre pas les coûts de l’agriculteur</w:t>
            </w:r>
            <w:r w:rsidRPr="00777DEC">
              <w:t>;</w:t>
            </w:r>
          </w:p>
        </w:tc>
      </w:tr>
    </w:tbl>
    <w:p w14:paraId="449BD6FC" w14:textId="77777777" w:rsidR="00DE4349" w:rsidRPr="00777DEC" w:rsidRDefault="00DE4349" w:rsidP="00DE4349"/>
    <w:p w14:paraId="29935026" w14:textId="77777777" w:rsidR="00DE4349" w:rsidRPr="00777DEC" w:rsidRDefault="00DE4349" w:rsidP="00DE4349">
      <w:pPr>
        <w:pStyle w:val="AmNumberTabs"/>
      </w:pPr>
      <w:r w:rsidRPr="00777DEC">
        <w:t>Amendement</w:t>
      </w:r>
      <w:r w:rsidRPr="00777DEC">
        <w:tab/>
      </w:r>
      <w:r w:rsidRPr="00777DEC">
        <w:tab/>
        <w:t>79</w:t>
      </w:r>
    </w:p>
    <w:p w14:paraId="13768A0A" w14:textId="77777777" w:rsidR="00DE4349" w:rsidRPr="00777DEC" w:rsidRDefault="00DE4349" w:rsidP="00DE4349"/>
    <w:p w14:paraId="459A5901" w14:textId="77777777" w:rsidR="00DE4349" w:rsidRPr="00777DEC" w:rsidRDefault="00DE4349" w:rsidP="00DE4349">
      <w:pPr>
        <w:pStyle w:val="NormalBold"/>
        <w:keepNext/>
      </w:pPr>
      <w:r w:rsidRPr="00777DEC">
        <w:t>Proposition de règlement</w:t>
      </w:r>
    </w:p>
    <w:p w14:paraId="4D555E1E" w14:textId="77777777" w:rsidR="00DE4349" w:rsidRPr="00777DEC" w:rsidRDefault="00DE4349" w:rsidP="00DE4349">
      <w:pPr>
        <w:pStyle w:val="NormalBold"/>
      </w:pPr>
      <w:r w:rsidRPr="00777DEC">
        <w:t>Article 1 – paragraphe 1 – point 6</w:t>
      </w:r>
    </w:p>
    <w:p w14:paraId="5F088E2C" w14:textId="77777777" w:rsidR="00DE4349" w:rsidRPr="00777DEC" w:rsidRDefault="00DE4349" w:rsidP="00DE4349">
      <w:pPr>
        <w:keepNext/>
      </w:pPr>
      <w:r w:rsidRPr="00777DEC">
        <w:lastRenderedPageBreak/>
        <w:t>Règlement (UE) nº 1308/2013</w:t>
      </w:r>
    </w:p>
    <w:p w14:paraId="66430FB0" w14:textId="77777777" w:rsidR="00DE4349" w:rsidRPr="00777DEC" w:rsidRDefault="00DE4349" w:rsidP="00DE4349">
      <w:r w:rsidRPr="00777DEC">
        <w:t>Article 168 – paragraphe 4 – point c – sous-point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D8AE710" w14:textId="77777777" w:rsidTr="00034A6B">
        <w:trPr>
          <w:jc w:val="center"/>
        </w:trPr>
        <w:tc>
          <w:tcPr>
            <w:tcW w:w="9752" w:type="dxa"/>
            <w:gridSpan w:val="2"/>
          </w:tcPr>
          <w:p w14:paraId="35BDCDBF" w14:textId="77777777" w:rsidR="00DE4349" w:rsidRPr="00777DEC" w:rsidRDefault="00DE4349" w:rsidP="00034A6B">
            <w:pPr>
              <w:keepNext/>
            </w:pPr>
          </w:p>
        </w:tc>
      </w:tr>
      <w:tr w:rsidR="00DE4349" w:rsidRPr="00777DEC" w14:paraId="59849885" w14:textId="77777777" w:rsidTr="00034A6B">
        <w:trPr>
          <w:jc w:val="center"/>
        </w:trPr>
        <w:tc>
          <w:tcPr>
            <w:tcW w:w="4876" w:type="dxa"/>
          </w:tcPr>
          <w:p w14:paraId="64CF2003" w14:textId="77777777" w:rsidR="00DE4349" w:rsidRPr="00777DEC" w:rsidRDefault="00DE4349" w:rsidP="00034A6B">
            <w:pPr>
              <w:pStyle w:val="ColumnHeading"/>
              <w:keepNext/>
            </w:pPr>
            <w:r w:rsidRPr="00777DEC">
              <w:t>Texte proposé par la Commission</w:t>
            </w:r>
          </w:p>
        </w:tc>
        <w:tc>
          <w:tcPr>
            <w:tcW w:w="4876" w:type="dxa"/>
          </w:tcPr>
          <w:p w14:paraId="790BECB3" w14:textId="77777777" w:rsidR="00DE4349" w:rsidRPr="00777DEC" w:rsidRDefault="00DE4349" w:rsidP="00034A6B">
            <w:pPr>
              <w:pStyle w:val="ColumnHeading"/>
              <w:keepNext/>
            </w:pPr>
            <w:r w:rsidRPr="00777DEC">
              <w:t>Amendement</w:t>
            </w:r>
          </w:p>
        </w:tc>
      </w:tr>
      <w:tr w:rsidR="00DE4349" w:rsidRPr="00777DEC" w14:paraId="7E8862C8" w14:textId="77777777" w:rsidTr="00034A6B">
        <w:trPr>
          <w:jc w:val="center"/>
        </w:trPr>
        <w:tc>
          <w:tcPr>
            <w:tcW w:w="4876" w:type="dxa"/>
          </w:tcPr>
          <w:p w14:paraId="4EDC0C25" w14:textId="77777777" w:rsidR="00DE4349" w:rsidRPr="00777DEC" w:rsidRDefault="00DE4349" w:rsidP="00034A6B">
            <w:pPr>
              <w:pStyle w:val="Normal6"/>
            </w:pPr>
            <w:r w:rsidRPr="00777DEC">
              <w:t>iv)</w:t>
            </w:r>
            <w:r w:rsidRPr="00777DEC">
              <w:tab/>
              <w:t xml:space="preserve">les modalités relatives aux procédures et </w:t>
            </w:r>
            <w:r w:rsidRPr="00777DEC">
              <w:rPr>
                <w:b/>
                <w:i/>
              </w:rPr>
              <w:t>aux délais de paiement</w:t>
            </w:r>
            <w:r w:rsidRPr="00777DEC">
              <w:t>;</w:t>
            </w:r>
          </w:p>
        </w:tc>
        <w:tc>
          <w:tcPr>
            <w:tcW w:w="4876" w:type="dxa"/>
          </w:tcPr>
          <w:p w14:paraId="6ACABB82" w14:textId="77777777" w:rsidR="00DE4349" w:rsidRPr="00777DEC" w:rsidRDefault="00DE4349" w:rsidP="00034A6B">
            <w:pPr>
              <w:pStyle w:val="Normal6"/>
              <w:rPr>
                <w:szCs w:val="24"/>
              </w:rPr>
            </w:pPr>
            <w:r w:rsidRPr="00777DEC">
              <w:t>iv)</w:t>
            </w:r>
            <w:r w:rsidRPr="00777DEC">
              <w:tab/>
              <w:t xml:space="preserve">les modalités relatives aux </w:t>
            </w:r>
            <w:r w:rsidRPr="00777DEC">
              <w:rPr>
                <w:b/>
                <w:i/>
              </w:rPr>
              <w:t xml:space="preserve">délais de paiement, aux </w:t>
            </w:r>
            <w:r w:rsidRPr="00777DEC">
              <w:t xml:space="preserve">procédures et </w:t>
            </w:r>
            <w:r w:rsidRPr="00777DEC">
              <w:rPr>
                <w:b/>
                <w:i/>
              </w:rPr>
              <w:t>au moment auquel la propriété et le risque sont transférés</w:t>
            </w:r>
            <w:r w:rsidRPr="00777DEC">
              <w:t>;</w:t>
            </w:r>
          </w:p>
        </w:tc>
      </w:tr>
    </w:tbl>
    <w:p w14:paraId="51429CE6" w14:textId="77777777" w:rsidR="00DE4349" w:rsidRPr="00777DEC" w:rsidRDefault="00DE4349" w:rsidP="00DE4349"/>
    <w:p w14:paraId="038A0258" w14:textId="77777777" w:rsidR="00DE4349" w:rsidRPr="00777DEC" w:rsidRDefault="00DE4349" w:rsidP="00DE4349">
      <w:pPr>
        <w:pStyle w:val="AmNumberTabs"/>
      </w:pPr>
      <w:r w:rsidRPr="00777DEC">
        <w:t>Amendement</w:t>
      </w:r>
      <w:r w:rsidRPr="00777DEC">
        <w:tab/>
      </w:r>
      <w:r w:rsidRPr="00777DEC">
        <w:tab/>
        <w:t>80</w:t>
      </w:r>
    </w:p>
    <w:p w14:paraId="608894D3" w14:textId="77777777" w:rsidR="00DE4349" w:rsidRPr="00777DEC" w:rsidRDefault="00DE4349" w:rsidP="00DE4349"/>
    <w:p w14:paraId="72C25EF5" w14:textId="77777777" w:rsidR="00DE4349" w:rsidRPr="00777DEC" w:rsidRDefault="00DE4349" w:rsidP="00DE4349">
      <w:pPr>
        <w:pStyle w:val="NormalBold"/>
        <w:keepNext/>
      </w:pPr>
      <w:r w:rsidRPr="00777DEC">
        <w:t>Proposition de règlement</w:t>
      </w:r>
    </w:p>
    <w:p w14:paraId="25C1C3F5" w14:textId="77777777" w:rsidR="00DE4349" w:rsidRPr="00777DEC" w:rsidRDefault="00DE4349" w:rsidP="00DE4349">
      <w:pPr>
        <w:pStyle w:val="NormalBold"/>
      </w:pPr>
      <w:r w:rsidRPr="00777DEC">
        <w:t>Article 1 – paragraphe 1 – point 6</w:t>
      </w:r>
    </w:p>
    <w:p w14:paraId="158757A9" w14:textId="77777777" w:rsidR="00DE4349" w:rsidRPr="00777DEC" w:rsidRDefault="00DE4349" w:rsidP="00DE4349">
      <w:pPr>
        <w:keepNext/>
      </w:pPr>
      <w:r w:rsidRPr="00777DEC">
        <w:t>Règlement (UE) nº 1308/2013</w:t>
      </w:r>
    </w:p>
    <w:p w14:paraId="043AB714" w14:textId="77777777" w:rsidR="00DE4349" w:rsidRPr="00777DEC" w:rsidRDefault="00DE4349" w:rsidP="00DE4349">
      <w:r w:rsidRPr="00777DEC">
        <w:t>Article 168 – paragraphe 5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9975705" w14:textId="77777777" w:rsidTr="00034A6B">
        <w:trPr>
          <w:jc w:val="center"/>
        </w:trPr>
        <w:tc>
          <w:tcPr>
            <w:tcW w:w="9752" w:type="dxa"/>
            <w:gridSpan w:val="2"/>
          </w:tcPr>
          <w:p w14:paraId="5B8E3515" w14:textId="77777777" w:rsidR="00DE4349" w:rsidRPr="00777DEC" w:rsidRDefault="00DE4349" w:rsidP="00034A6B">
            <w:pPr>
              <w:keepNext/>
            </w:pPr>
          </w:p>
        </w:tc>
      </w:tr>
      <w:tr w:rsidR="00DE4349" w:rsidRPr="00777DEC" w14:paraId="04246ADA" w14:textId="77777777" w:rsidTr="00034A6B">
        <w:trPr>
          <w:jc w:val="center"/>
        </w:trPr>
        <w:tc>
          <w:tcPr>
            <w:tcW w:w="4876" w:type="dxa"/>
          </w:tcPr>
          <w:p w14:paraId="3DF24657" w14:textId="77777777" w:rsidR="00DE4349" w:rsidRPr="00777DEC" w:rsidRDefault="00DE4349" w:rsidP="00034A6B">
            <w:pPr>
              <w:pStyle w:val="ColumnHeading"/>
              <w:keepNext/>
            </w:pPr>
            <w:r w:rsidRPr="00777DEC">
              <w:t>Texte proposé par la Commission</w:t>
            </w:r>
          </w:p>
        </w:tc>
        <w:tc>
          <w:tcPr>
            <w:tcW w:w="4876" w:type="dxa"/>
          </w:tcPr>
          <w:p w14:paraId="12814443" w14:textId="77777777" w:rsidR="00DE4349" w:rsidRPr="00777DEC" w:rsidRDefault="00DE4349" w:rsidP="00034A6B">
            <w:pPr>
              <w:pStyle w:val="ColumnHeading"/>
              <w:keepNext/>
            </w:pPr>
            <w:r w:rsidRPr="00777DEC">
              <w:t>Amendement</w:t>
            </w:r>
          </w:p>
        </w:tc>
      </w:tr>
      <w:tr w:rsidR="00DE4349" w:rsidRPr="00777DEC" w14:paraId="4C5899D3" w14:textId="77777777" w:rsidTr="00034A6B">
        <w:trPr>
          <w:jc w:val="center"/>
        </w:trPr>
        <w:tc>
          <w:tcPr>
            <w:tcW w:w="4876" w:type="dxa"/>
          </w:tcPr>
          <w:p w14:paraId="0423DCA1" w14:textId="77777777" w:rsidR="00DE4349" w:rsidRPr="00777DEC" w:rsidRDefault="00DE4349" w:rsidP="00034A6B">
            <w:pPr>
              <w:pStyle w:val="Normal6"/>
            </w:pPr>
            <w:r w:rsidRPr="00777DEC">
              <w:t>a)</w:t>
            </w:r>
            <w:r w:rsidRPr="00777DEC">
              <w:tab/>
              <w:t xml:space="preserve">les produits agricoles concernés sont livrés par un membre d’une organisation de producteurs ou d’une coopérative à l’organisation de producteurs ou à la coopérative dont il est membre, pour autant que les statuts de cette organisation de producteurs ou de cette coopérative ou les règles et décisions prévues par ces statuts ou en découlant contiennent des dispositions </w:t>
            </w:r>
            <w:r w:rsidRPr="00777DEC">
              <w:rPr>
                <w:b/>
                <w:i/>
              </w:rPr>
              <w:t>produisant des effets</w:t>
            </w:r>
            <w:r w:rsidRPr="00777DEC">
              <w:t xml:space="preserve"> similaires à ceux des dispositions du paragraphe 4, points a), b) et c);</w:t>
            </w:r>
          </w:p>
        </w:tc>
        <w:tc>
          <w:tcPr>
            <w:tcW w:w="4876" w:type="dxa"/>
          </w:tcPr>
          <w:p w14:paraId="6ED3BF23" w14:textId="77777777" w:rsidR="00DE4349" w:rsidRPr="00777DEC" w:rsidRDefault="00DE4349" w:rsidP="00034A6B">
            <w:pPr>
              <w:pStyle w:val="Normal6"/>
              <w:rPr>
                <w:szCs w:val="24"/>
              </w:rPr>
            </w:pPr>
            <w:r w:rsidRPr="00777DEC">
              <w:t>a)</w:t>
            </w:r>
            <w:r w:rsidRPr="00777DEC">
              <w:tab/>
              <w:t xml:space="preserve">les produits agricoles concernés sont livrés par un membre d’une organisation de producteurs ou d’une coopérative à l’organisation de producteurs ou à la coopérative dont il est membre, pour autant que les statuts de cette organisation de producteurs ou de cette coopérative ou les règles et décisions prévues par ces statuts ou en découlant contiennent des dispositions </w:t>
            </w:r>
            <w:r w:rsidRPr="00777DEC">
              <w:rPr>
                <w:b/>
                <w:i/>
              </w:rPr>
              <w:t>poursuivant des objectifs</w:t>
            </w:r>
            <w:r w:rsidRPr="00777DEC">
              <w:t xml:space="preserve"> similaires à ceux des dispositions du paragraphe 4, points a), b) et c);</w:t>
            </w:r>
          </w:p>
        </w:tc>
      </w:tr>
    </w:tbl>
    <w:p w14:paraId="7E121415" w14:textId="77777777" w:rsidR="00DE4349" w:rsidRPr="00777DEC" w:rsidRDefault="00DE4349" w:rsidP="00DE4349"/>
    <w:p w14:paraId="16996111" w14:textId="77777777" w:rsidR="00DE4349" w:rsidRPr="00777DEC" w:rsidRDefault="00DE4349" w:rsidP="00DE4349">
      <w:pPr>
        <w:pStyle w:val="AmNumberTabs"/>
      </w:pPr>
      <w:r w:rsidRPr="00777DEC">
        <w:t>Amendement</w:t>
      </w:r>
      <w:r w:rsidRPr="00777DEC">
        <w:tab/>
      </w:r>
      <w:r w:rsidRPr="00777DEC">
        <w:tab/>
        <w:t>81</w:t>
      </w:r>
    </w:p>
    <w:p w14:paraId="152D9156" w14:textId="77777777" w:rsidR="00DE4349" w:rsidRPr="00777DEC" w:rsidRDefault="00DE4349" w:rsidP="00DE4349"/>
    <w:p w14:paraId="102D40A6" w14:textId="77777777" w:rsidR="00DE4349" w:rsidRPr="00777DEC" w:rsidRDefault="00DE4349" w:rsidP="00DE4349">
      <w:pPr>
        <w:pStyle w:val="NormalBold"/>
        <w:keepNext/>
      </w:pPr>
      <w:r w:rsidRPr="00777DEC">
        <w:t>Proposition de règlement</w:t>
      </w:r>
    </w:p>
    <w:p w14:paraId="3315E0D2" w14:textId="77777777" w:rsidR="00DE4349" w:rsidRPr="00777DEC" w:rsidRDefault="00DE4349" w:rsidP="00DE4349">
      <w:pPr>
        <w:pStyle w:val="NormalBold"/>
      </w:pPr>
      <w:r w:rsidRPr="00777DEC">
        <w:t>Article 1 – paragraphe 1 – point 6</w:t>
      </w:r>
    </w:p>
    <w:p w14:paraId="695E9AD3" w14:textId="77777777" w:rsidR="00DE4349" w:rsidRPr="00777DEC" w:rsidRDefault="00DE4349" w:rsidP="00DE4349">
      <w:pPr>
        <w:keepNext/>
      </w:pPr>
      <w:r w:rsidRPr="00777DEC">
        <w:t>Règlement (UE) nº 1308/2013</w:t>
      </w:r>
    </w:p>
    <w:p w14:paraId="6D6675E1" w14:textId="77777777" w:rsidR="00DE4349" w:rsidRPr="00777DEC" w:rsidRDefault="00DE4349" w:rsidP="00DE4349">
      <w:r w:rsidRPr="00777DEC">
        <w:t>Article 168 – paragraphe 5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BAE0F56" w14:textId="77777777" w:rsidTr="00034A6B">
        <w:trPr>
          <w:jc w:val="center"/>
        </w:trPr>
        <w:tc>
          <w:tcPr>
            <w:tcW w:w="9752" w:type="dxa"/>
            <w:gridSpan w:val="2"/>
          </w:tcPr>
          <w:p w14:paraId="0EC521CB" w14:textId="77777777" w:rsidR="00DE4349" w:rsidRPr="00777DEC" w:rsidRDefault="00DE4349" w:rsidP="00034A6B">
            <w:pPr>
              <w:keepNext/>
            </w:pPr>
          </w:p>
        </w:tc>
      </w:tr>
      <w:tr w:rsidR="00DE4349" w:rsidRPr="00777DEC" w14:paraId="3E556DD7" w14:textId="77777777" w:rsidTr="00034A6B">
        <w:trPr>
          <w:jc w:val="center"/>
        </w:trPr>
        <w:tc>
          <w:tcPr>
            <w:tcW w:w="4876" w:type="dxa"/>
          </w:tcPr>
          <w:p w14:paraId="1F8F1EA0" w14:textId="77777777" w:rsidR="00DE4349" w:rsidRPr="00777DEC" w:rsidRDefault="00DE4349" w:rsidP="00034A6B">
            <w:pPr>
              <w:pStyle w:val="ColumnHeading"/>
              <w:keepNext/>
            </w:pPr>
            <w:r w:rsidRPr="00777DEC">
              <w:t>Texte proposé par la Commission</w:t>
            </w:r>
          </w:p>
        </w:tc>
        <w:tc>
          <w:tcPr>
            <w:tcW w:w="4876" w:type="dxa"/>
          </w:tcPr>
          <w:p w14:paraId="5096A56F" w14:textId="77777777" w:rsidR="00DE4349" w:rsidRPr="00777DEC" w:rsidRDefault="00DE4349" w:rsidP="00034A6B">
            <w:pPr>
              <w:pStyle w:val="ColumnHeading"/>
              <w:keepNext/>
            </w:pPr>
            <w:r w:rsidRPr="00777DEC">
              <w:t>Amendement</w:t>
            </w:r>
          </w:p>
        </w:tc>
      </w:tr>
      <w:tr w:rsidR="00DE4349" w:rsidRPr="00777DEC" w14:paraId="5A6DFF65" w14:textId="77777777" w:rsidTr="00034A6B">
        <w:trPr>
          <w:jc w:val="center"/>
        </w:trPr>
        <w:tc>
          <w:tcPr>
            <w:tcW w:w="4876" w:type="dxa"/>
          </w:tcPr>
          <w:p w14:paraId="6E6394C3" w14:textId="77777777" w:rsidR="00DE4349" w:rsidRPr="00777DEC" w:rsidRDefault="00DE4349" w:rsidP="00034A6B">
            <w:pPr>
              <w:pStyle w:val="Normal6"/>
            </w:pPr>
            <w:r w:rsidRPr="00777DEC">
              <w:rPr>
                <w:b/>
                <w:i/>
              </w:rPr>
              <w:t>b)</w:t>
            </w:r>
            <w:r w:rsidRPr="00777DEC">
              <w:rPr>
                <w:b/>
                <w:i/>
              </w:rPr>
              <w:tab/>
              <w:t>le premier acheteur des produits agricoles concernés est une micro ou petite entreprise au sens de la recommandation 2003/361/CE;</w:t>
            </w:r>
          </w:p>
        </w:tc>
        <w:tc>
          <w:tcPr>
            <w:tcW w:w="4876" w:type="dxa"/>
          </w:tcPr>
          <w:p w14:paraId="7D4EFDDD" w14:textId="77777777" w:rsidR="00DE4349" w:rsidRPr="00777DEC" w:rsidRDefault="00DE4349" w:rsidP="00034A6B">
            <w:pPr>
              <w:pStyle w:val="Normal6"/>
              <w:rPr>
                <w:szCs w:val="24"/>
              </w:rPr>
            </w:pPr>
            <w:r w:rsidRPr="00777DEC">
              <w:rPr>
                <w:b/>
                <w:i/>
              </w:rPr>
              <w:t>supprimé</w:t>
            </w:r>
          </w:p>
        </w:tc>
      </w:tr>
    </w:tbl>
    <w:p w14:paraId="48EBA620" w14:textId="77777777" w:rsidR="00DE4349" w:rsidRPr="00777DEC" w:rsidRDefault="00DE4349" w:rsidP="00DE4349"/>
    <w:p w14:paraId="1350EAB3" w14:textId="77777777" w:rsidR="00DE4349" w:rsidRPr="00777DEC" w:rsidRDefault="00DE4349" w:rsidP="00DE4349">
      <w:pPr>
        <w:pStyle w:val="AmNumberTabs"/>
      </w:pPr>
      <w:r w:rsidRPr="00777DEC">
        <w:lastRenderedPageBreak/>
        <w:t>Amendement</w:t>
      </w:r>
      <w:r w:rsidRPr="00777DEC">
        <w:tab/>
      </w:r>
      <w:r w:rsidRPr="00777DEC">
        <w:tab/>
        <w:t>82</w:t>
      </w:r>
    </w:p>
    <w:p w14:paraId="22489D09" w14:textId="77777777" w:rsidR="00DE4349" w:rsidRPr="00777DEC" w:rsidRDefault="00DE4349" w:rsidP="00DE4349"/>
    <w:p w14:paraId="56BD2B19" w14:textId="77777777" w:rsidR="00DE4349" w:rsidRPr="00777DEC" w:rsidRDefault="00DE4349" w:rsidP="00DE4349">
      <w:pPr>
        <w:pStyle w:val="NormalBold"/>
        <w:keepNext/>
      </w:pPr>
      <w:r w:rsidRPr="00777DEC">
        <w:t>Proposition de règlement</w:t>
      </w:r>
    </w:p>
    <w:p w14:paraId="322B4D34" w14:textId="77777777" w:rsidR="00DE4349" w:rsidRPr="00777DEC" w:rsidRDefault="00DE4349" w:rsidP="00DE4349">
      <w:pPr>
        <w:pStyle w:val="NormalBold"/>
      </w:pPr>
      <w:r w:rsidRPr="00777DEC">
        <w:t>Article 1 – paragraphe 1 – point 6</w:t>
      </w:r>
    </w:p>
    <w:p w14:paraId="423D85AE" w14:textId="77777777" w:rsidR="00DE4349" w:rsidRPr="00777DEC" w:rsidRDefault="00DE4349" w:rsidP="00DE4349">
      <w:pPr>
        <w:keepNext/>
      </w:pPr>
      <w:r w:rsidRPr="00777DEC">
        <w:t>ºRèglement (UE) nº 1308/2013</w:t>
      </w:r>
    </w:p>
    <w:p w14:paraId="4D3E2A1E" w14:textId="77777777" w:rsidR="00DE4349" w:rsidRPr="00777DEC" w:rsidRDefault="00DE4349" w:rsidP="00DE4349">
      <w:r w:rsidRPr="00777DEC">
        <w:t>Article 168 – paragraphe 5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70BD72A" w14:textId="77777777" w:rsidTr="00034A6B">
        <w:trPr>
          <w:jc w:val="center"/>
        </w:trPr>
        <w:tc>
          <w:tcPr>
            <w:tcW w:w="9752" w:type="dxa"/>
            <w:gridSpan w:val="2"/>
          </w:tcPr>
          <w:p w14:paraId="64E2ACCB" w14:textId="77777777" w:rsidR="00DE4349" w:rsidRPr="00777DEC" w:rsidRDefault="00DE4349" w:rsidP="00034A6B">
            <w:pPr>
              <w:keepNext/>
            </w:pPr>
          </w:p>
        </w:tc>
      </w:tr>
      <w:tr w:rsidR="00DE4349" w:rsidRPr="00777DEC" w14:paraId="55216DED" w14:textId="77777777" w:rsidTr="00034A6B">
        <w:trPr>
          <w:jc w:val="center"/>
        </w:trPr>
        <w:tc>
          <w:tcPr>
            <w:tcW w:w="4876" w:type="dxa"/>
          </w:tcPr>
          <w:p w14:paraId="4C4A43EB" w14:textId="77777777" w:rsidR="00DE4349" w:rsidRPr="00777DEC" w:rsidRDefault="00DE4349" w:rsidP="00034A6B">
            <w:pPr>
              <w:pStyle w:val="ColumnHeading"/>
              <w:keepNext/>
            </w:pPr>
            <w:r w:rsidRPr="00777DEC">
              <w:t>Texte proposé par la Commission</w:t>
            </w:r>
          </w:p>
        </w:tc>
        <w:tc>
          <w:tcPr>
            <w:tcW w:w="4876" w:type="dxa"/>
          </w:tcPr>
          <w:p w14:paraId="581C6A28" w14:textId="77777777" w:rsidR="00DE4349" w:rsidRPr="00777DEC" w:rsidRDefault="00DE4349" w:rsidP="00034A6B">
            <w:pPr>
              <w:pStyle w:val="ColumnHeading"/>
              <w:keepNext/>
            </w:pPr>
            <w:r w:rsidRPr="00777DEC">
              <w:t>Amendement</w:t>
            </w:r>
          </w:p>
        </w:tc>
      </w:tr>
      <w:tr w:rsidR="00DE4349" w:rsidRPr="00777DEC" w14:paraId="5B88FC87" w14:textId="77777777" w:rsidTr="00034A6B">
        <w:trPr>
          <w:jc w:val="center"/>
        </w:trPr>
        <w:tc>
          <w:tcPr>
            <w:tcW w:w="4876" w:type="dxa"/>
          </w:tcPr>
          <w:p w14:paraId="7E82FE6D" w14:textId="77777777" w:rsidR="00DE4349" w:rsidRPr="00777DEC" w:rsidRDefault="00DE4349" w:rsidP="00034A6B">
            <w:pPr>
              <w:pStyle w:val="Normal6"/>
            </w:pPr>
            <w:r w:rsidRPr="00777DEC">
              <w:rPr>
                <w:b/>
                <w:i/>
              </w:rPr>
              <w:t>c)</w:t>
            </w:r>
            <w:r w:rsidRPr="00777DEC">
              <w:rPr>
                <w:b/>
                <w:i/>
              </w:rPr>
              <w:tab/>
              <w:t>la livraison et le paiement des produits agricoles concernés ont lieu simultanément;</w:t>
            </w:r>
          </w:p>
        </w:tc>
        <w:tc>
          <w:tcPr>
            <w:tcW w:w="4876" w:type="dxa"/>
          </w:tcPr>
          <w:p w14:paraId="026799EE" w14:textId="77777777" w:rsidR="00DE4349" w:rsidRPr="00777DEC" w:rsidRDefault="00DE4349" w:rsidP="00034A6B">
            <w:pPr>
              <w:pStyle w:val="Normal6"/>
              <w:rPr>
                <w:szCs w:val="24"/>
              </w:rPr>
            </w:pPr>
            <w:r w:rsidRPr="00777DEC">
              <w:rPr>
                <w:b/>
                <w:i/>
              </w:rPr>
              <w:t>supprimé</w:t>
            </w:r>
          </w:p>
        </w:tc>
      </w:tr>
    </w:tbl>
    <w:p w14:paraId="314CA24F" w14:textId="77777777" w:rsidR="00DE4349" w:rsidRPr="00777DEC" w:rsidRDefault="00DE4349" w:rsidP="00DE4349"/>
    <w:p w14:paraId="63FB8451" w14:textId="77777777" w:rsidR="00DE4349" w:rsidRPr="00777DEC" w:rsidRDefault="00DE4349" w:rsidP="00DE4349">
      <w:pPr>
        <w:pStyle w:val="AmNumberTabs"/>
      </w:pPr>
      <w:r w:rsidRPr="00777DEC">
        <w:t>Amendement</w:t>
      </w:r>
      <w:r w:rsidRPr="00777DEC">
        <w:tab/>
      </w:r>
      <w:r w:rsidRPr="00777DEC">
        <w:tab/>
        <w:t>83</w:t>
      </w:r>
    </w:p>
    <w:p w14:paraId="43100C8A" w14:textId="77777777" w:rsidR="00DE4349" w:rsidRPr="00777DEC" w:rsidRDefault="00DE4349" w:rsidP="00DE4349"/>
    <w:p w14:paraId="59BDE04D" w14:textId="77777777" w:rsidR="00DE4349" w:rsidRPr="00777DEC" w:rsidRDefault="00DE4349" w:rsidP="00DE4349">
      <w:pPr>
        <w:pStyle w:val="NormalBold"/>
        <w:keepNext/>
      </w:pPr>
      <w:r w:rsidRPr="00777DEC">
        <w:t>Proposition de règlement</w:t>
      </w:r>
    </w:p>
    <w:p w14:paraId="6452BF77" w14:textId="77777777" w:rsidR="00DE4349" w:rsidRPr="00777DEC" w:rsidRDefault="00DE4349" w:rsidP="00DE4349">
      <w:pPr>
        <w:pStyle w:val="NormalBold"/>
      </w:pPr>
      <w:r w:rsidRPr="00777DEC">
        <w:t>Article 1 – paragraphe 1 – point 6</w:t>
      </w:r>
    </w:p>
    <w:p w14:paraId="55881BBC" w14:textId="77777777" w:rsidR="00DE4349" w:rsidRPr="00777DEC" w:rsidRDefault="00DE4349" w:rsidP="00DE4349">
      <w:pPr>
        <w:keepNext/>
      </w:pPr>
      <w:r w:rsidRPr="00777DEC">
        <w:t>Règlement (UE) nº 1308/2013</w:t>
      </w:r>
    </w:p>
    <w:p w14:paraId="619CDD87" w14:textId="77777777" w:rsidR="00DE4349" w:rsidRPr="00777DEC" w:rsidRDefault="00DE4349" w:rsidP="00DE4349">
      <w:r w:rsidRPr="00777DEC">
        <w:t>Article 168 – paragraphe 6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63E101C" w14:textId="77777777" w:rsidTr="00034A6B">
        <w:trPr>
          <w:jc w:val="center"/>
        </w:trPr>
        <w:tc>
          <w:tcPr>
            <w:tcW w:w="9752" w:type="dxa"/>
            <w:gridSpan w:val="2"/>
          </w:tcPr>
          <w:p w14:paraId="59EB62E7" w14:textId="77777777" w:rsidR="00DE4349" w:rsidRPr="00777DEC" w:rsidRDefault="00DE4349" w:rsidP="00034A6B">
            <w:pPr>
              <w:keepNext/>
            </w:pPr>
          </w:p>
        </w:tc>
      </w:tr>
      <w:tr w:rsidR="00DE4349" w:rsidRPr="00777DEC" w14:paraId="559A3FED" w14:textId="77777777" w:rsidTr="00034A6B">
        <w:trPr>
          <w:jc w:val="center"/>
        </w:trPr>
        <w:tc>
          <w:tcPr>
            <w:tcW w:w="4876" w:type="dxa"/>
          </w:tcPr>
          <w:p w14:paraId="05FCD3FF" w14:textId="77777777" w:rsidR="00DE4349" w:rsidRPr="00777DEC" w:rsidRDefault="00DE4349" w:rsidP="00034A6B">
            <w:pPr>
              <w:pStyle w:val="ColumnHeading"/>
              <w:keepNext/>
            </w:pPr>
            <w:r w:rsidRPr="00777DEC">
              <w:t>Texte proposé par la Commission</w:t>
            </w:r>
          </w:p>
        </w:tc>
        <w:tc>
          <w:tcPr>
            <w:tcW w:w="4876" w:type="dxa"/>
          </w:tcPr>
          <w:p w14:paraId="4F5D9E99" w14:textId="77777777" w:rsidR="00DE4349" w:rsidRPr="00777DEC" w:rsidRDefault="00DE4349" w:rsidP="00034A6B">
            <w:pPr>
              <w:pStyle w:val="ColumnHeading"/>
              <w:keepNext/>
            </w:pPr>
            <w:r w:rsidRPr="00777DEC">
              <w:t>Amendement</w:t>
            </w:r>
          </w:p>
        </w:tc>
      </w:tr>
      <w:tr w:rsidR="00DE4349" w:rsidRPr="00777DEC" w14:paraId="2451E0CB" w14:textId="77777777" w:rsidTr="00034A6B">
        <w:trPr>
          <w:jc w:val="center"/>
        </w:trPr>
        <w:tc>
          <w:tcPr>
            <w:tcW w:w="4876" w:type="dxa"/>
          </w:tcPr>
          <w:p w14:paraId="199359F7" w14:textId="77777777" w:rsidR="00DE4349" w:rsidRPr="00777DEC" w:rsidRDefault="00DE4349" w:rsidP="00034A6B">
            <w:pPr>
              <w:pStyle w:val="Normal6"/>
            </w:pPr>
            <w:r w:rsidRPr="00777DEC">
              <w:t>a)</w:t>
            </w:r>
            <w:r w:rsidRPr="00777DEC">
              <w:tab/>
              <w:t xml:space="preserve">il s’agit d’une livraison de produits d’une valeur égale ou inférieure à un </w:t>
            </w:r>
            <w:r w:rsidRPr="00777DEC">
              <w:rPr>
                <w:b/>
                <w:i/>
              </w:rPr>
              <w:t xml:space="preserve">certain </w:t>
            </w:r>
            <w:r w:rsidRPr="00777DEC">
              <w:t>seuil à déterminer par l’État membre, qui ne dépasse pas </w:t>
            </w:r>
            <w:r w:rsidRPr="00777DEC">
              <w:rPr>
                <w:b/>
                <w:i/>
              </w:rPr>
              <w:t>10 000</w:t>
            </w:r>
            <w:r w:rsidRPr="00777DEC">
              <w:t> EUR;</w:t>
            </w:r>
          </w:p>
        </w:tc>
        <w:tc>
          <w:tcPr>
            <w:tcW w:w="4876" w:type="dxa"/>
          </w:tcPr>
          <w:p w14:paraId="44EF1DAA" w14:textId="77777777" w:rsidR="00DE4349" w:rsidRPr="00777DEC" w:rsidRDefault="00DE4349" w:rsidP="00034A6B">
            <w:pPr>
              <w:pStyle w:val="Normal6"/>
              <w:rPr>
                <w:szCs w:val="24"/>
              </w:rPr>
            </w:pPr>
            <w:r w:rsidRPr="00777DEC">
              <w:t>a)</w:t>
            </w:r>
            <w:r w:rsidRPr="00777DEC">
              <w:tab/>
              <w:t>il s’agit d’une livraison de produits d’une valeur égale ou inférieure à un seuil à déterminer par l’État membre, qui ne dépasse pas </w:t>
            </w:r>
            <w:r w:rsidRPr="00777DEC">
              <w:rPr>
                <w:b/>
                <w:i/>
              </w:rPr>
              <w:t>4 000</w:t>
            </w:r>
            <w:r w:rsidRPr="00777DEC">
              <w:t> EUR;</w:t>
            </w:r>
          </w:p>
        </w:tc>
      </w:tr>
    </w:tbl>
    <w:p w14:paraId="7429A402" w14:textId="77777777" w:rsidR="00DE4349" w:rsidRPr="00777DEC" w:rsidRDefault="00DE4349" w:rsidP="00DE4349"/>
    <w:p w14:paraId="7C85DFE0" w14:textId="77777777" w:rsidR="00DE4349" w:rsidRPr="00777DEC" w:rsidRDefault="00DE4349" w:rsidP="00DE4349">
      <w:pPr>
        <w:pStyle w:val="AmNumberTabs"/>
      </w:pPr>
      <w:r w:rsidRPr="00777DEC">
        <w:t>Amendement</w:t>
      </w:r>
      <w:r w:rsidRPr="00777DEC">
        <w:tab/>
      </w:r>
      <w:r w:rsidRPr="00777DEC">
        <w:tab/>
        <w:t>84</w:t>
      </w:r>
    </w:p>
    <w:p w14:paraId="36EA9E05" w14:textId="77777777" w:rsidR="00DE4349" w:rsidRPr="00777DEC" w:rsidRDefault="00DE4349" w:rsidP="00DE4349"/>
    <w:p w14:paraId="61BCF337" w14:textId="77777777" w:rsidR="00DE4349" w:rsidRPr="00777DEC" w:rsidRDefault="00DE4349" w:rsidP="00DE4349">
      <w:pPr>
        <w:pStyle w:val="NormalBold"/>
        <w:keepNext/>
      </w:pPr>
      <w:r w:rsidRPr="00777DEC">
        <w:t>Proposition de règlement</w:t>
      </w:r>
    </w:p>
    <w:p w14:paraId="28CB772C" w14:textId="77777777" w:rsidR="00DE4349" w:rsidRPr="00777DEC" w:rsidRDefault="00DE4349" w:rsidP="00DE4349">
      <w:pPr>
        <w:pStyle w:val="NormalBold"/>
      </w:pPr>
      <w:r w:rsidRPr="00777DEC">
        <w:t>Article 1 – paragraphe 1 – point 6</w:t>
      </w:r>
    </w:p>
    <w:p w14:paraId="20A7A5EF" w14:textId="77777777" w:rsidR="00DE4349" w:rsidRPr="00777DEC" w:rsidRDefault="00DE4349" w:rsidP="00DE4349">
      <w:pPr>
        <w:keepNext/>
      </w:pPr>
      <w:r w:rsidRPr="00777DEC">
        <w:t>Règlement (UE) nº 1308/2013</w:t>
      </w:r>
    </w:p>
    <w:p w14:paraId="5A957839" w14:textId="77777777" w:rsidR="00DE4349" w:rsidRPr="00777DEC" w:rsidRDefault="00DE4349" w:rsidP="00DE4349">
      <w:r w:rsidRPr="00777DEC">
        <w:t>Article 168 – paragraphe 6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EF4A112" w14:textId="77777777" w:rsidTr="00034A6B">
        <w:trPr>
          <w:jc w:val="center"/>
        </w:trPr>
        <w:tc>
          <w:tcPr>
            <w:tcW w:w="9752" w:type="dxa"/>
            <w:gridSpan w:val="2"/>
          </w:tcPr>
          <w:p w14:paraId="3331F79A" w14:textId="77777777" w:rsidR="00DE4349" w:rsidRPr="00777DEC" w:rsidRDefault="00DE4349" w:rsidP="00034A6B">
            <w:pPr>
              <w:keepNext/>
            </w:pPr>
          </w:p>
        </w:tc>
      </w:tr>
      <w:tr w:rsidR="00DE4349" w:rsidRPr="00777DEC" w14:paraId="4AC84AA4" w14:textId="77777777" w:rsidTr="00034A6B">
        <w:trPr>
          <w:jc w:val="center"/>
        </w:trPr>
        <w:tc>
          <w:tcPr>
            <w:tcW w:w="4876" w:type="dxa"/>
          </w:tcPr>
          <w:p w14:paraId="29D3E603" w14:textId="77777777" w:rsidR="00DE4349" w:rsidRPr="00777DEC" w:rsidRDefault="00DE4349" w:rsidP="00034A6B">
            <w:pPr>
              <w:pStyle w:val="ColumnHeading"/>
              <w:keepNext/>
            </w:pPr>
            <w:r w:rsidRPr="00777DEC">
              <w:t>Texte proposé par la Commission</w:t>
            </w:r>
          </w:p>
        </w:tc>
        <w:tc>
          <w:tcPr>
            <w:tcW w:w="4876" w:type="dxa"/>
          </w:tcPr>
          <w:p w14:paraId="412BDCF4" w14:textId="77777777" w:rsidR="00DE4349" w:rsidRPr="00777DEC" w:rsidRDefault="00DE4349" w:rsidP="00034A6B">
            <w:pPr>
              <w:pStyle w:val="ColumnHeading"/>
              <w:keepNext/>
            </w:pPr>
            <w:r w:rsidRPr="00777DEC">
              <w:t>Amendement</w:t>
            </w:r>
          </w:p>
        </w:tc>
      </w:tr>
      <w:tr w:rsidR="00DE4349" w:rsidRPr="00777DEC" w14:paraId="51EE83F7" w14:textId="77777777" w:rsidTr="00034A6B">
        <w:trPr>
          <w:jc w:val="center"/>
        </w:trPr>
        <w:tc>
          <w:tcPr>
            <w:tcW w:w="4876" w:type="dxa"/>
          </w:tcPr>
          <w:p w14:paraId="00E452CB" w14:textId="77777777" w:rsidR="00DE4349" w:rsidRPr="00777DEC" w:rsidRDefault="00DE4349" w:rsidP="00034A6B">
            <w:pPr>
              <w:pStyle w:val="Normal6"/>
            </w:pPr>
          </w:p>
        </w:tc>
        <w:tc>
          <w:tcPr>
            <w:tcW w:w="4876" w:type="dxa"/>
          </w:tcPr>
          <w:p w14:paraId="5248E7B9" w14:textId="77777777" w:rsidR="00DE4349" w:rsidRPr="00777DEC" w:rsidRDefault="00DE4349" w:rsidP="00034A6B">
            <w:pPr>
              <w:pStyle w:val="Normal6"/>
              <w:rPr>
                <w:szCs w:val="24"/>
              </w:rPr>
            </w:pPr>
            <w:r w:rsidRPr="00777DEC">
              <w:rPr>
                <w:b/>
                <w:i/>
              </w:rPr>
              <w:t>a bis)</w:t>
            </w:r>
            <w:r w:rsidRPr="00777DEC">
              <w:rPr>
                <w:b/>
                <w:i/>
              </w:rPr>
              <w:tab/>
              <w:t>le premier acheteur des produits agricoles concernés est une micro ou petite entreprise au sens de la recommandation 2003/361/CE;</w:t>
            </w:r>
          </w:p>
        </w:tc>
      </w:tr>
    </w:tbl>
    <w:p w14:paraId="46498547" w14:textId="77777777" w:rsidR="00DE4349" w:rsidRPr="00777DEC" w:rsidRDefault="00DE4349" w:rsidP="00DE4349"/>
    <w:p w14:paraId="0D8AD9E0" w14:textId="77777777" w:rsidR="00DE4349" w:rsidRPr="00777DEC" w:rsidRDefault="00DE4349" w:rsidP="00DE4349">
      <w:pPr>
        <w:pStyle w:val="AmNumberTabs"/>
      </w:pPr>
      <w:r w:rsidRPr="00777DEC">
        <w:t>Amendement</w:t>
      </w:r>
      <w:r w:rsidRPr="00777DEC">
        <w:tab/>
      </w:r>
      <w:r w:rsidRPr="00777DEC">
        <w:tab/>
        <w:t>85</w:t>
      </w:r>
    </w:p>
    <w:p w14:paraId="22D51B20" w14:textId="77777777" w:rsidR="00DE4349" w:rsidRPr="00777DEC" w:rsidRDefault="00DE4349" w:rsidP="00DE4349"/>
    <w:p w14:paraId="647E6FAB" w14:textId="77777777" w:rsidR="00DE4349" w:rsidRPr="00777DEC" w:rsidRDefault="00DE4349" w:rsidP="00DE4349">
      <w:pPr>
        <w:pStyle w:val="NormalBold"/>
        <w:keepNext/>
      </w:pPr>
      <w:r w:rsidRPr="00777DEC">
        <w:t>Proposition de règlement</w:t>
      </w:r>
    </w:p>
    <w:p w14:paraId="618ED32D" w14:textId="77777777" w:rsidR="00DE4349" w:rsidRPr="00777DEC" w:rsidRDefault="00DE4349" w:rsidP="00DE4349">
      <w:pPr>
        <w:pStyle w:val="NormalBold"/>
      </w:pPr>
      <w:r w:rsidRPr="00777DEC">
        <w:t>Article 1 – paragraphe 1 – point 6</w:t>
      </w:r>
    </w:p>
    <w:p w14:paraId="3F48604E" w14:textId="77777777" w:rsidR="00DE4349" w:rsidRPr="00777DEC" w:rsidRDefault="00DE4349" w:rsidP="00DE4349">
      <w:pPr>
        <w:keepNext/>
      </w:pPr>
      <w:r w:rsidRPr="00777DEC">
        <w:t>Règlement (UE) nº 1308/2013</w:t>
      </w:r>
    </w:p>
    <w:p w14:paraId="56A36CF2" w14:textId="77777777" w:rsidR="00DE4349" w:rsidRPr="00777DEC" w:rsidRDefault="00DE4349" w:rsidP="00DE4349">
      <w:r w:rsidRPr="00777DEC">
        <w:t>Article 168 – paragraphe 6 – point a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A46712A" w14:textId="77777777" w:rsidTr="00034A6B">
        <w:trPr>
          <w:jc w:val="center"/>
        </w:trPr>
        <w:tc>
          <w:tcPr>
            <w:tcW w:w="9752" w:type="dxa"/>
            <w:gridSpan w:val="2"/>
          </w:tcPr>
          <w:p w14:paraId="56976D3C" w14:textId="77777777" w:rsidR="00DE4349" w:rsidRPr="00777DEC" w:rsidRDefault="00DE4349" w:rsidP="00034A6B">
            <w:pPr>
              <w:keepNext/>
            </w:pPr>
          </w:p>
        </w:tc>
      </w:tr>
      <w:tr w:rsidR="00DE4349" w:rsidRPr="00777DEC" w14:paraId="22FBF835" w14:textId="77777777" w:rsidTr="00034A6B">
        <w:trPr>
          <w:jc w:val="center"/>
        </w:trPr>
        <w:tc>
          <w:tcPr>
            <w:tcW w:w="4876" w:type="dxa"/>
          </w:tcPr>
          <w:p w14:paraId="4B700DFB" w14:textId="77777777" w:rsidR="00DE4349" w:rsidRPr="00777DEC" w:rsidRDefault="00DE4349" w:rsidP="00034A6B">
            <w:pPr>
              <w:pStyle w:val="ColumnHeading"/>
              <w:keepNext/>
            </w:pPr>
            <w:r w:rsidRPr="00777DEC">
              <w:t>Texte proposé par la Commission</w:t>
            </w:r>
          </w:p>
        </w:tc>
        <w:tc>
          <w:tcPr>
            <w:tcW w:w="4876" w:type="dxa"/>
          </w:tcPr>
          <w:p w14:paraId="24D53917" w14:textId="77777777" w:rsidR="00DE4349" w:rsidRPr="00777DEC" w:rsidRDefault="00DE4349" w:rsidP="00034A6B">
            <w:pPr>
              <w:pStyle w:val="ColumnHeading"/>
              <w:keepNext/>
            </w:pPr>
            <w:r w:rsidRPr="00777DEC">
              <w:t>Amendement</w:t>
            </w:r>
          </w:p>
        </w:tc>
      </w:tr>
      <w:tr w:rsidR="00DE4349" w:rsidRPr="00777DEC" w14:paraId="2E78B93F" w14:textId="77777777" w:rsidTr="00034A6B">
        <w:trPr>
          <w:jc w:val="center"/>
        </w:trPr>
        <w:tc>
          <w:tcPr>
            <w:tcW w:w="4876" w:type="dxa"/>
          </w:tcPr>
          <w:p w14:paraId="376DBC5B" w14:textId="77777777" w:rsidR="00DE4349" w:rsidRPr="00777DEC" w:rsidRDefault="00DE4349" w:rsidP="00034A6B">
            <w:pPr>
              <w:pStyle w:val="Normal6"/>
            </w:pPr>
          </w:p>
        </w:tc>
        <w:tc>
          <w:tcPr>
            <w:tcW w:w="4876" w:type="dxa"/>
          </w:tcPr>
          <w:p w14:paraId="07DFC441" w14:textId="77777777" w:rsidR="00DE4349" w:rsidRPr="00777DEC" w:rsidRDefault="00DE4349" w:rsidP="00034A6B">
            <w:pPr>
              <w:pStyle w:val="Normal6"/>
              <w:rPr>
                <w:szCs w:val="24"/>
              </w:rPr>
            </w:pPr>
            <w:r w:rsidRPr="00777DEC">
              <w:rPr>
                <w:b/>
                <w:i/>
              </w:rPr>
              <w:t>a ter)</w:t>
            </w:r>
            <w:r w:rsidRPr="00777DEC">
              <w:rPr>
                <w:b/>
                <w:i/>
              </w:rPr>
              <w:tab/>
              <w:t>la livraison et le paiement des produits agricoles concernés ont lieu simultanément, ou, au plus tard, dans un délai de cinq jours ouvrables;</w:t>
            </w:r>
          </w:p>
        </w:tc>
      </w:tr>
    </w:tbl>
    <w:p w14:paraId="6867723D" w14:textId="77777777" w:rsidR="00DE4349" w:rsidRPr="00777DEC" w:rsidRDefault="00DE4349" w:rsidP="00DE4349"/>
    <w:p w14:paraId="63966B85" w14:textId="77777777" w:rsidR="00DE4349" w:rsidRPr="00777DEC" w:rsidRDefault="00DE4349" w:rsidP="00DE4349">
      <w:pPr>
        <w:pStyle w:val="AmNumberTabs"/>
      </w:pPr>
      <w:r w:rsidRPr="00777DEC">
        <w:t>Amendement</w:t>
      </w:r>
      <w:r w:rsidRPr="00777DEC">
        <w:tab/>
      </w:r>
      <w:r w:rsidRPr="00777DEC">
        <w:tab/>
        <w:t>86</w:t>
      </w:r>
    </w:p>
    <w:p w14:paraId="1CA7B399" w14:textId="77777777" w:rsidR="00DE4349" w:rsidRPr="00777DEC" w:rsidRDefault="00DE4349" w:rsidP="00DE4349"/>
    <w:p w14:paraId="68A1A5BC" w14:textId="77777777" w:rsidR="00DE4349" w:rsidRPr="00777DEC" w:rsidRDefault="00DE4349" w:rsidP="00DE4349">
      <w:pPr>
        <w:pStyle w:val="NormalBold"/>
        <w:keepNext/>
      </w:pPr>
      <w:r w:rsidRPr="00777DEC">
        <w:t>Proposition de règlement</w:t>
      </w:r>
    </w:p>
    <w:p w14:paraId="1C5FFD22" w14:textId="77777777" w:rsidR="00DE4349" w:rsidRPr="00777DEC" w:rsidRDefault="00DE4349" w:rsidP="00DE4349">
      <w:pPr>
        <w:pStyle w:val="NormalBold"/>
      </w:pPr>
      <w:r w:rsidRPr="00777DEC">
        <w:t>Article 1 – paragraphe 1 – point 6</w:t>
      </w:r>
    </w:p>
    <w:p w14:paraId="297EC10B" w14:textId="77777777" w:rsidR="00DE4349" w:rsidRPr="00777DEC" w:rsidRDefault="00DE4349" w:rsidP="00DE4349">
      <w:pPr>
        <w:keepNext/>
      </w:pPr>
      <w:r w:rsidRPr="00777DEC">
        <w:t>Règlement (UE) nº 1308/2013</w:t>
      </w:r>
    </w:p>
    <w:p w14:paraId="7EC0859B" w14:textId="77777777" w:rsidR="00DE4349" w:rsidRPr="00777DEC" w:rsidRDefault="00DE4349" w:rsidP="00DE4349">
      <w:r w:rsidRPr="00777DEC">
        <w:t>Article 168 – paragraphe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73F74CB" w14:textId="77777777" w:rsidTr="00034A6B">
        <w:trPr>
          <w:jc w:val="center"/>
        </w:trPr>
        <w:tc>
          <w:tcPr>
            <w:tcW w:w="9752" w:type="dxa"/>
            <w:gridSpan w:val="2"/>
          </w:tcPr>
          <w:p w14:paraId="3AD27781" w14:textId="77777777" w:rsidR="00DE4349" w:rsidRPr="00777DEC" w:rsidRDefault="00DE4349" w:rsidP="00034A6B">
            <w:pPr>
              <w:keepNext/>
            </w:pPr>
          </w:p>
        </w:tc>
      </w:tr>
      <w:tr w:rsidR="00DE4349" w:rsidRPr="00777DEC" w14:paraId="6C794A1F" w14:textId="77777777" w:rsidTr="00034A6B">
        <w:trPr>
          <w:jc w:val="center"/>
        </w:trPr>
        <w:tc>
          <w:tcPr>
            <w:tcW w:w="4876" w:type="dxa"/>
          </w:tcPr>
          <w:p w14:paraId="18705CED" w14:textId="77777777" w:rsidR="00DE4349" w:rsidRPr="00777DEC" w:rsidRDefault="00DE4349" w:rsidP="00034A6B">
            <w:pPr>
              <w:pStyle w:val="ColumnHeading"/>
              <w:keepNext/>
            </w:pPr>
            <w:r w:rsidRPr="00777DEC">
              <w:t>Texte proposé par la Commission</w:t>
            </w:r>
          </w:p>
        </w:tc>
        <w:tc>
          <w:tcPr>
            <w:tcW w:w="4876" w:type="dxa"/>
          </w:tcPr>
          <w:p w14:paraId="29A9A706" w14:textId="77777777" w:rsidR="00DE4349" w:rsidRPr="00777DEC" w:rsidRDefault="00DE4349" w:rsidP="00034A6B">
            <w:pPr>
              <w:pStyle w:val="ColumnHeading"/>
              <w:keepNext/>
            </w:pPr>
            <w:r w:rsidRPr="00777DEC">
              <w:t>Amendement</w:t>
            </w:r>
          </w:p>
        </w:tc>
      </w:tr>
      <w:tr w:rsidR="00DE4349" w:rsidRPr="00777DEC" w14:paraId="196C918F" w14:textId="77777777" w:rsidTr="00034A6B">
        <w:trPr>
          <w:jc w:val="center"/>
        </w:trPr>
        <w:tc>
          <w:tcPr>
            <w:tcW w:w="4876" w:type="dxa"/>
          </w:tcPr>
          <w:p w14:paraId="041D8944" w14:textId="77777777" w:rsidR="00DE4349" w:rsidRPr="00777DEC" w:rsidRDefault="00DE4349" w:rsidP="00034A6B">
            <w:pPr>
              <w:pStyle w:val="Normal6"/>
            </w:pPr>
          </w:p>
        </w:tc>
        <w:tc>
          <w:tcPr>
            <w:tcW w:w="4876" w:type="dxa"/>
          </w:tcPr>
          <w:p w14:paraId="7C27AEDF" w14:textId="77777777" w:rsidR="00DE4349" w:rsidRPr="00777DEC" w:rsidRDefault="00DE4349" w:rsidP="00034A6B">
            <w:pPr>
              <w:pStyle w:val="Normal6"/>
              <w:rPr>
                <w:szCs w:val="24"/>
              </w:rPr>
            </w:pPr>
            <w:r w:rsidRPr="00777DEC">
              <w:rPr>
                <w:b/>
                <w:i/>
              </w:rPr>
              <w:t>6 bis.</w:t>
            </w:r>
            <w:r w:rsidRPr="00777DEC">
              <w:rPr>
                <w:b/>
                <w:i/>
              </w:rPr>
              <w:tab/>
              <w:t>Les États membres peuvent, sur demande d’une organisation interprofessionnelle reconnue au sens de l’article 157, paragraphe 1, ou d’une organisation considérée comme largement représentative d’une filière agricole, décider d’exempter certains secteurs spécifiques de l’obligation d’une contractualisation écrite visée aux paragraphes 1 et 2 du présent article, à l’exception du secteur du lait. Cette exemption s’applique sans préjudice des dispositions prévues au paragraphe 7 du présent article.</w:t>
            </w:r>
          </w:p>
        </w:tc>
      </w:tr>
    </w:tbl>
    <w:p w14:paraId="7518C7D4" w14:textId="77777777" w:rsidR="00DE4349" w:rsidRPr="00777DEC" w:rsidRDefault="00DE4349" w:rsidP="00DE4349"/>
    <w:p w14:paraId="52B708A6" w14:textId="77777777" w:rsidR="00DE4349" w:rsidRPr="00777DEC" w:rsidRDefault="00DE4349" w:rsidP="00DE4349">
      <w:pPr>
        <w:pStyle w:val="AmNumberTabs"/>
      </w:pPr>
      <w:r w:rsidRPr="00777DEC">
        <w:t>Amendement</w:t>
      </w:r>
      <w:r w:rsidRPr="00777DEC">
        <w:tab/>
      </w:r>
      <w:r w:rsidRPr="00777DEC">
        <w:tab/>
        <w:t>87</w:t>
      </w:r>
    </w:p>
    <w:p w14:paraId="52D3B33A" w14:textId="77777777" w:rsidR="00DE4349" w:rsidRPr="00777DEC" w:rsidRDefault="00DE4349" w:rsidP="00DE4349"/>
    <w:p w14:paraId="1E8F99A1" w14:textId="77777777" w:rsidR="00DE4349" w:rsidRPr="00777DEC" w:rsidRDefault="00DE4349" w:rsidP="00DE4349">
      <w:pPr>
        <w:pStyle w:val="NormalBold"/>
        <w:keepNext/>
      </w:pPr>
      <w:r w:rsidRPr="00777DEC">
        <w:t>Proposition de règlement</w:t>
      </w:r>
    </w:p>
    <w:p w14:paraId="06057C00" w14:textId="77777777" w:rsidR="00DE4349" w:rsidRPr="00777DEC" w:rsidRDefault="00DE4349" w:rsidP="00DE4349">
      <w:pPr>
        <w:pStyle w:val="NormalBold"/>
      </w:pPr>
      <w:r w:rsidRPr="00777DEC">
        <w:t>Article 1 – paragraphe 1 – point 6</w:t>
      </w:r>
    </w:p>
    <w:p w14:paraId="1B72BC8E" w14:textId="77777777" w:rsidR="00DE4349" w:rsidRPr="00777DEC" w:rsidRDefault="00DE4349" w:rsidP="00DE4349">
      <w:pPr>
        <w:keepNext/>
      </w:pPr>
      <w:r w:rsidRPr="00777DEC">
        <w:t>Règlement (UE) nº 1308/2013</w:t>
      </w:r>
    </w:p>
    <w:p w14:paraId="1BB8620A" w14:textId="77777777" w:rsidR="00DE4349" w:rsidRPr="00777DEC" w:rsidRDefault="00DE4349" w:rsidP="00DE4349">
      <w:r w:rsidRPr="00777DEC">
        <w:t>Article 168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DF01114" w14:textId="77777777" w:rsidTr="00034A6B">
        <w:trPr>
          <w:jc w:val="center"/>
        </w:trPr>
        <w:tc>
          <w:tcPr>
            <w:tcW w:w="9752" w:type="dxa"/>
            <w:gridSpan w:val="2"/>
          </w:tcPr>
          <w:p w14:paraId="0B95D3EE" w14:textId="77777777" w:rsidR="00DE4349" w:rsidRPr="00777DEC" w:rsidRDefault="00DE4349" w:rsidP="00034A6B">
            <w:pPr>
              <w:keepNext/>
            </w:pPr>
          </w:p>
        </w:tc>
      </w:tr>
      <w:tr w:rsidR="00DE4349" w:rsidRPr="00777DEC" w14:paraId="07D39524" w14:textId="77777777" w:rsidTr="00034A6B">
        <w:trPr>
          <w:jc w:val="center"/>
        </w:trPr>
        <w:tc>
          <w:tcPr>
            <w:tcW w:w="4876" w:type="dxa"/>
          </w:tcPr>
          <w:p w14:paraId="4DCBE7E8" w14:textId="77777777" w:rsidR="00DE4349" w:rsidRPr="00777DEC" w:rsidRDefault="00DE4349" w:rsidP="00034A6B">
            <w:pPr>
              <w:pStyle w:val="ColumnHeading"/>
              <w:keepNext/>
            </w:pPr>
            <w:r w:rsidRPr="00777DEC">
              <w:t>Texte proposé par la Commission</w:t>
            </w:r>
          </w:p>
        </w:tc>
        <w:tc>
          <w:tcPr>
            <w:tcW w:w="4876" w:type="dxa"/>
          </w:tcPr>
          <w:p w14:paraId="228C9F9A" w14:textId="77777777" w:rsidR="00DE4349" w:rsidRPr="00777DEC" w:rsidRDefault="00DE4349" w:rsidP="00034A6B">
            <w:pPr>
              <w:pStyle w:val="ColumnHeading"/>
              <w:keepNext/>
            </w:pPr>
            <w:r w:rsidRPr="00777DEC">
              <w:t>Amendement</w:t>
            </w:r>
          </w:p>
        </w:tc>
      </w:tr>
      <w:tr w:rsidR="00DE4349" w:rsidRPr="00777DEC" w14:paraId="40181CB5" w14:textId="77777777" w:rsidTr="00034A6B">
        <w:trPr>
          <w:jc w:val="center"/>
        </w:trPr>
        <w:tc>
          <w:tcPr>
            <w:tcW w:w="4876" w:type="dxa"/>
          </w:tcPr>
          <w:p w14:paraId="5B0D3069" w14:textId="77777777" w:rsidR="00DE4349" w:rsidRPr="00777DEC" w:rsidRDefault="00DE4349" w:rsidP="00034A6B">
            <w:pPr>
              <w:pStyle w:val="Normal6"/>
            </w:pPr>
            <w:r w:rsidRPr="00777DEC">
              <w:t>7.</w:t>
            </w:r>
            <w:r w:rsidRPr="00777DEC">
              <w:tab/>
              <w:t xml:space="preserve">Lorsque, en vertu du paragraphe 5, </w:t>
            </w:r>
            <w:r w:rsidRPr="00777DEC">
              <w:rPr>
                <w:b/>
                <w:i/>
              </w:rPr>
              <w:t>points</w:t>
            </w:r>
            <w:r w:rsidRPr="00777DEC">
              <w:t> </w:t>
            </w:r>
            <w:r w:rsidRPr="00777DEC">
              <w:rPr>
                <w:b/>
                <w:i/>
              </w:rPr>
              <w:t xml:space="preserve">b), c) et </w:t>
            </w:r>
            <w:r w:rsidRPr="00777DEC">
              <w:t xml:space="preserve">d), ou </w:t>
            </w:r>
            <w:r w:rsidRPr="00777DEC">
              <w:rPr>
                <w:b/>
                <w:i/>
              </w:rPr>
              <w:t>du paragraphe</w:t>
            </w:r>
            <w:r w:rsidRPr="00777DEC">
              <w:t xml:space="preserve"> 6, un contrat écrit ou une offre écrite de contrat ne sont pas requis, un agriculteur, une organisation de producteurs ou une association d’organisations de producteurs peut exiger qu’une livraison de produits </w:t>
            </w:r>
            <w:r w:rsidRPr="00777DEC">
              <w:lastRenderedPageBreak/>
              <w:t>agricoles à un transformateur, un distributeur ou un détaillant fasse l’objet d’un contrat écrit entre les parties ou d’une offre écrite de contrat. Ce contrat ou cette offre de contrat doit répondre aux conditions fixées aux paragraphes 4 et 8, premier alinéa.</w:t>
            </w:r>
          </w:p>
        </w:tc>
        <w:tc>
          <w:tcPr>
            <w:tcW w:w="4876" w:type="dxa"/>
          </w:tcPr>
          <w:p w14:paraId="24071E0A" w14:textId="77777777" w:rsidR="00DE4349" w:rsidRPr="00777DEC" w:rsidRDefault="00DE4349" w:rsidP="00034A6B">
            <w:pPr>
              <w:pStyle w:val="Normal6"/>
              <w:rPr>
                <w:szCs w:val="24"/>
              </w:rPr>
            </w:pPr>
            <w:r w:rsidRPr="00777DEC">
              <w:lastRenderedPageBreak/>
              <w:t>7.</w:t>
            </w:r>
            <w:r w:rsidRPr="00777DEC">
              <w:tab/>
              <w:t xml:space="preserve">Lorsque, en vertu du paragraphe 5, </w:t>
            </w:r>
            <w:r w:rsidRPr="00777DEC">
              <w:rPr>
                <w:b/>
                <w:i/>
              </w:rPr>
              <w:t>point</w:t>
            </w:r>
            <w:r w:rsidRPr="00777DEC">
              <w:t xml:space="preserve"> d), ou </w:t>
            </w:r>
            <w:r w:rsidRPr="00777DEC">
              <w:rPr>
                <w:b/>
                <w:i/>
              </w:rPr>
              <w:t>des paragraphes</w:t>
            </w:r>
            <w:r w:rsidRPr="00777DEC">
              <w:t> 6</w:t>
            </w:r>
            <w:r w:rsidRPr="00777DEC">
              <w:rPr>
                <w:b/>
                <w:i/>
              </w:rPr>
              <w:t xml:space="preserve"> et 6 bis</w:t>
            </w:r>
            <w:r w:rsidRPr="00777DEC">
              <w:t xml:space="preserve">, un contrat écrit ou une offre écrite de contrat ne sont pas requis, un agriculteur, une organisation de producteurs ou une association d’organisations de producteurs peut exiger qu’une livraison de produits </w:t>
            </w:r>
            <w:r w:rsidRPr="00777DEC">
              <w:lastRenderedPageBreak/>
              <w:t>agricoles à un transformateur, un distributeur ou un détaillant fasse l’objet d’un contrat écrit entre les parties ou d’une offre écrite de contrat. Ce contrat ou cette offre de contrat doit répondre aux conditions fixées aux paragraphes 4 et 8, premier alinéa.</w:t>
            </w:r>
          </w:p>
        </w:tc>
      </w:tr>
    </w:tbl>
    <w:p w14:paraId="781212A2" w14:textId="77777777" w:rsidR="00DE4349" w:rsidRPr="00777DEC" w:rsidRDefault="00DE4349" w:rsidP="00DE4349"/>
    <w:p w14:paraId="6861CA9C" w14:textId="77777777" w:rsidR="00DE4349" w:rsidRPr="00777DEC" w:rsidRDefault="00DE4349" w:rsidP="00DE4349">
      <w:pPr>
        <w:pStyle w:val="AmNumberTabs"/>
      </w:pPr>
      <w:r w:rsidRPr="00777DEC">
        <w:t>Amendement</w:t>
      </w:r>
      <w:r w:rsidRPr="00777DEC">
        <w:tab/>
      </w:r>
      <w:r w:rsidRPr="00777DEC">
        <w:tab/>
        <w:t>88</w:t>
      </w:r>
    </w:p>
    <w:p w14:paraId="0AA6A2F5" w14:textId="77777777" w:rsidR="00DE4349" w:rsidRPr="00777DEC" w:rsidRDefault="00DE4349" w:rsidP="00DE4349"/>
    <w:p w14:paraId="35C65424" w14:textId="77777777" w:rsidR="00DE4349" w:rsidRPr="00777DEC" w:rsidRDefault="00DE4349" w:rsidP="00DE4349">
      <w:pPr>
        <w:pStyle w:val="NormalBold"/>
        <w:keepNext/>
      </w:pPr>
      <w:r w:rsidRPr="00777DEC">
        <w:t>Proposition de règlement</w:t>
      </w:r>
    </w:p>
    <w:p w14:paraId="1496B954" w14:textId="77777777" w:rsidR="00DE4349" w:rsidRPr="00777DEC" w:rsidRDefault="00DE4349" w:rsidP="00DE4349">
      <w:pPr>
        <w:pStyle w:val="NormalBold"/>
      </w:pPr>
      <w:r w:rsidRPr="00777DEC">
        <w:t>Article 1 – paragraphe 1 – point 6</w:t>
      </w:r>
    </w:p>
    <w:p w14:paraId="75509398" w14:textId="77777777" w:rsidR="00DE4349" w:rsidRPr="00777DEC" w:rsidRDefault="00DE4349" w:rsidP="00DE4349">
      <w:pPr>
        <w:keepNext/>
      </w:pPr>
      <w:r w:rsidRPr="00777DEC">
        <w:t>Règlement (UE) nº 1308/2013</w:t>
      </w:r>
    </w:p>
    <w:p w14:paraId="2F3B2462" w14:textId="77777777" w:rsidR="00DE4349" w:rsidRPr="00777DEC" w:rsidRDefault="00DE4349" w:rsidP="00DE4349">
      <w:r w:rsidRPr="00777DEC">
        <w:t>Article 168 – paragraphe 8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224D2E32" w14:textId="77777777" w:rsidTr="00034A6B">
        <w:trPr>
          <w:jc w:val="center"/>
        </w:trPr>
        <w:tc>
          <w:tcPr>
            <w:tcW w:w="9752" w:type="dxa"/>
            <w:gridSpan w:val="2"/>
          </w:tcPr>
          <w:p w14:paraId="0AEF8850" w14:textId="77777777" w:rsidR="00DE4349" w:rsidRPr="00777DEC" w:rsidRDefault="00DE4349" w:rsidP="00034A6B">
            <w:pPr>
              <w:keepNext/>
            </w:pPr>
          </w:p>
        </w:tc>
      </w:tr>
      <w:tr w:rsidR="00DE4349" w:rsidRPr="00777DEC" w14:paraId="27BF10E6" w14:textId="77777777" w:rsidTr="00034A6B">
        <w:trPr>
          <w:jc w:val="center"/>
        </w:trPr>
        <w:tc>
          <w:tcPr>
            <w:tcW w:w="4876" w:type="dxa"/>
          </w:tcPr>
          <w:p w14:paraId="05F1F26F" w14:textId="77777777" w:rsidR="00DE4349" w:rsidRPr="00777DEC" w:rsidRDefault="00DE4349" w:rsidP="00034A6B">
            <w:pPr>
              <w:pStyle w:val="ColumnHeading"/>
              <w:keepNext/>
            </w:pPr>
            <w:r w:rsidRPr="00777DEC">
              <w:t>Texte proposé par la Commission</w:t>
            </w:r>
          </w:p>
        </w:tc>
        <w:tc>
          <w:tcPr>
            <w:tcW w:w="4876" w:type="dxa"/>
          </w:tcPr>
          <w:p w14:paraId="2DEE3DA1" w14:textId="77777777" w:rsidR="00DE4349" w:rsidRPr="00777DEC" w:rsidRDefault="00DE4349" w:rsidP="00034A6B">
            <w:pPr>
              <w:pStyle w:val="ColumnHeading"/>
              <w:keepNext/>
            </w:pPr>
            <w:r w:rsidRPr="00777DEC">
              <w:t>Amendement</w:t>
            </w:r>
          </w:p>
        </w:tc>
      </w:tr>
      <w:tr w:rsidR="00DE4349" w:rsidRPr="00777DEC" w14:paraId="53697A5C" w14:textId="77777777" w:rsidTr="00034A6B">
        <w:trPr>
          <w:jc w:val="center"/>
        </w:trPr>
        <w:tc>
          <w:tcPr>
            <w:tcW w:w="4876" w:type="dxa"/>
          </w:tcPr>
          <w:p w14:paraId="67F7FF00" w14:textId="77777777" w:rsidR="00DE4349" w:rsidRPr="00777DEC" w:rsidRDefault="00DE4349" w:rsidP="00034A6B">
            <w:pPr>
              <w:pStyle w:val="Normal6"/>
            </w:pPr>
            <w:r w:rsidRPr="00777DEC">
              <w:t>Tous les éléments des contrats de livraison de produits agricoles conclus entre agriculteurs, organisations de producteurs ou association d’organisations de producteurs et transformateurs, distributeurs ou détaillants, y compris les éléments et leurs composants visés au paragraphe 4, point c), sont négociés librement entre les parties.</w:t>
            </w:r>
          </w:p>
        </w:tc>
        <w:tc>
          <w:tcPr>
            <w:tcW w:w="4876" w:type="dxa"/>
          </w:tcPr>
          <w:p w14:paraId="2FFE8CBA" w14:textId="77777777" w:rsidR="00DE4349" w:rsidRPr="00777DEC" w:rsidRDefault="00DE4349" w:rsidP="00034A6B">
            <w:pPr>
              <w:pStyle w:val="Normal6"/>
              <w:rPr>
                <w:szCs w:val="24"/>
              </w:rPr>
            </w:pPr>
            <w:r w:rsidRPr="00777DEC">
              <w:t>Tous les éléments des contrats de livraison de produits agricoles conclus entre agriculteurs, organisations de producteurs ou association d’organisations de producteurs et transformateurs, distributeurs ou détaillants, y compris les éléments et leurs composants visés au paragraphe 4, point c), sont négociés librement entre les parties</w:t>
            </w:r>
            <w:r w:rsidRPr="00777DEC">
              <w:rPr>
                <w:b/>
                <w:i/>
              </w:rPr>
              <w:t>, sans préjudice des exigences complémentaires introduites par les États membres</w:t>
            </w:r>
            <w:r w:rsidRPr="00777DEC">
              <w:t>.</w:t>
            </w:r>
          </w:p>
        </w:tc>
      </w:tr>
    </w:tbl>
    <w:p w14:paraId="1087FD82" w14:textId="77777777" w:rsidR="00DE4349" w:rsidRPr="00777DEC" w:rsidRDefault="00DE4349" w:rsidP="00DE4349"/>
    <w:p w14:paraId="4C150EC9" w14:textId="77777777" w:rsidR="00DE4349" w:rsidRPr="00777DEC" w:rsidRDefault="00DE4349" w:rsidP="00DE4349">
      <w:pPr>
        <w:pStyle w:val="AmNumberTabs"/>
      </w:pPr>
      <w:r w:rsidRPr="00777DEC">
        <w:t>Amendement</w:t>
      </w:r>
      <w:r w:rsidRPr="00777DEC">
        <w:tab/>
      </w:r>
      <w:r w:rsidRPr="00777DEC">
        <w:tab/>
        <w:t>89</w:t>
      </w:r>
    </w:p>
    <w:p w14:paraId="5EE51573" w14:textId="77777777" w:rsidR="00DE4349" w:rsidRPr="00777DEC" w:rsidRDefault="00DE4349" w:rsidP="00DE4349"/>
    <w:p w14:paraId="1574D437" w14:textId="77777777" w:rsidR="00DE4349" w:rsidRPr="00777DEC" w:rsidRDefault="00DE4349" w:rsidP="00DE4349">
      <w:pPr>
        <w:pStyle w:val="NormalBold"/>
        <w:keepNext/>
      </w:pPr>
      <w:r w:rsidRPr="00777DEC">
        <w:t>Proposition de règlement</w:t>
      </w:r>
    </w:p>
    <w:p w14:paraId="3DFE09FD" w14:textId="77777777" w:rsidR="00DE4349" w:rsidRPr="00777DEC" w:rsidRDefault="00DE4349" w:rsidP="00DE4349">
      <w:pPr>
        <w:pStyle w:val="NormalBold"/>
      </w:pPr>
      <w:r w:rsidRPr="00777DEC">
        <w:t>Article 1 – paragraphe 1 – point 6</w:t>
      </w:r>
    </w:p>
    <w:p w14:paraId="55D1F7BD" w14:textId="77777777" w:rsidR="00DE4349" w:rsidRPr="00777DEC" w:rsidRDefault="00DE4349" w:rsidP="00DE4349">
      <w:pPr>
        <w:keepNext/>
      </w:pPr>
      <w:r w:rsidRPr="00777DEC">
        <w:t>Règlement (UE) nº 1308/2013</w:t>
      </w:r>
    </w:p>
    <w:p w14:paraId="7319FCC7" w14:textId="77777777" w:rsidR="00DE4349" w:rsidRPr="00777DEC" w:rsidRDefault="00DE4349" w:rsidP="00DE4349">
      <w:r w:rsidRPr="00777DEC">
        <w:t>Article 168 – paragraphe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3B24978" w14:textId="77777777" w:rsidTr="00034A6B">
        <w:trPr>
          <w:jc w:val="center"/>
        </w:trPr>
        <w:tc>
          <w:tcPr>
            <w:tcW w:w="9752" w:type="dxa"/>
            <w:gridSpan w:val="2"/>
          </w:tcPr>
          <w:p w14:paraId="47034671" w14:textId="77777777" w:rsidR="00DE4349" w:rsidRPr="00777DEC" w:rsidRDefault="00DE4349" w:rsidP="00034A6B">
            <w:pPr>
              <w:keepNext/>
            </w:pPr>
          </w:p>
        </w:tc>
      </w:tr>
      <w:tr w:rsidR="00DE4349" w:rsidRPr="00777DEC" w14:paraId="23642057" w14:textId="77777777" w:rsidTr="00034A6B">
        <w:trPr>
          <w:jc w:val="center"/>
        </w:trPr>
        <w:tc>
          <w:tcPr>
            <w:tcW w:w="4876" w:type="dxa"/>
          </w:tcPr>
          <w:p w14:paraId="49B97A6D" w14:textId="77777777" w:rsidR="00DE4349" w:rsidRPr="00777DEC" w:rsidRDefault="00DE4349" w:rsidP="00034A6B">
            <w:pPr>
              <w:pStyle w:val="ColumnHeading"/>
              <w:keepNext/>
            </w:pPr>
            <w:r w:rsidRPr="00777DEC">
              <w:t>Texte proposé par la Commission</w:t>
            </w:r>
          </w:p>
        </w:tc>
        <w:tc>
          <w:tcPr>
            <w:tcW w:w="4876" w:type="dxa"/>
          </w:tcPr>
          <w:p w14:paraId="6B9A8EC6" w14:textId="77777777" w:rsidR="00DE4349" w:rsidRPr="00777DEC" w:rsidRDefault="00DE4349" w:rsidP="00034A6B">
            <w:pPr>
              <w:pStyle w:val="ColumnHeading"/>
              <w:keepNext/>
            </w:pPr>
            <w:r w:rsidRPr="00777DEC">
              <w:t>Amendement</w:t>
            </w:r>
          </w:p>
        </w:tc>
      </w:tr>
      <w:tr w:rsidR="00DE4349" w:rsidRPr="00777DEC" w14:paraId="2561CAD2" w14:textId="77777777" w:rsidTr="00034A6B">
        <w:trPr>
          <w:jc w:val="center"/>
        </w:trPr>
        <w:tc>
          <w:tcPr>
            <w:tcW w:w="4876" w:type="dxa"/>
          </w:tcPr>
          <w:p w14:paraId="53397E59" w14:textId="77777777" w:rsidR="00DE4349" w:rsidRPr="00777DEC" w:rsidRDefault="00DE4349" w:rsidP="00034A6B">
            <w:pPr>
              <w:pStyle w:val="Normal6"/>
            </w:pPr>
            <w:r w:rsidRPr="00777DEC">
              <w:t>9.</w:t>
            </w:r>
            <w:r w:rsidRPr="00777DEC">
              <w:tab/>
              <w:t>Les États membres peuvent exiger de l’acheteur de produits agricoles qu’il enregistre les contrats écrits visés au paragraphe 1 avant la livraison des produits agricoles concernés par l’agriculteur, une organisation de producteurs ou une association d’organisations de producteurs à un transformateur, distributeur ou détaillant sur leur territoire.</w:t>
            </w:r>
          </w:p>
        </w:tc>
        <w:tc>
          <w:tcPr>
            <w:tcW w:w="4876" w:type="dxa"/>
          </w:tcPr>
          <w:p w14:paraId="5FB106E1" w14:textId="77777777" w:rsidR="00DE4349" w:rsidRPr="00777DEC" w:rsidRDefault="00DE4349" w:rsidP="00034A6B">
            <w:pPr>
              <w:pStyle w:val="Normal6"/>
              <w:rPr>
                <w:szCs w:val="24"/>
              </w:rPr>
            </w:pPr>
            <w:r w:rsidRPr="00777DEC">
              <w:t>9.</w:t>
            </w:r>
            <w:r w:rsidRPr="00777DEC">
              <w:tab/>
              <w:t>Les États membres peuvent exiger</w:t>
            </w:r>
            <w:r w:rsidRPr="00777DEC">
              <w:rPr>
                <w:b/>
                <w:i/>
              </w:rPr>
              <w:t>, lorsque cela se justifie,</w:t>
            </w:r>
            <w:r w:rsidRPr="00777DEC">
              <w:t xml:space="preserve"> de l’acheteur de produits agricoles qu’il enregistre les contrats écrits visés au paragraphe 1 avant la livraison des produits agricoles concernés par l’agriculteur, une organisation de producteurs ou une association d’organisations de producteurs à un transformateur, distributeur ou détaillant sur leur territoire</w:t>
            </w:r>
            <w:r w:rsidRPr="00777DEC">
              <w:rPr>
                <w:b/>
                <w:i/>
              </w:rPr>
              <w:t xml:space="preserve">, à l’exception </w:t>
            </w:r>
            <w:r w:rsidRPr="00777DEC">
              <w:rPr>
                <w:b/>
                <w:i/>
              </w:rPr>
              <w:lastRenderedPageBreak/>
              <w:t>des produits saisonniers et périssables</w:t>
            </w:r>
            <w:r w:rsidRPr="00777DEC">
              <w:t>.</w:t>
            </w:r>
          </w:p>
        </w:tc>
      </w:tr>
    </w:tbl>
    <w:p w14:paraId="33AE8F0A" w14:textId="77777777" w:rsidR="00DE4349" w:rsidRPr="00777DEC" w:rsidRDefault="00DE4349" w:rsidP="00DE4349"/>
    <w:p w14:paraId="4AB247AD" w14:textId="77777777" w:rsidR="00DE4349" w:rsidRPr="00777DEC" w:rsidRDefault="00DE4349" w:rsidP="00DE4349">
      <w:pPr>
        <w:pStyle w:val="AmNumberTabs"/>
      </w:pPr>
      <w:r w:rsidRPr="00777DEC">
        <w:t>Amendement</w:t>
      </w:r>
      <w:r w:rsidRPr="00777DEC">
        <w:tab/>
      </w:r>
      <w:r w:rsidRPr="00777DEC">
        <w:tab/>
        <w:t>90</w:t>
      </w:r>
    </w:p>
    <w:p w14:paraId="347497E8" w14:textId="77777777" w:rsidR="00DE4349" w:rsidRPr="00777DEC" w:rsidRDefault="00DE4349" w:rsidP="00DE4349"/>
    <w:p w14:paraId="77F473DF" w14:textId="77777777" w:rsidR="00DE4349" w:rsidRPr="00777DEC" w:rsidRDefault="00DE4349" w:rsidP="00DE4349">
      <w:pPr>
        <w:pStyle w:val="NormalBold"/>
        <w:keepNext/>
      </w:pPr>
      <w:r w:rsidRPr="00777DEC">
        <w:t>Proposition de règlement</w:t>
      </w:r>
    </w:p>
    <w:p w14:paraId="780E34FC" w14:textId="77777777" w:rsidR="00DE4349" w:rsidRPr="00777DEC" w:rsidRDefault="00DE4349" w:rsidP="00DE4349">
      <w:pPr>
        <w:pStyle w:val="NormalBold"/>
      </w:pPr>
      <w:r w:rsidRPr="00777DEC">
        <w:t>Article 1 – paragraphe 1 – point 6</w:t>
      </w:r>
    </w:p>
    <w:p w14:paraId="541394DE" w14:textId="77777777" w:rsidR="00DE4349" w:rsidRPr="00777DEC" w:rsidRDefault="00DE4349" w:rsidP="00DE4349">
      <w:pPr>
        <w:keepNext/>
      </w:pPr>
      <w:r w:rsidRPr="00777DEC">
        <w:t>Règlement (UE) nº 1308/2013</w:t>
      </w:r>
    </w:p>
    <w:p w14:paraId="0E42E317" w14:textId="77777777" w:rsidR="00DE4349" w:rsidRPr="00777DEC" w:rsidRDefault="00DE4349" w:rsidP="00DE4349">
      <w:r w:rsidRPr="00777DEC">
        <w:t>Article 168 – paragraphe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804F925" w14:textId="77777777" w:rsidTr="00034A6B">
        <w:trPr>
          <w:jc w:val="center"/>
        </w:trPr>
        <w:tc>
          <w:tcPr>
            <w:tcW w:w="9752" w:type="dxa"/>
            <w:gridSpan w:val="2"/>
          </w:tcPr>
          <w:p w14:paraId="370EA60C" w14:textId="77777777" w:rsidR="00DE4349" w:rsidRPr="00777DEC" w:rsidRDefault="00DE4349" w:rsidP="00034A6B">
            <w:pPr>
              <w:keepNext/>
            </w:pPr>
          </w:p>
        </w:tc>
      </w:tr>
      <w:tr w:rsidR="00DE4349" w:rsidRPr="00777DEC" w14:paraId="20C385FC" w14:textId="77777777" w:rsidTr="00034A6B">
        <w:trPr>
          <w:jc w:val="center"/>
        </w:trPr>
        <w:tc>
          <w:tcPr>
            <w:tcW w:w="4876" w:type="dxa"/>
          </w:tcPr>
          <w:p w14:paraId="01D6D1AB" w14:textId="77777777" w:rsidR="00DE4349" w:rsidRPr="00777DEC" w:rsidRDefault="00DE4349" w:rsidP="00034A6B">
            <w:pPr>
              <w:pStyle w:val="ColumnHeading"/>
              <w:keepNext/>
            </w:pPr>
            <w:r w:rsidRPr="00777DEC">
              <w:t>Texte proposé par la Commission</w:t>
            </w:r>
          </w:p>
        </w:tc>
        <w:tc>
          <w:tcPr>
            <w:tcW w:w="4876" w:type="dxa"/>
          </w:tcPr>
          <w:p w14:paraId="29363CB4" w14:textId="77777777" w:rsidR="00DE4349" w:rsidRPr="00777DEC" w:rsidRDefault="00DE4349" w:rsidP="00034A6B">
            <w:pPr>
              <w:pStyle w:val="ColumnHeading"/>
              <w:keepNext/>
            </w:pPr>
            <w:r w:rsidRPr="00777DEC">
              <w:t>Amendement</w:t>
            </w:r>
          </w:p>
        </w:tc>
      </w:tr>
      <w:tr w:rsidR="00DE4349" w:rsidRPr="00777DEC" w14:paraId="3701D7DB" w14:textId="77777777" w:rsidTr="00034A6B">
        <w:trPr>
          <w:jc w:val="center"/>
        </w:trPr>
        <w:tc>
          <w:tcPr>
            <w:tcW w:w="4876" w:type="dxa"/>
          </w:tcPr>
          <w:p w14:paraId="07F7CEB2" w14:textId="77777777" w:rsidR="00DE4349" w:rsidRPr="00777DEC" w:rsidRDefault="00DE4349" w:rsidP="00034A6B">
            <w:pPr>
              <w:pStyle w:val="Normal6"/>
            </w:pPr>
            <w:r w:rsidRPr="00777DEC">
              <w:t>10.</w:t>
            </w:r>
            <w:r w:rsidRPr="00777DEC">
              <w:tab/>
              <w:t xml:space="preserve">Les États membres qui font usage des possibilités prévues </w:t>
            </w:r>
            <w:r w:rsidRPr="00777DEC">
              <w:rPr>
                <w:b/>
                <w:i/>
              </w:rPr>
              <w:t>aux paragraphes 2, 6, 8 et 9</w:t>
            </w:r>
            <w:r w:rsidRPr="00777DEC">
              <w:t xml:space="preserve"> notifient à la Commission les modalités de leur application.</w:t>
            </w:r>
          </w:p>
        </w:tc>
        <w:tc>
          <w:tcPr>
            <w:tcW w:w="4876" w:type="dxa"/>
          </w:tcPr>
          <w:p w14:paraId="48C13457" w14:textId="77777777" w:rsidR="00DE4349" w:rsidRPr="00777DEC" w:rsidRDefault="00DE4349" w:rsidP="00034A6B">
            <w:pPr>
              <w:pStyle w:val="Normal6"/>
              <w:rPr>
                <w:szCs w:val="24"/>
              </w:rPr>
            </w:pPr>
            <w:r w:rsidRPr="00777DEC">
              <w:t>10.</w:t>
            </w:r>
            <w:r w:rsidRPr="00777DEC">
              <w:tab/>
              <w:t xml:space="preserve">Les États membres qui font usage des possibilités prévues </w:t>
            </w:r>
            <w:r w:rsidRPr="00777DEC">
              <w:rPr>
                <w:b/>
                <w:i/>
              </w:rPr>
              <w:t>au présent article</w:t>
            </w:r>
            <w:r w:rsidRPr="00777DEC">
              <w:t xml:space="preserve"> notifient à la Commission les modalités de leur application.</w:t>
            </w:r>
          </w:p>
        </w:tc>
      </w:tr>
    </w:tbl>
    <w:p w14:paraId="5CC2B5C3" w14:textId="77777777" w:rsidR="00DE4349" w:rsidRPr="00777DEC" w:rsidRDefault="00DE4349" w:rsidP="00DE4349"/>
    <w:p w14:paraId="34C3E570" w14:textId="77777777" w:rsidR="00DE4349" w:rsidRPr="00777DEC" w:rsidRDefault="00DE4349" w:rsidP="00DE4349">
      <w:pPr>
        <w:pStyle w:val="AmNumberTabs"/>
      </w:pPr>
      <w:r w:rsidRPr="00777DEC">
        <w:t>Amendement</w:t>
      </w:r>
      <w:r w:rsidRPr="00777DEC">
        <w:tab/>
      </w:r>
      <w:r w:rsidRPr="00777DEC">
        <w:tab/>
        <w:t>91</w:t>
      </w:r>
    </w:p>
    <w:p w14:paraId="5A45CD3B" w14:textId="77777777" w:rsidR="00DE4349" w:rsidRPr="00777DEC" w:rsidRDefault="00DE4349" w:rsidP="00DE4349">
      <w:pPr>
        <w:pStyle w:val="NormalBold12b"/>
      </w:pPr>
      <w:r w:rsidRPr="00777DEC">
        <w:t>Proposition de règlement</w:t>
      </w:r>
    </w:p>
    <w:p w14:paraId="42DF3E94" w14:textId="77777777" w:rsidR="00DE4349" w:rsidRPr="00777DEC" w:rsidRDefault="00DE4349" w:rsidP="00DE4349">
      <w:pPr>
        <w:pStyle w:val="NormalBold"/>
      </w:pPr>
      <w:r w:rsidRPr="00777DEC">
        <w:t>Article 1 – paragraphe 1 – point 6 bis (nouveau)</w:t>
      </w:r>
    </w:p>
    <w:p w14:paraId="09708E0F" w14:textId="77777777" w:rsidR="00DE4349" w:rsidRPr="00777DEC" w:rsidRDefault="00DE4349" w:rsidP="00DE4349">
      <w:r w:rsidRPr="00777DEC">
        <w:t>Règlement (UE) nº 1308/2013</w:t>
      </w:r>
    </w:p>
    <w:p w14:paraId="3E068434" w14:textId="77777777" w:rsidR="00DE4349" w:rsidRPr="00777DEC" w:rsidRDefault="00DE4349" w:rsidP="00DE4349">
      <w:r w:rsidRPr="00777DEC">
        <w:t>Article 172 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028BF8D9" w14:textId="77777777" w:rsidTr="00034A6B">
        <w:trPr>
          <w:trHeight w:hRule="exact" w:val="240"/>
          <w:jc w:val="center"/>
        </w:trPr>
        <w:tc>
          <w:tcPr>
            <w:tcW w:w="9752" w:type="dxa"/>
            <w:gridSpan w:val="2"/>
            <w:tcBorders>
              <w:top w:val="nil"/>
              <w:left w:val="nil"/>
              <w:bottom w:val="nil"/>
              <w:right w:val="nil"/>
            </w:tcBorders>
          </w:tcPr>
          <w:p w14:paraId="1B0AA5EB" w14:textId="77777777" w:rsidR="00DE4349" w:rsidRPr="00777DEC" w:rsidRDefault="00DE4349" w:rsidP="00034A6B"/>
        </w:tc>
      </w:tr>
      <w:tr w:rsidR="00DE4349" w:rsidRPr="00777DEC" w14:paraId="02E26451" w14:textId="77777777" w:rsidTr="00034A6B">
        <w:trPr>
          <w:trHeight w:val="240"/>
          <w:jc w:val="center"/>
        </w:trPr>
        <w:tc>
          <w:tcPr>
            <w:tcW w:w="4876" w:type="dxa"/>
            <w:tcBorders>
              <w:top w:val="nil"/>
              <w:left w:val="nil"/>
              <w:bottom w:val="nil"/>
              <w:right w:val="nil"/>
            </w:tcBorders>
          </w:tcPr>
          <w:p w14:paraId="4ED65374" w14:textId="77777777" w:rsidR="00DE4349" w:rsidRPr="00777DEC" w:rsidRDefault="00DE4349" w:rsidP="00034A6B">
            <w:pPr>
              <w:pStyle w:val="AmColumnHeading"/>
            </w:pPr>
            <w:r w:rsidRPr="00777DEC">
              <w:t>Texte en vigueur</w:t>
            </w:r>
          </w:p>
        </w:tc>
        <w:tc>
          <w:tcPr>
            <w:tcW w:w="4876" w:type="dxa"/>
            <w:tcBorders>
              <w:top w:val="nil"/>
              <w:left w:val="nil"/>
              <w:bottom w:val="nil"/>
              <w:right w:val="nil"/>
            </w:tcBorders>
          </w:tcPr>
          <w:p w14:paraId="0F4C72F2" w14:textId="77777777" w:rsidR="00DE4349" w:rsidRPr="00777DEC" w:rsidRDefault="00DE4349" w:rsidP="00034A6B">
            <w:pPr>
              <w:pStyle w:val="AmColumnHeading"/>
            </w:pPr>
            <w:r w:rsidRPr="00777DEC">
              <w:t>Amendement</w:t>
            </w:r>
          </w:p>
        </w:tc>
      </w:tr>
      <w:tr w:rsidR="00DE4349" w:rsidRPr="00777DEC" w14:paraId="36BB9177" w14:textId="77777777" w:rsidTr="00034A6B">
        <w:trPr>
          <w:jc w:val="center"/>
        </w:trPr>
        <w:tc>
          <w:tcPr>
            <w:tcW w:w="4876" w:type="dxa"/>
            <w:tcBorders>
              <w:top w:val="nil"/>
              <w:left w:val="nil"/>
              <w:bottom w:val="nil"/>
              <w:right w:val="nil"/>
            </w:tcBorders>
          </w:tcPr>
          <w:p w14:paraId="422F25F5" w14:textId="77777777" w:rsidR="00DE4349" w:rsidRPr="00777DEC" w:rsidRDefault="00DE4349" w:rsidP="00034A6B">
            <w:pPr>
              <w:pStyle w:val="Normal6a"/>
            </w:pPr>
          </w:p>
        </w:tc>
        <w:tc>
          <w:tcPr>
            <w:tcW w:w="4876" w:type="dxa"/>
            <w:tcBorders>
              <w:top w:val="nil"/>
              <w:left w:val="nil"/>
              <w:bottom w:val="nil"/>
              <w:right w:val="nil"/>
            </w:tcBorders>
          </w:tcPr>
          <w:p w14:paraId="25CFFA21" w14:textId="77777777" w:rsidR="00DE4349" w:rsidRPr="00777DEC" w:rsidRDefault="00DE4349" w:rsidP="00034A6B">
            <w:pPr>
              <w:pStyle w:val="Normal6a"/>
            </w:pPr>
            <w:r w:rsidRPr="00777DEC">
              <w:rPr>
                <w:b/>
                <w:i/>
              </w:rPr>
              <w:t>6 bis)</w:t>
            </w:r>
            <w:r w:rsidRPr="00777DEC">
              <w:tab/>
            </w:r>
            <w:r w:rsidRPr="00777DEC">
              <w:rPr>
                <w:b/>
                <w:i/>
              </w:rPr>
              <w:t>l’article 172 ter est remplacé par le texte suivant:</w:t>
            </w:r>
          </w:p>
        </w:tc>
      </w:tr>
      <w:tr w:rsidR="00DE4349" w:rsidRPr="00777DEC" w14:paraId="60B13F48" w14:textId="77777777" w:rsidTr="00034A6B">
        <w:trPr>
          <w:jc w:val="center"/>
        </w:trPr>
        <w:tc>
          <w:tcPr>
            <w:tcW w:w="4876" w:type="dxa"/>
            <w:tcBorders>
              <w:top w:val="nil"/>
              <w:left w:val="nil"/>
              <w:bottom w:val="nil"/>
              <w:right w:val="nil"/>
            </w:tcBorders>
          </w:tcPr>
          <w:p w14:paraId="54C85506" w14:textId="77777777" w:rsidR="00DE4349" w:rsidRPr="00777DEC" w:rsidRDefault="00DE4349" w:rsidP="00034A6B">
            <w:pPr>
              <w:pStyle w:val="Normal6a"/>
            </w:pPr>
            <w:r w:rsidRPr="00777DEC">
              <w:t xml:space="preserve">Article 172 ter </w:t>
            </w:r>
          </w:p>
        </w:tc>
        <w:tc>
          <w:tcPr>
            <w:tcW w:w="4876" w:type="dxa"/>
            <w:tcBorders>
              <w:top w:val="nil"/>
              <w:left w:val="nil"/>
              <w:bottom w:val="nil"/>
              <w:right w:val="nil"/>
            </w:tcBorders>
          </w:tcPr>
          <w:p w14:paraId="2472BC5F" w14:textId="77777777" w:rsidR="00DE4349" w:rsidRPr="00777DEC" w:rsidRDefault="00DE4349" w:rsidP="00034A6B">
            <w:pPr>
              <w:pStyle w:val="Normal6a"/>
            </w:pPr>
            <w:r w:rsidRPr="00777DEC">
              <w:rPr>
                <w:b/>
                <w:i/>
              </w:rPr>
              <w:t>«Article</w:t>
            </w:r>
            <w:r w:rsidRPr="00777DEC">
              <w:t xml:space="preserve"> 172 ter </w:t>
            </w:r>
          </w:p>
        </w:tc>
      </w:tr>
      <w:tr w:rsidR="00DE4349" w:rsidRPr="00777DEC" w14:paraId="0F25D877" w14:textId="77777777" w:rsidTr="00034A6B">
        <w:trPr>
          <w:jc w:val="center"/>
        </w:trPr>
        <w:tc>
          <w:tcPr>
            <w:tcW w:w="4876" w:type="dxa"/>
            <w:tcBorders>
              <w:top w:val="nil"/>
              <w:left w:val="nil"/>
              <w:bottom w:val="nil"/>
              <w:right w:val="nil"/>
            </w:tcBorders>
          </w:tcPr>
          <w:p w14:paraId="0AD5A4E5" w14:textId="77777777" w:rsidR="00DE4349" w:rsidRPr="00777DEC" w:rsidRDefault="00DE4349" w:rsidP="00034A6B">
            <w:pPr>
              <w:pStyle w:val="Normal6a"/>
            </w:pPr>
            <w:r w:rsidRPr="00777DEC">
              <w:t>Orientations des organisations interprofessionnelles concernant la vente de raisins destinés aux vins bénéficiant d’une appellation d’origine protégée ou d’une indication géographique protégée</w:t>
            </w:r>
          </w:p>
        </w:tc>
        <w:tc>
          <w:tcPr>
            <w:tcW w:w="4876" w:type="dxa"/>
            <w:tcBorders>
              <w:top w:val="nil"/>
              <w:left w:val="nil"/>
              <w:bottom w:val="nil"/>
              <w:right w:val="nil"/>
            </w:tcBorders>
          </w:tcPr>
          <w:p w14:paraId="4123A2B5" w14:textId="77777777" w:rsidR="00DE4349" w:rsidRPr="00777DEC" w:rsidRDefault="00DE4349" w:rsidP="00034A6B">
            <w:pPr>
              <w:pStyle w:val="Normal6a"/>
            </w:pPr>
            <w:r w:rsidRPr="00777DEC">
              <w:t xml:space="preserve">Orientations </w:t>
            </w:r>
            <w:r w:rsidRPr="00777DEC">
              <w:rPr>
                <w:b/>
                <w:i/>
              </w:rPr>
              <w:t xml:space="preserve">de prix </w:t>
            </w:r>
            <w:r w:rsidRPr="00777DEC">
              <w:t xml:space="preserve">des organisations interprofessionnelles </w:t>
            </w:r>
            <w:r w:rsidRPr="00777DEC">
              <w:rPr>
                <w:b/>
                <w:i/>
              </w:rPr>
              <w:t xml:space="preserve">et des groupes d’organisation de producteurs reconnus conformément au règlement (UE) 2024/1143 </w:t>
            </w:r>
            <w:r w:rsidRPr="00777DEC">
              <w:t>concernant la vente de raisins</w:t>
            </w:r>
            <w:r w:rsidRPr="00777DEC">
              <w:rPr>
                <w:b/>
                <w:i/>
              </w:rPr>
              <w:t>, de moûts et de vins en vrac</w:t>
            </w:r>
            <w:r w:rsidRPr="00777DEC">
              <w:t xml:space="preserve"> destinés aux vins bénéficiant d’une appellation d’origine protégée ou d’une indication géographique protégée</w:t>
            </w:r>
          </w:p>
        </w:tc>
      </w:tr>
      <w:tr w:rsidR="00DE4349" w:rsidRPr="00777DEC" w14:paraId="0BE17AC1" w14:textId="77777777" w:rsidTr="00034A6B">
        <w:trPr>
          <w:jc w:val="center"/>
        </w:trPr>
        <w:tc>
          <w:tcPr>
            <w:tcW w:w="4876" w:type="dxa"/>
            <w:tcBorders>
              <w:top w:val="nil"/>
              <w:left w:val="nil"/>
              <w:bottom w:val="nil"/>
              <w:right w:val="nil"/>
            </w:tcBorders>
          </w:tcPr>
          <w:p w14:paraId="39EE177C" w14:textId="77777777" w:rsidR="00DE4349" w:rsidRPr="00777DEC" w:rsidRDefault="00DE4349" w:rsidP="00034A6B">
            <w:pPr>
              <w:pStyle w:val="Normal6a"/>
            </w:pPr>
            <w:r w:rsidRPr="00777DEC">
              <w:t>Par dérogation à l’article 101, paragraphe 1, du traité sur le fonctionnement de l’Union européenne, les organisations interprofessionnelles reconnues au titre de l’article 157 du présent règlement qui opèrent dans le secteur vitivinicole peuvent fournir des indicateurs facultatifs sur l’orientation des prix concernant la vente de raisins</w:t>
            </w:r>
            <w:r w:rsidRPr="00777DEC">
              <w:rPr>
                <w:b/>
                <w:i/>
              </w:rPr>
              <w:t xml:space="preserve"> destinés </w:t>
            </w:r>
            <w:r w:rsidRPr="00777DEC">
              <w:rPr>
                <w:b/>
                <w:i/>
              </w:rPr>
              <w:lastRenderedPageBreak/>
              <w:t>à</w:t>
            </w:r>
            <w:r w:rsidRPr="00777DEC">
              <w:t xml:space="preserve"> la production de vins bénéficiant d’une appellation d’origine protégée ou d’une indication géographique protégée, à condition que ces orientations n’aient pas pour effet d’éliminer la concurrence pour une </w:t>
            </w:r>
            <w:r w:rsidRPr="00777DEC">
              <w:rPr>
                <w:b/>
                <w:i/>
              </w:rPr>
              <w:t>proportion</w:t>
            </w:r>
            <w:r w:rsidRPr="00777DEC">
              <w:t xml:space="preserve"> substantielle des produits en question.</w:t>
            </w:r>
          </w:p>
        </w:tc>
        <w:tc>
          <w:tcPr>
            <w:tcW w:w="4876" w:type="dxa"/>
            <w:tcBorders>
              <w:top w:val="nil"/>
              <w:left w:val="nil"/>
              <w:bottom w:val="nil"/>
              <w:right w:val="nil"/>
            </w:tcBorders>
          </w:tcPr>
          <w:p w14:paraId="7E07CA1B" w14:textId="77777777" w:rsidR="00DE4349" w:rsidRPr="00777DEC" w:rsidRDefault="00DE4349" w:rsidP="00034A6B">
            <w:pPr>
              <w:pStyle w:val="Normal6a"/>
            </w:pPr>
            <w:r w:rsidRPr="00777DEC">
              <w:lastRenderedPageBreak/>
              <w:t xml:space="preserve">Par dérogation à l’article 101, paragraphe 1, du traité sur le fonctionnement de l’Union européenne, les organisations interprofessionnelles reconnues au titre de l’article 157 du présent règlement </w:t>
            </w:r>
            <w:r w:rsidRPr="00777DEC">
              <w:rPr>
                <w:b/>
                <w:i/>
              </w:rPr>
              <w:t xml:space="preserve">et les groupements de producteurs reconnus au titre du règlement (UE) 2024/1143 </w:t>
            </w:r>
            <w:r w:rsidRPr="00777DEC">
              <w:t xml:space="preserve">qui opèrent dans le secteur vitivinicole peuvent fournir </w:t>
            </w:r>
            <w:r w:rsidRPr="00777DEC">
              <w:lastRenderedPageBreak/>
              <w:t>des indicateurs facultatifs sur l’orientation des prix concernant la vente de raisins</w:t>
            </w:r>
            <w:r w:rsidRPr="00777DEC">
              <w:rPr>
                <w:b/>
                <w:i/>
              </w:rPr>
              <w:t>, de moûts et de vins en vrac utilisés pour</w:t>
            </w:r>
            <w:r w:rsidRPr="00777DEC">
              <w:t xml:space="preserve"> la production de vins bénéficiant d’une appellation d’origine protégée ou d’une indication géographique protégée, à condition que ces orientations n’aient pas pour effet d’éliminer la concurrence pour une </w:t>
            </w:r>
            <w:r w:rsidRPr="00777DEC">
              <w:rPr>
                <w:b/>
                <w:i/>
              </w:rPr>
              <w:t>partie</w:t>
            </w:r>
            <w:r w:rsidRPr="00777DEC">
              <w:t xml:space="preserve"> substantielle des produits en question.</w:t>
            </w:r>
            <w:r w:rsidRPr="00777DEC">
              <w:rPr>
                <w:b/>
                <w:i/>
              </w:rPr>
              <w:t>»</w:t>
            </w:r>
          </w:p>
        </w:tc>
      </w:tr>
    </w:tbl>
    <w:p w14:paraId="760E5582" w14:textId="77777777" w:rsidR="00DE4349" w:rsidRPr="00777DEC" w:rsidRDefault="00DE4349" w:rsidP="00DE4349"/>
    <w:p w14:paraId="1EF36606" w14:textId="77777777" w:rsidR="00DE4349" w:rsidRPr="00777DEC" w:rsidRDefault="00DE4349" w:rsidP="00DE4349">
      <w:pPr>
        <w:pStyle w:val="AmNumberTabs"/>
      </w:pPr>
      <w:r w:rsidRPr="00777DEC">
        <w:t>Amendement</w:t>
      </w:r>
      <w:r w:rsidRPr="00777DEC">
        <w:tab/>
      </w:r>
      <w:r w:rsidRPr="00777DEC">
        <w:tab/>
        <w:t>92</w:t>
      </w:r>
    </w:p>
    <w:p w14:paraId="7A9DA927" w14:textId="77777777" w:rsidR="00DE4349" w:rsidRPr="00777DEC" w:rsidRDefault="00DE4349" w:rsidP="00DE4349">
      <w:pPr>
        <w:pStyle w:val="NormalBold12b"/>
      </w:pPr>
      <w:r w:rsidRPr="00777DEC">
        <w:t>Proposition de règlement</w:t>
      </w:r>
    </w:p>
    <w:p w14:paraId="0D6F271F" w14:textId="77777777" w:rsidR="00DE4349" w:rsidRPr="00777DEC" w:rsidRDefault="00DE4349" w:rsidP="00DE4349">
      <w:pPr>
        <w:pStyle w:val="NormalBold"/>
      </w:pPr>
      <w:r w:rsidRPr="00777DEC">
        <w:t>Article 1 – paragraphe 1 – point 6 ter (nouveau)</w:t>
      </w:r>
    </w:p>
    <w:p w14:paraId="7C3C7DBD" w14:textId="77777777" w:rsidR="00DE4349" w:rsidRPr="00777DEC" w:rsidRDefault="00DE4349" w:rsidP="00DE4349">
      <w:r w:rsidRPr="00777DEC">
        <w:t>Règlement (UE) nº 1308/2013</w:t>
      </w:r>
    </w:p>
    <w:p w14:paraId="37B0C5AE" w14:textId="77777777" w:rsidR="00DE4349" w:rsidRPr="00777DEC" w:rsidRDefault="00DE4349" w:rsidP="00DE4349">
      <w:r w:rsidRPr="00777DEC">
        <w:t>Article 188 – paragraphe 3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733B25CF" w14:textId="77777777" w:rsidTr="00034A6B">
        <w:trPr>
          <w:trHeight w:hRule="exact" w:val="240"/>
          <w:jc w:val="center"/>
        </w:trPr>
        <w:tc>
          <w:tcPr>
            <w:tcW w:w="9752" w:type="dxa"/>
            <w:gridSpan w:val="2"/>
            <w:tcBorders>
              <w:top w:val="nil"/>
              <w:left w:val="nil"/>
              <w:bottom w:val="nil"/>
              <w:right w:val="nil"/>
            </w:tcBorders>
          </w:tcPr>
          <w:p w14:paraId="139C6E2B" w14:textId="77777777" w:rsidR="00DE4349" w:rsidRPr="00777DEC" w:rsidRDefault="00DE4349" w:rsidP="00034A6B"/>
        </w:tc>
      </w:tr>
      <w:tr w:rsidR="00DE4349" w:rsidRPr="00777DEC" w14:paraId="1CBEF7F5" w14:textId="77777777" w:rsidTr="00034A6B">
        <w:trPr>
          <w:trHeight w:val="240"/>
          <w:jc w:val="center"/>
        </w:trPr>
        <w:tc>
          <w:tcPr>
            <w:tcW w:w="4876" w:type="dxa"/>
            <w:tcBorders>
              <w:top w:val="nil"/>
              <w:left w:val="nil"/>
              <w:bottom w:val="nil"/>
              <w:right w:val="nil"/>
            </w:tcBorders>
          </w:tcPr>
          <w:p w14:paraId="3F266D43"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403A6EF1" w14:textId="77777777" w:rsidR="00DE4349" w:rsidRPr="00777DEC" w:rsidRDefault="00DE4349" w:rsidP="00034A6B">
            <w:pPr>
              <w:pStyle w:val="AmColumnHeading"/>
            </w:pPr>
            <w:r w:rsidRPr="00777DEC">
              <w:t>Amendement</w:t>
            </w:r>
          </w:p>
        </w:tc>
      </w:tr>
      <w:tr w:rsidR="00DE4349" w:rsidRPr="00777DEC" w14:paraId="39D22B25" w14:textId="77777777" w:rsidTr="00034A6B">
        <w:trPr>
          <w:jc w:val="center"/>
        </w:trPr>
        <w:tc>
          <w:tcPr>
            <w:tcW w:w="4876" w:type="dxa"/>
            <w:tcBorders>
              <w:top w:val="nil"/>
              <w:left w:val="nil"/>
              <w:bottom w:val="nil"/>
              <w:right w:val="nil"/>
            </w:tcBorders>
          </w:tcPr>
          <w:p w14:paraId="653B34C3" w14:textId="77777777" w:rsidR="00DE4349" w:rsidRPr="00777DEC" w:rsidRDefault="00DE4349" w:rsidP="00034A6B">
            <w:pPr>
              <w:pStyle w:val="Normal6a"/>
            </w:pPr>
          </w:p>
        </w:tc>
        <w:tc>
          <w:tcPr>
            <w:tcW w:w="4876" w:type="dxa"/>
            <w:tcBorders>
              <w:top w:val="nil"/>
              <w:left w:val="nil"/>
              <w:bottom w:val="nil"/>
              <w:right w:val="nil"/>
            </w:tcBorders>
          </w:tcPr>
          <w:p w14:paraId="2B6416F9" w14:textId="77777777" w:rsidR="00DE4349" w:rsidRPr="00777DEC" w:rsidRDefault="00DE4349" w:rsidP="00034A6B">
            <w:pPr>
              <w:pStyle w:val="Normal6a"/>
            </w:pPr>
            <w:r w:rsidRPr="00777DEC">
              <w:rPr>
                <w:b/>
                <w:i/>
              </w:rPr>
              <w:t>6 ter)</w:t>
            </w:r>
            <w:r w:rsidRPr="00777DEC">
              <w:tab/>
            </w:r>
            <w:r w:rsidRPr="00777DEC">
              <w:rPr>
                <w:b/>
                <w:i/>
              </w:rPr>
              <w:t>à l’article 188, le paragraphe suivant est ajouté:</w:t>
            </w:r>
          </w:p>
        </w:tc>
      </w:tr>
      <w:tr w:rsidR="00DE4349" w:rsidRPr="00777DEC" w14:paraId="6ABB4CCA" w14:textId="77777777" w:rsidTr="00034A6B">
        <w:trPr>
          <w:jc w:val="center"/>
        </w:trPr>
        <w:tc>
          <w:tcPr>
            <w:tcW w:w="4876" w:type="dxa"/>
            <w:tcBorders>
              <w:top w:val="nil"/>
              <w:left w:val="nil"/>
              <w:bottom w:val="nil"/>
              <w:right w:val="nil"/>
            </w:tcBorders>
          </w:tcPr>
          <w:p w14:paraId="4ECDF85E" w14:textId="77777777" w:rsidR="00DE4349" w:rsidRPr="00777DEC" w:rsidRDefault="00DE4349" w:rsidP="00034A6B">
            <w:pPr>
              <w:pStyle w:val="Normal6a"/>
            </w:pPr>
          </w:p>
        </w:tc>
        <w:tc>
          <w:tcPr>
            <w:tcW w:w="4876" w:type="dxa"/>
            <w:tcBorders>
              <w:top w:val="nil"/>
              <w:left w:val="nil"/>
              <w:bottom w:val="nil"/>
              <w:right w:val="nil"/>
            </w:tcBorders>
          </w:tcPr>
          <w:p w14:paraId="4EBE0464" w14:textId="77777777" w:rsidR="00DE4349" w:rsidRPr="00777DEC" w:rsidRDefault="00DE4349" w:rsidP="00034A6B">
            <w:pPr>
              <w:pStyle w:val="Normal6a"/>
            </w:pPr>
            <w:r w:rsidRPr="00777DEC">
              <w:rPr>
                <w:b/>
                <w:i/>
              </w:rPr>
              <w:t>«3 bis.</w:t>
            </w:r>
            <w:r w:rsidRPr="00777DEC">
              <w:rPr>
                <w:b/>
                <w:i/>
              </w:rPr>
              <w:tab/>
              <w:t>Les denrées alimentaires et les aliments pour animaux d’origine végétale et animale ne peuvent être importés de pays tiers que s’ils respectent les obligations relatives aux limites maximales des résidus de pesticides auxquelles sont soumis les denrées alimentaires et les aliments pour animaux produits au sein de l’Union.»</w:t>
            </w:r>
          </w:p>
        </w:tc>
      </w:tr>
    </w:tbl>
    <w:p w14:paraId="2E7DC0C5" w14:textId="77777777" w:rsidR="00DE4349" w:rsidRPr="00777DEC" w:rsidRDefault="00DE4349" w:rsidP="00DE4349"/>
    <w:p w14:paraId="295901CF" w14:textId="77777777" w:rsidR="00DE4349" w:rsidRPr="00777DEC" w:rsidRDefault="00DE4349" w:rsidP="00DE4349">
      <w:pPr>
        <w:pStyle w:val="AmNumberTabs"/>
      </w:pPr>
      <w:r w:rsidRPr="00777DEC">
        <w:t>Amendement</w:t>
      </w:r>
      <w:r w:rsidRPr="00777DEC">
        <w:tab/>
      </w:r>
      <w:r w:rsidRPr="00777DEC">
        <w:tab/>
        <w:t>93</w:t>
      </w:r>
    </w:p>
    <w:p w14:paraId="56A73D89" w14:textId="77777777" w:rsidR="00DE4349" w:rsidRPr="00777DEC" w:rsidRDefault="00DE4349" w:rsidP="00DE4349">
      <w:pPr>
        <w:pStyle w:val="NormalBold12b"/>
      </w:pPr>
      <w:r w:rsidRPr="00777DEC">
        <w:t>Proposition de règlement</w:t>
      </w:r>
    </w:p>
    <w:p w14:paraId="68F09AB7" w14:textId="77777777" w:rsidR="00DE4349" w:rsidRPr="00777DEC" w:rsidRDefault="00DE4349" w:rsidP="00DE4349">
      <w:pPr>
        <w:pStyle w:val="NormalBold"/>
      </w:pPr>
      <w:r w:rsidRPr="00777DEC">
        <w:t>Article 1 – paragraphe 1 – point 6 quater (nouveau)</w:t>
      </w:r>
    </w:p>
    <w:p w14:paraId="716C5889" w14:textId="77777777" w:rsidR="00DE4349" w:rsidRPr="00777DEC" w:rsidRDefault="00DE4349" w:rsidP="00DE4349">
      <w:r w:rsidRPr="00777DEC">
        <w:t>Règlement (UE) 1308/2013</w:t>
      </w:r>
    </w:p>
    <w:p w14:paraId="648D7BD9" w14:textId="77777777" w:rsidR="00DE4349" w:rsidRPr="00777DEC" w:rsidRDefault="00DE4349" w:rsidP="00DE4349">
      <w:r w:rsidRPr="00777DEC">
        <w:t>Article 189 – paragraphe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670F1C64" w14:textId="77777777" w:rsidTr="00034A6B">
        <w:trPr>
          <w:trHeight w:hRule="exact" w:val="240"/>
          <w:jc w:val="center"/>
        </w:trPr>
        <w:tc>
          <w:tcPr>
            <w:tcW w:w="9752" w:type="dxa"/>
            <w:gridSpan w:val="2"/>
            <w:tcBorders>
              <w:top w:val="nil"/>
              <w:left w:val="nil"/>
              <w:bottom w:val="nil"/>
              <w:right w:val="nil"/>
            </w:tcBorders>
          </w:tcPr>
          <w:p w14:paraId="22D52C3E" w14:textId="77777777" w:rsidR="00DE4349" w:rsidRPr="00777DEC" w:rsidRDefault="00DE4349" w:rsidP="00034A6B"/>
        </w:tc>
      </w:tr>
      <w:tr w:rsidR="00DE4349" w:rsidRPr="00777DEC" w14:paraId="049BEAAD" w14:textId="77777777" w:rsidTr="00034A6B">
        <w:trPr>
          <w:trHeight w:val="240"/>
          <w:jc w:val="center"/>
        </w:trPr>
        <w:tc>
          <w:tcPr>
            <w:tcW w:w="4876" w:type="dxa"/>
            <w:tcBorders>
              <w:top w:val="nil"/>
              <w:left w:val="nil"/>
              <w:bottom w:val="nil"/>
              <w:right w:val="nil"/>
            </w:tcBorders>
          </w:tcPr>
          <w:p w14:paraId="49C10850" w14:textId="77777777" w:rsidR="00DE4349" w:rsidRPr="00777DEC" w:rsidRDefault="00DE4349" w:rsidP="00034A6B">
            <w:pPr>
              <w:pStyle w:val="AmColumnHeading"/>
            </w:pPr>
            <w:r w:rsidRPr="00777DEC">
              <w:t>Texte en vigueur</w:t>
            </w:r>
          </w:p>
        </w:tc>
        <w:tc>
          <w:tcPr>
            <w:tcW w:w="4876" w:type="dxa"/>
            <w:tcBorders>
              <w:top w:val="nil"/>
              <w:left w:val="nil"/>
              <w:bottom w:val="nil"/>
              <w:right w:val="nil"/>
            </w:tcBorders>
          </w:tcPr>
          <w:p w14:paraId="0D68B2B1" w14:textId="77777777" w:rsidR="00DE4349" w:rsidRPr="00777DEC" w:rsidRDefault="00DE4349" w:rsidP="00034A6B">
            <w:pPr>
              <w:pStyle w:val="AmColumnHeading"/>
            </w:pPr>
            <w:r w:rsidRPr="00777DEC">
              <w:t>Amendement</w:t>
            </w:r>
          </w:p>
        </w:tc>
      </w:tr>
      <w:tr w:rsidR="00DE4349" w:rsidRPr="00777DEC" w14:paraId="779DF937" w14:textId="77777777" w:rsidTr="00034A6B">
        <w:trPr>
          <w:jc w:val="center"/>
        </w:trPr>
        <w:tc>
          <w:tcPr>
            <w:tcW w:w="4876" w:type="dxa"/>
            <w:tcBorders>
              <w:top w:val="nil"/>
              <w:left w:val="nil"/>
              <w:bottom w:val="nil"/>
              <w:right w:val="nil"/>
            </w:tcBorders>
          </w:tcPr>
          <w:p w14:paraId="6C868F10" w14:textId="77777777" w:rsidR="00DE4349" w:rsidRPr="00777DEC" w:rsidRDefault="00DE4349" w:rsidP="00034A6B">
            <w:pPr>
              <w:pStyle w:val="Normal6a"/>
            </w:pPr>
          </w:p>
        </w:tc>
        <w:tc>
          <w:tcPr>
            <w:tcW w:w="4876" w:type="dxa"/>
            <w:tcBorders>
              <w:top w:val="nil"/>
              <w:left w:val="nil"/>
              <w:bottom w:val="nil"/>
              <w:right w:val="nil"/>
            </w:tcBorders>
          </w:tcPr>
          <w:p w14:paraId="012B5D11" w14:textId="77777777" w:rsidR="00DE4349" w:rsidRPr="00777DEC" w:rsidRDefault="00DE4349" w:rsidP="00034A6B">
            <w:pPr>
              <w:pStyle w:val="Normal6a"/>
            </w:pPr>
            <w:r w:rsidRPr="00777DEC">
              <w:rPr>
                <w:b/>
                <w:i/>
              </w:rPr>
              <w:t>6 quater)</w:t>
            </w:r>
            <w:r w:rsidRPr="00777DEC">
              <w:tab/>
            </w:r>
            <w:r w:rsidRPr="00777DEC">
              <w:rPr>
                <w:b/>
                <w:i/>
              </w:rPr>
              <w:t>à l’article 189, le paragraphe 1 est remplacé par le texte suivant:</w:t>
            </w:r>
          </w:p>
        </w:tc>
      </w:tr>
      <w:tr w:rsidR="00DE4349" w:rsidRPr="00777DEC" w14:paraId="72FD012D" w14:textId="77777777" w:rsidTr="00034A6B">
        <w:trPr>
          <w:jc w:val="center"/>
        </w:trPr>
        <w:tc>
          <w:tcPr>
            <w:tcW w:w="4876" w:type="dxa"/>
            <w:tcBorders>
              <w:top w:val="nil"/>
              <w:left w:val="nil"/>
              <w:bottom w:val="nil"/>
              <w:right w:val="nil"/>
            </w:tcBorders>
          </w:tcPr>
          <w:p w14:paraId="026E9AFC" w14:textId="77777777" w:rsidR="00DE4349" w:rsidRPr="00777DEC" w:rsidRDefault="00DE4349" w:rsidP="00034A6B">
            <w:pPr>
              <w:pStyle w:val="Normal6a"/>
            </w:pPr>
            <w:r w:rsidRPr="00777DEC">
              <w:t>1. Les produits suivants ne peuvent être importés dans l’Union que si les conditions suivantes sont remplies:</w:t>
            </w:r>
          </w:p>
        </w:tc>
        <w:tc>
          <w:tcPr>
            <w:tcW w:w="4876" w:type="dxa"/>
            <w:tcBorders>
              <w:top w:val="nil"/>
              <w:left w:val="nil"/>
              <w:bottom w:val="nil"/>
              <w:right w:val="nil"/>
            </w:tcBorders>
          </w:tcPr>
          <w:p w14:paraId="683C790E" w14:textId="77777777" w:rsidR="00DE4349" w:rsidRPr="00777DEC" w:rsidRDefault="00DE4349" w:rsidP="00034A6B">
            <w:pPr>
              <w:pStyle w:val="Normal6a"/>
            </w:pPr>
            <w:r w:rsidRPr="00777DEC">
              <w:rPr>
                <w:b/>
                <w:i/>
              </w:rPr>
              <w:t>«1.</w:t>
            </w:r>
            <w:r w:rsidRPr="00777DEC">
              <w:t xml:space="preserve"> Les produits suivants ne peuvent être importés dans l’Union que si les conditions suivantes sont remplies:</w:t>
            </w:r>
          </w:p>
        </w:tc>
      </w:tr>
      <w:tr w:rsidR="00DE4349" w:rsidRPr="00777DEC" w14:paraId="04923BD1" w14:textId="77777777" w:rsidTr="00034A6B">
        <w:trPr>
          <w:jc w:val="center"/>
        </w:trPr>
        <w:tc>
          <w:tcPr>
            <w:tcW w:w="4876" w:type="dxa"/>
            <w:tcBorders>
              <w:top w:val="nil"/>
              <w:left w:val="nil"/>
              <w:bottom w:val="nil"/>
              <w:right w:val="nil"/>
            </w:tcBorders>
          </w:tcPr>
          <w:p w14:paraId="6F230C30" w14:textId="77777777" w:rsidR="00DE4349" w:rsidRPr="00777DEC" w:rsidRDefault="00DE4349" w:rsidP="00034A6B">
            <w:pPr>
              <w:pStyle w:val="Normal6a"/>
            </w:pPr>
            <w:r w:rsidRPr="00777DEC">
              <w:lastRenderedPageBreak/>
              <w:t xml:space="preserve">a) le chanvre brut relevant du code NC 5302 10 00 répond aux conditions établies </w:t>
            </w:r>
            <w:r w:rsidRPr="00777DEC">
              <w:rPr>
                <w:b/>
                <w:i/>
              </w:rPr>
              <w:t>à l’article 32, paragraphe 6, et à l’article 35, paragraphe 3, du règlement (UE) nº 1307/2013</w:t>
            </w:r>
          </w:p>
        </w:tc>
        <w:tc>
          <w:tcPr>
            <w:tcW w:w="4876" w:type="dxa"/>
            <w:tcBorders>
              <w:top w:val="nil"/>
              <w:left w:val="nil"/>
              <w:bottom w:val="nil"/>
              <w:right w:val="nil"/>
            </w:tcBorders>
          </w:tcPr>
          <w:p w14:paraId="2E977C8F" w14:textId="77777777" w:rsidR="00DE4349" w:rsidRPr="00777DEC" w:rsidRDefault="00DE4349" w:rsidP="00034A6B">
            <w:pPr>
              <w:pStyle w:val="Normal6a"/>
            </w:pPr>
            <w:r w:rsidRPr="00777DEC">
              <w:t xml:space="preserve">a) le chanvre brut relevant du code NC 5302 10 00 répond aux conditions établies </w:t>
            </w:r>
            <w:r w:rsidRPr="00777DEC">
              <w:rPr>
                <w:b/>
                <w:i/>
              </w:rPr>
              <w:t>dans le règlement (UE) 2021/2115;</w:t>
            </w:r>
          </w:p>
        </w:tc>
      </w:tr>
      <w:tr w:rsidR="00DE4349" w:rsidRPr="00777DEC" w14:paraId="26986DBD" w14:textId="77777777" w:rsidTr="00034A6B">
        <w:trPr>
          <w:jc w:val="center"/>
        </w:trPr>
        <w:tc>
          <w:tcPr>
            <w:tcW w:w="4876" w:type="dxa"/>
            <w:tcBorders>
              <w:top w:val="nil"/>
              <w:left w:val="nil"/>
              <w:bottom w:val="nil"/>
              <w:right w:val="nil"/>
            </w:tcBorders>
          </w:tcPr>
          <w:p w14:paraId="790D6770" w14:textId="77777777" w:rsidR="00DE4349" w:rsidRPr="00777DEC" w:rsidRDefault="00DE4349" w:rsidP="00034A6B">
            <w:pPr>
              <w:pStyle w:val="Normal6a"/>
            </w:pPr>
            <w:r w:rsidRPr="00777DEC">
              <w:t xml:space="preserve">b) les graines destinées à l’ensemencement de variétés de chanvre, relevant du code NC ex 1207 99 20, accompagnées de la preuve que le taux de tétrahydrocannabinol de la variété concernée n’est pas supérieur à celui fixé conformément </w:t>
            </w:r>
            <w:r w:rsidRPr="00777DEC">
              <w:rPr>
                <w:b/>
                <w:i/>
              </w:rPr>
              <w:t>à l’article 32, paragraphe 6, et à l’article 35, paragraphe 3, du règlement (UE) nº 1307/2013</w:t>
            </w:r>
            <w:r w:rsidRPr="00777DEC">
              <w:t>;</w:t>
            </w:r>
          </w:p>
        </w:tc>
        <w:tc>
          <w:tcPr>
            <w:tcW w:w="4876" w:type="dxa"/>
            <w:tcBorders>
              <w:top w:val="nil"/>
              <w:left w:val="nil"/>
              <w:bottom w:val="nil"/>
              <w:right w:val="nil"/>
            </w:tcBorders>
          </w:tcPr>
          <w:p w14:paraId="12461B77" w14:textId="77777777" w:rsidR="00DE4349" w:rsidRPr="00777DEC" w:rsidRDefault="00DE4349" w:rsidP="00034A6B">
            <w:pPr>
              <w:pStyle w:val="Normal6a"/>
            </w:pPr>
            <w:r w:rsidRPr="00777DEC">
              <w:t xml:space="preserve">b) les graines destinées à l’ensemencement de variétés de chanvre, relevant du code NC ex 1207 99 20, accompagnées de la preuve que le taux de tétrahydrocannabinol de la variété concernée n’est pas supérieur à celui fixé conformément </w:t>
            </w:r>
            <w:r w:rsidRPr="00777DEC">
              <w:rPr>
                <w:b/>
                <w:i/>
              </w:rPr>
              <w:t>au règlement (UE) 2021/2115</w:t>
            </w:r>
            <w:r w:rsidRPr="00777DEC">
              <w:t>;</w:t>
            </w:r>
          </w:p>
        </w:tc>
      </w:tr>
      <w:tr w:rsidR="00DE4349" w:rsidRPr="00777DEC" w14:paraId="2B7F75C0" w14:textId="77777777" w:rsidTr="00034A6B">
        <w:trPr>
          <w:jc w:val="center"/>
        </w:trPr>
        <w:tc>
          <w:tcPr>
            <w:tcW w:w="4876" w:type="dxa"/>
            <w:tcBorders>
              <w:top w:val="nil"/>
              <w:left w:val="nil"/>
              <w:bottom w:val="nil"/>
              <w:right w:val="nil"/>
            </w:tcBorders>
          </w:tcPr>
          <w:p w14:paraId="40B6A667" w14:textId="77777777" w:rsidR="00DE4349" w:rsidRPr="00777DEC" w:rsidRDefault="00DE4349" w:rsidP="00034A6B">
            <w:pPr>
              <w:pStyle w:val="Normal6a"/>
            </w:pPr>
            <w:r w:rsidRPr="00777DEC">
              <w:t>c) les graines de chanvre autres que celles destinées à l’ensemencement, relevant du code NC 1207 99 91, ne sont importées que par des importateurs agréés par l’État membre de façon à garantir que leur destination n’est pas l’ensemencement</w:t>
            </w:r>
            <w:r w:rsidRPr="00777DEC">
              <w:rPr>
                <w:b/>
                <w:i/>
              </w:rPr>
              <w:t>.</w:t>
            </w:r>
          </w:p>
        </w:tc>
        <w:tc>
          <w:tcPr>
            <w:tcW w:w="4876" w:type="dxa"/>
            <w:tcBorders>
              <w:top w:val="nil"/>
              <w:left w:val="nil"/>
              <w:bottom w:val="nil"/>
              <w:right w:val="nil"/>
            </w:tcBorders>
          </w:tcPr>
          <w:p w14:paraId="3A1AA6D8" w14:textId="77777777" w:rsidR="00DE4349" w:rsidRPr="00777DEC" w:rsidRDefault="00DE4349" w:rsidP="00034A6B">
            <w:pPr>
              <w:pStyle w:val="Normal6a"/>
            </w:pPr>
            <w:r w:rsidRPr="00777DEC">
              <w:t>c) les graines de chanvre autres que celles destinées à l’ensemencement, relevant du code NC 1207 99 91, ne sont importées que par des importateurs agréés par l’État membre de façon à garantir que leur destination n’est pas l’ensemencement</w:t>
            </w:r>
            <w:r w:rsidRPr="00777DEC">
              <w:rPr>
                <w:b/>
                <w:i/>
              </w:rPr>
              <w:t>;</w:t>
            </w:r>
          </w:p>
        </w:tc>
      </w:tr>
      <w:tr w:rsidR="00DE4349" w:rsidRPr="00777DEC" w14:paraId="5ED45655" w14:textId="77777777" w:rsidTr="00034A6B">
        <w:trPr>
          <w:jc w:val="center"/>
        </w:trPr>
        <w:tc>
          <w:tcPr>
            <w:tcW w:w="4876" w:type="dxa"/>
            <w:tcBorders>
              <w:top w:val="nil"/>
              <w:left w:val="nil"/>
              <w:bottom w:val="nil"/>
              <w:right w:val="nil"/>
            </w:tcBorders>
          </w:tcPr>
          <w:p w14:paraId="53D512F4" w14:textId="77777777" w:rsidR="00DE4349" w:rsidRPr="00777DEC" w:rsidRDefault="00DE4349" w:rsidP="00034A6B">
            <w:pPr>
              <w:pStyle w:val="Normal6a"/>
            </w:pPr>
          </w:p>
        </w:tc>
        <w:tc>
          <w:tcPr>
            <w:tcW w:w="4876" w:type="dxa"/>
            <w:tcBorders>
              <w:top w:val="nil"/>
              <w:left w:val="nil"/>
              <w:bottom w:val="nil"/>
              <w:right w:val="nil"/>
            </w:tcBorders>
          </w:tcPr>
          <w:p w14:paraId="3044EA11" w14:textId="5D3F1161" w:rsidR="00DE4349" w:rsidRPr="00777DEC" w:rsidRDefault="006572F4" w:rsidP="00034A6B">
            <w:pPr>
              <w:pStyle w:val="Normal6a"/>
            </w:pPr>
            <w:r>
              <w:rPr>
                <w:b/>
                <w:i/>
              </w:rPr>
              <w:t>c bis</w:t>
            </w:r>
            <w:r w:rsidR="00DE4349" w:rsidRPr="00777DEC">
              <w:rPr>
                <w:b/>
                <w:i/>
              </w:rPr>
              <w:t>) les sommités fleuries de chanvre, accompagnées d’une preuve indiquant que la teneur en tétrahydrocannabinol de la variété concernée ne dépasse pas celle fixée dans le règlement (UE) 2021/2115, sont exclusivement importées par des importateurs agréés par l’État membre.»</w:t>
            </w:r>
          </w:p>
        </w:tc>
      </w:tr>
    </w:tbl>
    <w:p w14:paraId="21778DD2" w14:textId="77777777" w:rsidR="00DE4349" w:rsidRPr="00777DEC" w:rsidRDefault="00DE4349" w:rsidP="00DE4349"/>
    <w:p w14:paraId="028873D4" w14:textId="77777777" w:rsidR="00DE4349" w:rsidRPr="00777DEC" w:rsidRDefault="00DE4349" w:rsidP="00DE4349">
      <w:pPr>
        <w:pStyle w:val="AmNumberTabs"/>
      </w:pPr>
      <w:r w:rsidRPr="00777DEC">
        <w:t>Amendement</w:t>
      </w:r>
      <w:r w:rsidRPr="00777DEC">
        <w:tab/>
      </w:r>
      <w:r w:rsidRPr="00777DEC">
        <w:tab/>
        <w:t>94</w:t>
      </w:r>
    </w:p>
    <w:p w14:paraId="47D04AE1" w14:textId="77777777" w:rsidR="00DE4349" w:rsidRPr="00777DEC" w:rsidRDefault="00DE4349" w:rsidP="00DE4349"/>
    <w:p w14:paraId="1CD582CB" w14:textId="77777777" w:rsidR="00DE4349" w:rsidRPr="00777DEC" w:rsidRDefault="00DE4349" w:rsidP="00DE4349">
      <w:pPr>
        <w:pStyle w:val="NormalBold"/>
        <w:keepNext/>
      </w:pPr>
      <w:r w:rsidRPr="00777DEC">
        <w:t>Proposition de règlement</w:t>
      </w:r>
    </w:p>
    <w:p w14:paraId="46076330" w14:textId="77777777" w:rsidR="00DE4349" w:rsidRPr="00777DEC" w:rsidRDefault="00DE4349" w:rsidP="00DE4349">
      <w:pPr>
        <w:pStyle w:val="NormalBold"/>
      </w:pPr>
      <w:r w:rsidRPr="00777DEC">
        <w:t>Article 1 – paragraphe 1 – point 7 – point a</w:t>
      </w:r>
    </w:p>
    <w:p w14:paraId="2475002E" w14:textId="77777777" w:rsidR="00DE4349" w:rsidRPr="00777DEC" w:rsidRDefault="00DE4349" w:rsidP="00DE4349">
      <w:pPr>
        <w:keepNext/>
      </w:pPr>
      <w:r w:rsidRPr="00777DEC">
        <w:t>Règlement (UE) nº 1308/2013</w:t>
      </w:r>
    </w:p>
    <w:p w14:paraId="3794B316" w14:textId="77777777" w:rsidR="00DE4349" w:rsidRPr="00777DEC" w:rsidRDefault="00DE4349" w:rsidP="00DE4349">
      <w:r w:rsidRPr="00777DEC">
        <w:t>Article 210 bis – paragraphe 3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E69F94F" w14:textId="77777777" w:rsidTr="00034A6B">
        <w:trPr>
          <w:jc w:val="center"/>
        </w:trPr>
        <w:tc>
          <w:tcPr>
            <w:tcW w:w="9752" w:type="dxa"/>
            <w:gridSpan w:val="2"/>
          </w:tcPr>
          <w:p w14:paraId="5EA72CAE" w14:textId="77777777" w:rsidR="00DE4349" w:rsidRPr="00777DEC" w:rsidRDefault="00DE4349" w:rsidP="00034A6B">
            <w:pPr>
              <w:keepNext/>
            </w:pPr>
          </w:p>
        </w:tc>
      </w:tr>
      <w:tr w:rsidR="00DE4349" w:rsidRPr="00777DEC" w14:paraId="19B7ECDB" w14:textId="77777777" w:rsidTr="00034A6B">
        <w:trPr>
          <w:jc w:val="center"/>
        </w:trPr>
        <w:tc>
          <w:tcPr>
            <w:tcW w:w="4876" w:type="dxa"/>
          </w:tcPr>
          <w:p w14:paraId="528E2D54" w14:textId="77777777" w:rsidR="00DE4349" w:rsidRPr="00777DEC" w:rsidRDefault="00DE4349" w:rsidP="00034A6B">
            <w:pPr>
              <w:pStyle w:val="ColumnHeading"/>
              <w:keepNext/>
            </w:pPr>
            <w:r w:rsidRPr="00777DEC">
              <w:t>Texte proposé par la Commission</w:t>
            </w:r>
          </w:p>
        </w:tc>
        <w:tc>
          <w:tcPr>
            <w:tcW w:w="4876" w:type="dxa"/>
          </w:tcPr>
          <w:p w14:paraId="336DE35B" w14:textId="77777777" w:rsidR="00DE4349" w:rsidRPr="00777DEC" w:rsidRDefault="00DE4349" w:rsidP="00034A6B">
            <w:pPr>
              <w:pStyle w:val="ColumnHeading"/>
              <w:keepNext/>
            </w:pPr>
            <w:r w:rsidRPr="00777DEC">
              <w:t>Amendement</w:t>
            </w:r>
          </w:p>
        </w:tc>
      </w:tr>
      <w:tr w:rsidR="00DE4349" w:rsidRPr="00777DEC" w14:paraId="25DD3C09" w14:textId="77777777" w:rsidTr="00034A6B">
        <w:trPr>
          <w:jc w:val="center"/>
        </w:trPr>
        <w:tc>
          <w:tcPr>
            <w:tcW w:w="4876" w:type="dxa"/>
          </w:tcPr>
          <w:p w14:paraId="40065C62" w14:textId="77777777" w:rsidR="00DE4349" w:rsidRPr="00777DEC" w:rsidRDefault="00DE4349" w:rsidP="00034A6B">
            <w:pPr>
              <w:pStyle w:val="Normal6"/>
            </w:pPr>
            <w:r w:rsidRPr="00777DEC">
              <w:t>d)</w:t>
            </w:r>
            <w:r w:rsidRPr="00777DEC">
              <w:tab/>
              <w:t xml:space="preserve">le soutien à la viabilité économique des petites exploitations </w:t>
            </w:r>
            <w:r w:rsidRPr="00777DEC">
              <w:rPr>
                <w:b/>
                <w:i/>
              </w:rPr>
              <w:t>qui dépendent principalement de la main-d’œuvre familiale et</w:t>
            </w:r>
            <w:r w:rsidRPr="00777DEC">
              <w:t xml:space="preserve"> dont la production standard au sens de l’article 2, point 8), du règlement (CE) nº 1217/2009</w:t>
            </w:r>
            <w:r w:rsidRPr="00777DEC">
              <w:rPr>
                <w:vertAlign w:val="superscript"/>
              </w:rPr>
              <w:t>11</w:t>
            </w:r>
            <w:r w:rsidRPr="00777DEC">
              <w:t xml:space="preserve"> du Conseil ne dépasse pas 100 000 EUR;</w:t>
            </w:r>
          </w:p>
        </w:tc>
        <w:tc>
          <w:tcPr>
            <w:tcW w:w="4876" w:type="dxa"/>
          </w:tcPr>
          <w:p w14:paraId="4F12F8BD" w14:textId="77777777" w:rsidR="00DE4349" w:rsidRPr="00777DEC" w:rsidRDefault="00DE4349" w:rsidP="00034A6B">
            <w:pPr>
              <w:pStyle w:val="Normal6"/>
              <w:rPr>
                <w:szCs w:val="24"/>
              </w:rPr>
            </w:pPr>
            <w:r w:rsidRPr="00777DEC">
              <w:t>d)</w:t>
            </w:r>
            <w:r w:rsidRPr="00777DEC">
              <w:tab/>
              <w:t xml:space="preserve">le soutien à la viabilité économique des petites exploitations </w:t>
            </w:r>
            <w:r w:rsidRPr="00777DEC">
              <w:rPr>
                <w:b/>
                <w:i/>
              </w:rPr>
              <w:t>et des exploitations familiales</w:t>
            </w:r>
            <w:r w:rsidRPr="00777DEC">
              <w:t xml:space="preserve"> dont la production standard au sens de l’article 2, point 8), du règlement (CE) nº 1217/2009</w:t>
            </w:r>
            <w:r w:rsidRPr="00777DEC">
              <w:rPr>
                <w:vertAlign w:val="superscript"/>
              </w:rPr>
              <w:t>11</w:t>
            </w:r>
            <w:r w:rsidRPr="00777DEC">
              <w:t xml:space="preserve"> du Conseil ne dépasse pas 100 000 EUR;</w:t>
            </w:r>
          </w:p>
        </w:tc>
      </w:tr>
      <w:tr w:rsidR="00DE4349" w:rsidRPr="00777DEC" w14:paraId="71D42B2F" w14:textId="77777777" w:rsidTr="00034A6B">
        <w:trPr>
          <w:jc w:val="center"/>
        </w:trPr>
        <w:tc>
          <w:tcPr>
            <w:tcW w:w="4876" w:type="dxa"/>
          </w:tcPr>
          <w:p w14:paraId="3354E2C9" w14:textId="77777777" w:rsidR="00DE4349" w:rsidRPr="00777DEC" w:rsidRDefault="00DE4349" w:rsidP="00034A6B">
            <w:pPr>
              <w:pStyle w:val="Normal6"/>
            </w:pPr>
            <w:r w:rsidRPr="00777DEC">
              <w:t>__________________</w:t>
            </w:r>
          </w:p>
        </w:tc>
        <w:tc>
          <w:tcPr>
            <w:tcW w:w="4876" w:type="dxa"/>
          </w:tcPr>
          <w:p w14:paraId="5A8D17BA" w14:textId="77777777" w:rsidR="00DE4349" w:rsidRPr="00777DEC" w:rsidRDefault="00DE4349" w:rsidP="00034A6B">
            <w:pPr>
              <w:pStyle w:val="Normal6"/>
              <w:rPr>
                <w:szCs w:val="24"/>
              </w:rPr>
            </w:pPr>
            <w:r w:rsidRPr="00777DEC">
              <w:t>__________________</w:t>
            </w:r>
          </w:p>
        </w:tc>
      </w:tr>
      <w:tr w:rsidR="00DE4349" w:rsidRPr="00777DEC" w14:paraId="6873A71B" w14:textId="77777777" w:rsidTr="00034A6B">
        <w:trPr>
          <w:jc w:val="center"/>
        </w:trPr>
        <w:tc>
          <w:tcPr>
            <w:tcW w:w="4876" w:type="dxa"/>
          </w:tcPr>
          <w:p w14:paraId="7389AA80" w14:textId="77777777" w:rsidR="00DE4349" w:rsidRPr="00777DEC" w:rsidRDefault="00DE4349" w:rsidP="00034A6B">
            <w:pPr>
              <w:pStyle w:val="Normal6"/>
            </w:pPr>
            <w:r w:rsidRPr="00777DEC">
              <w:rPr>
                <w:vertAlign w:val="superscript"/>
              </w:rPr>
              <w:t>11</w:t>
            </w:r>
            <w:r w:rsidRPr="00777DEC">
              <w:t xml:space="preserve"> Règlement (CE) nº 1217/2009 du Conseil du 30 novembre 2009 portant </w:t>
            </w:r>
            <w:r w:rsidRPr="00777DEC">
              <w:lastRenderedPageBreak/>
              <w:t>création d’un réseau d’information comptable agricole sur les revenus et l’économie des exploitations agricoles dans la Communauté européenne (JO L 328 du 15.12.2009, p. 27, ELI: http://data.europa.eu/eli/reg/2009/1217/oj).</w:t>
            </w:r>
          </w:p>
        </w:tc>
        <w:tc>
          <w:tcPr>
            <w:tcW w:w="4876" w:type="dxa"/>
          </w:tcPr>
          <w:p w14:paraId="035ED73B" w14:textId="77777777" w:rsidR="00DE4349" w:rsidRPr="00777DEC" w:rsidRDefault="00DE4349" w:rsidP="00034A6B">
            <w:pPr>
              <w:pStyle w:val="Normal6"/>
              <w:rPr>
                <w:szCs w:val="24"/>
              </w:rPr>
            </w:pPr>
            <w:r w:rsidRPr="00777DEC">
              <w:rPr>
                <w:vertAlign w:val="superscript"/>
              </w:rPr>
              <w:lastRenderedPageBreak/>
              <w:t>11</w:t>
            </w:r>
            <w:r w:rsidRPr="00777DEC">
              <w:t xml:space="preserve"> Règlement (CE) nº 1217/2009 du Conseil du 30 novembre 2009 portant </w:t>
            </w:r>
            <w:r w:rsidRPr="00777DEC">
              <w:lastRenderedPageBreak/>
              <w:t>création d’un réseau d’information comptable agricole sur les revenus et l’économie des exploitations agricoles dans la Communauté européenne (JO L 328 du 15.12.2009, p. 27, ELI: http://data.europa.eu/eli/reg/2009/1217/oj).</w:t>
            </w:r>
          </w:p>
        </w:tc>
      </w:tr>
    </w:tbl>
    <w:p w14:paraId="37DEAB3F" w14:textId="77777777" w:rsidR="00DE4349" w:rsidRPr="00777DEC" w:rsidRDefault="00DE4349" w:rsidP="00DE4349"/>
    <w:p w14:paraId="745C7410" w14:textId="77777777" w:rsidR="00DE4349" w:rsidRPr="00777DEC" w:rsidRDefault="00DE4349" w:rsidP="00DE4349">
      <w:pPr>
        <w:pStyle w:val="AmNumberTabs"/>
      </w:pPr>
      <w:r w:rsidRPr="00777DEC">
        <w:t>Amendement</w:t>
      </w:r>
      <w:r w:rsidRPr="00777DEC">
        <w:tab/>
      </w:r>
      <w:r w:rsidRPr="00777DEC">
        <w:tab/>
        <w:t>95</w:t>
      </w:r>
    </w:p>
    <w:p w14:paraId="19DD8466" w14:textId="77777777" w:rsidR="00DE4349" w:rsidRPr="00777DEC" w:rsidRDefault="00DE4349" w:rsidP="00DE4349"/>
    <w:p w14:paraId="622CF6D3" w14:textId="77777777" w:rsidR="00DE4349" w:rsidRPr="00777DEC" w:rsidRDefault="00DE4349" w:rsidP="00DE4349">
      <w:pPr>
        <w:pStyle w:val="NormalBold"/>
        <w:keepNext/>
      </w:pPr>
      <w:r w:rsidRPr="00777DEC">
        <w:t>Proposition de règlement</w:t>
      </w:r>
    </w:p>
    <w:p w14:paraId="7205D836" w14:textId="77777777" w:rsidR="00DE4349" w:rsidRPr="00777DEC" w:rsidRDefault="00DE4349" w:rsidP="00DE4349">
      <w:pPr>
        <w:pStyle w:val="NormalBold"/>
      </w:pPr>
      <w:r w:rsidRPr="00777DEC">
        <w:t>Article 1 – paragraphe 1 – point 7 – point a</w:t>
      </w:r>
    </w:p>
    <w:p w14:paraId="65448E78" w14:textId="77777777" w:rsidR="00DE4349" w:rsidRPr="00777DEC" w:rsidRDefault="00DE4349" w:rsidP="00DE4349">
      <w:pPr>
        <w:keepNext/>
      </w:pPr>
      <w:r w:rsidRPr="00777DEC">
        <w:t>Règlement (UE) nº1308/2013</w:t>
      </w:r>
    </w:p>
    <w:p w14:paraId="121A7F5E" w14:textId="77777777" w:rsidR="00DE4349" w:rsidRPr="00777DEC" w:rsidRDefault="00DE4349" w:rsidP="00DE4349">
      <w:r w:rsidRPr="00777DEC">
        <w:t>Article 210 bis – paragraphe 3 – point f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5DEE0F1" w14:textId="77777777" w:rsidTr="00034A6B">
        <w:trPr>
          <w:jc w:val="center"/>
        </w:trPr>
        <w:tc>
          <w:tcPr>
            <w:tcW w:w="9752" w:type="dxa"/>
            <w:gridSpan w:val="2"/>
          </w:tcPr>
          <w:p w14:paraId="1D94F099" w14:textId="77777777" w:rsidR="00DE4349" w:rsidRPr="00777DEC" w:rsidRDefault="00DE4349" w:rsidP="00034A6B">
            <w:pPr>
              <w:keepNext/>
            </w:pPr>
          </w:p>
        </w:tc>
      </w:tr>
      <w:tr w:rsidR="00DE4349" w:rsidRPr="00777DEC" w14:paraId="7570339F" w14:textId="77777777" w:rsidTr="00034A6B">
        <w:trPr>
          <w:jc w:val="center"/>
        </w:trPr>
        <w:tc>
          <w:tcPr>
            <w:tcW w:w="4876" w:type="dxa"/>
          </w:tcPr>
          <w:p w14:paraId="026862B5" w14:textId="77777777" w:rsidR="00DE4349" w:rsidRPr="00777DEC" w:rsidRDefault="00DE4349" w:rsidP="00034A6B">
            <w:pPr>
              <w:pStyle w:val="ColumnHeading"/>
              <w:keepNext/>
            </w:pPr>
            <w:r w:rsidRPr="00777DEC">
              <w:t>Texte proposé par la Commission</w:t>
            </w:r>
          </w:p>
        </w:tc>
        <w:tc>
          <w:tcPr>
            <w:tcW w:w="4876" w:type="dxa"/>
          </w:tcPr>
          <w:p w14:paraId="799F759E" w14:textId="77777777" w:rsidR="00DE4349" w:rsidRPr="00777DEC" w:rsidRDefault="00DE4349" w:rsidP="00034A6B">
            <w:pPr>
              <w:pStyle w:val="ColumnHeading"/>
              <w:keepNext/>
            </w:pPr>
            <w:r w:rsidRPr="00777DEC">
              <w:t>Amendement</w:t>
            </w:r>
          </w:p>
        </w:tc>
      </w:tr>
      <w:tr w:rsidR="00DE4349" w:rsidRPr="00777DEC" w14:paraId="7067B876" w14:textId="77777777" w:rsidTr="00034A6B">
        <w:trPr>
          <w:jc w:val="center"/>
        </w:trPr>
        <w:tc>
          <w:tcPr>
            <w:tcW w:w="4876" w:type="dxa"/>
          </w:tcPr>
          <w:p w14:paraId="6C794A07" w14:textId="77777777" w:rsidR="00DE4349" w:rsidRPr="00777DEC" w:rsidRDefault="00DE4349" w:rsidP="00034A6B">
            <w:pPr>
              <w:pStyle w:val="Normal6"/>
            </w:pPr>
          </w:p>
        </w:tc>
        <w:tc>
          <w:tcPr>
            <w:tcW w:w="4876" w:type="dxa"/>
          </w:tcPr>
          <w:p w14:paraId="0419E4B5" w14:textId="77777777" w:rsidR="00DE4349" w:rsidRPr="00777DEC" w:rsidRDefault="00DE4349" w:rsidP="00034A6B">
            <w:pPr>
              <w:pStyle w:val="Normal6"/>
              <w:rPr>
                <w:szCs w:val="24"/>
              </w:rPr>
            </w:pPr>
            <w:r w:rsidRPr="00777DEC">
              <w:rPr>
                <w:b/>
                <w:i/>
              </w:rPr>
              <w:t>f bis)</w:t>
            </w:r>
            <w:r w:rsidRPr="00777DEC">
              <w:rPr>
                <w:b/>
                <w:i/>
              </w:rPr>
              <w:tab/>
              <w:t>la promotion de la production agricole locale;</w:t>
            </w:r>
          </w:p>
        </w:tc>
      </w:tr>
    </w:tbl>
    <w:p w14:paraId="561C765C" w14:textId="77777777" w:rsidR="00DE4349" w:rsidRPr="00777DEC" w:rsidRDefault="00DE4349" w:rsidP="00DE4349"/>
    <w:p w14:paraId="1CF58C0E" w14:textId="77777777" w:rsidR="00DE4349" w:rsidRPr="00777DEC" w:rsidRDefault="00DE4349" w:rsidP="00DE4349">
      <w:pPr>
        <w:pStyle w:val="AmNumberTabs"/>
      </w:pPr>
      <w:r w:rsidRPr="00777DEC">
        <w:t>Amendement</w:t>
      </w:r>
      <w:r w:rsidRPr="00777DEC">
        <w:tab/>
      </w:r>
      <w:r w:rsidRPr="00777DEC">
        <w:tab/>
        <w:t>96</w:t>
      </w:r>
    </w:p>
    <w:p w14:paraId="130AA664" w14:textId="77777777" w:rsidR="00DE4349" w:rsidRPr="00777DEC" w:rsidRDefault="00DE4349" w:rsidP="00DE4349"/>
    <w:p w14:paraId="1A9E11BD" w14:textId="77777777" w:rsidR="00DE4349" w:rsidRPr="00777DEC" w:rsidRDefault="00DE4349" w:rsidP="00DE4349">
      <w:pPr>
        <w:pStyle w:val="NormalBold"/>
        <w:keepNext/>
      </w:pPr>
      <w:r w:rsidRPr="00777DEC">
        <w:t>Proposition de règlement</w:t>
      </w:r>
    </w:p>
    <w:p w14:paraId="3D1B371C" w14:textId="77777777" w:rsidR="00DE4349" w:rsidRPr="00777DEC" w:rsidRDefault="00DE4349" w:rsidP="00DE4349">
      <w:pPr>
        <w:pStyle w:val="NormalBold"/>
      </w:pPr>
      <w:r w:rsidRPr="00777DEC">
        <w:t>Article 1 – paragraphe 1 – point 7 – point a</w:t>
      </w:r>
    </w:p>
    <w:p w14:paraId="581DF088" w14:textId="77777777" w:rsidR="00DE4349" w:rsidRPr="00777DEC" w:rsidRDefault="00DE4349" w:rsidP="00DE4349">
      <w:pPr>
        <w:keepNext/>
      </w:pPr>
      <w:r w:rsidRPr="00777DEC">
        <w:t>Règlement (UE) nº 1308/2013</w:t>
      </w:r>
    </w:p>
    <w:p w14:paraId="0FA17690" w14:textId="77777777" w:rsidR="00DE4349" w:rsidRPr="00777DEC" w:rsidRDefault="00DE4349" w:rsidP="00DE4349">
      <w:r w:rsidRPr="00777DEC">
        <w:t>Article 210 bis – paragraphe 3 – point f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248B9D5" w14:textId="77777777" w:rsidTr="00034A6B">
        <w:trPr>
          <w:jc w:val="center"/>
        </w:trPr>
        <w:tc>
          <w:tcPr>
            <w:tcW w:w="9752" w:type="dxa"/>
            <w:gridSpan w:val="2"/>
          </w:tcPr>
          <w:p w14:paraId="404E2E08" w14:textId="77777777" w:rsidR="00DE4349" w:rsidRPr="00777DEC" w:rsidRDefault="00DE4349" w:rsidP="00034A6B">
            <w:pPr>
              <w:keepNext/>
            </w:pPr>
          </w:p>
        </w:tc>
      </w:tr>
      <w:tr w:rsidR="00DE4349" w:rsidRPr="00777DEC" w14:paraId="78B1F933" w14:textId="77777777" w:rsidTr="00034A6B">
        <w:trPr>
          <w:jc w:val="center"/>
        </w:trPr>
        <w:tc>
          <w:tcPr>
            <w:tcW w:w="4876" w:type="dxa"/>
          </w:tcPr>
          <w:p w14:paraId="0B0DDA74" w14:textId="77777777" w:rsidR="00DE4349" w:rsidRPr="00777DEC" w:rsidRDefault="00DE4349" w:rsidP="00034A6B">
            <w:pPr>
              <w:pStyle w:val="ColumnHeading"/>
              <w:keepNext/>
            </w:pPr>
            <w:r w:rsidRPr="00777DEC">
              <w:t>Texte proposé par la Commission</w:t>
            </w:r>
          </w:p>
        </w:tc>
        <w:tc>
          <w:tcPr>
            <w:tcW w:w="4876" w:type="dxa"/>
          </w:tcPr>
          <w:p w14:paraId="2D823EDA" w14:textId="77777777" w:rsidR="00DE4349" w:rsidRPr="00777DEC" w:rsidRDefault="00DE4349" w:rsidP="00034A6B">
            <w:pPr>
              <w:pStyle w:val="ColumnHeading"/>
              <w:keepNext/>
            </w:pPr>
            <w:r w:rsidRPr="00777DEC">
              <w:t>Amendement</w:t>
            </w:r>
          </w:p>
        </w:tc>
      </w:tr>
      <w:tr w:rsidR="00DE4349" w:rsidRPr="00777DEC" w14:paraId="3DBEEA85" w14:textId="77777777" w:rsidTr="00034A6B">
        <w:trPr>
          <w:jc w:val="center"/>
        </w:trPr>
        <w:tc>
          <w:tcPr>
            <w:tcW w:w="4876" w:type="dxa"/>
          </w:tcPr>
          <w:p w14:paraId="5EB208B8" w14:textId="77777777" w:rsidR="00DE4349" w:rsidRPr="00777DEC" w:rsidRDefault="00DE4349" w:rsidP="00034A6B">
            <w:pPr>
              <w:pStyle w:val="Normal6"/>
            </w:pPr>
          </w:p>
        </w:tc>
        <w:tc>
          <w:tcPr>
            <w:tcW w:w="4876" w:type="dxa"/>
          </w:tcPr>
          <w:p w14:paraId="6F0569F6" w14:textId="77777777" w:rsidR="00DE4349" w:rsidRPr="00777DEC" w:rsidRDefault="00DE4349" w:rsidP="00034A6B">
            <w:pPr>
              <w:pStyle w:val="Normal6"/>
              <w:rPr>
                <w:szCs w:val="24"/>
              </w:rPr>
            </w:pPr>
            <w:r w:rsidRPr="00777DEC">
              <w:rPr>
                <w:b/>
                <w:i/>
              </w:rPr>
              <w:t>f ter)</w:t>
            </w:r>
            <w:r w:rsidRPr="00777DEC">
              <w:rPr>
                <w:b/>
                <w:i/>
              </w:rPr>
              <w:tab/>
              <w:t>la gestion conjointe des déchets directement liés à la production agricole et une meilleure utilisation des effluents d’élevage et de la production d’énergie;</w:t>
            </w:r>
          </w:p>
        </w:tc>
      </w:tr>
    </w:tbl>
    <w:p w14:paraId="6037B65F" w14:textId="77777777" w:rsidR="00DE4349" w:rsidRPr="00777DEC" w:rsidRDefault="00DE4349" w:rsidP="00DE4349"/>
    <w:p w14:paraId="545C5458" w14:textId="77777777" w:rsidR="00DE4349" w:rsidRPr="00777DEC" w:rsidRDefault="00DE4349" w:rsidP="00DE4349">
      <w:pPr>
        <w:pStyle w:val="AmNumberTabs"/>
      </w:pPr>
      <w:r w:rsidRPr="00777DEC">
        <w:t>Amendement</w:t>
      </w:r>
      <w:r w:rsidRPr="00777DEC">
        <w:tab/>
      </w:r>
      <w:r w:rsidRPr="00777DEC">
        <w:tab/>
        <w:t>97</w:t>
      </w:r>
    </w:p>
    <w:p w14:paraId="751C9B24" w14:textId="77777777" w:rsidR="00DE4349" w:rsidRPr="00777DEC" w:rsidRDefault="00DE4349" w:rsidP="00DE4349"/>
    <w:p w14:paraId="6578B8D9" w14:textId="77777777" w:rsidR="00DE4349" w:rsidRPr="00777DEC" w:rsidRDefault="00DE4349" w:rsidP="00DE4349">
      <w:pPr>
        <w:pStyle w:val="NormalBold"/>
        <w:keepNext/>
      </w:pPr>
      <w:r w:rsidRPr="00777DEC">
        <w:t>Proposition de règlement</w:t>
      </w:r>
    </w:p>
    <w:p w14:paraId="635857F0" w14:textId="77777777" w:rsidR="00DE4349" w:rsidRPr="00777DEC" w:rsidRDefault="00DE4349" w:rsidP="00DE4349">
      <w:pPr>
        <w:pStyle w:val="NormalBold"/>
      </w:pPr>
      <w:r w:rsidRPr="00777DEC">
        <w:t>Article 1 – paragraphe 1 – point 7 – point a</w:t>
      </w:r>
    </w:p>
    <w:p w14:paraId="4F327CBC" w14:textId="77777777" w:rsidR="00DE4349" w:rsidRPr="00777DEC" w:rsidRDefault="00DE4349" w:rsidP="00DE4349">
      <w:pPr>
        <w:keepNext/>
      </w:pPr>
      <w:r w:rsidRPr="00777DEC">
        <w:t>Règlement (UE) nº 1308/2013</w:t>
      </w:r>
    </w:p>
    <w:p w14:paraId="5EE81D60" w14:textId="77777777" w:rsidR="00DE4349" w:rsidRPr="00777DEC" w:rsidRDefault="00DE4349" w:rsidP="00DE4349">
      <w:r w:rsidRPr="00777DEC">
        <w:t>Article 210 bis – paragraphe 3 – point f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3CDACF5" w14:textId="77777777" w:rsidTr="00034A6B">
        <w:trPr>
          <w:jc w:val="center"/>
        </w:trPr>
        <w:tc>
          <w:tcPr>
            <w:tcW w:w="9752" w:type="dxa"/>
            <w:gridSpan w:val="2"/>
          </w:tcPr>
          <w:p w14:paraId="09BBC6FE" w14:textId="77777777" w:rsidR="00DE4349" w:rsidRPr="00777DEC" w:rsidRDefault="00DE4349" w:rsidP="00034A6B">
            <w:pPr>
              <w:keepNext/>
            </w:pPr>
          </w:p>
        </w:tc>
      </w:tr>
      <w:tr w:rsidR="00DE4349" w:rsidRPr="00777DEC" w14:paraId="4A3BA75F" w14:textId="77777777" w:rsidTr="00034A6B">
        <w:trPr>
          <w:jc w:val="center"/>
        </w:trPr>
        <w:tc>
          <w:tcPr>
            <w:tcW w:w="4876" w:type="dxa"/>
          </w:tcPr>
          <w:p w14:paraId="0470ECB4" w14:textId="77777777" w:rsidR="00DE4349" w:rsidRPr="00777DEC" w:rsidRDefault="00DE4349" w:rsidP="00034A6B">
            <w:pPr>
              <w:pStyle w:val="ColumnHeading"/>
              <w:keepNext/>
            </w:pPr>
            <w:r w:rsidRPr="00777DEC">
              <w:t>Texte proposé par la Commission</w:t>
            </w:r>
          </w:p>
        </w:tc>
        <w:tc>
          <w:tcPr>
            <w:tcW w:w="4876" w:type="dxa"/>
          </w:tcPr>
          <w:p w14:paraId="7B35639E" w14:textId="77777777" w:rsidR="00DE4349" w:rsidRPr="00777DEC" w:rsidRDefault="00DE4349" w:rsidP="00034A6B">
            <w:pPr>
              <w:pStyle w:val="ColumnHeading"/>
              <w:keepNext/>
            </w:pPr>
            <w:r w:rsidRPr="00777DEC">
              <w:t>Amendement</w:t>
            </w:r>
          </w:p>
        </w:tc>
      </w:tr>
      <w:tr w:rsidR="00DE4349" w:rsidRPr="00777DEC" w14:paraId="3EE55A43" w14:textId="77777777" w:rsidTr="00034A6B">
        <w:trPr>
          <w:jc w:val="center"/>
        </w:trPr>
        <w:tc>
          <w:tcPr>
            <w:tcW w:w="4876" w:type="dxa"/>
          </w:tcPr>
          <w:p w14:paraId="6D90D4D4" w14:textId="77777777" w:rsidR="00DE4349" w:rsidRPr="00777DEC" w:rsidRDefault="00DE4349" w:rsidP="00034A6B">
            <w:pPr>
              <w:pStyle w:val="Normal6"/>
            </w:pPr>
          </w:p>
        </w:tc>
        <w:tc>
          <w:tcPr>
            <w:tcW w:w="4876" w:type="dxa"/>
          </w:tcPr>
          <w:p w14:paraId="6841C9BE" w14:textId="77777777" w:rsidR="00DE4349" w:rsidRPr="00777DEC" w:rsidRDefault="00DE4349" w:rsidP="00034A6B">
            <w:pPr>
              <w:pStyle w:val="Normal6"/>
              <w:rPr>
                <w:szCs w:val="24"/>
              </w:rPr>
            </w:pPr>
            <w:r w:rsidRPr="00777DEC">
              <w:rPr>
                <w:b/>
                <w:i/>
              </w:rPr>
              <w:t>f quater)</w:t>
            </w:r>
            <w:r w:rsidRPr="00777DEC">
              <w:rPr>
                <w:b/>
                <w:i/>
              </w:rPr>
              <w:tab/>
              <w:t xml:space="preserve">la garantie de revenus stables et équitables couvrant les coûts de production, ainsi que d’une position forte tout au long de la chaîne de valeur pour </w:t>
            </w:r>
            <w:r w:rsidRPr="00777DEC">
              <w:rPr>
                <w:b/>
                <w:i/>
              </w:rPr>
              <w:lastRenderedPageBreak/>
              <w:t>les agriculteurs;</w:t>
            </w:r>
          </w:p>
        </w:tc>
      </w:tr>
    </w:tbl>
    <w:p w14:paraId="7FC486D1" w14:textId="77777777" w:rsidR="00DE4349" w:rsidRPr="00777DEC" w:rsidRDefault="00DE4349" w:rsidP="00DE4349"/>
    <w:p w14:paraId="3174EEE5" w14:textId="77777777" w:rsidR="00DE4349" w:rsidRPr="00777DEC" w:rsidRDefault="00DE4349" w:rsidP="00DE4349">
      <w:pPr>
        <w:pStyle w:val="AmNumberTabs"/>
      </w:pPr>
      <w:r w:rsidRPr="00777DEC">
        <w:t>Amendement</w:t>
      </w:r>
      <w:r w:rsidRPr="00777DEC">
        <w:tab/>
      </w:r>
      <w:r w:rsidRPr="00777DEC">
        <w:tab/>
        <w:t>98</w:t>
      </w:r>
    </w:p>
    <w:p w14:paraId="6DFDA17A" w14:textId="77777777" w:rsidR="00DE4349" w:rsidRPr="00777DEC" w:rsidRDefault="00DE4349" w:rsidP="00DE4349"/>
    <w:p w14:paraId="3628C0CE" w14:textId="77777777" w:rsidR="00DE4349" w:rsidRPr="00777DEC" w:rsidRDefault="00DE4349" w:rsidP="00DE4349">
      <w:pPr>
        <w:pStyle w:val="NormalBold"/>
        <w:keepNext/>
      </w:pPr>
      <w:r w:rsidRPr="00777DEC">
        <w:t>Proposition de règlement</w:t>
      </w:r>
    </w:p>
    <w:p w14:paraId="54795F80" w14:textId="77777777" w:rsidR="00DE4349" w:rsidRPr="00777DEC" w:rsidRDefault="00DE4349" w:rsidP="00DE4349">
      <w:pPr>
        <w:pStyle w:val="NormalBold"/>
      </w:pPr>
      <w:r w:rsidRPr="00777DEC">
        <w:t>Article 1 – paragraphe 1 – point 7 – point a</w:t>
      </w:r>
    </w:p>
    <w:p w14:paraId="4F5181F9" w14:textId="77777777" w:rsidR="00DE4349" w:rsidRPr="00777DEC" w:rsidRDefault="00DE4349" w:rsidP="00DE4349">
      <w:pPr>
        <w:keepNext/>
      </w:pPr>
      <w:r w:rsidRPr="00777DEC">
        <w:t>Règlement (UE) nº 1308/2013</w:t>
      </w:r>
    </w:p>
    <w:p w14:paraId="04F40A72" w14:textId="77777777" w:rsidR="00DE4349" w:rsidRPr="00777DEC" w:rsidRDefault="00DE4349" w:rsidP="00DE4349">
      <w:r w:rsidRPr="00777DEC">
        <w:t>Article 210 bis – paragraphe 3 – point f quinquies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812C2F4" w14:textId="77777777" w:rsidTr="00034A6B">
        <w:trPr>
          <w:jc w:val="center"/>
        </w:trPr>
        <w:tc>
          <w:tcPr>
            <w:tcW w:w="9752" w:type="dxa"/>
            <w:gridSpan w:val="2"/>
          </w:tcPr>
          <w:p w14:paraId="21417ADA" w14:textId="77777777" w:rsidR="00DE4349" w:rsidRPr="00777DEC" w:rsidRDefault="00DE4349" w:rsidP="00034A6B">
            <w:pPr>
              <w:keepNext/>
            </w:pPr>
          </w:p>
        </w:tc>
      </w:tr>
      <w:tr w:rsidR="00DE4349" w:rsidRPr="00777DEC" w14:paraId="4B11806F" w14:textId="77777777" w:rsidTr="00034A6B">
        <w:trPr>
          <w:jc w:val="center"/>
        </w:trPr>
        <w:tc>
          <w:tcPr>
            <w:tcW w:w="4876" w:type="dxa"/>
          </w:tcPr>
          <w:p w14:paraId="32CDE89A" w14:textId="77777777" w:rsidR="00DE4349" w:rsidRPr="00777DEC" w:rsidRDefault="00DE4349" w:rsidP="00034A6B">
            <w:pPr>
              <w:pStyle w:val="ColumnHeading"/>
              <w:keepNext/>
            </w:pPr>
            <w:r w:rsidRPr="00777DEC">
              <w:t>Texte proposé par la Commission</w:t>
            </w:r>
          </w:p>
        </w:tc>
        <w:tc>
          <w:tcPr>
            <w:tcW w:w="4876" w:type="dxa"/>
          </w:tcPr>
          <w:p w14:paraId="20612D3F" w14:textId="77777777" w:rsidR="00DE4349" w:rsidRPr="00777DEC" w:rsidRDefault="00DE4349" w:rsidP="00034A6B">
            <w:pPr>
              <w:pStyle w:val="ColumnHeading"/>
              <w:keepNext/>
            </w:pPr>
            <w:r w:rsidRPr="00777DEC">
              <w:t>Amendement</w:t>
            </w:r>
          </w:p>
        </w:tc>
      </w:tr>
      <w:tr w:rsidR="00DE4349" w:rsidRPr="00777DEC" w14:paraId="2E552EE2" w14:textId="77777777" w:rsidTr="00034A6B">
        <w:trPr>
          <w:jc w:val="center"/>
        </w:trPr>
        <w:tc>
          <w:tcPr>
            <w:tcW w:w="4876" w:type="dxa"/>
          </w:tcPr>
          <w:p w14:paraId="79790527" w14:textId="77777777" w:rsidR="00DE4349" w:rsidRPr="00777DEC" w:rsidRDefault="00DE4349" w:rsidP="00034A6B">
            <w:pPr>
              <w:pStyle w:val="Normal6"/>
            </w:pPr>
          </w:p>
        </w:tc>
        <w:tc>
          <w:tcPr>
            <w:tcW w:w="4876" w:type="dxa"/>
          </w:tcPr>
          <w:p w14:paraId="32C79969" w14:textId="77777777" w:rsidR="00DE4349" w:rsidRPr="00777DEC" w:rsidRDefault="00DE4349" w:rsidP="00034A6B">
            <w:pPr>
              <w:pStyle w:val="Normal6"/>
              <w:rPr>
                <w:szCs w:val="24"/>
              </w:rPr>
            </w:pPr>
            <w:r w:rsidRPr="00777DEC">
              <w:rPr>
                <w:b/>
                <w:i/>
              </w:rPr>
              <w:t>f quinquies)</w:t>
            </w:r>
            <w:r w:rsidRPr="00777DEC">
              <w:rPr>
                <w:b/>
                <w:i/>
              </w:rPr>
              <w:tab/>
              <w:t>le recours à l’investissement dans l’utilisation des ressources en eau;</w:t>
            </w:r>
          </w:p>
        </w:tc>
      </w:tr>
    </w:tbl>
    <w:p w14:paraId="14F4507F" w14:textId="77777777" w:rsidR="00DE4349" w:rsidRPr="00777DEC" w:rsidRDefault="00DE4349" w:rsidP="00DE4349"/>
    <w:p w14:paraId="7BC0DB0B" w14:textId="77777777" w:rsidR="00DE4349" w:rsidRPr="00777DEC" w:rsidRDefault="00DE4349" w:rsidP="00DE4349">
      <w:pPr>
        <w:pStyle w:val="AmNumberTabs"/>
      </w:pPr>
      <w:r w:rsidRPr="00777DEC">
        <w:t>Amendement</w:t>
      </w:r>
      <w:r w:rsidRPr="00777DEC">
        <w:tab/>
      </w:r>
      <w:r w:rsidRPr="00777DEC">
        <w:tab/>
        <w:t>99</w:t>
      </w:r>
    </w:p>
    <w:p w14:paraId="30A03D11" w14:textId="77777777" w:rsidR="00DE4349" w:rsidRPr="00777DEC" w:rsidRDefault="00DE4349" w:rsidP="00DE4349"/>
    <w:p w14:paraId="0E5389A0" w14:textId="77777777" w:rsidR="00DE4349" w:rsidRPr="00777DEC" w:rsidRDefault="00DE4349" w:rsidP="00DE4349">
      <w:pPr>
        <w:pStyle w:val="NormalBold"/>
        <w:keepNext/>
      </w:pPr>
      <w:r w:rsidRPr="00777DEC">
        <w:t>Proposition de règlement</w:t>
      </w:r>
    </w:p>
    <w:p w14:paraId="35D36770" w14:textId="77777777" w:rsidR="00DE4349" w:rsidRPr="00777DEC" w:rsidRDefault="00DE4349" w:rsidP="00DE4349">
      <w:pPr>
        <w:pStyle w:val="NormalBold"/>
      </w:pPr>
      <w:r w:rsidRPr="00777DEC">
        <w:t>Article 1 – paragraphe 1 – point 7 – point a</w:t>
      </w:r>
    </w:p>
    <w:p w14:paraId="0A3402E4" w14:textId="77777777" w:rsidR="00DE4349" w:rsidRPr="00777DEC" w:rsidRDefault="00DE4349" w:rsidP="00DE4349">
      <w:pPr>
        <w:keepNext/>
      </w:pPr>
      <w:r w:rsidRPr="00777DEC">
        <w:t>Règlement (UE) n</w:t>
      </w:r>
      <w:r w:rsidRPr="00777DEC">
        <w:rPr>
          <w:vertAlign w:val="superscript"/>
        </w:rPr>
        <w:t>o</w:t>
      </w:r>
      <w:r w:rsidRPr="00777DEC">
        <w:t> 1308/2013</w:t>
      </w:r>
    </w:p>
    <w:p w14:paraId="085F9815" w14:textId="77777777" w:rsidR="00DE4349" w:rsidRPr="00777DEC" w:rsidRDefault="00DE4349" w:rsidP="00DE4349">
      <w:r w:rsidRPr="00777DEC">
        <w:t>Article 210 bis – paragraphe 3 – point f sexies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9B37A71" w14:textId="77777777" w:rsidTr="00034A6B">
        <w:trPr>
          <w:jc w:val="center"/>
        </w:trPr>
        <w:tc>
          <w:tcPr>
            <w:tcW w:w="9752" w:type="dxa"/>
            <w:gridSpan w:val="2"/>
          </w:tcPr>
          <w:p w14:paraId="565A1A65" w14:textId="77777777" w:rsidR="00DE4349" w:rsidRPr="00777DEC" w:rsidRDefault="00DE4349" w:rsidP="00034A6B">
            <w:pPr>
              <w:keepNext/>
            </w:pPr>
          </w:p>
        </w:tc>
      </w:tr>
      <w:tr w:rsidR="00DE4349" w:rsidRPr="00777DEC" w14:paraId="4B86747F" w14:textId="77777777" w:rsidTr="00034A6B">
        <w:trPr>
          <w:jc w:val="center"/>
        </w:trPr>
        <w:tc>
          <w:tcPr>
            <w:tcW w:w="4876" w:type="dxa"/>
          </w:tcPr>
          <w:p w14:paraId="556D3484" w14:textId="77777777" w:rsidR="00DE4349" w:rsidRPr="00777DEC" w:rsidRDefault="00DE4349" w:rsidP="00034A6B">
            <w:pPr>
              <w:pStyle w:val="ColumnHeading"/>
              <w:keepNext/>
            </w:pPr>
            <w:r w:rsidRPr="00777DEC">
              <w:t>Texte proposé par la Commission</w:t>
            </w:r>
          </w:p>
        </w:tc>
        <w:tc>
          <w:tcPr>
            <w:tcW w:w="4876" w:type="dxa"/>
          </w:tcPr>
          <w:p w14:paraId="59848245" w14:textId="77777777" w:rsidR="00DE4349" w:rsidRPr="00777DEC" w:rsidRDefault="00DE4349" w:rsidP="00034A6B">
            <w:pPr>
              <w:pStyle w:val="ColumnHeading"/>
              <w:keepNext/>
            </w:pPr>
            <w:r w:rsidRPr="00777DEC">
              <w:t>Amendement</w:t>
            </w:r>
          </w:p>
        </w:tc>
      </w:tr>
      <w:tr w:rsidR="00DE4349" w:rsidRPr="00777DEC" w14:paraId="76B2AC15" w14:textId="77777777" w:rsidTr="00034A6B">
        <w:trPr>
          <w:jc w:val="center"/>
        </w:trPr>
        <w:tc>
          <w:tcPr>
            <w:tcW w:w="4876" w:type="dxa"/>
          </w:tcPr>
          <w:p w14:paraId="00300767" w14:textId="77777777" w:rsidR="00DE4349" w:rsidRPr="00777DEC" w:rsidRDefault="00DE4349" w:rsidP="00034A6B">
            <w:pPr>
              <w:pStyle w:val="Normal6"/>
            </w:pPr>
          </w:p>
        </w:tc>
        <w:tc>
          <w:tcPr>
            <w:tcW w:w="4876" w:type="dxa"/>
          </w:tcPr>
          <w:p w14:paraId="4D98B709" w14:textId="77777777" w:rsidR="00DE4349" w:rsidRPr="00777DEC" w:rsidRDefault="00DE4349" w:rsidP="00034A6B">
            <w:pPr>
              <w:pStyle w:val="Normal6"/>
              <w:rPr>
                <w:szCs w:val="24"/>
              </w:rPr>
            </w:pPr>
            <w:r w:rsidRPr="00777DEC">
              <w:rPr>
                <w:b/>
                <w:i/>
              </w:rPr>
              <w:t>f sexies)</w:t>
            </w:r>
            <w:r w:rsidRPr="00777DEC">
              <w:rPr>
                <w:b/>
                <w:i/>
              </w:rPr>
              <w:tab/>
              <w:t>la contribution à la diversification des activités de promotion de l’économie rurale, au développement et à l’attractivité des zones rurales;</w:t>
            </w:r>
          </w:p>
        </w:tc>
      </w:tr>
    </w:tbl>
    <w:p w14:paraId="3F80ABB9" w14:textId="77777777" w:rsidR="00DE4349" w:rsidRPr="00777DEC" w:rsidRDefault="00DE4349" w:rsidP="00DE4349"/>
    <w:p w14:paraId="4648A90E" w14:textId="77777777" w:rsidR="00DE4349" w:rsidRPr="00777DEC" w:rsidRDefault="00DE4349" w:rsidP="00DE4349">
      <w:pPr>
        <w:pStyle w:val="AmNumberTabs"/>
      </w:pPr>
      <w:r w:rsidRPr="00777DEC">
        <w:t>Amendement</w:t>
      </w:r>
      <w:r w:rsidRPr="00777DEC">
        <w:tab/>
      </w:r>
      <w:r w:rsidRPr="00777DEC">
        <w:tab/>
        <w:t>100</w:t>
      </w:r>
    </w:p>
    <w:p w14:paraId="6C8A578C" w14:textId="77777777" w:rsidR="00DE4349" w:rsidRPr="00777DEC" w:rsidRDefault="00DE4349" w:rsidP="00DE4349"/>
    <w:p w14:paraId="124D916B" w14:textId="77777777" w:rsidR="00DE4349" w:rsidRPr="00777DEC" w:rsidRDefault="00DE4349" w:rsidP="00DE4349">
      <w:pPr>
        <w:pStyle w:val="NormalBold"/>
        <w:keepNext/>
      </w:pPr>
      <w:r w:rsidRPr="00777DEC">
        <w:t>Proposition de règlement</w:t>
      </w:r>
    </w:p>
    <w:p w14:paraId="44D07D94" w14:textId="77777777" w:rsidR="00DE4349" w:rsidRPr="00777DEC" w:rsidRDefault="00DE4349" w:rsidP="00DE4349">
      <w:pPr>
        <w:pStyle w:val="NormalBold"/>
      </w:pPr>
      <w:r w:rsidRPr="00777DEC">
        <w:t>Article 1 – paragraphe 1 – point 7 – point a</w:t>
      </w:r>
    </w:p>
    <w:p w14:paraId="0D6E6A17" w14:textId="77777777" w:rsidR="00DE4349" w:rsidRPr="00777DEC" w:rsidRDefault="00DE4349" w:rsidP="00DE4349">
      <w:pPr>
        <w:keepNext/>
      </w:pPr>
      <w:r w:rsidRPr="00777DEC">
        <w:t>Règlement (UE) n</w:t>
      </w:r>
      <w:r w:rsidRPr="00777DEC">
        <w:rPr>
          <w:vertAlign w:val="superscript"/>
        </w:rPr>
        <w:t>o</w:t>
      </w:r>
      <w:r w:rsidRPr="00777DEC">
        <w:t> 1308/2013</w:t>
      </w:r>
    </w:p>
    <w:p w14:paraId="5FE8A73B" w14:textId="77777777" w:rsidR="00DE4349" w:rsidRPr="00777DEC" w:rsidRDefault="00DE4349" w:rsidP="00DE4349">
      <w:r w:rsidRPr="00777DEC">
        <w:t>Article 210 bis – paragraphe 3 – point f septies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62044FC" w14:textId="77777777" w:rsidTr="00034A6B">
        <w:trPr>
          <w:jc w:val="center"/>
        </w:trPr>
        <w:tc>
          <w:tcPr>
            <w:tcW w:w="9752" w:type="dxa"/>
            <w:gridSpan w:val="2"/>
          </w:tcPr>
          <w:p w14:paraId="7B646915" w14:textId="77777777" w:rsidR="00DE4349" w:rsidRPr="00777DEC" w:rsidRDefault="00DE4349" w:rsidP="00034A6B">
            <w:pPr>
              <w:keepNext/>
            </w:pPr>
          </w:p>
        </w:tc>
      </w:tr>
      <w:tr w:rsidR="00DE4349" w:rsidRPr="00777DEC" w14:paraId="55DA13D6" w14:textId="77777777" w:rsidTr="00034A6B">
        <w:trPr>
          <w:jc w:val="center"/>
        </w:trPr>
        <w:tc>
          <w:tcPr>
            <w:tcW w:w="4876" w:type="dxa"/>
          </w:tcPr>
          <w:p w14:paraId="2F036937" w14:textId="77777777" w:rsidR="00DE4349" w:rsidRPr="00777DEC" w:rsidRDefault="00DE4349" w:rsidP="00034A6B">
            <w:pPr>
              <w:pStyle w:val="ColumnHeading"/>
              <w:keepNext/>
            </w:pPr>
            <w:r w:rsidRPr="00777DEC">
              <w:t>Texte proposé par la Commission</w:t>
            </w:r>
          </w:p>
        </w:tc>
        <w:tc>
          <w:tcPr>
            <w:tcW w:w="4876" w:type="dxa"/>
          </w:tcPr>
          <w:p w14:paraId="30E82B83" w14:textId="77777777" w:rsidR="00DE4349" w:rsidRPr="00777DEC" w:rsidRDefault="00DE4349" w:rsidP="00034A6B">
            <w:pPr>
              <w:pStyle w:val="ColumnHeading"/>
              <w:keepNext/>
            </w:pPr>
            <w:r w:rsidRPr="00777DEC">
              <w:t>Amendement</w:t>
            </w:r>
          </w:p>
        </w:tc>
      </w:tr>
      <w:tr w:rsidR="00DE4349" w:rsidRPr="00777DEC" w14:paraId="36841DE8" w14:textId="77777777" w:rsidTr="00034A6B">
        <w:trPr>
          <w:jc w:val="center"/>
        </w:trPr>
        <w:tc>
          <w:tcPr>
            <w:tcW w:w="4876" w:type="dxa"/>
          </w:tcPr>
          <w:p w14:paraId="2A37CB04" w14:textId="77777777" w:rsidR="00DE4349" w:rsidRPr="00777DEC" w:rsidRDefault="00DE4349" w:rsidP="00034A6B">
            <w:pPr>
              <w:pStyle w:val="Normal6"/>
            </w:pPr>
          </w:p>
        </w:tc>
        <w:tc>
          <w:tcPr>
            <w:tcW w:w="4876" w:type="dxa"/>
          </w:tcPr>
          <w:p w14:paraId="39741CDD" w14:textId="77777777" w:rsidR="00DE4349" w:rsidRPr="00777DEC" w:rsidRDefault="00DE4349" w:rsidP="00034A6B">
            <w:pPr>
              <w:pStyle w:val="Normal6"/>
              <w:rPr>
                <w:szCs w:val="24"/>
              </w:rPr>
            </w:pPr>
            <w:r w:rsidRPr="00777DEC">
              <w:rPr>
                <w:b/>
                <w:i/>
              </w:rPr>
              <w:t>f septies)</w:t>
            </w:r>
            <w:r w:rsidRPr="00777DEC">
              <w:rPr>
                <w:b/>
                <w:i/>
              </w:rPr>
              <w:tab/>
              <w:t>la valorisation du patrimoine culturel et gastronomique afin de promouvoir l’éducation sur des thèmes liés aux régimes alimentaires équilibrés;</w:t>
            </w:r>
          </w:p>
        </w:tc>
      </w:tr>
    </w:tbl>
    <w:p w14:paraId="057C1C09" w14:textId="77777777" w:rsidR="00DE4349" w:rsidRPr="00777DEC" w:rsidRDefault="00DE4349" w:rsidP="00DE4349"/>
    <w:p w14:paraId="054C3514" w14:textId="77777777" w:rsidR="00DE4349" w:rsidRPr="00777DEC" w:rsidRDefault="00DE4349" w:rsidP="00DE4349">
      <w:pPr>
        <w:pStyle w:val="AmNumberTabs"/>
      </w:pPr>
      <w:r w:rsidRPr="00777DEC">
        <w:t>Amendement</w:t>
      </w:r>
      <w:r w:rsidRPr="00777DEC">
        <w:tab/>
      </w:r>
      <w:r w:rsidRPr="00777DEC">
        <w:tab/>
        <w:t>101</w:t>
      </w:r>
    </w:p>
    <w:p w14:paraId="579CEF65" w14:textId="77777777" w:rsidR="00DE4349" w:rsidRPr="00777DEC" w:rsidRDefault="00DE4349" w:rsidP="00DE4349"/>
    <w:p w14:paraId="3A98D932" w14:textId="77777777" w:rsidR="00DE4349" w:rsidRPr="00777DEC" w:rsidRDefault="00DE4349" w:rsidP="00DE4349">
      <w:pPr>
        <w:pStyle w:val="NormalBold"/>
        <w:keepNext/>
      </w:pPr>
      <w:r w:rsidRPr="00777DEC">
        <w:lastRenderedPageBreak/>
        <w:t>Proposition de règlement</w:t>
      </w:r>
    </w:p>
    <w:p w14:paraId="14D13566" w14:textId="77777777" w:rsidR="00DE4349" w:rsidRPr="00777DEC" w:rsidRDefault="00DE4349" w:rsidP="00DE4349">
      <w:pPr>
        <w:pStyle w:val="NormalBold"/>
      </w:pPr>
      <w:r w:rsidRPr="00777DEC">
        <w:t>Article 1 – paragraphe 1 – point 7 – point a</w:t>
      </w:r>
    </w:p>
    <w:p w14:paraId="38FA428D" w14:textId="77777777" w:rsidR="00DE4349" w:rsidRPr="00777DEC" w:rsidRDefault="00DE4349" w:rsidP="00DE4349">
      <w:pPr>
        <w:keepNext/>
      </w:pPr>
      <w:r w:rsidRPr="00777DEC">
        <w:t>Règlement (UE) n</w:t>
      </w:r>
      <w:r w:rsidRPr="00777DEC">
        <w:rPr>
          <w:vertAlign w:val="superscript"/>
        </w:rPr>
        <w:t>o</w:t>
      </w:r>
      <w:r w:rsidRPr="00777DEC">
        <w:t> 1308/2013</w:t>
      </w:r>
    </w:p>
    <w:p w14:paraId="73D7F369" w14:textId="77777777" w:rsidR="00DE4349" w:rsidRPr="00777DEC" w:rsidRDefault="00DE4349" w:rsidP="00DE4349">
      <w:r w:rsidRPr="00777DEC">
        <w:t>Article 210 bis – paragraphe 3 – point f octies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733ACD7" w14:textId="77777777" w:rsidTr="00034A6B">
        <w:trPr>
          <w:jc w:val="center"/>
        </w:trPr>
        <w:tc>
          <w:tcPr>
            <w:tcW w:w="9752" w:type="dxa"/>
            <w:gridSpan w:val="2"/>
          </w:tcPr>
          <w:p w14:paraId="3EA1FB54" w14:textId="77777777" w:rsidR="00DE4349" w:rsidRPr="00777DEC" w:rsidRDefault="00DE4349" w:rsidP="00034A6B">
            <w:pPr>
              <w:keepNext/>
            </w:pPr>
          </w:p>
        </w:tc>
      </w:tr>
      <w:tr w:rsidR="00DE4349" w:rsidRPr="00777DEC" w14:paraId="1C57D4E1" w14:textId="77777777" w:rsidTr="00034A6B">
        <w:trPr>
          <w:jc w:val="center"/>
        </w:trPr>
        <w:tc>
          <w:tcPr>
            <w:tcW w:w="4876" w:type="dxa"/>
          </w:tcPr>
          <w:p w14:paraId="447AA074" w14:textId="77777777" w:rsidR="00DE4349" w:rsidRPr="00777DEC" w:rsidRDefault="00DE4349" w:rsidP="00034A6B">
            <w:pPr>
              <w:pStyle w:val="ColumnHeading"/>
              <w:keepNext/>
            </w:pPr>
            <w:r w:rsidRPr="00777DEC">
              <w:t>Texte proposé par la Commission</w:t>
            </w:r>
          </w:p>
        </w:tc>
        <w:tc>
          <w:tcPr>
            <w:tcW w:w="4876" w:type="dxa"/>
          </w:tcPr>
          <w:p w14:paraId="2F6A4EA5" w14:textId="77777777" w:rsidR="00DE4349" w:rsidRPr="00777DEC" w:rsidRDefault="00DE4349" w:rsidP="00034A6B">
            <w:pPr>
              <w:pStyle w:val="ColumnHeading"/>
              <w:keepNext/>
            </w:pPr>
            <w:r w:rsidRPr="00777DEC">
              <w:t>Amendement</w:t>
            </w:r>
          </w:p>
        </w:tc>
      </w:tr>
      <w:tr w:rsidR="00DE4349" w:rsidRPr="00777DEC" w14:paraId="0A35A417" w14:textId="77777777" w:rsidTr="00034A6B">
        <w:trPr>
          <w:jc w:val="center"/>
        </w:trPr>
        <w:tc>
          <w:tcPr>
            <w:tcW w:w="4876" w:type="dxa"/>
          </w:tcPr>
          <w:p w14:paraId="708E7368" w14:textId="77777777" w:rsidR="00DE4349" w:rsidRPr="00777DEC" w:rsidRDefault="00DE4349" w:rsidP="00034A6B">
            <w:pPr>
              <w:pStyle w:val="Normal6"/>
            </w:pPr>
          </w:p>
        </w:tc>
        <w:tc>
          <w:tcPr>
            <w:tcW w:w="4876" w:type="dxa"/>
          </w:tcPr>
          <w:p w14:paraId="23EE5B6A" w14:textId="77777777" w:rsidR="00DE4349" w:rsidRPr="00777DEC" w:rsidRDefault="00DE4349" w:rsidP="00034A6B">
            <w:pPr>
              <w:pStyle w:val="Normal6"/>
              <w:rPr>
                <w:szCs w:val="24"/>
              </w:rPr>
            </w:pPr>
            <w:r w:rsidRPr="00777DEC">
              <w:rPr>
                <w:b/>
                <w:i/>
              </w:rPr>
              <w:t>f octies)</w:t>
            </w:r>
            <w:r w:rsidRPr="00777DEC">
              <w:rPr>
                <w:b/>
                <w:i/>
              </w:rPr>
              <w:tab/>
              <w:t>la préservation des méthodes traditionnelles de production, ainsi que de la sécurité et de la souveraineté alimentaires;</w:t>
            </w:r>
          </w:p>
        </w:tc>
      </w:tr>
    </w:tbl>
    <w:p w14:paraId="46E4AAC5" w14:textId="77777777" w:rsidR="00DE4349" w:rsidRPr="00777DEC" w:rsidRDefault="00DE4349" w:rsidP="00DE4349"/>
    <w:p w14:paraId="4D782C0B" w14:textId="77777777" w:rsidR="00DE4349" w:rsidRPr="00777DEC" w:rsidRDefault="00DE4349" w:rsidP="00DE4349">
      <w:pPr>
        <w:pStyle w:val="AmNumberTabs"/>
      </w:pPr>
      <w:r w:rsidRPr="00777DEC">
        <w:t>Amendement</w:t>
      </w:r>
      <w:r w:rsidRPr="00777DEC">
        <w:tab/>
      </w:r>
      <w:r w:rsidRPr="00777DEC">
        <w:tab/>
        <w:t>102</w:t>
      </w:r>
    </w:p>
    <w:p w14:paraId="163E9217" w14:textId="77777777" w:rsidR="00DE4349" w:rsidRPr="00777DEC" w:rsidRDefault="00DE4349" w:rsidP="00DE4349">
      <w:pPr>
        <w:pStyle w:val="NormalBold12b"/>
      </w:pPr>
      <w:r w:rsidRPr="00777DEC">
        <w:t>Proposition de règlement</w:t>
      </w:r>
    </w:p>
    <w:p w14:paraId="79774C00" w14:textId="77777777" w:rsidR="00DE4349" w:rsidRPr="00777DEC" w:rsidRDefault="00DE4349" w:rsidP="00DE4349">
      <w:pPr>
        <w:pStyle w:val="NormalBold"/>
      </w:pPr>
      <w:r w:rsidRPr="00777DEC">
        <w:t>Article 1 – paragraphe 1 – point 7 – point b</w:t>
      </w:r>
    </w:p>
    <w:p w14:paraId="70AB9F6C" w14:textId="77777777" w:rsidR="00DE4349" w:rsidRPr="00777DEC" w:rsidRDefault="00DE4349" w:rsidP="00DE4349">
      <w:r w:rsidRPr="00777DEC">
        <w:t>Règlement (UE) nº 1308/2013</w:t>
      </w:r>
    </w:p>
    <w:p w14:paraId="030FE328" w14:textId="77777777" w:rsidR="00DE4349" w:rsidRPr="00777DEC" w:rsidRDefault="00DE4349" w:rsidP="00DE4349">
      <w:r w:rsidRPr="00777DEC">
        <w:t>Article 210 bis – paragraphe 6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34CD14FD" w14:textId="77777777" w:rsidTr="00034A6B">
        <w:trPr>
          <w:trHeight w:hRule="exact" w:val="240"/>
          <w:jc w:val="center"/>
        </w:trPr>
        <w:tc>
          <w:tcPr>
            <w:tcW w:w="9752" w:type="dxa"/>
            <w:gridSpan w:val="2"/>
            <w:tcBorders>
              <w:top w:val="nil"/>
              <w:left w:val="nil"/>
              <w:bottom w:val="nil"/>
              <w:right w:val="nil"/>
            </w:tcBorders>
          </w:tcPr>
          <w:p w14:paraId="138A1ED2" w14:textId="77777777" w:rsidR="00DE4349" w:rsidRPr="00777DEC" w:rsidRDefault="00DE4349" w:rsidP="00034A6B"/>
        </w:tc>
      </w:tr>
      <w:tr w:rsidR="00DE4349" w:rsidRPr="00777DEC" w14:paraId="34DE2995" w14:textId="77777777" w:rsidTr="00034A6B">
        <w:trPr>
          <w:trHeight w:val="240"/>
          <w:jc w:val="center"/>
        </w:trPr>
        <w:tc>
          <w:tcPr>
            <w:tcW w:w="4876" w:type="dxa"/>
            <w:tcBorders>
              <w:top w:val="nil"/>
              <w:left w:val="nil"/>
              <w:bottom w:val="nil"/>
              <w:right w:val="nil"/>
            </w:tcBorders>
          </w:tcPr>
          <w:p w14:paraId="3AAB0F51"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4F77755C" w14:textId="77777777" w:rsidR="00DE4349" w:rsidRPr="00777DEC" w:rsidRDefault="00DE4349" w:rsidP="00034A6B">
            <w:pPr>
              <w:pStyle w:val="AmColumnHeading"/>
            </w:pPr>
            <w:r w:rsidRPr="00777DEC">
              <w:t>Amendement</w:t>
            </w:r>
          </w:p>
        </w:tc>
      </w:tr>
      <w:tr w:rsidR="00DE4349" w:rsidRPr="00777DEC" w14:paraId="5C3B874E" w14:textId="77777777" w:rsidTr="00034A6B">
        <w:trPr>
          <w:jc w:val="center"/>
        </w:trPr>
        <w:tc>
          <w:tcPr>
            <w:tcW w:w="4876" w:type="dxa"/>
            <w:tcBorders>
              <w:top w:val="nil"/>
              <w:left w:val="nil"/>
              <w:bottom w:val="nil"/>
              <w:right w:val="nil"/>
            </w:tcBorders>
          </w:tcPr>
          <w:p w14:paraId="49EE06D4" w14:textId="77777777" w:rsidR="00DE4349" w:rsidRPr="00777DEC" w:rsidRDefault="00DE4349" w:rsidP="00034A6B">
            <w:pPr>
              <w:pStyle w:val="Normal6a"/>
            </w:pPr>
            <w:r w:rsidRPr="00777DEC">
              <w:t>À compter du [entrée en vigueur + deux ans], les producteurs visés au paragraphe 1 peuvent demander un avis à la Commission sur la compatibilité avec le présent article des accords, décisions et pratiques concertées visés au paragraphe 1 en ce qui concerne la mise en œuvre de normes de durabilité visant à contribuer à un ou plusieurs des objectifs énoncés au paragraphe 3, points d), e) et f).</w:t>
            </w:r>
          </w:p>
        </w:tc>
        <w:tc>
          <w:tcPr>
            <w:tcW w:w="4876" w:type="dxa"/>
            <w:tcBorders>
              <w:top w:val="nil"/>
              <w:left w:val="nil"/>
              <w:bottom w:val="nil"/>
              <w:right w:val="nil"/>
            </w:tcBorders>
          </w:tcPr>
          <w:p w14:paraId="4B88DAB7" w14:textId="6287C82F" w:rsidR="00DE4349" w:rsidRPr="00777DEC" w:rsidRDefault="00DE4349" w:rsidP="00034A6B">
            <w:pPr>
              <w:pStyle w:val="Normal6a"/>
            </w:pPr>
            <w:r w:rsidRPr="00777DEC">
              <w:t xml:space="preserve">À compter du [entrée en vigueur + deux ans], les producteurs visés au paragraphe 1 peuvent demander un avis à la Commission sur la compatibilité avec le présent article des accords, décisions et pratiques concertées visés au paragraphe 1 en ce qui concerne la mise en œuvre de normes de durabilité visant à contribuer à un ou plusieurs des objectifs énoncés au paragraphe 3, points d) </w:t>
            </w:r>
            <w:r w:rsidR="006572F4" w:rsidRPr="00D05209">
              <w:rPr>
                <w:b/>
                <w:bCs/>
                <w:i/>
                <w:iCs/>
              </w:rPr>
              <w:t>à</w:t>
            </w:r>
            <w:r w:rsidRPr="00777DEC">
              <w:rPr>
                <w:b/>
                <w:i/>
              </w:rPr>
              <w:t xml:space="preserve"> f quinquies)</w:t>
            </w:r>
            <w:r w:rsidRPr="00777DEC">
              <w:t>.</w:t>
            </w:r>
          </w:p>
        </w:tc>
      </w:tr>
    </w:tbl>
    <w:p w14:paraId="72C29998" w14:textId="77777777" w:rsidR="00DE4349" w:rsidRDefault="00DE4349" w:rsidP="00DE4349"/>
    <w:p w14:paraId="00A8606B" w14:textId="77777777" w:rsidR="004E4E1E" w:rsidRPr="00285879" w:rsidRDefault="004E4E1E" w:rsidP="004E4E1E">
      <w:pPr>
        <w:pStyle w:val="AmNumberTabs"/>
        <w:rPr>
          <w:lang w:val="fr-BE"/>
        </w:rPr>
      </w:pPr>
      <w:r w:rsidRPr="00285879">
        <w:rPr>
          <w:lang w:val="fr-BE"/>
        </w:rPr>
        <w:t>Amendement</w:t>
      </w:r>
      <w:r w:rsidRPr="00285879">
        <w:rPr>
          <w:lang w:val="fr-BE"/>
        </w:rPr>
        <w:tab/>
      </w:r>
      <w:r w:rsidRPr="00285879">
        <w:rPr>
          <w:lang w:val="fr-BE"/>
        </w:rPr>
        <w:tab/>
        <w:t>147</w:t>
      </w:r>
    </w:p>
    <w:p w14:paraId="56878C63" w14:textId="77777777" w:rsidR="004E4E1E" w:rsidRPr="00A91F85" w:rsidRDefault="004E4E1E" w:rsidP="004E4E1E">
      <w:pPr>
        <w:pStyle w:val="NormalBold12b"/>
      </w:pPr>
      <w:r>
        <w:t>Proposition de règlement</w:t>
      </w:r>
    </w:p>
    <w:p w14:paraId="29218F8E" w14:textId="77777777" w:rsidR="004E4E1E" w:rsidRPr="00A91F85" w:rsidRDefault="004E4E1E" w:rsidP="004E4E1E">
      <w:pPr>
        <w:pStyle w:val="NormalBold"/>
      </w:pPr>
      <w:r>
        <w:t>Article 1 – paragraphe 1 – point 7 bis (nouveau)</w:t>
      </w:r>
    </w:p>
    <w:p w14:paraId="078CF482" w14:textId="77777777" w:rsidR="004E4E1E" w:rsidRPr="00285879" w:rsidRDefault="004E4E1E" w:rsidP="004E4E1E">
      <w:pPr>
        <w:rPr>
          <w:lang w:val="fr-BE"/>
        </w:rPr>
      </w:pPr>
      <w:r w:rsidRPr="00285879">
        <w:rPr>
          <w:lang w:val="fr-BE"/>
        </w:rPr>
        <w:t>Règlement (UE) nº 1308/2013</w:t>
      </w:r>
    </w:p>
    <w:p w14:paraId="458CE25D" w14:textId="77777777" w:rsidR="004E4E1E" w:rsidRPr="00A91F85" w:rsidRDefault="004E4E1E" w:rsidP="004E4E1E">
      <w:r>
        <w:t>Article 210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E1E" w14:paraId="28BD535A" w14:textId="77777777" w:rsidTr="00C11030">
        <w:trPr>
          <w:trHeight w:hRule="exact" w:val="240"/>
          <w:jc w:val="center"/>
        </w:trPr>
        <w:tc>
          <w:tcPr>
            <w:tcW w:w="9752" w:type="dxa"/>
            <w:gridSpan w:val="2"/>
            <w:tcBorders>
              <w:top w:val="nil"/>
              <w:left w:val="nil"/>
              <w:bottom w:val="nil"/>
              <w:right w:val="nil"/>
            </w:tcBorders>
          </w:tcPr>
          <w:p w14:paraId="48D4DA08" w14:textId="77777777" w:rsidR="004E4E1E" w:rsidRPr="00A91F85" w:rsidRDefault="004E4E1E" w:rsidP="00C11030"/>
        </w:tc>
      </w:tr>
      <w:tr w:rsidR="004E4E1E" w14:paraId="314BD518" w14:textId="77777777" w:rsidTr="00C11030">
        <w:trPr>
          <w:trHeight w:val="240"/>
          <w:jc w:val="center"/>
        </w:trPr>
        <w:tc>
          <w:tcPr>
            <w:tcW w:w="4876" w:type="dxa"/>
            <w:tcBorders>
              <w:top w:val="nil"/>
              <w:left w:val="nil"/>
              <w:bottom w:val="nil"/>
              <w:right w:val="nil"/>
            </w:tcBorders>
          </w:tcPr>
          <w:p w14:paraId="0233737F" w14:textId="77777777" w:rsidR="004E4E1E" w:rsidRPr="00A91F85" w:rsidRDefault="004E4E1E" w:rsidP="00C11030">
            <w:pPr>
              <w:pStyle w:val="AmColumnHeading"/>
            </w:pPr>
            <w:r>
              <w:t>Texte proposé par la Commission</w:t>
            </w:r>
          </w:p>
        </w:tc>
        <w:tc>
          <w:tcPr>
            <w:tcW w:w="4876" w:type="dxa"/>
            <w:tcBorders>
              <w:top w:val="nil"/>
              <w:left w:val="nil"/>
              <w:bottom w:val="nil"/>
              <w:right w:val="nil"/>
            </w:tcBorders>
          </w:tcPr>
          <w:p w14:paraId="0AE293C6" w14:textId="77777777" w:rsidR="004E4E1E" w:rsidRPr="00A91F85" w:rsidRDefault="004E4E1E" w:rsidP="00C11030">
            <w:pPr>
              <w:pStyle w:val="AmColumnHeading"/>
            </w:pPr>
            <w:r>
              <w:t>Amendement</w:t>
            </w:r>
          </w:p>
        </w:tc>
      </w:tr>
      <w:tr w:rsidR="004E4E1E" w14:paraId="1E774E98" w14:textId="77777777" w:rsidTr="00C11030">
        <w:trPr>
          <w:jc w:val="center"/>
        </w:trPr>
        <w:tc>
          <w:tcPr>
            <w:tcW w:w="4876" w:type="dxa"/>
            <w:tcBorders>
              <w:top w:val="nil"/>
              <w:left w:val="nil"/>
              <w:bottom w:val="nil"/>
              <w:right w:val="nil"/>
            </w:tcBorders>
          </w:tcPr>
          <w:p w14:paraId="453AD319" w14:textId="77777777" w:rsidR="004E4E1E" w:rsidRPr="00A91F85" w:rsidRDefault="004E4E1E" w:rsidP="00C11030">
            <w:pPr>
              <w:pStyle w:val="Normal6a"/>
            </w:pPr>
          </w:p>
        </w:tc>
        <w:tc>
          <w:tcPr>
            <w:tcW w:w="4876" w:type="dxa"/>
            <w:tcBorders>
              <w:top w:val="nil"/>
              <w:left w:val="nil"/>
              <w:bottom w:val="nil"/>
              <w:right w:val="nil"/>
            </w:tcBorders>
          </w:tcPr>
          <w:p w14:paraId="7CC14B6B" w14:textId="1F246445" w:rsidR="004E4E1E" w:rsidRPr="00A91F85" w:rsidRDefault="004E4E1E" w:rsidP="00C11030">
            <w:pPr>
              <w:pStyle w:val="Normal6a"/>
            </w:pPr>
            <w:r>
              <w:rPr>
                <w:b/>
                <w:i/>
              </w:rPr>
              <w:t>7 bis)</w:t>
            </w:r>
            <w:r>
              <w:tab/>
            </w:r>
            <w:r>
              <w:rPr>
                <w:b/>
                <w:i/>
              </w:rPr>
              <w:t xml:space="preserve">L’article </w:t>
            </w:r>
            <w:r w:rsidR="006F58AB">
              <w:rPr>
                <w:b/>
                <w:i/>
              </w:rPr>
              <w:t xml:space="preserve">suivant </w:t>
            </w:r>
            <w:r>
              <w:rPr>
                <w:b/>
                <w:i/>
              </w:rPr>
              <w:t xml:space="preserve">est </w:t>
            </w:r>
            <w:proofErr w:type="gramStart"/>
            <w:r w:rsidR="006F58AB">
              <w:rPr>
                <w:b/>
                <w:i/>
              </w:rPr>
              <w:t>inséré</w:t>
            </w:r>
            <w:r>
              <w:rPr>
                <w:b/>
                <w:i/>
              </w:rPr>
              <w:t>:</w:t>
            </w:r>
            <w:proofErr w:type="gramEnd"/>
          </w:p>
        </w:tc>
      </w:tr>
      <w:tr w:rsidR="004E4E1E" w14:paraId="65F59164" w14:textId="77777777" w:rsidTr="00C11030">
        <w:trPr>
          <w:jc w:val="center"/>
        </w:trPr>
        <w:tc>
          <w:tcPr>
            <w:tcW w:w="4876" w:type="dxa"/>
            <w:tcBorders>
              <w:top w:val="nil"/>
              <w:left w:val="nil"/>
              <w:bottom w:val="nil"/>
              <w:right w:val="nil"/>
            </w:tcBorders>
          </w:tcPr>
          <w:p w14:paraId="620EE779" w14:textId="77777777" w:rsidR="004E4E1E" w:rsidRPr="00A91F85" w:rsidRDefault="004E4E1E" w:rsidP="00C11030">
            <w:pPr>
              <w:pStyle w:val="Normal6a"/>
            </w:pPr>
          </w:p>
        </w:tc>
        <w:tc>
          <w:tcPr>
            <w:tcW w:w="4876" w:type="dxa"/>
            <w:tcBorders>
              <w:top w:val="nil"/>
              <w:left w:val="nil"/>
              <w:bottom w:val="nil"/>
              <w:right w:val="nil"/>
            </w:tcBorders>
          </w:tcPr>
          <w:p w14:paraId="7528054D" w14:textId="5C77DDB5" w:rsidR="006F58AB" w:rsidRDefault="006F58AB" w:rsidP="00C11030">
            <w:pPr>
              <w:pStyle w:val="Normal6a"/>
              <w:rPr>
                <w:b/>
                <w:i/>
              </w:rPr>
            </w:pPr>
            <w:r>
              <w:rPr>
                <w:b/>
                <w:i/>
              </w:rPr>
              <w:t>« Article 210 ter</w:t>
            </w:r>
          </w:p>
          <w:p w14:paraId="70D2E705" w14:textId="1C8D55F9" w:rsidR="004E4E1E" w:rsidRPr="00A91F85" w:rsidRDefault="004E4E1E" w:rsidP="00C11030">
            <w:pPr>
              <w:pStyle w:val="Normal6a"/>
            </w:pPr>
            <w:r>
              <w:rPr>
                <w:b/>
                <w:i/>
              </w:rPr>
              <w:t xml:space="preserve">Les États membres veillent à ce que les contrats de fourniture attribués dans le cadre des procédures de passation de marchés publics prévoient un approvisionnement en produits agricoles </w:t>
            </w:r>
            <w:r>
              <w:rPr>
                <w:b/>
                <w:i/>
              </w:rPr>
              <w:lastRenderedPageBreak/>
              <w:t>et alimentaires originaires de l’Union, notamment en produits locaux et saisonniers, dans le but d’améliorer la qualité, la durabilité et la sécurité alimentaire des produits agricoles européens.</w:t>
            </w:r>
          </w:p>
        </w:tc>
      </w:tr>
      <w:tr w:rsidR="004E4E1E" w14:paraId="7907BF3D" w14:textId="77777777" w:rsidTr="00C11030">
        <w:trPr>
          <w:jc w:val="center"/>
        </w:trPr>
        <w:tc>
          <w:tcPr>
            <w:tcW w:w="4876" w:type="dxa"/>
            <w:tcBorders>
              <w:top w:val="nil"/>
              <w:left w:val="nil"/>
              <w:bottom w:val="nil"/>
              <w:right w:val="nil"/>
            </w:tcBorders>
          </w:tcPr>
          <w:p w14:paraId="18D79CCC" w14:textId="77777777" w:rsidR="004E4E1E" w:rsidRPr="00A91F85" w:rsidRDefault="004E4E1E" w:rsidP="00C11030">
            <w:pPr>
              <w:pStyle w:val="Normal6a"/>
            </w:pPr>
          </w:p>
        </w:tc>
        <w:tc>
          <w:tcPr>
            <w:tcW w:w="4876" w:type="dxa"/>
            <w:tcBorders>
              <w:top w:val="nil"/>
              <w:left w:val="nil"/>
              <w:bottom w:val="nil"/>
              <w:right w:val="nil"/>
            </w:tcBorders>
          </w:tcPr>
          <w:p w14:paraId="22A6EE11" w14:textId="77777777" w:rsidR="004E4E1E" w:rsidRPr="00A91F85" w:rsidRDefault="004E4E1E" w:rsidP="00C11030">
            <w:pPr>
              <w:pStyle w:val="Normal6a"/>
            </w:pPr>
            <w:r>
              <w:rPr>
                <w:b/>
                <w:i/>
              </w:rPr>
              <w:t>La priorité est accordée aux produits bénéficiant d’indications géographiques protégées, d’appellations d’origine protégées ou reconnus en tant que spécialités traditionnelles garanties, lors de la mise en œuvre de ces mesures.</w:t>
            </w:r>
          </w:p>
        </w:tc>
      </w:tr>
      <w:tr w:rsidR="004E4E1E" w14:paraId="6C11198E" w14:textId="77777777" w:rsidTr="00C11030">
        <w:trPr>
          <w:jc w:val="center"/>
        </w:trPr>
        <w:tc>
          <w:tcPr>
            <w:tcW w:w="4876" w:type="dxa"/>
            <w:tcBorders>
              <w:top w:val="nil"/>
              <w:left w:val="nil"/>
              <w:bottom w:val="nil"/>
              <w:right w:val="nil"/>
            </w:tcBorders>
          </w:tcPr>
          <w:p w14:paraId="394088C9" w14:textId="77777777" w:rsidR="004E4E1E" w:rsidRPr="00A91F85" w:rsidRDefault="004E4E1E" w:rsidP="00C11030">
            <w:pPr>
              <w:pStyle w:val="Normal6a"/>
            </w:pPr>
          </w:p>
        </w:tc>
        <w:tc>
          <w:tcPr>
            <w:tcW w:w="4876" w:type="dxa"/>
            <w:tcBorders>
              <w:top w:val="nil"/>
              <w:left w:val="nil"/>
              <w:bottom w:val="nil"/>
              <w:right w:val="nil"/>
            </w:tcBorders>
          </w:tcPr>
          <w:p w14:paraId="7BCC6A25" w14:textId="77777777" w:rsidR="004E4E1E" w:rsidRPr="00A91F85" w:rsidRDefault="004E4E1E" w:rsidP="00C11030">
            <w:pPr>
              <w:pStyle w:val="Normal6a"/>
            </w:pPr>
            <w:r>
              <w:rPr>
                <w:b/>
                <w:i/>
              </w:rPr>
              <w:t>La Commission adopte des actes délégués, fixant les conditions d’application du présent article, et veille au respect des règles de l’Union.</w:t>
            </w:r>
          </w:p>
        </w:tc>
      </w:tr>
    </w:tbl>
    <w:p w14:paraId="71BA86BB" w14:textId="6537F014" w:rsidR="004E4E1E" w:rsidRDefault="004E4E1E" w:rsidP="004E4E1E"/>
    <w:p w14:paraId="5F7DEC52" w14:textId="3B2ABDA7" w:rsidR="004E4E1E" w:rsidRDefault="004E4E1E" w:rsidP="004E4E1E"/>
    <w:p w14:paraId="7C98960B" w14:textId="77777777" w:rsidR="004E4E1E" w:rsidRDefault="004E4E1E" w:rsidP="00DE4349"/>
    <w:p w14:paraId="486792BC" w14:textId="77777777" w:rsidR="004E4E1E" w:rsidRDefault="004E4E1E" w:rsidP="00DE4349"/>
    <w:p w14:paraId="36C47ED4" w14:textId="77777777" w:rsidR="004E4E1E" w:rsidRPr="00777DEC" w:rsidRDefault="004E4E1E" w:rsidP="00DE4349"/>
    <w:p w14:paraId="2E8B4964" w14:textId="77777777" w:rsidR="00DE4349" w:rsidRPr="00777DEC" w:rsidRDefault="00DE4349" w:rsidP="00DE4349">
      <w:pPr>
        <w:pStyle w:val="AmNumberTabs"/>
      </w:pPr>
      <w:r w:rsidRPr="00777DEC">
        <w:t>Amendement</w:t>
      </w:r>
      <w:r w:rsidRPr="00777DEC">
        <w:tab/>
      </w:r>
      <w:r w:rsidRPr="00777DEC">
        <w:tab/>
        <w:t>103</w:t>
      </w:r>
    </w:p>
    <w:p w14:paraId="308B4DD5" w14:textId="77777777" w:rsidR="00DE4349" w:rsidRPr="00777DEC" w:rsidRDefault="00DE4349" w:rsidP="00DE4349">
      <w:pPr>
        <w:pStyle w:val="NormalBold12b"/>
      </w:pPr>
      <w:r w:rsidRPr="00777DEC">
        <w:t>Proposition de règlement</w:t>
      </w:r>
    </w:p>
    <w:p w14:paraId="6B35A950" w14:textId="3BFD9397" w:rsidR="00DE4349" w:rsidRPr="00777DEC" w:rsidRDefault="00DE4349" w:rsidP="00DE4349">
      <w:pPr>
        <w:pStyle w:val="NormalBold"/>
      </w:pPr>
      <w:r w:rsidRPr="00777DEC">
        <w:t xml:space="preserve">Article 1 – paragraphe 1 – point 7 </w:t>
      </w:r>
      <w:r w:rsidR="00D36C6E">
        <w:t>ter</w:t>
      </w:r>
      <w:r w:rsidRPr="00777DEC">
        <w:t xml:space="preserve"> (nouveau)</w:t>
      </w:r>
    </w:p>
    <w:p w14:paraId="04AD401A" w14:textId="77777777" w:rsidR="00DE4349" w:rsidRPr="00777DEC" w:rsidRDefault="00DE4349" w:rsidP="00DE4349">
      <w:r w:rsidRPr="00777DEC">
        <w:t>Règlement (UE) nº 1308/2013</w:t>
      </w:r>
    </w:p>
    <w:p w14:paraId="0580D76D" w14:textId="77777777" w:rsidR="00DE4349" w:rsidRPr="00777DEC" w:rsidRDefault="00DE4349" w:rsidP="00DE4349">
      <w:r w:rsidRPr="00777DEC">
        <w:t>Article 219 – paragraphe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1EB8D45C" w14:textId="77777777" w:rsidTr="00034A6B">
        <w:trPr>
          <w:trHeight w:hRule="exact" w:val="240"/>
          <w:jc w:val="center"/>
        </w:trPr>
        <w:tc>
          <w:tcPr>
            <w:tcW w:w="9752" w:type="dxa"/>
            <w:gridSpan w:val="2"/>
            <w:tcBorders>
              <w:top w:val="nil"/>
              <w:left w:val="nil"/>
              <w:bottom w:val="nil"/>
              <w:right w:val="nil"/>
            </w:tcBorders>
          </w:tcPr>
          <w:p w14:paraId="3AD529FE" w14:textId="77777777" w:rsidR="00DE4349" w:rsidRPr="00777DEC" w:rsidRDefault="00DE4349" w:rsidP="00034A6B"/>
        </w:tc>
      </w:tr>
      <w:tr w:rsidR="00DE4349" w:rsidRPr="00777DEC" w14:paraId="495CDD5C" w14:textId="77777777" w:rsidTr="00034A6B">
        <w:trPr>
          <w:trHeight w:val="240"/>
          <w:jc w:val="center"/>
        </w:trPr>
        <w:tc>
          <w:tcPr>
            <w:tcW w:w="4876" w:type="dxa"/>
            <w:tcBorders>
              <w:top w:val="nil"/>
              <w:left w:val="nil"/>
              <w:bottom w:val="nil"/>
              <w:right w:val="nil"/>
            </w:tcBorders>
          </w:tcPr>
          <w:p w14:paraId="33B79428"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24BB87FE" w14:textId="77777777" w:rsidR="00DE4349" w:rsidRPr="00777DEC" w:rsidRDefault="00DE4349" w:rsidP="00034A6B">
            <w:pPr>
              <w:pStyle w:val="AmColumnHeading"/>
            </w:pPr>
            <w:r w:rsidRPr="00777DEC">
              <w:t>Amendement</w:t>
            </w:r>
          </w:p>
        </w:tc>
      </w:tr>
      <w:tr w:rsidR="00DE4349" w:rsidRPr="00777DEC" w14:paraId="31E45CE4" w14:textId="77777777" w:rsidTr="00034A6B">
        <w:trPr>
          <w:jc w:val="center"/>
        </w:trPr>
        <w:tc>
          <w:tcPr>
            <w:tcW w:w="4876" w:type="dxa"/>
            <w:tcBorders>
              <w:top w:val="nil"/>
              <w:left w:val="nil"/>
              <w:bottom w:val="nil"/>
              <w:right w:val="nil"/>
            </w:tcBorders>
          </w:tcPr>
          <w:p w14:paraId="0AA4F435" w14:textId="77777777" w:rsidR="00DE4349" w:rsidRPr="00777DEC" w:rsidRDefault="00DE4349" w:rsidP="00034A6B">
            <w:pPr>
              <w:pStyle w:val="Normal6a"/>
            </w:pPr>
          </w:p>
        </w:tc>
        <w:tc>
          <w:tcPr>
            <w:tcW w:w="4876" w:type="dxa"/>
            <w:tcBorders>
              <w:top w:val="nil"/>
              <w:left w:val="nil"/>
              <w:bottom w:val="nil"/>
              <w:right w:val="nil"/>
            </w:tcBorders>
          </w:tcPr>
          <w:p w14:paraId="75394A4D" w14:textId="7D7F3F70" w:rsidR="00DE4349" w:rsidRPr="00777DEC" w:rsidRDefault="00DE4349" w:rsidP="00034A6B">
            <w:pPr>
              <w:pStyle w:val="Normal6a"/>
            </w:pPr>
            <w:r w:rsidRPr="00777DEC">
              <w:rPr>
                <w:b/>
                <w:i/>
              </w:rPr>
              <w:t>7 </w:t>
            </w:r>
            <w:r w:rsidR="00D36C6E">
              <w:rPr>
                <w:b/>
                <w:i/>
              </w:rPr>
              <w:t>ter</w:t>
            </w:r>
            <w:r w:rsidRPr="00777DEC">
              <w:rPr>
                <w:b/>
                <w:i/>
              </w:rPr>
              <w:t>)</w:t>
            </w:r>
            <w:r w:rsidRPr="00777DEC">
              <w:tab/>
            </w:r>
            <w:r w:rsidRPr="00777DEC">
              <w:rPr>
                <w:b/>
                <w:i/>
              </w:rPr>
              <w:t xml:space="preserve">à l’article 219, le paragraphe suivant est </w:t>
            </w:r>
            <w:proofErr w:type="gramStart"/>
            <w:r w:rsidR="00245E86">
              <w:rPr>
                <w:b/>
                <w:i/>
              </w:rPr>
              <w:t>ajouté</w:t>
            </w:r>
            <w:r w:rsidRPr="00777DEC">
              <w:rPr>
                <w:b/>
                <w:i/>
              </w:rPr>
              <w:t>:</w:t>
            </w:r>
            <w:proofErr w:type="gramEnd"/>
          </w:p>
        </w:tc>
      </w:tr>
      <w:tr w:rsidR="00DE4349" w:rsidRPr="00777DEC" w14:paraId="56B40101" w14:textId="77777777" w:rsidTr="00034A6B">
        <w:trPr>
          <w:jc w:val="center"/>
        </w:trPr>
        <w:tc>
          <w:tcPr>
            <w:tcW w:w="4876" w:type="dxa"/>
            <w:tcBorders>
              <w:top w:val="nil"/>
              <w:left w:val="nil"/>
              <w:bottom w:val="nil"/>
              <w:right w:val="nil"/>
            </w:tcBorders>
          </w:tcPr>
          <w:p w14:paraId="20CC667B" w14:textId="77777777" w:rsidR="00DE4349" w:rsidRPr="00777DEC" w:rsidRDefault="00DE4349" w:rsidP="00034A6B">
            <w:pPr>
              <w:pStyle w:val="Normal6a"/>
            </w:pPr>
          </w:p>
        </w:tc>
        <w:tc>
          <w:tcPr>
            <w:tcW w:w="4876" w:type="dxa"/>
            <w:tcBorders>
              <w:top w:val="nil"/>
              <w:left w:val="nil"/>
              <w:bottom w:val="nil"/>
              <w:right w:val="nil"/>
            </w:tcBorders>
          </w:tcPr>
          <w:p w14:paraId="5C843361" w14:textId="77777777" w:rsidR="00DE4349" w:rsidRPr="00777DEC" w:rsidRDefault="00DE4349" w:rsidP="00034A6B">
            <w:pPr>
              <w:pStyle w:val="Normal6a"/>
            </w:pPr>
            <w:r w:rsidRPr="00777DEC">
              <w:rPr>
                <w:b/>
                <w:i/>
              </w:rPr>
              <w:t>«3 bis. Lorsqu’un prix du marché tombe en dessous d’un certain seuil flexible, indexé sur les coûts moyens de production et fixé par l’observatoire européen de la chaîne agroalimentaire (AFCO), la Commission met en œuvre, en fonction de la situation du marché et du secteur concerné, des mesures de soutien destinées aux producteurs du secteur concerné qui réduisent volontairement, pendant une période déterminée, leurs livraisons par rapport à la même période de l’année précédente, satisfaisant aux exigences suivantes:</w:t>
            </w:r>
          </w:p>
        </w:tc>
      </w:tr>
      <w:tr w:rsidR="00DE4349" w:rsidRPr="00777DEC" w14:paraId="66444C09" w14:textId="77777777" w:rsidTr="00034A6B">
        <w:trPr>
          <w:jc w:val="center"/>
        </w:trPr>
        <w:tc>
          <w:tcPr>
            <w:tcW w:w="4876" w:type="dxa"/>
            <w:tcBorders>
              <w:top w:val="nil"/>
              <w:left w:val="nil"/>
              <w:bottom w:val="nil"/>
              <w:right w:val="nil"/>
            </w:tcBorders>
          </w:tcPr>
          <w:p w14:paraId="52976B5D" w14:textId="77777777" w:rsidR="00DE4349" w:rsidRPr="00777DEC" w:rsidRDefault="00DE4349" w:rsidP="00034A6B">
            <w:pPr>
              <w:pStyle w:val="Normal6a"/>
            </w:pPr>
          </w:p>
        </w:tc>
        <w:tc>
          <w:tcPr>
            <w:tcW w:w="4876" w:type="dxa"/>
            <w:tcBorders>
              <w:top w:val="nil"/>
              <w:left w:val="nil"/>
              <w:bottom w:val="nil"/>
              <w:right w:val="nil"/>
            </w:tcBorders>
          </w:tcPr>
          <w:p w14:paraId="15FEAD1F" w14:textId="77777777" w:rsidR="00DE4349" w:rsidRPr="00777DEC" w:rsidRDefault="00DE4349" w:rsidP="00034A6B">
            <w:pPr>
              <w:pStyle w:val="Normal6a"/>
            </w:pPr>
            <w:r w:rsidRPr="00777DEC">
              <w:rPr>
                <w:b/>
                <w:i/>
              </w:rPr>
              <w:t xml:space="preserve">a) le soutien est accordé sur la base d’une demande soumise par les producteurs </w:t>
            </w:r>
            <w:r w:rsidRPr="00777DEC">
              <w:rPr>
                <w:b/>
                <w:i/>
              </w:rPr>
              <w:lastRenderedPageBreak/>
              <w:t>dans l’État membre où ils sont établis, selon la méthode définie par l’État membre en question;</w:t>
            </w:r>
          </w:p>
        </w:tc>
      </w:tr>
      <w:tr w:rsidR="00DE4349" w:rsidRPr="00777DEC" w14:paraId="7CC6D376" w14:textId="77777777" w:rsidTr="00034A6B">
        <w:trPr>
          <w:jc w:val="center"/>
        </w:trPr>
        <w:tc>
          <w:tcPr>
            <w:tcW w:w="4876" w:type="dxa"/>
            <w:tcBorders>
              <w:top w:val="nil"/>
              <w:left w:val="nil"/>
              <w:bottom w:val="nil"/>
              <w:right w:val="nil"/>
            </w:tcBorders>
          </w:tcPr>
          <w:p w14:paraId="6525E3F0" w14:textId="77777777" w:rsidR="00DE4349" w:rsidRPr="00777DEC" w:rsidRDefault="00DE4349" w:rsidP="00034A6B">
            <w:pPr>
              <w:pStyle w:val="Normal6a"/>
            </w:pPr>
          </w:p>
        </w:tc>
        <w:tc>
          <w:tcPr>
            <w:tcW w:w="4876" w:type="dxa"/>
            <w:tcBorders>
              <w:top w:val="nil"/>
              <w:left w:val="nil"/>
              <w:bottom w:val="nil"/>
              <w:right w:val="nil"/>
            </w:tcBorders>
          </w:tcPr>
          <w:p w14:paraId="79A652E3" w14:textId="77777777" w:rsidR="00DE4349" w:rsidRPr="00777DEC" w:rsidRDefault="00DE4349" w:rsidP="00034A6B">
            <w:pPr>
              <w:pStyle w:val="Normal6a"/>
            </w:pPr>
            <w:r w:rsidRPr="00777DEC">
              <w:rPr>
                <w:b/>
                <w:i/>
              </w:rPr>
              <w:t>b) afin de garantir une mise en œuvre efficace et appropriée de ce système, la Commission établit, sur la base des données fournies par l’AFCO:</w:t>
            </w:r>
          </w:p>
        </w:tc>
      </w:tr>
      <w:tr w:rsidR="00DE4349" w:rsidRPr="00777DEC" w14:paraId="33D333C1" w14:textId="77777777" w:rsidTr="00034A6B">
        <w:trPr>
          <w:jc w:val="center"/>
        </w:trPr>
        <w:tc>
          <w:tcPr>
            <w:tcW w:w="4876" w:type="dxa"/>
            <w:tcBorders>
              <w:top w:val="nil"/>
              <w:left w:val="nil"/>
              <w:bottom w:val="nil"/>
              <w:right w:val="nil"/>
            </w:tcBorders>
          </w:tcPr>
          <w:p w14:paraId="72AB3F97" w14:textId="77777777" w:rsidR="00DE4349" w:rsidRPr="00777DEC" w:rsidRDefault="00DE4349" w:rsidP="00034A6B">
            <w:pPr>
              <w:pStyle w:val="Normal6a"/>
            </w:pPr>
          </w:p>
        </w:tc>
        <w:tc>
          <w:tcPr>
            <w:tcW w:w="4876" w:type="dxa"/>
            <w:tcBorders>
              <w:top w:val="nil"/>
              <w:left w:val="nil"/>
              <w:bottom w:val="nil"/>
              <w:right w:val="nil"/>
            </w:tcBorders>
          </w:tcPr>
          <w:p w14:paraId="2EB36916" w14:textId="77777777" w:rsidR="00DE4349" w:rsidRPr="00777DEC" w:rsidRDefault="00DE4349" w:rsidP="00034A6B">
            <w:pPr>
              <w:pStyle w:val="Normal6a"/>
            </w:pPr>
            <w:r w:rsidRPr="00777DEC">
              <w:rPr>
                <w:b/>
                <w:i/>
              </w:rPr>
              <w:t>i) le volume total maximal ou la quantité totale maximale des livraisons devant être réduites au niveau de l’Union dans le cadre du régime de réduction;</w:t>
            </w:r>
          </w:p>
        </w:tc>
      </w:tr>
      <w:tr w:rsidR="00DE4349" w:rsidRPr="00777DEC" w14:paraId="1D829B50" w14:textId="77777777" w:rsidTr="00034A6B">
        <w:trPr>
          <w:jc w:val="center"/>
        </w:trPr>
        <w:tc>
          <w:tcPr>
            <w:tcW w:w="4876" w:type="dxa"/>
            <w:tcBorders>
              <w:top w:val="nil"/>
              <w:left w:val="nil"/>
              <w:bottom w:val="nil"/>
              <w:right w:val="nil"/>
            </w:tcBorders>
          </w:tcPr>
          <w:p w14:paraId="487546E2" w14:textId="77777777" w:rsidR="00DE4349" w:rsidRPr="00777DEC" w:rsidRDefault="00DE4349" w:rsidP="00034A6B">
            <w:pPr>
              <w:pStyle w:val="Normal6a"/>
            </w:pPr>
          </w:p>
        </w:tc>
        <w:tc>
          <w:tcPr>
            <w:tcW w:w="4876" w:type="dxa"/>
            <w:tcBorders>
              <w:top w:val="nil"/>
              <w:left w:val="nil"/>
              <w:bottom w:val="nil"/>
              <w:right w:val="nil"/>
            </w:tcBorders>
          </w:tcPr>
          <w:p w14:paraId="562D28C9" w14:textId="77777777" w:rsidR="00DE4349" w:rsidRPr="00777DEC" w:rsidRDefault="00DE4349" w:rsidP="00034A6B">
            <w:pPr>
              <w:pStyle w:val="Normal6a"/>
            </w:pPr>
            <w:r w:rsidRPr="00777DEC">
              <w:rPr>
                <w:b/>
                <w:i/>
              </w:rPr>
              <w:t>ii)  la durée de la période de réduction et, si nécessaire, de sa prolongation;</w:t>
            </w:r>
          </w:p>
        </w:tc>
      </w:tr>
      <w:tr w:rsidR="00DE4349" w:rsidRPr="00777DEC" w14:paraId="6FF43779" w14:textId="77777777" w:rsidTr="00034A6B">
        <w:trPr>
          <w:jc w:val="center"/>
        </w:trPr>
        <w:tc>
          <w:tcPr>
            <w:tcW w:w="4876" w:type="dxa"/>
            <w:tcBorders>
              <w:top w:val="nil"/>
              <w:left w:val="nil"/>
              <w:bottom w:val="nil"/>
              <w:right w:val="nil"/>
            </w:tcBorders>
          </w:tcPr>
          <w:p w14:paraId="368CFBF1" w14:textId="77777777" w:rsidR="00DE4349" w:rsidRPr="00777DEC" w:rsidRDefault="00DE4349" w:rsidP="00034A6B">
            <w:pPr>
              <w:pStyle w:val="Normal6a"/>
            </w:pPr>
          </w:p>
        </w:tc>
        <w:tc>
          <w:tcPr>
            <w:tcW w:w="4876" w:type="dxa"/>
            <w:tcBorders>
              <w:top w:val="nil"/>
              <w:left w:val="nil"/>
              <w:bottom w:val="nil"/>
              <w:right w:val="nil"/>
            </w:tcBorders>
          </w:tcPr>
          <w:p w14:paraId="59AA2903" w14:textId="77777777" w:rsidR="00DE4349" w:rsidRPr="00777DEC" w:rsidRDefault="00DE4349" w:rsidP="00034A6B">
            <w:pPr>
              <w:pStyle w:val="Normal6a"/>
            </w:pPr>
            <w:r w:rsidRPr="00777DEC">
              <w:rPr>
                <w:b/>
                <w:i/>
              </w:rPr>
              <w:t>iii) le montant du soutien, en fonction du volume ou de la quantité de réduction, ainsi que les modalités de son financement;</w:t>
            </w:r>
          </w:p>
        </w:tc>
      </w:tr>
      <w:tr w:rsidR="00DE4349" w:rsidRPr="00777DEC" w14:paraId="102D5442" w14:textId="77777777" w:rsidTr="00034A6B">
        <w:trPr>
          <w:jc w:val="center"/>
        </w:trPr>
        <w:tc>
          <w:tcPr>
            <w:tcW w:w="4876" w:type="dxa"/>
            <w:tcBorders>
              <w:top w:val="nil"/>
              <w:left w:val="nil"/>
              <w:bottom w:val="nil"/>
              <w:right w:val="nil"/>
            </w:tcBorders>
          </w:tcPr>
          <w:p w14:paraId="0700FF91" w14:textId="77777777" w:rsidR="00DE4349" w:rsidRPr="00777DEC" w:rsidRDefault="00DE4349" w:rsidP="00034A6B">
            <w:pPr>
              <w:pStyle w:val="Normal6a"/>
            </w:pPr>
          </w:p>
        </w:tc>
        <w:tc>
          <w:tcPr>
            <w:tcW w:w="4876" w:type="dxa"/>
            <w:tcBorders>
              <w:top w:val="nil"/>
              <w:left w:val="nil"/>
              <w:bottom w:val="nil"/>
              <w:right w:val="nil"/>
            </w:tcBorders>
          </w:tcPr>
          <w:p w14:paraId="4C5912A6" w14:textId="77777777" w:rsidR="00DE4349" w:rsidRPr="00777DEC" w:rsidRDefault="00DE4349" w:rsidP="00034A6B">
            <w:pPr>
              <w:pStyle w:val="Normal6a"/>
            </w:pPr>
            <w:r w:rsidRPr="00777DEC">
              <w:rPr>
                <w:b/>
                <w:i/>
              </w:rPr>
              <w:t>iv) les critères d’admissibilité applicables aux demandeurs et aux demandes;</w:t>
            </w:r>
          </w:p>
        </w:tc>
      </w:tr>
      <w:tr w:rsidR="00DE4349" w:rsidRPr="00777DEC" w14:paraId="2FE2D3EB" w14:textId="77777777" w:rsidTr="00034A6B">
        <w:trPr>
          <w:jc w:val="center"/>
        </w:trPr>
        <w:tc>
          <w:tcPr>
            <w:tcW w:w="4876" w:type="dxa"/>
            <w:tcBorders>
              <w:top w:val="nil"/>
              <w:left w:val="nil"/>
              <w:bottom w:val="nil"/>
              <w:right w:val="nil"/>
            </w:tcBorders>
          </w:tcPr>
          <w:p w14:paraId="3606154F" w14:textId="77777777" w:rsidR="00DE4349" w:rsidRPr="00777DEC" w:rsidRDefault="00DE4349" w:rsidP="00034A6B">
            <w:pPr>
              <w:pStyle w:val="Normal6a"/>
            </w:pPr>
          </w:p>
        </w:tc>
        <w:tc>
          <w:tcPr>
            <w:tcW w:w="4876" w:type="dxa"/>
            <w:tcBorders>
              <w:top w:val="nil"/>
              <w:left w:val="nil"/>
              <w:bottom w:val="nil"/>
              <w:right w:val="nil"/>
            </w:tcBorders>
          </w:tcPr>
          <w:p w14:paraId="226C4D6B" w14:textId="77777777" w:rsidR="00DE4349" w:rsidRPr="00777DEC" w:rsidRDefault="00DE4349" w:rsidP="00034A6B">
            <w:pPr>
              <w:pStyle w:val="Normal6a"/>
            </w:pPr>
            <w:r w:rsidRPr="00777DEC">
              <w:rPr>
                <w:b/>
                <w:i/>
              </w:rPr>
              <w:t>v) les conditions spécifiques de mise en œuvre du système.</w:t>
            </w:r>
          </w:p>
        </w:tc>
      </w:tr>
      <w:tr w:rsidR="00DE4349" w:rsidRPr="00777DEC" w14:paraId="49432111" w14:textId="77777777" w:rsidTr="00034A6B">
        <w:trPr>
          <w:jc w:val="center"/>
        </w:trPr>
        <w:tc>
          <w:tcPr>
            <w:tcW w:w="4876" w:type="dxa"/>
            <w:tcBorders>
              <w:top w:val="nil"/>
              <w:left w:val="nil"/>
              <w:bottom w:val="nil"/>
              <w:right w:val="nil"/>
            </w:tcBorders>
          </w:tcPr>
          <w:p w14:paraId="2BE8B43E" w14:textId="77777777" w:rsidR="00DE4349" w:rsidRPr="00777DEC" w:rsidRDefault="00DE4349" w:rsidP="00034A6B">
            <w:pPr>
              <w:pStyle w:val="Normal6a"/>
            </w:pPr>
          </w:p>
        </w:tc>
        <w:tc>
          <w:tcPr>
            <w:tcW w:w="4876" w:type="dxa"/>
            <w:tcBorders>
              <w:top w:val="nil"/>
              <w:left w:val="nil"/>
              <w:bottom w:val="nil"/>
              <w:right w:val="nil"/>
            </w:tcBorders>
          </w:tcPr>
          <w:p w14:paraId="19576825" w14:textId="77777777" w:rsidR="00DE4349" w:rsidRPr="00777DEC" w:rsidRDefault="00DE4349" w:rsidP="00034A6B">
            <w:pPr>
              <w:pStyle w:val="Normal6a"/>
            </w:pPr>
            <w:r w:rsidRPr="00777DEC">
              <w:rPr>
                <w:b/>
                <w:i/>
              </w:rPr>
              <w:t>Tout producteur livrant un volume supérieur à celui fourni au cours de la période de référence s’acquitte d’une taxe de responsabilisation des marchés, proportionnelle à son excédent de production durant le programme de réduction volontaire.»</w:t>
            </w:r>
          </w:p>
        </w:tc>
      </w:tr>
    </w:tbl>
    <w:p w14:paraId="2F5869E9" w14:textId="77777777" w:rsidR="00DE4349" w:rsidRPr="00777DEC" w:rsidRDefault="00DE4349" w:rsidP="00DE4349"/>
    <w:p w14:paraId="6DE3D639" w14:textId="77777777" w:rsidR="00DE4349" w:rsidRPr="00777DEC" w:rsidRDefault="00DE4349" w:rsidP="00DE4349">
      <w:pPr>
        <w:pStyle w:val="AmNumberTabs"/>
      </w:pPr>
      <w:r w:rsidRPr="00777DEC">
        <w:t>Amendement</w:t>
      </w:r>
      <w:r w:rsidRPr="00777DEC">
        <w:tab/>
      </w:r>
      <w:r w:rsidRPr="00777DEC">
        <w:tab/>
        <w:t>104</w:t>
      </w:r>
    </w:p>
    <w:p w14:paraId="589E4CF4" w14:textId="77777777" w:rsidR="00DE4349" w:rsidRPr="00777DEC" w:rsidRDefault="00DE4349" w:rsidP="00DE4349"/>
    <w:p w14:paraId="4BFB1D68" w14:textId="77777777" w:rsidR="00DE4349" w:rsidRPr="00777DEC" w:rsidRDefault="00DE4349" w:rsidP="00DE4349">
      <w:pPr>
        <w:pStyle w:val="NormalBold"/>
        <w:keepNext/>
      </w:pPr>
      <w:r w:rsidRPr="00777DEC">
        <w:t>Proposition de règlement</w:t>
      </w:r>
    </w:p>
    <w:p w14:paraId="7BA406C7" w14:textId="77777777" w:rsidR="00DE4349" w:rsidRPr="00777DEC" w:rsidRDefault="00DE4349" w:rsidP="00DE4349">
      <w:pPr>
        <w:pStyle w:val="NormalBold"/>
      </w:pPr>
      <w:r w:rsidRPr="00777DEC">
        <w:t>Article 1 – paragraphe 1 – point 8</w:t>
      </w:r>
    </w:p>
    <w:p w14:paraId="5EA504FD" w14:textId="77777777" w:rsidR="00DE4349" w:rsidRPr="00777DEC" w:rsidRDefault="00DE4349" w:rsidP="00DE4349">
      <w:pPr>
        <w:keepNext/>
      </w:pPr>
      <w:r w:rsidRPr="00777DEC">
        <w:t>Règlement (UE) nº 1308/2013</w:t>
      </w:r>
    </w:p>
    <w:p w14:paraId="7BBD521F" w14:textId="77777777" w:rsidR="00DE4349" w:rsidRPr="00777DEC" w:rsidRDefault="00DE4349" w:rsidP="00DE4349">
      <w:r w:rsidRPr="00777DEC">
        <w:t>Article 222 – paragraphe 1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289FAC4A" w14:textId="77777777" w:rsidTr="00034A6B">
        <w:trPr>
          <w:jc w:val="center"/>
        </w:trPr>
        <w:tc>
          <w:tcPr>
            <w:tcW w:w="9752" w:type="dxa"/>
            <w:gridSpan w:val="2"/>
          </w:tcPr>
          <w:p w14:paraId="290464E7" w14:textId="77777777" w:rsidR="00DE4349" w:rsidRPr="00777DEC" w:rsidRDefault="00DE4349" w:rsidP="00034A6B">
            <w:pPr>
              <w:keepNext/>
            </w:pPr>
          </w:p>
        </w:tc>
      </w:tr>
      <w:tr w:rsidR="00DE4349" w:rsidRPr="00777DEC" w14:paraId="182E313B" w14:textId="77777777" w:rsidTr="00034A6B">
        <w:trPr>
          <w:jc w:val="center"/>
        </w:trPr>
        <w:tc>
          <w:tcPr>
            <w:tcW w:w="4876" w:type="dxa"/>
          </w:tcPr>
          <w:p w14:paraId="10A15978" w14:textId="77777777" w:rsidR="00DE4349" w:rsidRPr="00777DEC" w:rsidRDefault="00DE4349" w:rsidP="00034A6B">
            <w:pPr>
              <w:pStyle w:val="ColumnHeading"/>
              <w:keepNext/>
            </w:pPr>
            <w:r w:rsidRPr="00777DEC">
              <w:t>Texte proposé par la Commission</w:t>
            </w:r>
          </w:p>
        </w:tc>
        <w:tc>
          <w:tcPr>
            <w:tcW w:w="4876" w:type="dxa"/>
          </w:tcPr>
          <w:p w14:paraId="18F2081E" w14:textId="77777777" w:rsidR="00DE4349" w:rsidRPr="00777DEC" w:rsidRDefault="00DE4349" w:rsidP="00034A6B">
            <w:pPr>
              <w:pStyle w:val="ColumnHeading"/>
              <w:keepNext/>
            </w:pPr>
            <w:r w:rsidRPr="00777DEC">
              <w:t>Amendement</w:t>
            </w:r>
          </w:p>
        </w:tc>
      </w:tr>
      <w:tr w:rsidR="00DE4349" w:rsidRPr="00777DEC" w14:paraId="7EBA4D51" w14:textId="77777777" w:rsidTr="00034A6B">
        <w:trPr>
          <w:jc w:val="center"/>
        </w:trPr>
        <w:tc>
          <w:tcPr>
            <w:tcW w:w="4876" w:type="dxa"/>
          </w:tcPr>
          <w:p w14:paraId="3F235F1A" w14:textId="77777777" w:rsidR="00DE4349" w:rsidRPr="00777DEC" w:rsidRDefault="00DE4349" w:rsidP="00034A6B">
            <w:pPr>
              <w:pStyle w:val="Normal6"/>
            </w:pPr>
            <w:r w:rsidRPr="00777DEC">
              <w:t>a)</w:t>
            </w:r>
            <w:r w:rsidRPr="00777DEC">
              <w:tab/>
              <w:t>retrait du marché ou distribution gratuite de leurs produits;</w:t>
            </w:r>
          </w:p>
        </w:tc>
        <w:tc>
          <w:tcPr>
            <w:tcW w:w="4876" w:type="dxa"/>
          </w:tcPr>
          <w:p w14:paraId="4B044AE7" w14:textId="77777777" w:rsidR="00DE4349" w:rsidRPr="00777DEC" w:rsidRDefault="00DE4349" w:rsidP="00034A6B">
            <w:pPr>
              <w:pStyle w:val="Normal6"/>
              <w:rPr>
                <w:szCs w:val="24"/>
              </w:rPr>
            </w:pPr>
            <w:r w:rsidRPr="00777DEC">
              <w:t>a)</w:t>
            </w:r>
            <w:r w:rsidRPr="00777DEC">
              <w:tab/>
              <w:t>retrait du marché ou distribution gratuite de leurs produits</w:t>
            </w:r>
            <w:r w:rsidRPr="00777DEC">
              <w:rPr>
                <w:b/>
                <w:i/>
              </w:rPr>
              <w:t>, notamment en faveur d’organisations caritatives</w:t>
            </w:r>
            <w:r w:rsidRPr="00777DEC">
              <w:t>;</w:t>
            </w:r>
          </w:p>
        </w:tc>
      </w:tr>
    </w:tbl>
    <w:p w14:paraId="4C350E9E" w14:textId="77777777" w:rsidR="00DE4349" w:rsidRPr="00777DEC" w:rsidRDefault="00DE4349" w:rsidP="00DE4349"/>
    <w:p w14:paraId="2A7E9658" w14:textId="77777777" w:rsidR="00DE4349" w:rsidRPr="00777DEC" w:rsidRDefault="00DE4349" w:rsidP="00DE4349">
      <w:pPr>
        <w:pStyle w:val="AmNumberTabs"/>
      </w:pPr>
      <w:r w:rsidRPr="00777DEC">
        <w:t>Amendement</w:t>
      </w:r>
      <w:r w:rsidRPr="00777DEC">
        <w:tab/>
      </w:r>
      <w:r w:rsidRPr="00777DEC">
        <w:tab/>
        <w:t>105</w:t>
      </w:r>
    </w:p>
    <w:p w14:paraId="555A8ABB" w14:textId="77777777" w:rsidR="00DE4349" w:rsidRPr="00777DEC" w:rsidRDefault="00DE4349" w:rsidP="00DE4349"/>
    <w:p w14:paraId="0D88FCD5" w14:textId="77777777" w:rsidR="00DE4349" w:rsidRPr="00777DEC" w:rsidRDefault="00DE4349" w:rsidP="00DE4349">
      <w:pPr>
        <w:pStyle w:val="NormalBold"/>
        <w:keepNext/>
      </w:pPr>
      <w:r w:rsidRPr="00777DEC">
        <w:lastRenderedPageBreak/>
        <w:t>Proposition de règlement</w:t>
      </w:r>
    </w:p>
    <w:p w14:paraId="5B582323" w14:textId="77777777" w:rsidR="00DE4349" w:rsidRPr="00777DEC" w:rsidRDefault="00DE4349" w:rsidP="00DE4349">
      <w:pPr>
        <w:pStyle w:val="NormalBold"/>
      </w:pPr>
      <w:r w:rsidRPr="00777DEC">
        <w:t>Article 1 – paragraphe 1 – point 8</w:t>
      </w:r>
    </w:p>
    <w:p w14:paraId="5F48D28D" w14:textId="77777777" w:rsidR="00DE4349" w:rsidRPr="00777DEC" w:rsidRDefault="00DE4349" w:rsidP="00DE4349">
      <w:pPr>
        <w:keepNext/>
      </w:pPr>
      <w:r w:rsidRPr="00777DEC">
        <w:t>Règlement (UE) nº 1308/2013</w:t>
      </w:r>
    </w:p>
    <w:p w14:paraId="07C24717" w14:textId="77777777" w:rsidR="00DE4349" w:rsidRPr="00777DEC" w:rsidRDefault="00DE4349" w:rsidP="00DE4349">
      <w:r w:rsidRPr="00777DEC">
        <w:t>Article 222 – paragraphe 1 – alinéa 1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52B6C17C" w14:textId="77777777" w:rsidTr="00034A6B">
        <w:trPr>
          <w:jc w:val="center"/>
        </w:trPr>
        <w:tc>
          <w:tcPr>
            <w:tcW w:w="9752" w:type="dxa"/>
            <w:gridSpan w:val="2"/>
          </w:tcPr>
          <w:p w14:paraId="432DE4FE" w14:textId="77777777" w:rsidR="00DE4349" w:rsidRPr="00777DEC" w:rsidRDefault="00DE4349" w:rsidP="00034A6B">
            <w:pPr>
              <w:keepNext/>
            </w:pPr>
          </w:p>
        </w:tc>
      </w:tr>
      <w:tr w:rsidR="00DE4349" w:rsidRPr="00777DEC" w14:paraId="5A96B34A" w14:textId="77777777" w:rsidTr="00034A6B">
        <w:trPr>
          <w:jc w:val="center"/>
        </w:trPr>
        <w:tc>
          <w:tcPr>
            <w:tcW w:w="4876" w:type="dxa"/>
          </w:tcPr>
          <w:p w14:paraId="48298A63" w14:textId="77777777" w:rsidR="00DE4349" w:rsidRPr="00777DEC" w:rsidRDefault="00DE4349" w:rsidP="00034A6B">
            <w:pPr>
              <w:pStyle w:val="ColumnHeading"/>
              <w:keepNext/>
            </w:pPr>
            <w:r w:rsidRPr="00777DEC">
              <w:t>Texte proposé par la Commission</w:t>
            </w:r>
          </w:p>
        </w:tc>
        <w:tc>
          <w:tcPr>
            <w:tcW w:w="4876" w:type="dxa"/>
          </w:tcPr>
          <w:p w14:paraId="7CAED7B8" w14:textId="77777777" w:rsidR="00DE4349" w:rsidRPr="00777DEC" w:rsidRDefault="00DE4349" w:rsidP="00034A6B">
            <w:pPr>
              <w:pStyle w:val="ColumnHeading"/>
              <w:keepNext/>
            </w:pPr>
            <w:r w:rsidRPr="00777DEC">
              <w:t>Amendement</w:t>
            </w:r>
          </w:p>
        </w:tc>
      </w:tr>
      <w:tr w:rsidR="00DE4349" w:rsidRPr="00777DEC" w14:paraId="2C2059EC" w14:textId="77777777" w:rsidTr="00034A6B">
        <w:trPr>
          <w:jc w:val="center"/>
        </w:trPr>
        <w:tc>
          <w:tcPr>
            <w:tcW w:w="4876" w:type="dxa"/>
          </w:tcPr>
          <w:p w14:paraId="62690B0D" w14:textId="77777777" w:rsidR="00DE4349" w:rsidRPr="00777DEC" w:rsidRDefault="00DE4349" w:rsidP="00034A6B">
            <w:pPr>
              <w:pStyle w:val="Normal6"/>
            </w:pPr>
          </w:p>
        </w:tc>
        <w:tc>
          <w:tcPr>
            <w:tcW w:w="4876" w:type="dxa"/>
          </w:tcPr>
          <w:p w14:paraId="72D9E483" w14:textId="77777777" w:rsidR="00DE4349" w:rsidRPr="00777DEC" w:rsidRDefault="00DE4349" w:rsidP="00034A6B">
            <w:pPr>
              <w:pStyle w:val="Normal6"/>
              <w:rPr>
                <w:szCs w:val="24"/>
              </w:rPr>
            </w:pPr>
            <w:r w:rsidRPr="00777DEC">
              <w:rPr>
                <w:b/>
                <w:i/>
              </w:rPr>
              <w:t>a bis)</w:t>
            </w:r>
            <w:r w:rsidRPr="00777DEC">
              <w:rPr>
                <w:b/>
                <w:i/>
              </w:rPr>
              <w:tab/>
              <w:t>déclassement des excédents de produits issus de l’agriculture biologique vers les marchés conventionnels;</w:t>
            </w:r>
          </w:p>
        </w:tc>
      </w:tr>
    </w:tbl>
    <w:p w14:paraId="70266E99" w14:textId="77777777" w:rsidR="00DE4349" w:rsidRPr="00777DEC" w:rsidRDefault="00DE4349" w:rsidP="00DE4349"/>
    <w:p w14:paraId="0D6DE8CF" w14:textId="77777777" w:rsidR="00DE4349" w:rsidRPr="00777DEC" w:rsidRDefault="00DE4349" w:rsidP="00DE4349">
      <w:pPr>
        <w:pStyle w:val="AmNumberTabs"/>
      </w:pPr>
      <w:r w:rsidRPr="00777DEC">
        <w:t>Amendement</w:t>
      </w:r>
      <w:r w:rsidRPr="00777DEC">
        <w:tab/>
      </w:r>
      <w:r w:rsidRPr="00777DEC">
        <w:tab/>
        <w:t>106</w:t>
      </w:r>
    </w:p>
    <w:p w14:paraId="4C88FF2D" w14:textId="77777777" w:rsidR="00DE4349" w:rsidRPr="00777DEC" w:rsidRDefault="00DE4349" w:rsidP="00DE4349"/>
    <w:p w14:paraId="3EB2411B" w14:textId="77777777" w:rsidR="00DE4349" w:rsidRPr="00777DEC" w:rsidRDefault="00DE4349" w:rsidP="00DE4349">
      <w:pPr>
        <w:pStyle w:val="NormalBold"/>
        <w:keepNext/>
      </w:pPr>
      <w:r w:rsidRPr="00777DEC">
        <w:t>Proposition de règlement</w:t>
      </w:r>
    </w:p>
    <w:p w14:paraId="577887E4" w14:textId="77777777" w:rsidR="00DE4349" w:rsidRPr="00777DEC" w:rsidRDefault="00DE4349" w:rsidP="00DE4349">
      <w:pPr>
        <w:pStyle w:val="NormalBold"/>
      </w:pPr>
      <w:r w:rsidRPr="00777DEC">
        <w:t>Article 1 – paragraphe 1 – point 8</w:t>
      </w:r>
    </w:p>
    <w:p w14:paraId="460222EC" w14:textId="77777777" w:rsidR="00DE4349" w:rsidRPr="00777DEC" w:rsidRDefault="00DE4349" w:rsidP="00DE4349">
      <w:pPr>
        <w:keepNext/>
      </w:pPr>
      <w:r w:rsidRPr="00777DEC">
        <w:t>Règlement (UE) nº 1308/2013</w:t>
      </w:r>
    </w:p>
    <w:p w14:paraId="5B02A38E" w14:textId="77777777" w:rsidR="00DE4349" w:rsidRPr="00777DEC" w:rsidRDefault="00DE4349" w:rsidP="00DE4349">
      <w:r w:rsidRPr="00777DEC">
        <w:t>Article 222 – paragraphe 1 – alinéa 1 – point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E02A60E" w14:textId="77777777" w:rsidTr="00034A6B">
        <w:trPr>
          <w:jc w:val="center"/>
        </w:trPr>
        <w:tc>
          <w:tcPr>
            <w:tcW w:w="9752" w:type="dxa"/>
            <w:gridSpan w:val="2"/>
          </w:tcPr>
          <w:p w14:paraId="0F49670A" w14:textId="77777777" w:rsidR="00DE4349" w:rsidRPr="00777DEC" w:rsidRDefault="00DE4349" w:rsidP="00034A6B">
            <w:pPr>
              <w:keepNext/>
            </w:pPr>
          </w:p>
        </w:tc>
      </w:tr>
      <w:tr w:rsidR="00DE4349" w:rsidRPr="00777DEC" w14:paraId="266D67A4" w14:textId="77777777" w:rsidTr="00034A6B">
        <w:trPr>
          <w:jc w:val="center"/>
        </w:trPr>
        <w:tc>
          <w:tcPr>
            <w:tcW w:w="4876" w:type="dxa"/>
          </w:tcPr>
          <w:p w14:paraId="16A91C23" w14:textId="77777777" w:rsidR="00DE4349" w:rsidRPr="00777DEC" w:rsidRDefault="00DE4349" w:rsidP="00034A6B">
            <w:pPr>
              <w:pStyle w:val="ColumnHeading"/>
              <w:keepNext/>
            </w:pPr>
            <w:r w:rsidRPr="00777DEC">
              <w:t>Texte proposé par la Commission</w:t>
            </w:r>
          </w:p>
        </w:tc>
        <w:tc>
          <w:tcPr>
            <w:tcW w:w="4876" w:type="dxa"/>
          </w:tcPr>
          <w:p w14:paraId="70A93544" w14:textId="77777777" w:rsidR="00DE4349" w:rsidRPr="00777DEC" w:rsidRDefault="00DE4349" w:rsidP="00034A6B">
            <w:pPr>
              <w:pStyle w:val="ColumnHeading"/>
              <w:keepNext/>
            </w:pPr>
            <w:r w:rsidRPr="00777DEC">
              <w:t>Amendement</w:t>
            </w:r>
          </w:p>
        </w:tc>
      </w:tr>
      <w:tr w:rsidR="00DE4349" w:rsidRPr="00777DEC" w14:paraId="723B9D22" w14:textId="77777777" w:rsidTr="00034A6B">
        <w:trPr>
          <w:jc w:val="center"/>
        </w:trPr>
        <w:tc>
          <w:tcPr>
            <w:tcW w:w="4876" w:type="dxa"/>
          </w:tcPr>
          <w:p w14:paraId="4E2DD4D2" w14:textId="77777777" w:rsidR="00DE4349" w:rsidRPr="00777DEC" w:rsidRDefault="00DE4349" w:rsidP="00034A6B">
            <w:pPr>
              <w:pStyle w:val="Normal6"/>
            </w:pPr>
            <w:r w:rsidRPr="00777DEC">
              <w:t>g)</w:t>
            </w:r>
            <w:r w:rsidRPr="00777DEC">
              <w:tab/>
              <w:t>planification temporaire de la production tenant compte de la nature spécifique du cycle de production.</w:t>
            </w:r>
          </w:p>
        </w:tc>
        <w:tc>
          <w:tcPr>
            <w:tcW w:w="4876" w:type="dxa"/>
          </w:tcPr>
          <w:p w14:paraId="4F4A58C0" w14:textId="77777777" w:rsidR="00DE4349" w:rsidRPr="00777DEC" w:rsidRDefault="00DE4349" w:rsidP="00034A6B">
            <w:pPr>
              <w:pStyle w:val="Normal6"/>
              <w:rPr>
                <w:szCs w:val="24"/>
              </w:rPr>
            </w:pPr>
            <w:r w:rsidRPr="00777DEC">
              <w:t>g)</w:t>
            </w:r>
            <w:r w:rsidRPr="00777DEC">
              <w:tab/>
              <w:t>planification temporaire de la production tenant compte de la nature spécifique du cycle de production</w:t>
            </w:r>
            <w:r w:rsidRPr="00777DEC">
              <w:rPr>
                <w:b/>
                <w:i/>
              </w:rPr>
              <w:t>, en particulier des produits périssables</w:t>
            </w:r>
            <w:r w:rsidRPr="00777DEC">
              <w:t>.</w:t>
            </w:r>
          </w:p>
        </w:tc>
      </w:tr>
    </w:tbl>
    <w:p w14:paraId="740803F4" w14:textId="77777777" w:rsidR="00DE4349" w:rsidRPr="00777DEC" w:rsidRDefault="00DE4349" w:rsidP="00DE4349"/>
    <w:p w14:paraId="728CA957" w14:textId="77777777" w:rsidR="00DE4349" w:rsidRPr="00777DEC" w:rsidRDefault="00DE4349" w:rsidP="00DE4349">
      <w:pPr>
        <w:pStyle w:val="AmNumberTabs"/>
      </w:pPr>
      <w:r w:rsidRPr="00777DEC">
        <w:t>Amendement</w:t>
      </w:r>
      <w:r w:rsidRPr="00777DEC">
        <w:tab/>
      </w:r>
      <w:r w:rsidRPr="00777DEC">
        <w:tab/>
        <w:t>107</w:t>
      </w:r>
    </w:p>
    <w:p w14:paraId="194958A2" w14:textId="77777777" w:rsidR="00DE4349" w:rsidRPr="00777DEC" w:rsidRDefault="00DE4349" w:rsidP="00DE4349"/>
    <w:p w14:paraId="2DD9F33A" w14:textId="77777777" w:rsidR="00DE4349" w:rsidRPr="00777DEC" w:rsidRDefault="00DE4349" w:rsidP="00DE4349">
      <w:pPr>
        <w:pStyle w:val="NormalBold"/>
        <w:keepNext/>
      </w:pPr>
      <w:r w:rsidRPr="00777DEC">
        <w:t>Proposition de règlement</w:t>
      </w:r>
    </w:p>
    <w:p w14:paraId="1D54D0A3" w14:textId="77777777" w:rsidR="00DE4349" w:rsidRPr="00777DEC" w:rsidRDefault="00DE4349" w:rsidP="00DE4349">
      <w:pPr>
        <w:pStyle w:val="NormalBold"/>
      </w:pPr>
      <w:r w:rsidRPr="00777DEC">
        <w:t>Article 1 – paragraphe 1 – point 8</w:t>
      </w:r>
    </w:p>
    <w:p w14:paraId="59D4CB83" w14:textId="77777777" w:rsidR="00DE4349" w:rsidRPr="00777DEC" w:rsidRDefault="00DE4349" w:rsidP="00DE4349">
      <w:pPr>
        <w:keepNext/>
      </w:pPr>
      <w:r w:rsidRPr="00777DEC">
        <w:t>Règlement (UE) nº 1308/2013</w:t>
      </w:r>
    </w:p>
    <w:p w14:paraId="539059AC" w14:textId="77777777" w:rsidR="00DE4349" w:rsidRPr="00777DEC" w:rsidRDefault="00DE4349" w:rsidP="00DE4349">
      <w:r w:rsidRPr="00777DEC">
        <w:t>Article 222 – paragraphe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4BFA1FA6" w14:textId="77777777" w:rsidTr="00034A6B">
        <w:trPr>
          <w:jc w:val="center"/>
        </w:trPr>
        <w:tc>
          <w:tcPr>
            <w:tcW w:w="9752" w:type="dxa"/>
            <w:gridSpan w:val="2"/>
          </w:tcPr>
          <w:p w14:paraId="63CD09B4" w14:textId="77777777" w:rsidR="00DE4349" w:rsidRPr="00777DEC" w:rsidRDefault="00DE4349" w:rsidP="00034A6B">
            <w:pPr>
              <w:keepNext/>
            </w:pPr>
          </w:p>
        </w:tc>
      </w:tr>
      <w:tr w:rsidR="00DE4349" w:rsidRPr="00777DEC" w14:paraId="3821D0D4" w14:textId="77777777" w:rsidTr="00034A6B">
        <w:trPr>
          <w:jc w:val="center"/>
        </w:trPr>
        <w:tc>
          <w:tcPr>
            <w:tcW w:w="4876" w:type="dxa"/>
          </w:tcPr>
          <w:p w14:paraId="559CF44D" w14:textId="77777777" w:rsidR="00DE4349" w:rsidRPr="00777DEC" w:rsidRDefault="00DE4349" w:rsidP="00034A6B">
            <w:pPr>
              <w:pStyle w:val="ColumnHeading"/>
              <w:keepNext/>
            </w:pPr>
            <w:r w:rsidRPr="00777DEC">
              <w:t>Texte proposé par la Commission</w:t>
            </w:r>
          </w:p>
        </w:tc>
        <w:tc>
          <w:tcPr>
            <w:tcW w:w="4876" w:type="dxa"/>
          </w:tcPr>
          <w:p w14:paraId="01551561" w14:textId="77777777" w:rsidR="00DE4349" w:rsidRPr="00777DEC" w:rsidRDefault="00DE4349" w:rsidP="00034A6B">
            <w:pPr>
              <w:pStyle w:val="ColumnHeading"/>
              <w:keepNext/>
            </w:pPr>
            <w:r w:rsidRPr="00777DEC">
              <w:t>Amendement</w:t>
            </w:r>
          </w:p>
        </w:tc>
      </w:tr>
      <w:tr w:rsidR="00DE4349" w:rsidRPr="00777DEC" w14:paraId="00547184" w14:textId="77777777" w:rsidTr="00034A6B">
        <w:trPr>
          <w:jc w:val="center"/>
        </w:trPr>
        <w:tc>
          <w:tcPr>
            <w:tcW w:w="4876" w:type="dxa"/>
          </w:tcPr>
          <w:p w14:paraId="04551D67" w14:textId="77777777" w:rsidR="00DE4349" w:rsidRPr="00777DEC" w:rsidRDefault="00DE4349" w:rsidP="00034A6B">
            <w:pPr>
              <w:pStyle w:val="Normal6"/>
            </w:pPr>
            <w:r w:rsidRPr="00777DEC">
              <w:t>Lorsque la Commission adopte des actes d’exécution conformément au premier alinéa du présent article, elle peut décider de mettre une aide de l’Union provenant de la réserve agricole visée à l’article 16 du règlement (UE) 2021/2116 à la disposition des États membres concernés. Ce soutien financier fournit les moyens nécessaires à la mise en œuvre de ces accords et décisions par les opérateurs concernés.</w:t>
            </w:r>
          </w:p>
        </w:tc>
        <w:tc>
          <w:tcPr>
            <w:tcW w:w="4876" w:type="dxa"/>
          </w:tcPr>
          <w:p w14:paraId="5055A2D4" w14:textId="77777777" w:rsidR="00DE4349" w:rsidRPr="00777DEC" w:rsidRDefault="00DE4349" w:rsidP="00034A6B">
            <w:pPr>
              <w:pStyle w:val="Normal6"/>
              <w:rPr>
                <w:szCs w:val="24"/>
              </w:rPr>
            </w:pPr>
            <w:r w:rsidRPr="00777DEC">
              <w:t>Lorsque la Commission adopte des actes d’exécution conformément au premier alinéa du présent article, elle peut décider de mettre une aide de l’Union provenant de la réserve agricole visée à l’article 16 du règlement (UE) 2021/2116 à la disposition des États membres concernés</w:t>
            </w:r>
            <w:r w:rsidRPr="00777DEC">
              <w:rPr>
                <w:b/>
                <w:i/>
              </w:rPr>
              <w:t>, avec la possibilité de mobiliser immédiatement cette aide en cas de crise, dès lors qu’elle a évalué au préalable la faisabilité d’une telle aide</w:t>
            </w:r>
            <w:r w:rsidRPr="00777DEC">
              <w:t xml:space="preserve">. Ce soutien financier fournit les moyens nécessaires à la mise en œuvre de ces accords et décisions par les opérateurs concernés. </w:t>
            </w:r>
            <w:r w:rsidRPr="00777DEC">
              <w:rPr>
                <w:b/>
                <w:i/>
              </w:rPr>
              <w:t xml:space="preserve">La Commission veille à ce que </w:t>
            </w:r>
            <w:r w:rsidRPr="00777DEC">
              <w:rPr>
                <w:b/>
                <w:i/>
              </w:rPr>
              <w:lastRenderedPageBreak/>
              <w:t>l’utilisation des fonds destinés à soutenir des actions au titre de ces actes d’exécution ne compromette pas les paiements directs. Si nécessaire, la Commission met à disposition d’autres fonds de l’Union pour soutenir des actions menées au titre du présent alinéa.</w:t>
            </w:r>
          </w:p>
        </w:tc>
      </w:tr>
    </w:tbl>
    <w:p w14:paraId="429387E8" w14:textId="77777777" w:rsidR="00DE4349" w:rsidRPr="00777DEC" w:rsidRDefault="00DE4349" w:rsidP="00DE4349"/>
    <w:p w14:paraId="30D1968A" w14:textId="77777777" w:rsidR="00DE4349" w:rsidRPr="00777DEC" w:rsidRDefault="00DE4349" w:rsidP="00DE4349">
      <w:pPr>
        <w:pStyle w:val="AmNumberTabs"/>
      </w:pPr>
      <w:r w:rsidRPr="00777DEC">
        <w:t>Amendement</w:t>
      </w:r>
      <w:r w:rsidRPr="00777DEC">
        <w:tab/>
      </w:r>
      <w:r w:rsidRPr="00777DEC">
        <w:tab/>
        <w:t>108</w:t>
      </w:r>
    </w:p>
    <w:p w14:paraId="73890A64" w14:textId="77777777" w:rsidR="00DE4349" w:rsidRPr="00777DEC" w:rsidRDefault="00DE4349" w:rsidP="00DE4349">
      <w:pPr>
        <w:pStyle w:val="NormalBold12b"/>
      </w:pPr>
      <w:r w:rsidRPr="00777DEC">
        <w:t>Proposition de règlement</w:t>
      </w:r>
    </w:p>
    <w:p w14:paraId="6B608B7F" w14:textId="77777777" w:rsidR="00DE4349" w:rsidRPr="00777DEC" w:rsidRDefault="00DE4349" w:rsidP="00DE4349">
      <w:pPr>
        <w:pStyle w:val="NormalBold"/>
      </w:pPr>
      <w:r w:rsidRPr="00777DEC">
        <w:t>Article 1 – paragraphe 1 – point 8 bis (nouveau)</w:t>
      </w:r>
    </w:p>
    <w:p w14:paraId="71D47A00" w14:textId="77777777" w:rsidR="00DE4349" w:rsidRPr="00777DEC" w:rsidRDefault="00DE4349" w:rsidP="00DE4349">
      <w:r w:rsidRPr="00777DEC">
        <w:t>Règlement (UE) nº 1308/2013</w:t>
      </w:r>
    </w:p>
    <w:p w14:paraId="7F593D5E" w14:textId="77777777" w:rsidR="00DE4349" w:rsidRPr="00777DEC" w:rsidRDefault="00DE4349" w:rsidP="00DE4349">
      <w:r w:rsidRPr="00777DEC">
        <w:t>Article 222 bis – paragraphe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5CFE5E0B" w14:textId="77777777" w:rsidTr="00034A6B">
        <w:trPr>
          <w:trHeight w:hRule="exact" w:val="240"/>
          <w:jc w:val="center"/>
        </w:trPr>
        <w:tc>
          <w:tcPr>
            <w:tcW w:w="9752" w:type="dxa"/>
            <w:gridSpan w:val="2"/>
            <w:tcBorders>
              <w:top w:val="nil"/>
              <w:left w:val="nil"/>
              <w:bottom w:val="nil"/>
              <w:right w:val="nil"/>
            </w:tcBorders>
          </w:tcPr>
          <w:p w14:paraId="1D944A98" w14:textId="77777777" w:rsidR="00DE4349" w:rsidRPr="00777DEC" w:rsidRDefault="00DE4349" w:rsidP="00034A6B"/>
        </w:tc>
      </w:tr>
      <w:tr w:rsidR="00DE4349" w:rsidRPr="00777DEC" w14:paraId="59A3BEBA" w14:textId="77777777" w:rsidTr="00034A6B">
        <w:trPr>
          <w:trHeight w:val="240"/>
          <w:jc w:val="center"/>
        </w:trPr>
        <w:tc>
          <w:tcPr>
            <w:tcW w:w="4876" w:type="dxa"/>
            <w:tcBorders>
              <w:top w:val="nil"/>
              <w:left w:val="nil"/>
              <w:bottom w:val="nil"/>
              <w:right w:val="nil"/>
            </w:tcBorders>
          </w:tcPr>
          <w:p w14:paraId="256AA803" w14:textId="77777777" w:rsidR="00DE4349" w:rsidRPr="00777DEC" w:rsidRDefault="00DE4349" w:rsidP="00034A6B">
            <w:pPr>
              <w:pStyle w:val="AmColumnHeading"/>
            </w:pPr>
            <w:r w:rsidRPr="00777DEC">
              <w:t>Texte en vigueur</w:t>
            </w:r>
          </w:p>
        </w:tc>
        <w:tc>
          <w:tcPr>
            <w:tcW w:w="4876" w:type="dxa"/>
            <w:tcBorders>
              <w:top w:val="nil"/>
              <w:left w:val="nil"/>
              <w:bottom w:val="nil"/>
              <w:right w:val="nil"/>
            </w:tcBorders>
          </w:tcPr>
          <w:p w14:paraId="07BC30AB" w14:textId="77777777" w:rsidR="00DE4349" w:rsidRPr="00777DEC" w:rsidRDefault="00DE4349" w:rsidP="00034A6B">
            <w:pPr>
              <w:pStyle w:val="AmColumnHeading"/>
            </w:pPr>
            <w:r w:rsidRPr="00777DEC">
              <w:t>Amendement</w:t>
            </w:r>
          </w:p>
        </w:tc>
      </w:tr>
      <w:tr w:rsidR="00DE4349" w:rsidRPr="00777DEC" w14:paraId="13EA3869" w14:textId="77777777" w:rsidTr="00034A6B">
        <w:trPr>
          <w:jc w:val="center"/>
        </w:trPr>
        <w:tc>
          <w:tcPr>
            <w:tcW w:w="4876" w:type="dxa"/>
            <w:tcBorders>
              <w:top w:val="nil"/>
              <w:left w:val="nil"/>
              <w:bottom w:val="nil"/>
              <w:right w:val="nil"/>
            </w:tcBorders>
          </w:tcPr>
          <w:p w14:paraId="79D8BEA8" w14:textId="77777777" w:rsidR="00DE4349" w:rsidRPr="00777DEC" w:rsidRDefault="00DE4349" w:rsidP="00034A6B">
            <w:pPr>
              <w:pStyle w:val="Normal6a"/>
            </w:pPr>
          </w:p>
        </w:tc>
        <w:tc>
          <w:tcPr>
            <w:tcW w:w="4876" w:type="dxa"/>
            <w:tcBorders>
              <w:top w:val="nil"/>
              <w:left w:val="nil"/>
              <w:bottom w:val="nil"/>
              <w:right w:val="nil"/>
            </w:tcBorders>
          </w:tcPr>
          <w:p w14:paraId="0B17321D" w14:textId="77777777" w:rsidR="00DE4349" w:rsidRPr="00777DEC" w:rsidRDefault="00DE4349" w:rsidP="00034A6B">
            <w:pPr>
              <w:pStyle w:val="Normal6a"/>
            </w:pPr>
            <w:r w:rsidRPr="00777DEC">
              <w:rPr>
                <w:b/>
                <w:i/>
              </w:rPr>
              <w:t>8 bis)</w:t>
            </w:r>
            <w:r w:rsidRPr="00777DEC">
              <w:tab/>
            </w:r>
            <w:r w:rsidRPr="00777DEC">
              <w:rPr>
                <w:b/>
                <w:i/>
              </w:rPr>
              <w:t>à l’article 222 bis, le paragraphe 2 est remplacé par le texte suivant:</w:t>
            </w:r>
          </w:p>
        </w:tc>
      </w:tr>
      <w:tr w:rsidR="00DE4349" w:rsidRPr="00777DEC" w14:paraId="45F5A826" w14:textId="77777777" w:rsidTr="00034A6B">
        <w:trPr>
          <w:jc w:val="center"/>
        </w:trPr>
        <w:tc>
          <w:tcPr>
            <w:tcW w:w="4876" w:type="dxa"/>
            <w:tcBorders>
              <w:top w:val="nil"/>
              <w:left w:val="nil"/>
              <w:bottom w:val="nil"/>
              <w:right w:val="nil"/>
            </w:tcBorders>
          </w:tcPr>
          <w:p w14:paraId="1B82DEA0" w14:textId="77777777" w:rsidR="00DE4349" w:rsidRPr="00777DEC" w:rsidRDefault="00DE4349" w:rsidP="00034A6B">
            <w:pPr>
              <w:pStyle w:val="Normal6a"/>
            </w:pPr>
            <w:r w:rsidRPr="00777DEC">
              <w:t>2. La Commission peut décider pour quels secteurs agricoles parmi ceux énumérés à l’article 1</w:t>
            </w:r>
            <w:r w:rsidRPr="00777DEC">
              <w:rPr>
                <w:vertAlign w:val="superscript"/>
              </w:rPr>
              <w:t>er</w:t>
            </w:r>
            <w:r w:rsidRPr="00777DEC">
              <w:t>, paragraphe 2, les observatoires du marché de l’Union sont créés.</w:t>
            </w:r>
          </w:p>
        </w:tc>
        <w:tc>
          <w:tcPr>
            <w:tcW w:w="4876" w:type="dxa"/>
            <w:tcBorders>
              <w:top w:val="nil"/>
              <w:left w:val="nil"/>
              <w:bottom w:val="nil"/>
              <w:right w:val="nil"/>
            </w:tcBorders>
          </w:tcPr>
          <w:p w14:paraId="06A368BC" w14:textId="3A5769BB" w:rsidR="00DE4349" w:rsidRPr="00777DEC" w:rsidRDefault="00245E86" w:rsidP="00034A6B">
            <w:pPr>
              <w:pStyle w:val="Normal6a"/>
            </w:pPr>
            <w:r w:rsidRPr="00777DEC">
              <w:rPr>
                <w:b/>
                <w:i/>
              </w:rPr>
              <w:t>«</w:t>
            </w:r>
            <w:r w:rsidR="00DE4349" w:rsidRPr="00777DEC">
              <w:t>2. La Commission peut décider pour quels secteurs agricoles parmi ceux énumérés à l’article 1</w:t>
            </w:r>
            <w:r w:rsidR="00DE4349" w:rsidRPr="00777DEC">
              <w:rPr>
                <w:vertAlign w:val="superscript"/>
              </w:rPr>
              <w:t>er</w:t>
            </w:r>
            <w:r w:rsidR="00DE4349" w:rsidRPr="00777DEC">
              <w:t>, paragraphe 2, les observatoires du marché de l’Union sont créés.</w:t>
            </w:r>
            <w:r w:rsidR="00DE4349" w:rsidRPr="00777DEC">
              <w:rPr>
                <w:b/>
                <w:i/>
              </w:rPr>
              <w:t xml:space="preserve"> Elle peut également décider d’établir une distinction entre la production biologique et non biologique.»</w:t>
            </w:r>
          </w:p>
        </w:tc>
      </w:tr>
    </w:tbl>
    <w:p w14:paraId="52AC86CA" w14:textId="77777777" w:rsidR="00DE4349" w:rsidRPr="00777DEC" w:rsidRDefault="00DE4349" w:rsidP="00DE4349"/>
    <w:p w14:paraId="3FBBC3A2" w14:textId="77777777" w:rsidR="00DE4349" w:rsidRPr="00777DEC" w:rsidRDefault="00DE4349" w:rsidP="00DE4349">
      <w:pPr>
        <w:pStyle w:val="AmNumberTabs"/>
      </w:pPr>
      <w:r w:rsidRPr="00777DEC">
        <w:t>Amendement</w:t>
      </w:r>
      <w:r w:rsidRPr="00777DEC">
        <w:tab/>
      </w:r>
      <w:r w:rsidRPr="00777DEC">
        <w:tab/>
        <w:t>109</w:t>
      </w:r>
    </w:p>
    <w:p w14:paraId="214CE5EF" w14:textId="77777777" w:rsidR="00DE4349" w:rsidRPr="00777DEC" w:rsidRDefault="00DE4349" w:rsidP="00DE4349">
      <w:pPr>
        <w:pStyle w:val="NormalBold12b"/>
      </w:pPr>
      <w:r w:rsidRPr="00777DEC">
        <w:t>Proposition de règlement</w:t>
      </w:r>
    </w:p>
    <w:p w14:paraId="1E1DD1A0" w14:textId="77777777" w:rsidR="00DE4349" w:rsidRPr="00777DEC" w:rsidRDefault="00DE4349" w:rsidP="00DE4349">
      <w:pPr>
        <w:pStyle w:val="NormalBold"/>
      </w:pPr>
      <w:r w:rsidRPr="00777DEC">
        <w:t>Article 1 – paragraphe 1 – point 8 ter (nouveau)</w:t>
      </w:r>
    </w:p>
    <w:p w14:paraId="78FFABC2" w14:textId="77777777" w:rsidR="00DE4349" w:rsidRPr="00777DEC" w:rsidRDefault="00DE4349" w:rsidP="00DE4349">
      <w:r w:rsidRPr="00777DEC">
        <w:t>Règlement (UE) nº 1308/2013</w:t>
      </w:r>
    </w:p>
    <w:p w14:paraId="036D1A01" w14:textId="77777777" w:rsidR="00DE4349" w:rsidRPr="00777DEC" w:rsidRDefault="00DE4349" w:rsidP="00DE4349">
      <w:r w:rsidRPr="00777DEC">
        <w:t>Article 222b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7C282EE9" w14:textId="77777777" w:rsidTr="00034A6B">
        <w:trPr>
          <w:trHeight w:hRule="exact" w:val="240"/>
          <w:jc w:val="center"/>
        </w:trPr>
        <w:tc>
          <w:tcPr>
            <w:tcW w:w="9752" w:type="dxa"/>
            <w:gridSpan w:val="2"/>
            <w:tcBorders>
              <w:top w:val="nil"/>
              <w:left w:val="nil"/>
              <w:bottom w:val="nil"/>
              <w:right w:val="nil"/>
            </w:tcBorders>
          </w:tcPr>
          <w:p w14:paraId="0B8B5AD4" w14:textId="77777777" w:rsidR="00DE4349" w:rsidRPr="00777DEC" w:rsidRDefault="00DE4349" w:rsidP="00034A6B"/>
        </w:tc>
      </w:tr>
      <w:tr w:rsidR="00DE4349" w:rsidRPr="00777DEC" w14:paraId="549BDBE5" w14:textId="77777777" w:rsidTr="00034A6B">
        <w:trPr>
          <w:trHeight w:val="240"/>
          <w:jc w:val="center"/>
        </w:trPr>
        <w:tc>
          <w:tcPr>
            <w:tcW w:w="4876" w:type="dxa"/>
            <w:tcBorders>
              <w:top w:val="nil"/>
              <w:left w:val="nil"/>
              <w:bottom w:val="nil"/>
              <w:right w:val="nil"/>
            </w:tcBorders>
          </w:tcPr>
          <w:p w14:paraId="2C9C8DD1"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0CF9576E" w14:textId="77777777" w:rsidR="00DE4349" w:rsidRPr="00777DEC" w:rsidRDefault="00DE4349" w:rsidP="00034A6B">
            <w:pPr>
              <w:pStyle w:val="AmColumnHeading"/>
            </w:pPr>
            <w:r w:rsidRPr="00777DEC">
              <w:t>Amendement</w:t>
            </w:r>
          </w:p>
        </w:tc>
      </w:tr>
      <w:tr w:rsidR="00DE4349" w:rsidRPr="00777DEC" w14:paraId="4E24AF2E" w14:textId="77777777" w:rsidTr="00034A6B">
        <w:trPr>
          <w:jc w:val="center"/>
        </w:trPr>
        <w:tc>
          <w:tcPr>
            <w:tcW w:w="4876" w:type="dxa"/>
            <w:tcBorders>
              <w:top w:val="nil"/>
              <w:left w:val="nil"/>
              <w:bottom w:val="nil"/>
              <w:right w:val="nil"/>
            </w:tcBorders>
          </w:tcPr>
          <w:p w14:paraId="7A4FBE39" w14:textId="77777777" w:rsidR="00DE4349" w:rsidRPr="00777DEC" w:rsidRDefault="00DE4349" w:rsidP="00034A6B">
            <w:pPr>
              <w:pStyle w:val="Normal6a"/>
            </w:pPr>
          </w:p>
        </w:tc>
        <w:tc>
          <w:tcPr>
            <w:tcW w:w="4876" w:type="dxa"/>
            <w:tcBorders>
              <w:top w:val="nil"/>
              <w:left w:val="nil"/>
              <w:bottom w:val="nil"/>
              <w:right w:val="nil"/>
            </w:tcBorders>
          </w:tcPr>
          <w:p w14:paraId="60418F56" w14:textId="77777777" w:rsidR="00DE4349" w:rsidRPr="00777DEC" w:rsidRDefault="00DE4349" w:rsidP="00034A6B">
            <w:pPr>
              <w:pStyle w:val="Normal6a"/>
            </w:pPr>
            <w:r w:rsidRPr="00777DEC">
              <w:rPr>
                <w:b/>
                <w:i/>
              </w:rPr>
              <w:t>8 ter)</w:t>
            </w:r>
            <w:r w:rsidRPr="00777DEC">
              <w:tab/>
            </w:r>
            <w:r w:rsidRPr="00777DEC">
              <w:rPr>
                <w:b/>
                <w:i/>
              </w:rPr>
              <w:t>L’article suivant est inséré:</w:t>
            </w:r>
          </w:p>
        </w:tc>
      </w:tr>
      <w:tr w:rsidR="00DE4349" w:rsidRPr="00777DEC" w14:paraId="7C3051A6" w14:textId="77777777" w:rsidTr="00034A6B">
        <w:trPr>
          <w:jc w:val="center"/>
        </w:trPr>
        <w:tc>
          <w:tcPr>
            <w:tcW w:w="4876" w:type="dxa"/>
            <w:tcBorders>
              <w:top w:val="nil"/>
              <w:left w:val="nil"/>
              <w:bottom w:val="nil"/>
              <w:right w:val="nil"/>
            </w:tcBorders>
          </w:tcPr>
          <w:p w14:paraId="706168DA" w14:textId="77777777" w:rsidR="00DE4349" w:rsidRPr="00777DEC" w:rsidRDefault="00DE4349" w:rsidP="00034A6B">
            <w:pPr>
              <w:pStyle w:val="Normal6a"/>
            </w:pPr>
          </w:p>
        </w:tc>
        <w:tc>
          <w:tcPr>
            <w:tcW w:w="4876" w:type="dxa"/>
            <w:tcBorders>
              <w:top w:val="nil"/>
              <w:left w:val="nil"/>
              <w:bottom w:val="nil"/>
              <w:right w:val="nil"/>
            </w:tcBorders>
          </w:tcPr>
          <w:p w14:paraId="640057AC" w14:textId="77777777" w:rsidR="00DE4349" w:rsidRPr="00777DEC" w:rsidRDefault="00DE4349" w:rsidP="00034A6B">
            <w:pPr>
              <w:pStyle w:val="Normal6a"/>
            </w:pPr>
            <w:r w:rsidRPr="00777DEC">
              <w:rPr>
                <w:b/>
                <w:i/>
              </w:rPr>
              <w:t>«Article 222b bis</w:t>
            </w:r>
          </w:p>
        </w:tc>
      </w:tr>
      <w:tr w:rsidR="00DE4349" w:rsidRPr="00777DEC" w14:paraId="11B598A6" w14:textId="77777777" w:rsidTr="00034A6B">
        <w:trPr>
          <w:jc w:val="center"/>
        </w:trPr>
        <w:tc>
          <w:tcPr>
            <w:tcW w:w="4876" w:type="dxa"/>
            <w:tcBorders>
              <w:top w:val="nil"/>
              <w:left w:val="nil"/>
              <w:bottom w:val="nil"/>
              <w:right w:val="nil"/>
            </w:tcBorders>
          </w:tcPr>
          <w:p w14:paraId="64B94A48" w14:textId="77777777" w:rsidR="00DE4349" w:rsidRPr="00777DEC" w:rsidRDefault="00DE4349" w:rsidP="00034A6B">
            <w:pPr>
              <w:pStyle w:val="Normal6a"/>
            </w:pPr>
          </w:p>
        </w:tc>
        <w:tc>
          <w:tcPr>
            <w:tcW w:w="4876" w:type="dxa"/>
            <w:tcBorders>
              <w:top w:val="nil"/>
              <w:left w:val="nil"/>
              <w:bottom w:val="nil"/>
              <w:right w:val="nil"/>
            </w:tcBorders>
          </w:tcPr>
          <w:p w14:paraId="3363AB76" w14:textId="77777777" w:rsidR="00DE4349" w:rsidRPr="00777DEC" w:rsidRDefault="00DE4349" w:rsidP="00034A6B">
            <w:pPr>
              <w:pStyle w:val="Normal6a"/>
            </w:pPr>
            <w:r w:rsidRPr="00777DEC">
              <w:rPr>
                <w:b/>
                <w:i/>
              </w:rPr>
              <w:t>Plans de prévention et de gestion des perturbations du marché</w:t>
            </w:r>
          </w:p>
        </w:tc>
      </w:tr>
      <w:tr w:rsidR="00DE4349" w:rsidRPr="00777DEC" w14:paraId="3902F161" w14:textId="77777777" w:rsidTr="00034A6B">
        <w:trPr>
          <w:jc w:val="center"/>
        </w:trPr>
        <w:tc>
          <w:tcPr>
            <w:tcW w:w="4876" w:type="dxa"/>
            <w:tcBorders>
              <w:top w:val="nil"/>
              <w:left w:val="nil"/>
              <w:bottom w:val="nil"/>
              <w:right w:val="nil"/>
            </w:tcBorders>
          </w:tcPr>
          <w:p w14:paraId="7EADD66B" w14:textId="77777777" w:rsidR="00DE4349" w:rsidRPr="00777DEC" w:rsidRDefault="00DE4349" w:rsidP="00034A6B">
            <w:pPr>
              <w:pStyle w:val="Normal6a"/>
            </w:pPr>
          </w:p>
        </w:tc>
        <w:tc>
          <w:tcPr>
            <w:tcW w:w="4876" w:type="dxa"/>
            <w:tcBorders>
              <w:top w:val="nil"/>
              <w:left w:val="nil"/>
              <w:bottom w:val="nil"/>
              <w:right w:val="nil"/>
            </w:tcBorders>
          </w:tcPr>
          <w:p w14:paraId="6E07B6F6" w14:textId="77777777" w:rsidR="00DE4349" w:rsidRPr="00777DEC" w:rsidRDefault="00DE4349" w:rsidP="00034A6B">
            <w:pPr>
              <w:pStyle w:val="Normal6a"/>
            </w:pPr>
            <w:r w:rsidRPr="00777DEC">
              <w:rPr>
                <w:b/>
                <w:i/>
              </w:rPr>
              <w:t>1.</w:t>
            </w:r>
            <w:r w:rsidRPr="00777DEC">
              <w:rPr>
                <w:b/>
                <w:i/>
              </w:rPr>
              <w:tab/>
              <w:t xml:space="preserve">Afin d’atteindre les objectifs de la PAC énoncés à l’article 39 du traité FUE, en particulier l’objectif de stabilisation des marchés, la Commission établit des plans de prévention et de gestion des perturbations du marché définissant sa stratégie d’intervention pour chaque </w:t>
            </w:r>
            <w:r w:rsidRPr="00777DEC">
              <w:rPr>
                <w:b/>
                <w:i/>
              </w:rPr>
              <w:lastRenderedPageBreak/>
              <w:t>produit agricole visé à l’article 1</w:t>
            </w:r>
            <w:r w:rsidRPr="00777DEC">
              <w:rPr>
                <w:b/>
                <w:i/>
                <w:vertAlign w:val="superscript"/>
              </w:rPr>
              <w:t>er</w:t>
            </w:r>
            <w:r w:rsidRPr="00777DEC">
              <w:rPr>
                <w:b/>
                <w:i/>
              </w:rPr>
              <w:t xml:space="preserve"> du présent règlement.</w:t>
            </w:r>
          </w:p>
        </w:tc>
      </w:tr>
      <w:tr w:rsidR="00DE4349" w:rsidRPr="00777DEC" w14:paraId="26D803C5" w14:textId="77777777" w:rsidTr="00034A6B">
        <w:trPr>
          <w:jc w:val="center"/>
        </w:trPr>
        <w:tc>
          <w:tcPr>
            <w:tcW w:w="4876" w:type="dxa"/>
            <w:tcBorders>
              <w:top w:val="nil"/>
              <w:left w:val="nil"/>
              <w:bottom w:val="nil"/>
              <w:right w:val="nil"/>
            </w:tcBorders>
          </w:tcPr>
          <w:p w14:paraId="40F2F360" w14:textId="77777777" w:rsidR="00DE4349" w:rsidRPr="00777DEC" w:rsidRDefault="00DE4349" w:rsidP="00034A6B">
            <w:pPr>
              <w:pStyle w:val="Normal6a"/>
            </w:pPr>
          </w:p>
        </w:tc>
        <w:tc>
          <w:tcPr>
            <w:tcW w:w="4876" w:type="dxa"/>
            <w:tcBorders>
              <w:top w:val="nil"/>
              <w:left w:val="nil"/>
              <w:bottom w:val="nil"/>
              <w:right w:val="nil"/>
            </w:tcBorders>
          </w:tcPr>
          <w:p w14:paraId="436F7B3F" w14:textId="77777777" w:rsidR="00DE4349" w:rsidRPr="00777DEC" w:rsidRDefault="00DE4349" w:rsidP="00034A6B">
            <w:pPr>
              <w:pStyle w:val="Normal6a"/>
            </w:pPr>
            <w:r w:rsidRPr="00777DEC">
              <w:rPr>
                <w:b/>
                <w:i/>
              </w:rPr>
              <w:t>2.</w:t>
            </w:r>
            <w:r w:rsidRPr="00777DEC">
              <w:rPr>
                <w:b/>
                <w:i/>
              </w:rPr>
              <w:tab/>
              <w:t>La Commission fonde sa stratégie d’intervention sur les travaux des observatoires des marchés agricoles de l’Union européenne visés à l’article 222 bis.</w:t>
            </w:r>
          </w:p>
        </w:tc>
      </w:tr>
      <w:tr w:rsidR="00DE4349" w:rsidRPr="00777DEC" w14:paraId="19BE6768" w14:textId="77777777" w:rsidTr="00034A6B">
        <w:trPr>
          <w:jc w:val="center"/>
        </w:trPr>
        <w:tc>
          <w:tcPr>
            <w:tcW w:w="4876" w:type="dxa"/>
            <w:tcBorders>
              <w:top w:val="nil"/>
              <w:left w:val="nil"/>
              <w:bottom w:val="nil"/>
              <w:right w:val="nil"/>
            </w:tcBorders>
          </w:tcPr>
          <w:p w14:paraId="481554EA" w14:textId="77777777" w:rsidR="00DE4349" w:rsidRPr="00777DEC" w:rsidRDefault="00DE4349" w:rsidP="00034A6B">
            <w:pPr>
              <w:pStyle w:val="Normal6a"/>
            </w:pPr>
          </w:p>
        </w:tc>
        <w:tc>
          <w:tcPr>
            <w:tcW w:w="4876" w:type="dxa"/>
            <w:tcBorders>
              <w:top w:val="nil"/>
              <w:left w:val="nil"/>
              <w:bottom w:val="nil"/>
              <w:right w:val="nil"/>
            </w:tcBorders>
          </w:tcPr>
          <w:p w14:paraId="75675F42" w14:textId="77777777" w:rsidR="00DE4349" w:rsidRPr="00777DEC" w:rsidRDefault="00DE4349" w:rsidP="00034A6B">
            <w:pPr>
              <w:pStyle w:val="Normal6a"/>
            </w:pPr>
            <w:r w:rsidRPr="00777DEC">
              <w:rPr>
                <w:b/>
                <w:i/>
              </w:rPr>
              <w:t>3.</w:t>
            </w:r>
            <w:r w:rsidRPr="00777DEC">
              <w:rPr>
                <w:b/>
                <w:i/>
              </w:rPr>
              <w:tab/>
              <w:t>En cas de perturbation du marché, la Commission mobilise en temps utile et de manière efficace les mesures exceptionnelles prévues dans la partie V, chapitre I, le cas échéant, en complément des mesures d’intervention sur les marchés prévues dans la partie II, titre I, en vue de rétablir rapidement l’équilibre du marché concerné tout en apportant les réponses les plus appropriées pour chaque secteur touché.</w:t>
            </w:r>
          </w:p>
        </w:tc>
      </w:tr>
      <w:tr w:rsidR="00DE4349" w:rsidRPr="00777DEC" w14:paraId="30DCF3E4" w14:textId="77777777" w:rsidTr="00034A6B">
        <w:trPr>
          <w:jc w:val="center"/>
        </w:trPr>
        <w:tc>
          <w:tcPr>
            <w:tcW w:w="4876" w:type="dxa"/>
            <w:tcBorders>
              <w:top w:val="nil"/>
              <w:left w:val="nil"/>
              <w:bottom w:val="nil"/>
              <w:right w:val="nil"/>
            </w:tcBorders>
          </w:tcPr>
          <w:p w14:paraId="3891C125" w14:textId="77777777" w:rsidR="00DE4349" w:rsidRPr="00777DEC" w:rsidRDefault="00DE4349" w:rsidP="00034A6B">
            <w:pPr>
              <w:pStyle w:val="Normal6a"/>
            </w:pPr>
          </w:p>
        </w:tc>
        <w:tc>
          <w:tcPr>
            <w:tcW w:w="4876" w:type="dxa"/>
            <w:tcBorders>
              <w:top w:val="nil"/>
              <w:left w:val="nil"/>
              <w:bottom w:val="nil"/>
              <w:right w:val="nil"/>
            </w:tcBorders>
          </w:tcPr>
          <w:p w14:paraId="4AAB8367" w14:textId="77777777" w:rsidR="00DE4349" w:rsidRPr="00777DEC" w:rsidRDefault="00DE4349" w:rsidP="00034A6B">
            <w:pPr>
              <w:pStyle w:val="Normal6a"/>
            </w:pPr>
            <w:r w:rsidRPr="00777DEC">
              <w:rPr>
                <w:b/>
                <w:i/>
              </w:rPr>
              <w:t>4.</w:t>
            </w:r>
            <w:r w:rsidRPr="00777DEC">
              <w:rPr>
                <w:b/>
                <w:i/>
              </w:rPr>
              <w:tab/>
              <w:t>La Commission crée un cadre de performance permettant de suivre et d’évaluer les plans de prévention et de gestion des perturbations du marché lors de leur mise en œuvre, ainsi que d’établir des rapports les concernant.</w:t>
            </w:r>
          </w:p>
        </w:tc>
      </w:tr>
      <w:tr w:rsidR="00DE4349" w:rsidRPr="00777DEC" w14:paraId="28314204" w14:textId="77777777" w:rsidTr="00034A6B">
        <w:trPr>
          <w:jc w:val="center"/>
        </w:trPr>
        <w:tc>
          <w:tcPr>
            <w:tcW w:w="4876" w:type="dxa"/>
            <w:tcBorders>
              <w:top w:val="nil"/>
              <w:left w:val="nil"/>
              <w:bottom w:val="nil"/>
              <w:right w:val="nil"/>
            </w:tcBorders>
          </w:tcPr>
          <w:p w14:paraId="278533C4" w14:textId="77777777" w:rsidR="00DE4349" w:rsidRPr="00777DEC" w:rsidRDefault="00DE4349" w:rsidP="00034A6B">
            <w:pPr>
              <w:pStyle w:val="Normal6a"/>
            </w:pPr>
          </w:p>
        </w:tc>
        <w:tc>
          <w:tcPr>
            <w:tcW w:w="4876" w:type="dxa"/>
            <w:tcBorders>
              <w:top w:val="nil"/>
              <w:left w:val="nil"/>
              <w:bottom w:val="nil"/>
              <w:right w:val="nil"/>
            </w:tcBorders>
          </w:tcPr>
          <w:p w14:paraId="3C1FBA0C" w14:textId="77777777" w:rsidR="00DE4349" w:rsidRPr="00777DEC" w:rsidRDefault="00DE4349" w:rsidP="00034A6B">
            <w:pPr>
              <w:pStyle w:val="Normal6a"/>
            </w:pPr>
            <w:r w:rsidRPr="00777DEC">
              <w:rPr>
                <w:b/>
                <w:i/>
              </w:rPr>
              <w:t>5.</w:t>
            </w:r>
            <w:r w:rsidRPr="00777DEC">
              <w:rPr>
                <w:b/>
                <w:i/>
              </w:rPr>
              <w:tab/>
              <w:t>Au plus tard le 30 novembre de chaque année, la Commission publie un rapport annuel sur la mise en œuvre des plans de prévention et de gestion des perturbations du marché et sur les améliorations apportées à sa stratégie d’intervention. Le rapport annuel est présenté chaque année au Parlement européen et au Conseil, dans l’objectif d’évaluer les résultats des plans en ce qui concerne l’incidence, l’efficacité, l’efficience et la cohérence des outils prévus dans le présent règlement, ainsi que d’examiner l’utilisation, par la Commission, de ses prérogatives et du budget en ce qui concerne le suivi, la prévention et la gestion des perturbations du marché.»;</w:t>
            </w:r>
          </w:p>
        </w:tc>
      </w:tr>
    </w:tbl>
    <w:p w14:paraId="04BE5D43" w14:textId="77777777" w:rsidR="00DE4349" w:rsidRPr="00777DEC" w:rsidRDefault="00DE4349" w:rsidP="00DE4349"/>
    <w:p w14:paraId="160C8399" w14:textId="77777777" w:rsidR="00DE4349" w:rsidRPr="00777DEC" w:rsidRDefault="00DE4349" w:rsidP="00DE4349">
      <w:pPr>
        <w:pStyle w:val="AmNumberTabs"/>
      </w:pPr>
      <w:r w:rsidRPr="00777DEC">
        <w:t>Amendement</w:t>
      </w:r>
      <w:r w:rsidRPr="00777DEC">
        <w:tab/>
      </w:r>
      <w:r w:rsidRPr="00777DEC">
        <w:tab/>
        <w:t>110</w:t>
      </w:r>
    </w:p>
    <w:p w14:paraId="79213728" w14:textId="77777777" w:rsidR="00DE4349" w:rsidRPr="00777DEC" w:rsidRDefault="00DE4349" w:rsidP="00DE4349">
      <w:pPr>
        <w:pStyle w:val="NormalBold12b"/>
      </w:pPr>
      <w:r w:rsidRPr="00777DEC">
        <w:t>Proposition de règlement</w:t>
      </w:r>
    </w:p>
    <w:p w14:paraId="0A4DEAAD" w14:textId="77777777" w:rsidR="00DE4349" w:rsidRPr="00777DEC" w:rsidRDefault="00DE4349" w:rsidP="00DE4349">
      <w:pPr>
        <w:pStyle w:val="NormalBold"/>
      </w:pPr>
      <w:r w:rsidRPr="00777DEC">
        <w:t>Article 1 – paragraphe 1 – point 8 quater (nouveau)</w:t>
      </w:r>
    </w:p>
    <w:p w14:paraId="6A30AD1C" w14:textId="77777777" w:rsidR="00DE4349" w:rsidRPr="00777DEC" w:rsidRDefault="00DE4349" w:rsidP="00DE4349">
      <w:r w:rsidRPr="00777DEC">
        <w:lastRenderedPageBreak/>
        <w:t>Règlement (UE) nº 1308/2013</w:t>
      </w:r>
    </w:p>
    <w:p w14:paraId="686E0933" w14:textId="77777777" w:rsidR="00DE4349" w:rsidRPr="00777DEC" w:rsidRDefault="00DE4349" w:rsidP="00DE4349">
      <w:r w:rsidRPr="00777DEC">
        <w:t>Annexe I – partie XII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71475C6B" w14:textId="77777777" w:rsidTr="00034A6B">
        <w:trPr>
          <w:trHeight w:hRule="exact" w:val="240"/>
          <w:jc w:val="center"/>
        </w:trPr>
        <w:tc>
          <w:tcPr>
            <w:tcW w:w="9752" w:type="dxa"/>
            <w:gridSpan w:val="2"/>
            <w:tcBorders>
              <w:top w:val="nil"/>
              <w:left w:val="nil"/>
              <w:bottom w:val="nil"/>
              <w:right w:val="nil"/>
            </w:tcBorders>
          </w:tcPr>
          <w:p w14:paraId="6063D74C" w14:textId="77777777" w:rsidR="00DE4349" w:rsidRPr="00777DEC" w:rsidRDefault="00DE4349" w:rsidP="00034A6B"/>
        </w:tc>
      </w:tr>
      <w:tr w:rsidR="00DE4349" w:rsidRPr="00777DEC" w14:paraId="43444877" w14:textId="77777777" w:rsidTr="00034A6B">
        <w:trPr>
          <w:trHeight w:val="240"/>
          <w:jc w:val="center"/>
        </w:trPr>
        <w:tc>
          <w:tcPr>
            <w:tcW w:w="4876" w:type="dxa"/>
            <w:tcBorders>
              <w:top w:val="nil"/>
              <w:left w:val="nil"/>
              <w:bottom w:val="nil"/>
              <w:right w:val="nil"/>
            </w:tcBorders>
          </w:tcPr>
          <w:p w14:paraId="59B15E98"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0486D273" w14:textId="77777777" w:rsidR="00DE4349" w:rsidRPr="00777DEC" w:rsidRDefault="00DE4349" w:rsidP="00034A6B">
            <w:pPr>
              <w:pStyle w:val="AmColumnHeading"/>
            </w:pPr>
            <w:r w:rsidRPr="00777DEC">
              <w:t>Amendement</w:t>
            </w:r>
          </w:p>
        </w:tc>
      </w:tr>
      <w:tr w:rsidR="00DE4349" w:rsidRPr="00777DEC" w14:paraId="4D53BB08" w14:textId="77777777" w:rsidTr="00034A6B">
        <w:trPr>
          <w:jc w:val="center"/>
        </w:trPr>
        <w:tc>
          <w:tcPr>
            <w:tcW w:w="4876" w:type="dxa"/>
            <w:tcBorders>
              <w:top w:val="nil"/>
              <w:left w:val="nil"/>
              <w:bottom w:val="nil"/>
              <w:right w:val="nil"/>
            </w:tcBorders>
          </w:tcPr>
          <w:p w14:paraId="2D9CCA09" w14:textId="77777777" w:rsidR="00DE4349" w:rsidRPr="00777DEC" w:rsidRDefault="00DE4349" w:rsidP="00034A6B">
            <w:pPr>
              <w:pStyle w:val="Normal6a"/>
            </w:pPr>
          </w:p>
        </w:tc>
        <w:tc>
          <w:tcPr>
            <w:tcW w:w="4876" w:type="dxa"/>
            <w:tcBorders>
              <w:top w:val="nil"/>
              <w:left w:val="nil"/>
              <w:bottom w:val="nil"/>
              <w:right w:val="nil"/>
            </w:tcBorders>
          </w:tcPr>
          <w:p w14:paraId="72FF75B6" w14:textId="467FF4E3" w:rsidR="00DE4349" w:rsidRPr="00777DEC" w:rsidRDefault="00DE4349" w:rsidP="00034A6B">
            <w:pPr>
              <w:pStyle w:val="Normal6a"/>
            </w:pPr>
            <w:r w:rsidRPr="00777DEC">
              <w:rPr>
                <w:b/>
                <w:i/>
              </w:rPr>
              <w:t>8 quater)</w:t>
            </w:r>
            <w:r w:rsidRPr="00777DEC">
              <w:tab/>
            </w:r>
            <w:r w:rsidRPr="00777DEC">
              <w:rPr>
                <w:b/>
                <w:i/>
              </w:rPr>
              <w:t xml:space="preserve">À l’annexe I, le texte suivant est </w:t>
            </w:r>
            <w:r w:rsidR="00245E86">
              <w:rPr>
                <w:b/>
                <w:i/>
              </w:rPr>
              <w:t>inséré</w:t>
            </w:r>
            <w:r w:rsidRPr="00777DEC">
              <w:rPr>
                <w:b/>
                <w:i/>
              </w:rPr>
              <w:t>:</w:t>
            </w:r>
          </w:p>
        </w:tc>
      </w:tr>
      <w:tr w:rsidR="00DE4349" w:rsidRPr="00777DEC" w14:paraId="3E8138D7" w14:textId="77777777" w:rsidTr="00034A6B">
        <w:trPr>
          <w:jc w:val="center"/>
        </w:trPr>
        <w:tc>
          <w:tcPr>
            <w:tcW w:w="4876" w:type="dxa"/>
            <w:tcBorders>
              <w:top w:val="nil"/>
              <w:left w:val="nil"/>
              <w:bottom w:val="nil"/>
              <w:right w:val="nil"/>
            </w:tcBorders>
          </w:tcPr>
          <w:p w14:paraId="203AFBBF" w14:textId="77777777" w:rsidR="00DE4349" w:rsidRPr="00777DEC" w:rsidRDefault="00DE4349" w:rsidP="00034A6B">
            <w:pPr>
              <w:pStyle w:val="Normal6a"/>
            </w:pPr>
          </w:p>
        </w:tc>
        <w:tc>
          <w:tcPr>
            <w:tcW w:w="4876" w:type="dxa"/>
            <w:tcBorders>
              <w:top w:val="nil"/>
              <w:left w:val="nil"/>
              <w:bottom w:val="nil"/>
              <w:right w:val="nil"/>
            </w:tcBorders>
          </w:tcPr>
          <w:p w14:paraId="11D8A010" w14:textId="77777777" w:rsidR="00DE4349" w:rsidRPr="00777DEC" w:rsidRDefault="00DE4349" w:rsidP="00034A6B">
            <w:pPr>
              <w:pStyle w:val="Normal6a"/>
            </w:pPr>
            <w:r w:rsidRPr="00777DEC">
              <w:rPr>
                <w:b/>
                <w:i/>
              </w:rPr>
              <w:t>«PARTIE XII bis</w:t>
            </w:r>
          </w:p>
        </w:tc>
      </w:tr>
      <w:tr w:rsidR="00DE4349" w:rsidRPr="00777DEC" w14:paraId="1FA948E8" w14:textId="77777777" w:rsidTr="00034A6B">
        <w:trPr>
          <w:jc w:val="center"/>
        </w:trPr>
        <w:tc>
          <w:tcPr>
            <w:tcW w:w="4876" w:type="dxa"/>
            <w:tcBorders>
              <w:top w:val="nil"/>
              <w:left w:val="nil"/>
              <w:bottom w:val="nil"/>
              <w:right w:val="nil"/>
            </w:tcBorders>
          </w:tcPr>
          <w:p w14:paraId="7E6E5E54" w14:textId="77777777" w:rsidR="00DE4349" w:rsidRPr="00777DEC" w:rsidRDefault="00DE4349" w:rsidP="00034A6B">
            <w:pPr>
              <w:pStyle w:val="Normal6a"/>
            </w:pPr>
          </w:p>
        </w:tc>
        <w:tc>
          <w:tcPr>
            <w:tcW w:w="4876" w:type="dxa"/>
            <w:tcBorders>
              <w:top w:val="nil"/>
              <w:left w:val="nil"/>
              <w:bottom w:val="nil"/>
              <w:right w:val="nil"/>
            </w:tcBorders>
          </w:tcPr>
          <w:p w14:paraId="6B25AEA1" w14:textId="77777777" w:rsidR="00DE4349" w:rsidRPr="00777DEC" w:rsidRDefault="00DE4349" w:rsidP="00034A6B">
            <w:pPr>
              <w:pStyle w:val="Normal6a"/>
            </w:pPr>
            <w:r w:rsidRPr="00777DEC">
              <w:rPr>
                <w:b/>
                <w:i/>
              </w:rPr>
              <w:t>Vinaigre</w:t>
            </w:r>
          </w:p>
        </w:tc>
      </w:tr>
      <w:tr w:rsidR="00DE4349" w:rsidRPr="00777DEC" w14:paraId="0F85F9A4" w14:textId="77777777" w:rsidTr="00034A6B">
        <w:trPr>
          <w:jc w:val="center"/>
        </w:trPr>
        <w:tc>
          <w:tcPr>
            <w:tcW w:w="4876" w:type="dxa"/>
            <w:tcBorders>
              <w:top w:val="nil"/>
              <w:left w:val="nil"/>
              <w:bottom w:val="nil"/>
              <w:right w:val="nil"/>
            </w:tcBorders>
          </w:tcPr>
          <w:p w14:paraId="3C5EADD8" w14:textId="77777777" w:rsidR="00DE4349" w:rsidRPr="00777DEC" w:rsidRDefault="00DE4349" w:rsidP="00034A6B">
            <w:pPr>
              <w:pStyle w:val="Normal6a"/>
            </w:pPr>
          </w:p>
        </w:tc>
        <w:tc>
          <w:tcPr>
            <w:tcW w:w="4876" w:type="dxa"/>
            <w:tcBorders>
              <w:top w:val="nil"/>
              <w:left w:val="nil"/>
              <w:bottom w:val="nil"/>
              <w:right w:val="nil"/>
            </w:tcBorders>
          </w:tcPr>
          <w:p w14:paraId="17400ED7" w14:textId="77777777" w:rsidR="00DE4349" w:rsidRPr="00777DEC" w:rsidRDefault="00DE4349" w:rsidP="00034A6B">
            <w:pPr>
              <w:pStyle w:val="Normal6a"/>
            </w:pPr>
            <w:r w:rsidRPr="00777DEC">
              <w:rPr>
                <w:b/>
                <w:i/>
              </w:rPr>
              <w:t>Le secteur du vinaigre comprend les produits, autres que le vinaigre de vin, énumérés dans le tableau suivant:</w:t>
            </w:r>
          </w:p>
        </w:tc>
      </w:tr>
      <w:tr w:rsidR="00DE4349" w:rsidRPr="00777DEC" w14:paraId="413D7604" w14:textId="77777777" w:rsidTr="00034A6B">
        <w:trPr>
          <w:jc w:val="center"/>
        </w:trPr>
        <w:tc>
          <w:tcPr>
            <w:tcW w:w="4876" w:type="dxa"/>
            <w:tcBorders>
              <w:top w:val="nil"/>
              <w:left w:val="nil"/>
              <w:bottom w:val="nil"/>
              <w:right w:val="nil"/>
            </w:tcBorders>
          </w:tcPr>
          <w:p w14:paraId="21C6D083" w14:textId="77777777" w:rsidR="00DE4349" w:rsidRPr="00777DEC" w:rsidRDefault="00DE4349" w:rsidP="00034A6B">
            <w:pPr>
              <w:pStyle w:val="Normal6a"/>
            </w:pPr>
          </w:p>
        </w:tc>
        <w:tc>
          <w:tcPr>
            <w:tcW w:w="4876" w:type="dxa"/>
            <w:tcBorders>
              <w:top w:val="nil"/>
              <w:left w:val="nil"/>
              <w:bottom w:val="nil"/>
              <w:right w:val="nil"/>
            </w:tcBorders>
          </w:tcPr>
          <w:p w14:paraId="6339F373" w14:textId="77777777" w:rsidR="00DE4349" w:rsidRPr="00777DEC" w:rsidRDefault="00DE4349" w:rsidP="00034A6B">
            <w:pPr>
              <w:pStyle w:val="Normal6a"/>
            </w:pPr>
            <w:r w:rsidRPr="00777DEC">
              <w:rPr>
                <w:b/>
                <w:i/>
              </w:rPr>
              <w:t>Code NC</w:t>
            </w:r>
          </w:p>
        </w:tc>
      </w:tr>
      <w:tr w:rsidR="00DE4349" w:rsidRPr="00777DEC" w14:paraId="2903AF6D" w14:textId="77777777" w:rsidTr="00034A6B">
        <w:trPr>
          <w:jc w:val="center"/>
        </w:trPr>
        <w:tc>
          <w:tcPr>
            <w:tcW w:w="4876" w:type="dxa"/>
            <w:tcBorders>
              <w:top w:val="nil"/>
              <w:left w:val="nil"/>
              <w:bottom w:val="nil"/>
              <w:right w:val="nil"/>
            </w:tcBorders>
          </w:tcPr>
          <w:p w14:paraId="6DE55F3A" w14:textId="77777777" w:rsidR="00DE4349" w:rsidRPr="00777DEC" w:rsidRDefault="00DE4349" w:rsidP="00034A6B">
            <w:pPr>
              <w:pStyle w:val="Normal6a"/>
            </w:pPr>
          </w:p>
        </w:tc>
        <w:tc>
          <w:tcPr>
            <w:tcW w:w="4876" w:type="dxa"/>
            <w:tcBorders>
              <w:top w:val="nil"/>
              <w:left w:val="nil"/>
              <w:bottom w:val="nil"/>
              <w:right w:val="nil"/>
            </w:tcBorders>
          </w:tcPr>
          <w:p w14:paraId="138323DE" w14:textId="77777777" w:rsidR="00DE4349" w:rsidRPr="00777DEC" w:rsidRDefault="00DE4349" w:rsidP="00034A6B">
            <w:pPr>
              <w:pStyle w:val="Normal6a"/>
            </w:pPr>
            <w:r w:rsidRPr="00777DEC">
              <w:rPr>
                <w:b/>
                <w:i/>
              </w:rPr>
              <w:t>2209 00 91 et 2209 00 99</w:t>
            </w:r>
          </w:p>
        </w:tc>
      </w:tr>
      <w:tr w:rsidR="00DE4349" w:rsidRPr="00777DEC" w14:paraId="68A1E809" w14:textId="77777777" w:rsidTr="00034A6B">
        <w:trPr>
          <w:jc w:val="center"/>
        </w:trPr>
        <w:tc>
          <w:tcPr>
            <w:tcW w:w="4876" w:type="dxa"/>
            <w:tcBorders>
              <w:top w:val="nil"/>
              <w:left w:val="nil"/>
              <w:bottom w:val="nil"/>
              <w:right w:val="nil"/>
            </w:tcBorders>
          </w:tcPr>
          <w:p w14:paraId="0D6DAFC8" w14:textId="77777777" w:rsidR="00DE4349" w:rsidRPr="00777DEC" w:rsidRDefault="00DE4349" w:rsidP="00034A6B">
            <w:pPr>
              <w:pStyle w:val="Normal6a"/>
            </w:pPr>
          </w:p>
        </w:tc>
        <w:tc>
          <w:tcPr>
            <w:tcW w:w="4876" w:type="dxa"/>
            <w:tcBorders>
              <w:top w:val="nil"/>
              <w:left w:val="nil"/>
              <w:bottom w:val="nil"/>
              <w:right w:val="nil"/>
            </w:tcBorders>
          </w:tcPr>
          <w:p w14:paraId="43FD5490" w14:textId="77777777" w:rsidR="00DE4349" w:rsidRPr="00777DEC" w:rsidRDefault="00DE4349" w:rsidP="00034A6B">
            <w:pPr>
              <w:pStyle w:val="Normal6a"/>
            </w:pPr>
            <w:r w:rsidRPr="00777DEC">
              <w:rPr>
                <w:b/>
                <w:i/>
              </w:rPr>
              <w:t>Désignation</w:t>
            </w:r>
          </w:p>
        </w:tc>
      </w:tr>
      <w:tr w:rsidR="00DE4349" w:rsidRPr="00777DEC" w14:paraId="136C22FE" w14:textId="77777777" w:rsidTr="00034A6B">
        <w:trPr>
          <w:jc w:val="center"/>
        </w:trPr>
        <w:tc>
          <w:tcPr>
            <w:tcW w:w="4876" w:type="dxa"/>
            <w:tcBorders>
              <w:top w:val="nil"/>
              <w:left w:val="nil"/>
              <w:bottom w:val="nil"/>
              <w:right w:val="nil"/>
            </w:tcBorders>
          </w:tcPr>
          <w:p w14:paraId="264F854D" w14:textId="77777777" w:rsidR="00DE4349" w:rsidRPr="00777DEC" w:rsidRDefault="00DE4349" w:rsidP="00034A6B">
            <w:pPr>
              <w:pStyle w:val="Normal6a"/>
            </w:pPr>
          </w:p>
        </w:tc>
        <w:tc>
          <w:tcPr>
            <w:tcW w:w="4876" w:type="dxa"/>
            <w:tcBorders>
              <w:top w:val="nil"/>
              <w:left w:val="nil"/>
              <w:bottom w:val="nil"/>
              <w:right w:val="nil"/>
            </w:tcBorders>
          </w:tcPr>
          <w:p w14:paraId="53B9A141" w14:textId="77777777" w:rsidR="00DE4349" w:rsidRPr="00777DEC" w:rsidRDefault="00DE4349" w:rsidP="00034A6B">
            <w:pPr>
              <w:pStyle w:val="Normal6a"/>
            </w:pPr>
            <w:r w:rsidRPr="00777DEC">
              <w:rPr>
                <w:b/>
                <w:i/>
              </w:rPr>
              <w:t>Vinaigre de fruits, y compris le vinaigre de kiwi, ou le vinaigre de vin aux fruits, vinaigre de baies ou vinaigre de vin aux baies, vinaigre de cidre, vinaigre d’alcool, vinaigre de grain, vinaigre de malt, vinaigre de malt distillé, vinaigre de miel, vinaigre aromatisé»;</w:t>
            </w:r>
          </w:p>
        </w:tc>
      </w:tr>
    </w:tbl>
    <w:p w14:paraId="36871EB9" w14:textId="77777777" w:rsidR="00DE4349" w:rsidRPr="00777DEC" w:rsidRDefault="00DE4349" w:rsidP="00DE4349"/>
    <w:p w14:paraId="78B27EBD" w14:textId="77777777" w:rsidR="00DE4349" w:rsidRPr="00777DEC" w:rsidRDefault="00DE4349" w:rsidP="00DE4349">
      <w:pPr>
        <w:pStyle w:val="AmNumberTabs"/>
      </w:pPr>
      <w:r w:rsidRPr="00777DEC">
        <w:t>Amendement</w:t>
      </w:r>
      <w:r w:rsidRPr="00777DEC">
        <w:tab/>
      </w:r>
      <w:r w:rsidRPr="00777DEC">
        <w:tab/>
        <w:t>111</w:t>
      </w:r>
    </w:p>
    <w:p w14:paraId="72B50933" w14:textId="77777777" w:rsidR="00DE4349" w:rsidRPr="00777DEC" w:rsidRDefault="00DE4349" w:rsidP="00DE4349">
      <w:pPr>
        <w:pStyle w:val="NormalBold12b"/>
      </w:pPr>
      <w:r w:rsidRPr="00777DEC">
        <w:t>Proposition de règlement</w:t>
      </w:r>
    </w:p>
    <w:p w14:paraId="262EE323" w14:textId="77777777" w:rsidR="00DE4349" w:rsidRPr="00777DEC" w:rsidRDefault="00DE4349" w:rsidP="00DE4349">
      <w:pPr>
        <w:pStyle w:val="NormalBold"/>
      </w:pPr>
      <w:r w:rsidRPr="00777DEC">
        <w:t>Article 1 – paragraphe 1 – point 8 quinquies (nouveau)</w:t>
      </w:r>
    </w:p>
    <w:p w14:paraId="6FCC880F" w14:textId="77777777" w:rsidR="00DE4349" w:rsidRPr="00777DEC" w:rsidRDefault="00DE4349" w:rsidP="00DE4349">
      <w:r w:rsidRPr="00777DEC">
        <w:t>Règlement (UE) nº 1308/2013</w:t>
      </w:r>
    </w:p>
    <w:p w14:paraId="148C9931" w14:textId="77777777" w:rsidR="00DE4349" w:rsidRPr="00777DEC" w:rsidRDefault="00DE4349" w:rsidP="00DE4349">
      <w:r w:rsidRPr="00777DEC">
        <w:t>Annexe II – partie III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059364D8" w14:textId="77777777" w:rsidTr="00034A6B">
        <w:trPr>
          <w:trHeight w:hRule="exact" w:val="240"/>
          <w:jc w:val="center"/>
        </w:trPr>
        <w:tc>
          <w:tcPr>
            <w:tcW w:w="9752" w:type="dxa"/>
            <w:gridSpan w:val="2"/>
            <w:tcBorders>
              <w:top w:val="nil"/>
              <w:left w:val="nil"/>
              <w:bottom w:val="nil"/>
              <w:right w:val="nil"/>
            </w:tcBorders>
          </w:tcPr>
          <w:p w14:paraId="70DDBC72" w14:textId="77777777" w:rsidR="00DE4349" w:rsidRPr="00777DEC" w:rsidRDefault="00DE4349" w:rsidP="00034A6B"/>
        </w:tc>
      </w:tr>
      <w:tr w:rsidR="00DE4349" w:rsidRPr="00777DEC" w14:paraId="5DE9E030" w14:textId="77777777" w:rsidTr="00034A6B">
        <w:trPr>
          <w:trHeight w:val="240"/>
          <w:jc w:val="center"/>
        </w:trPr>
        <w:tc>
          <w:tcPr>
            <w:tcW w:w="4876" w:type="dxa"/>
            <w:tcBorders>
              <w:top w:val="nil"/>
              <w:left w:val="nil"/>
              <w:bottom w:val="nil"/>
              <w:right w:val="nil"/>
            </w:tcBorders>
          </w:tcPr>
          <w:p w14:paraId="029056AA" w14:textId="77777777" w:rsidR="00DE4349" w:rsidRPr="00777DEC" w:rsidRDefault="00DE4349" w:rsidP="00034A6B">
            <w:pPr>
              <w:pStyle w:val="AmColumnHeading"/>
            </w:pPr>
            <w:r w:rsidRPr="00777DEC">
              <w:t>Texte en vigueur</w:t>
            </w:r>
          </w:p>
        </w:tc>
        <w:tc>
          <w:tcPr>
            <w:tcW w:w="4876" w:type="dxa"/>
            <w:tcBorders>
              <w:top w:val="nil"/>
              <w:left w:val="nil"/>
              <w:bottom w:val="nil"/>
              <w:right w:val="nil"/>
            </w:tcBorders>
          </w:tcPr>
          <w:p w14:paraId="765960F7" w14:textId="77777777" w:rsidR="00DE4349" w:rsidRPr="00777DEC" w:rsidRDefault="00DE4349" w:rsidP="00034A6B">
            <w:pPr>
              <w:pStyle w:val="AmColumnHeading"/>
            </w:pPr>
            <w:r w:rsidRPr="00777DEC">
              <w:t>Amendement</w:t>
            </w:r>
          </w:p>
        </w:tc>
      </w:tr>
      <w:tr w:rsidR="00DE4349" w:rsidRPr="00777DEC" w14:paraId="1157B9B7" w14:textId="77777777" w:rsidTr="00034A6B">
        <w:trPr>
          <w:jc w:val="center"/>
        </w:trPr>
        <w:tc>
          <w:tcPr>
            <w:tcW w:w="4876" w:type="dxa"/>
            <w:tcBorders>
              <w:top w:val="nil"/>
              <w:left w:val="nil"/>
              <w:bottom w:val="nil"/>
              <w:right w:val="nil"/>
            </w:tcBorders>
          </w:tcPr>
          <w:p w14:paraId="704A76F6" w14:textId="77777777" w:rsidR="00DE4349" w:rsidRPr="00777DEC" w:rsidRDefault="00DE4349" w:rsidP="00034A6B">
            <w:pPr>
              <w:pStyle w:val="Normal6a"/>
            </w:pPr>
          </w:p>
        </w:tc>
        <w:tc>
          <w:tcPr>
            <w:tcW w:w="4876" w:type="dxa"/>
            <w:tcBorders>
              <w:top w:val="nil"/>
              <w:left w:val="nil"/>
              <w:bottom w:val="nil"/>
              <w:right w:val="nil"/>
            </w:tcBorders>
          </w:tcPr>
          <w:p w14:paraId="73C2C04A" w14:textId="77777777" w:rsidR="00DE4349" w:rsidRPr="00777DEC" w:rsidRDefault="00DE4349" w:rsidP="00034A6B">
            <w:pPr>
              <w:pStyle w:val="Normal6a"/>
            </w:pPr>
            <w:r w:rsidRPr="00777DEC">
              <w:rPr>
                <w:b/>
                <w:i/>
              </w:rPr>
              <w:t>8 quinquies)</w:t>
            </w:r>
            <w:r w:rsidRPr="00777DEC">
              <w:tab/>
            </w:r>
            <w:r w:rsidRPr="00777DEC">
              <w:rPr>
                <w:b/>
                <w:i/>
              </w:rPr>
              <w:t>À l’annexe II, la partie suivante est insérée:</w:t>
            </w:r>
          </w:p>
        </w:tc>
      </w:tr>
      <w:tr w:rsidR="00DE4349" w:rsidRPr="00777DEC" w14:paraId="7D7B3995" w14:textId="77777777" w:rsidTr="00034A6B">
        <w:trPr>
          <w:jc w:val="center"/>
        </w:trPr>
        <w:tc>
          <w:tcPr>
            <w:tcW w:w="4876" w:type="dxa"/>
            <w:tcBorders>
              <w:top w:val="nil"/>
              <w:left w:val="nil"/>
              <w:bottom w:val="nil"/>
              <w:right w:val="nil"/>
            </w:tcBorders>
          </w:tcPr>
          <w:p w14:paraId="6D7C6B6F" w14:textId="77777777" w:rsidR="00DE4349" w:rsidRPr="00777DEC" w:rsidRDefault="00DE4349" w:rsidP="00034A6B">
            <w:pPr>
              <w:pStyle w:val="Normal6a"/>
            </w:pPr>
          </w:p>
        </w:tc>
        <w:tc>
          <w:tcPr>
            <w:tcW w:w="4876" w:type="dxa"/>
            <w:tcBorders>
              <w:top w:val="nil"/>
              <w:left w:val="nil"/>
              <w:bottom w:val="nil"/>
              <w:right w:val="nil"/>
            </w:tcBorders>
          </w:tcPr>
          <w:p w14:paraId="593265E0" w14:textId="35E28D05" w:rsidR="00DE4349" w:rsidRPr="00777DEC" w:rsidRDefault="00DE4349" w:rsidP="00034A6B">
            <w:pPr>
              <w:pStyle w:val="Normal6a"/>
            </w:pPr>
            <w:r w:rsidRPr="00777DEC">
              <w:t>«P</w:t>
            </w:r>
            <w:r w:rsidR="00245E86">
              <w:t>ARTIE</w:t>
            </w:r>
            <w:r w:rsidRPr="00777DEC">
              <w:t xml:space="preserve"> III bis</w:t>
            </w:r>
          </w:p>
        </w:tc>
      </w:tr>
      <w:tr w:rsidR="00DE4349" w:rsidRPr="00777DEC" w14:paraId="59D54FF9" w14:textId="77777777" w:rsidTr="00034A6B">
        <w:trPr>
          <w:jc w:val="center"/>
        </w:trPr>
        <w:tc>
          <w:tcPr>
            <w:tcW w:w="4876" w:type="dxa"/>
            <w:tcBorders>
              <w:top w:val="nil"/>
              <w:left w:val="nil"/>
              <w:bottom w:val="nil"/>
              <w:right w:val="nil"/>
            </w:tcBorders>
          </w:tcPr>
          <w:p w14:paraId="7B5D08F4" w14:textId="77777777" w:rsidR="00DE4349" w:rsidRPr="00777DEC" w:rsidRDefault="00DE4349" w:rsidP="00034A6B">
            <w:pPr>
              <w:pStyle w:val="Normal6a"/>
            </w:pPr>
          </w:p>
        </w:tc>
        <w:tc>
          <w:tcPr>
            <w:tcW w:w="4876" w:type="dxa"/>
            <w:tcBorders>
              <w:top w:val="nil"/>
              <w:left w:val="nil"/>
              <w:bottom w:val="nil"/>
              <w:right w:val="nil"/>
            </w:tcBorders>
          </w:tcPr>
          <w:p w14:paraId="3B2D7459" w14:textId="77777777" w:rsidR="00DE4349" w:rsidRPr="00777DEC" w:rsidRDefault="00DE4349" w:rsidP="00034A6B">
            <w:pPr>
              <w:pStyle w:val="Normal6a"/>
            </w:pPr>
            <w:r w:rsidRPr="00777DEC">
              <w:rPr>
                <w:b/>
                <w:i/>
              </w:rPr>
              <w:t>Définitions applicables au secteur du chanvre</w:t>
            </w:r>
          </w:p>
        </w:tc>
      </w:tr>
      <w:tr w:rsidR="00DE4349" w:rsidRPr="00777DEC" w14:paraId="78ACB51A" w14:textId="77777777" w:rsidTr="00034A6B">
        <w:trPr>
          <w:jc w:val="center"/>
        </w:trPr>
        <w:tc>
          <w:tcPr>
            <w:tcW w:w="4876" w:type="dxa"/>
            <w:tcBorders>
              <w:top w:val="nil"/>
              <w:left w:val="nil"/>
              <w:bottom w:val="nil"/>
              <w:right w:val="nil"/>
            </w:tcBorders>
          </w:tcPr>
          <w:p w14:paraId="6769F4E5" w14:textId="77777777" w:rsidR="00DE4349" w:rsidRPr="00777DEC" w:rsidRDefault="00DE4349" w:rsidP="00034A6B">
            <w:pPr>
              <w:pStyle w:val="Normal6a"/>
            </w:pPr>
          </w:p>
        </w:tc>
        <w:tc>
          <w:tcPr>
            <w:tcW w:w="4876" w:type="dxa"/>
            <w:tcBorders>
              <w:top w:val="nil"/>
              <w:left w:val="nil"/>
              <w:bottom w:val="nil"/>
              <w:right w:val="nil"/>
            </w:tcBorders>
          </w:tcPr>
          <w:p w14:paraId="66E4F58B" w14:textId="4F48C983" w:rsidR="00DE4349" w:rsidRPr="00777DEC" w:rsidRDefault="00DE4349" w:rsidP="00034A6B">
            <w:pPr>
              <w:pStyle w:val="Normal6a"/>
            </w:pPr>
            <w:r w:rsidRPr="00777DEC">
              <w:rPr>
                <w:b/>
                <w:i/>
              </w:rPr>
              <w:t xml:space="preserve">On entend par </w:t>
            </w:r>
            <w:r w:rsidR="00245E86">
              <w:rPr>
                <w:b/>
                <w:i/>
              </w:rPr>
              <w:t>«»</w:t>
            </w:r>
            <w:r w:rsidRPr="00777DEC">
              <w:rPr>
                <w:b/>
                <w:i/>
              </w:rPr>
              <w:t xml:space="preserve"> la plante Cannabis sativa L., dont les variétés figurent dans le catalogue commun des variétés des espèces de plantes agricoles, cultivée pour ses graines, ses fleurs, ses fibres, sa paille et ses racines</w:t>
            </w:r>
            <w:r w:rsidR="00245E86">
              <w:rPr>
                <w:b/>
                <w:i/>
              </w:rPr>
              <w:t>.</w:t>
            </w:r>
            <w:r w:rsidRPr="00777DEC">
              <w:rPr>
                <w:b/>
                <w:i/>
              </w:rPr>
              <w:t>»</w:t>
            </w:r>
          </w:p>
        </w:tc>
      </w:tr>
    </w:tbl>
    <w:p w14:paraId="3D348F0E" w14:textId="77777777" w:rsidR="00DE4349" w:rsidRPr="00777DEC" w:rsidRDefault="00DE4349" w:rsidP="00DE4349"/>
    <w:p w14:paraId="2460D7C4" w14:textId="77777777" w:rsidR="00DE4349" w:rsidRPr="00777DEC" w:rsidRDefault="00DE4349" w:rsidP="00DE4349">
      <w:pPr>
        <w:pStyle w:val="AmNumberTabs"/>
      </w:pPr>
      <w:r w:rsidRPr="00777DEC">
        <w:lastRenderedPageBreak/>
        <w:t>Amendement</w:t>
      </w:r>
      <w:r w:rsidRPr="00777DEC">
        <w:tab/>
      </w:r>
      <w:r w:rsidRPr="00777DEC">
        <w:tab/>
        <w:t>112</w:t>
      </w:r>
    </w:p>
    <w:p w14:paraId="32423F37" w14:textId="77777777" w:rsidR="00DE4349" w:rsidRPr="00777DEC" w:rsidRDefault="00DE4349" w:rsidP="00DE4349">
      <w:pPr>
        <w:pStyle w:val="NormalBold12b"/>
      </w:pPr>
      <w:r w:rsidRPr="00777DEC">
        <w:t>Proposition de règlement</w:t>
      </w:r>
    </w:p>
    <w:p w14:paraId="327FDF9F" w14:textId="77777777" w:rsidR="00DE4349" w:rsidRPr="00777DEC" w:rsidRDefault="00DE4349" w:rsidP="00DE4349">
      <w:pPr>
        <w:pStyle w:val="NormalBold"/>
      </w:pPr>
      <w:r w:rsidRPr="00777DEC">
        <w:t>Article 1 – paragraphe 1 – point 8 sexies (nouveau)</w:t>
      </w:r>
    </w:p>
    <w:p w14:paraId="6EB2AAE7" w14:textId="77777777" w:rsidR="00DE4349" w:rsidRPr="00777DEC" w:rsidRDefault="00DE4349" w:rsidP="00DE4349">
      <w:r w:rsidRPr="00777DEC">
        <w:t>Règlement (UE) nº 1308/2013</w:t>
      </w:r>
    </w:p>
    <w:p w14:paraId="57535F72" w14:textId="77777777" w:rsidR="00DE4349" w:rsidRPr="00777DEC" w:rsidRDefault="00DE4349" w:rsidP="00DE4349">
      <w:r w:rsidRPr="00777DEC">
        <w:t>Annexe II – partie IV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65EEEEF0" w14:textId="77777777" w:rsidTr="00034A6B">
        <w:trPr>
          <w:trHeight w:hRule="exact" w:val="240"/>
          <w:jc w:val="center"/>
        </w:trPr>
        <w:tc>
          <w:tcPr>
            <w:tcW w:w="9752" w:type="dxa"/>
            <w:gridSpan w:val="2"/>
            <w:tcBorders>
              <w:top w:val="nil"/>
              <w:left w:val="nil"/>
              <w:bottom w:val="nil"/>
              <w:right w:val="nil"/>
            </w:tcBorders>
          </w:tcPr>
          <w:p w14:paraId="34817840" w14:textId="77777777" w:rsidR="00DE4349" w:rsidRPr="00777DEC" w:rsidRDefault="00DE4349" w:rsidP="00034A6B"/>
        </w:tc>
      </w:tr>
      <w:tr w:rsidR="00DE4349" w:rsidRPr="00777DEC" w14:paraId="25DE0A49" w14:textId="77777777" w:rsidTr="00034A6B">
        <w:trPr>
          <w:trHeight w:val="240"/>
          <w:jc w:val="center"/>
        </w:trPr>
        <w:tc>
          <w:tcPr>
            <w:tcW w:w="4876" w:type="dxa"/>
            <w:tcBorders>
              <w:top w:val="nil"/>
              <w:left w:val="nil"/>
              <w:bottom w:val="nil"/>
              <w:right w:val="nil"/>
            </w:tcBorders>
          </w:tcPr>
          <w:p w14:paraId="1A51562A" w14:textId="77777777" w:rsidR="00DE4349" w:rsidRPr="00777DEC" w:rsidRDefault="00DE4349" w:rsidP="00034A6B">
            <w:pPr>
              <w:pStyle w:val="AmColumnHeading"/>
            </w:pPr>
            <w:r w:rsidRPr="00777DEC">
              <w:t>Texte proposé par la Commission</w:t>
            </w:r>
          </w:p>
        </w:tc>
        <w:tc>
          <w:tcPr>
            <w:tcW w:w="4876" w:type="dxa"/>
            <w:tcBorders>
              <w:top w:val="nil"/>
              <w:left w:val="nil"/>
              <w:bottom w:val="nil"/>
              <w:right w:val="nil"/>
            </w:tcBorders>
          </w:tcPr>
          <w:p w14:paraId="3D634F17" w14:textId="77777777" w:rsidR="00DE4349" w:rsidRPr="00777DEC" w:rsidRDefault="00DE4349" w:rsidP="00034A6B">
            <w:pPr>
              <w:pStyle w:val="AmColumnHeading"/>
            </w:pPr>
            <w:r w:rsidRPr="00777DEC">
              <w:t>Amendement</w:t>
            </w:r>
          </w:p>
        </w:tc>
      </w:tr>
      <w:tr w:rsidR="00DE4349" w:rsidRPr="00777DEC" w14:paraId="1936A597" w14:textId="77777777" w:rsidTr="00034A6B">
        <w:trPr>
          <w:jc w:val="center"/>
        </w:trPr>
        <w:tc>
          <w:tcPr>
            <w:tcW w:w="4876" w:type="dxa"/>
            <w:tcBorders>
              <w:top w:val="nil"/>
              <w:left w:val="nil"/>
              <w:bottom w:val="nil"/>
              <w:right w:val="nil"/>
            </w:tcBorders>
          </w:tcPr>
          <w:p w14:paraId="523D5FB2" w14:textId="77777777" w:rsidR="00DE4349" w:rsidRPr="00777DEC" w:rsidRDefault="00DE4349" w:rsidP="00034A6B">
            <w:pPr>
              <w:pStyle w:val="Normal6a"/>
            </w:pPr>
          </w:p>
        </w:tc>
        <w:tc>
          <w:tcPr>
            <w:tcW w:w="4876" w:type="dxa"/>
            <w:tcBorders>
              <w:top w:val="nil"/>
              <w:left w:val="nil"/>
              <w:bottom w:val="nil"/>
              <w:right w:val="nil"/>
            </w:tcBorders>
          </w:tcPr>
          <w:p w14:paraId="178D0CF4" w14:textId="77777777" w:rsidR="00DE4349" w:rsidRPr="00777DEC" w:rsidRDefault="00DE4349" w:rsidP="00034A6B">
            <w:pPr>
              <w:pStyle w:val="Normal6a"/>
            </w:pPr>
            <w:r w:rsidRPr="00777DEC">
              <w:rPr>
                <w:b/>
                <w:i/>
              </w:rPr>
              <w:t>8 sexies)</w:t>
            </w:r>
            <w:r w:rsidRPr="00777DEC">
              <w:tab/>
            </w:r>
            <w:r w:rsidRPr="00777DEC">
              <w:rPr>
                <w:b/>
                <w:i/>
              </w:rPr>
              <w:t>À l’annexe II, la partie suivante est insérée:</w:t>
            </w:r>
          </w:p>
        </w:tc>
      </w:tr>
      <w:tr w:rsidR="00DE4349" w:rsidRPr="00777DEC" w14:paraId="52D2AAFD" w14:textId="77777777" w:rsidTr="00034A6B">
        <w:trPr>
          <w:jc w:val="center"/>
        </w:trPr>
        <w:tc>
          <w:tcPr>
            <w:tcW w:w="4876" w:type="dxa"/>
            <w:tcBorders>
              <w:top w:val="nil"/>
              <w:left w:val="nil"/>
              <w:bottom w:val="nil"/>
              <w:right w:val="nil"/>
            </w:tcBorders>
          </w:tcPr>
          <w:p w14:paraId="607B4721" w14:textId="77777777" w:rsidR="00DE4349" w:rsidRPr="00777DEC" w:rsidRDefault="00DE4349" w:rsidP="00034A6B">
            <w:pPr>
              <w:pStyle w:val="Normal6a"/>
            </w:pPr>
          </w:p>
        </w:tc>
        <w:tc>
          <w:tcPr>
            <w:tcW w:w="4876" w:type="dxa"/>
            <w:tcBorders>
              <w:top w:val="nil"/>
              <w:left w:val="nil"/>
              <w:bottom w:val="nil"/>
              <w:right w:val="nil"/>
            </w:tcBorders>
          </w:tcPr>
          <w:p w14:paraId="74649C72" w14:textId="77777777" w:rsidR="00DE4349" w:rsidRPr="00777DEC" w:rsidRDefault="00DE4349" w:rsidP="00034A6B">
            <w:pPr>
              <w:pStyle w:val="Normal6a"/>
            </w:pPr>
            <w:r w:rsidRPr="00777DEC">
              <w:rPr>
                <w:b/>
                <w:i/>
              </w:rPr>
              <w:t>«Partie IV bis</w:t>
            </w:r>
          </w:p>
        </w:tc>
      </w:tr>
      <w:tr w:rsidR="00DE4349" w:rsidRPr="00777DEC" w14:paraId="23084058" w14:textId="77777777" w:rsidTr="00034A6B">
        <w:trPr>
          <w:jc w:val="center"/>
        </w:trPr>
        <w:tc>
          <w:tcPr>
            <w:tcW w:w="4876" w:type="dxa"/>
            <w:tcBorders>
              <w:top w:val="nil"/>
              <w:left w:val="nil"/>
              <w:bottom w:val="nil"/>
              <w:right w:val="nil"/>
            </w:tcBorders>
          </w:tcPr>
          <w:p w14:paraId="76F68333" w14:textId="77777777" w:rsidR="00DE4349" w:rsidRPr="00777DEC" w:rsidRDefault="00DE4349" w:rsidP="00034A6B">
            <w:pPr>
              <w:pStyle w:val="Normal6a"/>
            </w:pPr>
          </w:p>
        </w:tc>
        <w:tc>
          <w:tcPr>
            <w:tcW w:w="4876" w:type="dxa"/>
            <w:tcBorders>
              <w:top w:val="nil"/>
              <w:left w:val="nil"/>
              <w:bottom w:val="nil"/>
              <w:right w:val="nil"/>
            </w:tcBorders>
          </w:tcPr>
          <w:p w14:paraId="6A142CD1" w14:textId="77777777" w:rsidR="00DE4349" w:rsidRPr="00777DEC" w:rsidRDefault="00DE4349" w:rsidP="00034A6B">
            <w:pPr>
              <w:pStyle w:val="Normal6a"/>
            </w:pPr>
            <w:r w:rsidRPr="00777DEC">
              <w:rPr>
                <w:b/>
                <w:i/>
              </w:rPr>
              <w:t>Définition applicable au secteur du vinaigre</w:t>
            </w:r>
          </w:p>
        </w:tc>
      </w:tr>
      <w:tr w:rsidR="00DE4349" w:rsidRPr="00777DEC" w14:paraId="14B9E4F0" w14:textId="77777777" w:rsidTr="00034A6B">
        <w:trPr>
          <w:jc w:val="center"/>
        </w:trPr>
        <w:tc>
          <w:tcPr>
            <w:tcW w:w="4876" w:type="dxa"/>
            <w:tcBorders>
              <w:top w:val="nil"/>
              <w:left w:val="nil"/>
              <w:bottom w:val="nil"/>
              <w:right w:val="nil"/>
            </w:tcBorders>
          </w:tcPr>
          <w:p w14:paraId="0E993176" w14:textId="77777777" w:rsidR="00DE4349" w:rsidRPr="00777DEC" w:rsidRDefault="00DE4349" w:rsidP="00034A6B">
            <w:pPr>
              <w:pStyle w:val="Normal6a"/>
            </w:pPr>
          </w:p>
        </w:tc>
        <w:tc>
          <w:tcPr>
            <w:tcW w:w="4876" w:type="dxa"/>
            <w:tcBorders>
              <w:top w:val="nil"/>
              <w:left w:val="nil"/>
              <w:bottom w:val="nil"/>
              <w:right w:val="nil"/>
            </w:tcBorders>
          </w:tcPr>
          <w:p w14:paraId="260B25E7" w14:textId="77777777" w:rsidR="00DE4349" w:rsidRPr="00777DEC" w:rsidRDefault="00DE4349" w:rsidP="00034A6B">
            <w:pPr>
              <w:pStyle w:val="Normal6a"/>
            </w:pPr>
            <w:r w:rsidRPr="00777DEC">
              <w:rPr>
                <w:b/>
                <w:i/>
              </w:rPr>
              <w:t xml:space="preserve">1. La dénomination “vinaigre” désigne exclusivement le produit obtenu par le procédé biologique de la double fermentation, alcoolique et acétique, à partir de liquides ou d’autres substances d’origine agricole. Elle est toujours accompagnée de l’indication de la matière première utilisée. À l’exception des références aux ingrédients ayant des propriétés </w:t>
            </w:r>
            <w:proofErr w:type="spellStart"/>
            <w:r w:rsidRPr="00777DEC">
              <w:rPr>
                <w:b/>
                <w:i/>
              </w:rPr>
              <w:t>aromatisantes</w:t>
            </w:r>
            <w:proofErr w:type="spellEnd"/>
            <w:r w:rsidRPr="00777DEC">
              <w:rPr>
                <w:b/>
                <w:i/>
              </w:rPr>
              <w:t>, toute indication supplémentaire est interdite.</w:t>
            </w:r>
          </w:p>
        </w:tc>
      </w:tr>
      <w:tr w:rsidR="00DE4349" w:rsidRPr="00777DEC" w14:paraId="43585D0C" w14:textId="77777777" w:rsidTr="00034A6B">
        <w:trPr>
          <w:jc w:val="center"/>
        </w:trPr>
        <w:tc>
          <w:tcPr>
            <w:tcW w:w="4876" w:type="dxa"/>
            <w:tcBorders>
              <w:top w:val="nil"/>
              <w:left w:val="nil"/>
              <w:bottom w:val="nil"/>
              <w:right w:val="nil"/>
            </w:tcBorders>
          </w:tcPr>
          <w:p w14:paraId="3A9092BF" w14:textId="77777777" w:rsidR="00DE4349" w:rsidRPr="00777DEC" w:rsidRDefault="00DE4349" w:rsidP="00034A6B">
            <w:pPr>
              <w:pStyle w:val="Normal6a"/>
            </w:pPr>
          </w:p>
        </w:tc>
        <w:tc>
          <w:tcPr>
            <w:tcW w:w="4876" w:type="dxa"/>
            <w:tcBorders>
              <w:top w:val="nil"/>
              <w:left w:val="nil"/>
              <w:bottom w:val="nil"/>
              <w:right w:val="nil"/>
            </w:tcBorders>
          </w:tcPr>
          <w:p w14:paraId="575A6EC5" w14:textId="334F0566" w:rsidR="00DE4349" w:rsidRPr="00777DEC" w:rsidRDefault="00DE4349" w:rsidP="00034A6B">
            <w:pPr>
              <w:pStyle w:val="Normal6a"/>
            </w:pPr>
            <w:r w:rsidRPr="00777DEC">
              <w:rPr>
                <w:b/>
                <w:i/>
              </w:rPr>
              <w:t>2. Par dérogation au paragraphe 1</w:t>
            </w:r>
            <w:r w:rsidR="00245E86">
              <w:rPr>
                <w:b/>
                <w:i/>
              </w:rPr>
              <w:t xml:space="preserve"> de la présente partie</w:t>
            </w:r>
            <w:r w:rsidRPr="00777DEC">
              <w:rPr>
                <w:b/>
                <w:i/>
              </w:rPr>
              <w:t>, la dénomination “vinaigre” peut relever d’une appellation d’origine protégée enregistrée ou d’une indication géographique protégée au titre du règlement (UE) 2024/1143, auquel cas elle s’applique conformément aux règles spécifiques prévues par le cahier des charges et par la réglementation applicables.</w:t>
            </w:r>
          </w:p>
        </w:tc>
      </w:tr>
      <w:tr w:rsidR="00DE4349" w:rsidRPr="00777DEC" w14:paraId="3EC01B50" w14:textId="77777777" w:rsidTr="00034A6B">
        <w:trPr>
          <w:jc w:val="center"/>
        </w:trPr>
        <w:tc>
          <w:tcPr>
            <w:tcW w:w="4876" w:type="dxa"/>
            <w:tcBorders>
              <w:top w:val="nil"/>
              <w:left w:val="nil"/>
              <w:bottom w:val="nil"/>
              <w:right w:val="nil"/>
            </w:tcBorders>
          </w:tcPr>
          <w:p w14:paraId="2FF67B43" w14:textId="77777777" w:rsidR="00DE4349" w:rsidRPr="00777DEC" w:rsidRDefault="00DE4349" w:rsidP="00034A6B">
            <w:pPr>
              <w:pStyle w:val="Normal6a"/>
            </w:pPr>
          </w:p>
        </w:tc>
        <w:tc>
          <w:tcPr>
            <w:tcW w:w="4876" w:type="dxa"/>
            <w:tcBorders>
              <w:top w:val="nil"/>
              <w:left w:val="nil"/>
              <w:bottom w:val="nil"/>
              <w:right w:val="nil"/>
            </w:tcBorders>
          </w:tcPr>
          <w:p w14:paraId="1DE39461" w14:textId="77777777" w:rsidR="00DE4349" w:rsidRPr="00777DEC" w:rsidRDefault="00DE4349" w:rsidP="00034A6B">
            <w:pPr>
              <w:pStyle w:val="Normal6a"/>
            </w:pPr>
            <w:r w:rsidRPr="00777DEC">
              <w:rPr>
                <w:b/>
                <w:i/>
              </w:rPr>
              <w:t>3. La dénomination “vinaigre” ne s’utilise pas pour les mélanges de vinaigre et d’acide acétique de qualité alimentaire.</w:t>
            </w:r>
          </w:p>
        </w:tc>
      </w:tr>
      <w:tr w:rsidR="00DE4349" w:rsidRPr="00777DEC" w14:paraId="4E246F28" w14:textId="77777777" w:rsidTr="00034A6B">
        <w:trPr>
          <w:jc w:val="center"/>
        </w:trPr>
        <w:tc>
          <w:tcPr>
            <w:tcW w:w="4876" w:type="dxa"/>
            <w:tcBorders>
              <w:top w:val="nil"/>
              <w:left w:val="nil"/>
              <w:bottom w:val="nil"/>
              <w:right w:val="nil"/>
            </w:tcBorders>
          </w:tcPr>
          <w:p w14:paraId="6AE4B03D" w14:textId="77777777" w:rsidR="00DE4349" w:rsidRPr="00777DEC" w:rsidRDefault="00DE4349" w:rsidP="00034A6B">
            <w:pPr>
              <w:pStyle w:val="Normal6a"/>
            </w:pPr>
          </w:p>
        </w:tc>
        <w:tc>
          <w:tcPr>
            <w:tcW w:w="4876" w:type="dxa"/>
            <w:tcBorders>
              <w:top w:val="nil"/>
              <w:left w:val="nil"/>
              <w:bottom w:val="nil"/>
              <w:right w:val="nil"/>
            </w:tcBorders>
          </w:tcPr>
          <w:p w14:paraId="624A0EBE" w14:textId="77777777" w:rsidR="00DE4349" w:rsidRPr="00777DEC" w:rsidRDefault="00DE4349" w:rsidP="00034A6B">
            <w:pPr>
              <w:pStyle w:val="Normal6a"/>
            </w:pPr>
            <w:r w:rsidRPr="00777DEC">
              <w:rPr>
                <w:b/>
                <w:i/>
              </w:rPr>
              <w:t>4. La teneur en acide acétique du vinaigre, exprimée en acidité totale (g/100 ml), est indiquée sur l’étiquette sous la forme “... % acidité”.»;</w:t>
            </w:r>
          </w:p>
        </w:tc>
      </w:tr>
    </w:tbl>
    <w:p w14:paraId="66C92D17" w14:textId="77777777" w:rsidR="00DE4349" w:rsidRPr="00777DEC" w:rsidRDefault="00DE4349" w:rsidP="00DE4349"/>
    <w:p w14:paraId="4ED3CA35" w14:textId="77777777" w:rsidR="00DE4349" w:rsidRPr="00777DEC" w:rsidRDefault="00DE4349" w:rsidP="00DE4349">
      <w:pPr>
        <w:pStyle w:val="AmNumberTabs"/>
      </w:pPr>
      <w:r w:rsidRPr="00777DEC">
        <w:t>Amendement</w:t>
      </w:r>
      <w:r w:rsidRPr="00777DEC">
        <w:tab/>
      </w:r>
      <w:r w:rsidRPr="00777DEC">
        <w:tab/>
        <w:t>113</w:t>
      </w:r>
    </w:p>
    <w:p w14:paraId="2E0140F3" w14:textId="77777777" w:rsidR="00DE4349" w:rsidRPr="00777DEC" w:rsidRDefault="00DE4349" w:rsidP="00DE4349">
      <w:pPr>
        <w:pStyle w:val="NormalBold12b"/>
      </w:pPr>
      <w:r w:rsidRPr="00777DEC">
        <w:t>Proposition de règlement</w:t>
      </w:r>
    </w:p>
    <w:p w14:paraId="01258120" w14:textId="77777777" w:rsidR="00DE4349" w:rsidRPr="00777DEC" w:rsidRDefault="00DE4349" w:rsidP="00DE4349">
      <w:pPr>
        <w:pStyle w:val="NormalBold"/>
      </w:pPr>
      <w:r w:rsidRPr="00777DEC">
        <w:t>Article 1 – paragraphe 1 – point 8 septies (nouveau)</w:t>
      </w:r>
    </w:p>
    <w:p w14:paraId="16D749BF" w14:textId="77777777" w:rsidR="00DE4349" w:rsidRPr="00777DEC" w:rsidRDefault="00DE4349" w:rsidP="00DE4349">
      <w:r w:rsidRPr="00777DEC">
        <w:lastRenderedPageBreak/>
        <w:t>Règlement (UE) nº 1308/2013</w:t>
      </w:r>
    </w:p>
    <w:p w14:paraId="5C34E2CD" w14:textId="77777777" w:rsidR="00DE4349" w:rsidRPr="00777DEC" w:rsidRDefault="00DE4349" w:rsidP="00DE4349">
      <w:r w:rsidRPr="00777DEC">
        <w:t>Annexe VIII – partie II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0374D28C" w14:textId="77777777" w:rsidTr="00034A6B">
        <w:trPr>
          <w:trHeight w:hRule="exact" w:val="240"/>
          <w:jc w:val="center"/>
        </w:trPr>
        <w:tc>
          <w:tcPr>
            <w:tcW w:w="9752" w:type="dxa"/>
            <w:gridSpan w:val="2"/>
            <w:tcBorders>
              <w:top w:val="nil"/>
              <w:left w:val="nil"/>
              <w:bottom w:val="nil"/>
              <w:right w:val="nil"/>
            </w:tcBorders>
          </w:tcPr>
          <w:p w14:paraId="73EDC393" w14:textId="77777777" w:rsidR="00DE4349" w:rsidRPr="00777DEC" w:rsidRDefault="00DE4349" w:rsidP="00034A6B"/>
        </w:tc>
      </w:tr>
      <w:tr w:rsidR="00DE4349" w:rsidRPr="00777DEC" w14:paraId="3CAE0FC4" w14:textId="77777777" w:rsidTr="00034A6B">
        <w:trPr>
          <w:trHeight w:val="240"/>
          <w:jc w:val="center"/>
        </w:trPr>
        <w:tc>
          <w:tcPr>
            <w:tcW w:w="4876" w:type="dxa"/>
            <w:tcBorders>
              <w:top w:val="nil"/>
              <w:left w:val="nil"/>
              <w:bottom w:val="nil"/>
              <w:right w:val="nil"/>
            </w:tcBorders>
          </w:tcPr>
          <w:p w14:paraId="33BDE6F4" w14:textId="77777777" w:rsidR="00DE4349" w:rsidRPr="00777DEC" w:rsidRDefault="00DE4349" w:rsidP="00034A6B">
            <w:pPr>
              <w:pStyle w:val="AmColumnHeading"/>
            </w:pPr>
            <w:r w:rsidRPr="00777DEC">
              <w:t>Texte en vigueur</w:t>
            </w:r>
          </w:p>
        </w:tc>
        <w:tc>
          <w:tcPr>
            <w:tcW w:w="4876" w:type="dxa"/>
            <w:tcBorders>
              <w:top w:val="nil"/>
              <w:left w:val="nil"/>
              <w:bottom w:val="nil"/>
              <w:right w:val="nil"/>
            </w:tcBorders>
          </w:tcPr>
          <w:p w14:paraId="1751EAEC" w14:textId="77777777" w:rsidR="00DE4349" w:rsidRPr="00777DEC" w:rsidRDefault="00DE4349" w:rsidP="00034A6B">
            <w:pPr>
              <w:pStyle w:val="AmColumnHeading"/>
            </w:pPr>
            <w:r w:rsidRPr="00777DEC">
              <w:t>Amendement</w:t>
            </w:r>
          </w:p>
        </w:tc>
      </w:tr>
      <w:tr w:rsidR="00DE4349" w:rsidRPr="00777DEC" w14:paraId="4A616267" w14:textId="77777777" w:rsidTr="00034A6B">
        <w:trPr>
          <w:jc w:val="center"/>
        </w:trPr>
        <w:tc>
          <w:tcPr>
            <w:tcW w:w="4876" w:type="dxa"/>
            <w:tcBorders>
              <w:top w:val="nil"/>
              <w:left w:val="nil"/>
              <w:bottom w:val="nil"/>
              <w:right w:val="nil"/>
            </w:tcBorders>
          </w:tcPr>
          <w:p w14:paraId="7C9F963C" w14:textId="77777777" w:rsidR="00DE4349" w:rsidRPr="00777DEC" w:rsidRDefault="00DE4349" w:rsidP="00034A6B">
            <w:pPr>
              <w:pStyle w:val="Normal6a"/>
            </w:pPr>
          </w:p>
        </w:tc>
        <w:tc>
          <w:tcPr>
            <w:tcW w:w="4876" w:type="dxa"/>
            <w:tcBorders>
              <w:top w:val="nil"/>
              <w:left w:val="nil"/>
              <w:bottom w:val="nil"/>
              <w:right w:val="nil"/>
            </w:tcBorders>
          </w:tcPr>
          <w:p w14:paraId="1153794E" w14:textId="77777777" w:rsidR="00DE4349" w:rsidRPr="00777DEC" w:rsidRDefault="00DE4349" w:rsidP="00034A6B">
            <w:pPr>
              <w:pStyle w:val="Normal6a"/>
            </w:pPr>
            <w:r w:rsidRPr="00777DEC">
              <w:rPr>
                <w:b/>
                <w:i/>
              </w:rPr>
              <w:t>8 septies)</w:t>
            </w:r>
            <w:r w:rsidRPr="00777DEC">
              <w:tab/>
            </w:r>
            <w:r w:rsidRPr="00777DEC">
              <w:rPr>
                <w:b/>
                <w:i/>
              </w:rPr>
              <w:t>À l’annexe VIII, la partie suivante est ajoutée:</w:t>
            </w:r>
          </w:p>
        </w:tc>
      </w:tr>
      <w:tr w:rsidR="00DE4349" w:rsidRPr="00777DEC" w14:paraId="710E919D" w14:textId="77777777" w:rsidTr="00034A6B">
        <w:trPr>
          <w:jc w:val="center"/>
        </w:trPr>
        <w:tc>
          <w:tcPr>
            <w:tcW w:w="4876" w:type="dxa"/>
            <w:tcBorders>
              <w:top w:val="nil"/>
              <w:left w:val="nil"/>
              <w:bottom w:val="nil"/>
              <w:right w:val="nil"/>
            </w:tcBorders>
          </w:tcPr>
          <w:p w14:paraId="1508E4AF" w14:textId="77777777" w:rsidR="00DE4349" w:rsidRPr="00777DEC" w:rsidRDefault="00DE4349" w:rsidP="00034A6B">
            <w:pPr>
              <w:pStyle w:val="Normal6a"/>
              <w:rPr>
                <w:b/>
                <w:i/>
              </w:rPr>
            </w:pPr>
          </w:p>
        </w:tc>
        <w:tc>
          <w:tcPr>
            <w:tcW w:w="4876" w:type="dxa"/>
            <w:tcBorders>
              <w:top w:val="nil"/>
              <w:left w:val="nil"/>
              <w:bottom w:val="nil"/>
              <w:right w:val="nil"/>
            </w:tcBorders>
          </w:tcPr>
          <w:p w14:paraId="1139CA32" w14:textId="77777777" w:rsidR="00DE4349" w:rsidRPr="00777DEC" w:rsidRDefault="00DE4349" w:rsidP="00034A6B">
            <w:pPr>
              <w:pStyle w:val="Normal6a"/>
              <w:rPr>
                <w:b/>
                <w:bCs/>
                <w:i/>
                <w:iCs/>
              </w:rPr>
            </w:pPr>
            <w:r w:rsidRPr="00777DEC">
              <w:rPr>
                <w:b/>
                <w:i/>
              </w:rPr>
              <w:t>«Partie II bis</w:t>
            </w:r>
          </w:p>
        </w:tc>
      </w:tr>
      <w:tr w:rsidR="00DE4349" w:rsidRPr="00777DEC" w14:paraId="75F0A832" w14:textId="77777777" w:rsidTr="00034A6B">
        <w:trPr>
          <w:jc w:val="center"/>
        </w:trPr>
        <w:tc>
          <w:tcPr>
            <w:tcW w:w="4876" w:type="dxa"/>
            <w:tcBorders>
              <w:top w:val="nil"/>
              <w:left w:val="nil"/>
              <w:bottom w:val="nil"/>
              <w:right w:val="nil"/>
            </w:tcBorders>
          </w:tcPr>
          <w:p w14:paraId="56F52FBE" w14:textId="77777777" w:rsidR="00DE4349" w:rsidRPr="00777DEC" w:rsidRDefault="00DE4349" w:rsidP="00034A6B">
            <w:pPr>
              <w:pStyle w:val="Normal6a"/>
            </w:pPr>
          </w:p>
        </w:tc>
        <w:tc>
          <w:tcPr>
            <w:tcW w:w="4876" w:type="dxa"/>
            <w:tcBorders>
              <w:top w:val="nil"/>
              <w:left w:val="nil"/>
              <w:bottom w:val="nil"/>
              <w:right w:val="nil"/>
            </w:tcBorders>
          </w:tcPr>
          <w:p w14:paraId="173561AB" w14:textId="77777777" w:rsidR="00DE4349" w:rsidRPr="00777DEC" w:rsidRDefault="00DE4349" w:rsidP="00034A6B">
            <w:pPr>
              <w:pStyle w:val="Normal6a"/>
            </w:pPr>
            <w:r w:rsidRPr="00777DEC">
              <w:rPr>
                <w:b/>
                <w:i/>
              </w:rPr>
              <w:t>Viandes, produits à base de viande et préparations de viandes</w:t>
            </w:r>
          </w:p>
        </w:tc>
      </w:tr>
      <w:tr w:rsidR="00DE4349" w:rsidRPr="00777DEC" w14:paraId="7DDC2654" w14:textId="77777777" w:rsidTr="00034A6B">
        <w:trPr>
          <w:jc w:val="center"/>
        </w:trPr>
        <w:tc>
          <w:tcPr>
            <w:tcW w:w="4876" w:type="dxa"/>
            <w:tcBorders>
              <w:top w:val="nil"/>
              <w:left w:val="nil"/>
              <w:bottom w:val="nil"/>
              <w:right w:val="nil"/>
            </w:tcBorders>
          </w:tcPr>
          <w:p w14:paraId="2C718685" w14:textId="77777777" w:rsidR="00DE4349" w:rsidRPr="00777DEC" w:rsidRDefault="00DE4349" w:rsidP="00034A6B">
            <w:pPr>
              <w:pStyle w:val="Normal6a"/>
            </w:pPr>
          </w:p>
        </w:tc>
        <w:tc>
          <w:tcPr>
            <w:tcW w:w="4876" w:type="dxa"/>
            <w:tcBorders>
              <w:top w:val="nil"/>
              <w:left w:val="nil"/>
              <w:bottom w:val="nil"/>
              <w:right w:val="nil"/>
            </w:tcBorders>
          </w:tcPr>
          <w:p w14:paraId="1A4255A4" w14:textId="77777777" w:rsidR="00DE4349" w:rsidRPr="00777DEC" w:rsidRDefault="00DE4349" w:rsidP="00034A6B">
            <w:pPr>
              <w:pStyle w:val="Normal6a"/>
            </w:pPr>
            <w:r w:rsidRPr="00777DEC">
              <w:rPr>
                <w:b/>
                <w:i/>
              </w:rPr>
              <w:t>1.</w:t>
            </w:r>
            <w:r w:rsidRPr="00777DEC">
              <w:rPr>
                <w:b/>
                <w:i/>
              </w:rPr>
              <w:tab/>
              <w:t>Aux fins de la présente partie, on entend par «viande» les parties comestibles des animaux visés aux points 1.2 à 1.8 de l’annexe I du règlement (CE) nº 853/2004, y compris le sang. Les termes et dénominations relatifs à la viande relevant de l’article 17 du règlement (UE) nº 1169/2011 et actuellement utilisés pour désigner la viande et les découpes de viande sont réservés exclusivement aux parties comestibles des animaux.</w:t>
            </w:r>
          </w:p>
        </w:tc>
      </w:tr>
      <w:tr w:rsidR="00DE4349" w:rsidRPr="00777DEC" w14:paraId="2A769F16" w14:textId="77777777" w:rsidTr="00034A6B">
        <w:trPr>
          <w:jc w:val="center"/>
        </w:trPr>
        <w:tc>
          <w:tcPr>
            <w:tcW w:w="4876" w:type="dxa"/>
            <w:tcBorders>
              <w:top w:val="nil"/>
              <w:left w:val="nil"/>
              <w:bottom w:val="nil"/>
              <w:right w:val="nil"/>
            </w:tcBorders>
          </w:tcPr>
          <w:p w14:paraId="01B755BD" w14:textId="77777777" w:rsidR="00DE4349" w:rsidRPr="00777DEC" w:rsidRDefault="00DE4349" w:rsidP="00034A6B">
            <w:pPr>
              <w:pStyle w:val="Normal6a"/>
            </w:pPr>
          </w:p>
        </w:tc>
        <w:tc>
          <w:tcPr>
            <w:tcW w:w="4876" w:type="dxa"/>
            <w:tcBorders>
              <w:top w:val="nil"/>
              <w:left w:val="nil"/>
              <w:bottom w:val="nil"/>
              <w:right w:val="nil"/>
            </w:tcBorders>
          </w:tcPr>
          <w:p w14:paraId="7160D274" w14:textId="77777777" w:rsidR="00DE4349" w:rsidRPr="00777DEC" w:rsidRDefault="00DE4349" w:rsidP="00034A6B">
            <w:pPr>
              <w:pStyle w:val="Normal6a"/>
            </w:pPr>
            <w:r w:rsidRPr="00777DEC">
              <w:rPr>
                <w:b/>
                <w:i/>
              </w:rPr>
              <w:t>2.</w:t>
            </w:r>
            <w:r w:rsidRPr="00777DEC">
              <w:rPr>
                <w:b/>
                <w:i/>
              </w:rPr>
              <w:tab/>
              <w:t>On entend par “préparations de viande” les viandes fraîches, y compris les viandes qui ont été réduites en fragments, auxquelles ont été ajoutés des denrées alimentaires, des condiments ou des additifs, ou qui ont subi une transformation n’altérant pas suffisamment à cœur la structure fibreuse des muscles pour faire disparaître les caractéristiques de la viande fraîche.</w:t>
            </w:r>
          </w:p>
        </w:tc>
      </w:tr>
      <w:tr w:rsidR="00DE4349" w:rsidRPr="00777DEC" w14:paraId="729F4BC0" w14:textId="77777777" w:rsidTr="00034A6B">
        <w:trPr>
          <w:jc w:val="center"/>
        </w:trPr>
        <w:tc>
          <w:tcPr>
            <w:tcW w:w="4876" w:type="dxa"/>
            <w:tcBorders>
              <w:top w:val="nil"/>
              <w:left w:val="nil"/>
              <w:bottom w:val="nil"/>
              <w:right w:val="nil"/>
            </w:tcBorders>
          </w:tcPr>
          <w:p w14:paraId="23C1CB9C" w14:textId="77777777" w:rsidR="00DE4349" w:rsidRPr="00777DEC" w:rsidRDefault="00DE4349" w:rsidP="00034A6B">
            <w:pPr>
              <w:pStyle w:val="Normal6a"/>
            </w:pPr>
          </w:p>
        </w:tc>
        <w:tc>
          <w:tcPr>
            <w:tcW w:w="4876" w:type="dxa"/>
            <w:tcBorders>
              <w:top w:val="nil"/>
              <w:left w:val="nil"/>
              <w:bottom w:val="nil"/>
              <w:right w:val="nil"/>
            </w:tcBorders>
          </w:tcPr>
          <w:p w14:paraId="5CACF77D" w14:textId="77777777" w:rsidR="00DE4349" w:rsidRPr="00777DEC" w:rsidRDefault="00DE4349" w:rsidP="00034A6B">
            <w:pPr>
              <w:pStyle w:val="Normal6a"/>
            </w:pPr>
            <w:r w:rsidRPr="00777DEC">
              <w:rPr>
                <w:b/>
                <w:i/>
              </w:rPr>
              <w:t>3.</w:t>
            </w:r>
            <w:r w:rsidRPr="00777DEC">
              <w:rPr>
                <w:b/>
                <w:i/>
              </w:rPr>
              <w:tab/>
              <w:t>On entend par “produits à base de viande” les produits transformés résultant de la transformation de viandes ou de la transformation de produits ainsi transformés, de sorte que la surface de coupe à cœur permet de constater la disparition des caractéristiques de viande fraîche. Les dénominations relevant de l’article 17 du règlement (UE) nº 1169/2011 et actuellement utilisées pour désigner des produits à base de viande et des préparations de viande sont réservées exclusivement aux produits contenant de la viande.</w:t>
            </w:r>
          </w:p>
        </w:tc>
      </w:tr>
      <w:tr w:rsidR="00DE4349" w:rsidRPr="00777DEC" w14:paraId="68DEC06C" w14:textId="77777777" w:rsidTr="00034A6B">
        <w:trPr>
          <w:jc w:val="center"/>
        </w:trPr>
        <w:tc>
          <w:tcPr>
            <w:tcW w:w="4876" w:type="dxa"/>
            <w:tcBorders>
              <w:top w:val="nil"/>
              <w:left w:val="nil"/>
              <w:bottom w:val="nil"/>
              <w:right w:val="nil"/>
            </w:tcBorders>
          </w:tcPr>
          <w:p w14:paraId="642A00AE" w14:textId="77777777" w:rsidR="00DE4349" w:rsidRPr="00777DEC" w:rsidRDefault="00DE4349" w:rsidP="00034A6B">
            <w:pPr>
              <w:pStyle w:val="Normal6a"/>
            </w:pPr>
          </w:p>
        </w:tc>
        <w:tc>
          <w:tcPr>
            <w:tcW w:w="4876" w:type="dxa"/>
            <w:tcBorders>
              <w:top w:val="nil"/>
              <w:left w:val="nil"/>
              <w:bottom w:val="nil"/>
              <w:right w:val="nil"/>
            </w:tcBorders>
          </w:tcPr>
          <w:p w14:paraId="3A68FDD6" w14:textId="77777777" w:rsidR="00DE4349" w:rsidRPr="00777DEC" w:rsidRDefault="00DE4349" w:rsidP="00034A6B">
            <w:pPr>
              <w:pStyle w:val="Normal6a"/>
            </w:pPr>
            <w:r w:rsidRPr="00777DEC">
              <w:rPr>
                <w:b/>
                <w:i/>
              </w:rPr>
              <w:t>Ces dénominations incluent, par exemple:</w:t>
            </w:r>
          </w:p>
        </w:tc>
      </w:tr>
      <w:tr w:rsidR="00DE4349" w:rsidRPr="00777DEC" w14:paraId="343A83F8" w14:textId="77777777" w:rsidTr="00034A6B">
        <w:trPr>
          <w:jc w:val="center"/>
        </w:trPr>
        <w:tc>
          <w:tcPr>
            <w:tcW w:w="4876" w:type="dxa"/>
            <w:tcBorders>
              <w:top w:val="nil"/>
              <w:left w:val="nil"/>
              <w:bottom w:val="nil"/>
              <w:right w:val="nil"/>
            </w:tcBorders>
          </w:tcPr>
          <w:p w14:paraId="4488EC97" w14:textId="77777777" w:rsidR="00DE4349" w:rsidRPr="00777DEC" w:rsidRDefault="00DE4349" w:rsidP="00034A6B">
            <w:pPr>
              <w:pStyle w:val="Normal6a"/>
            </w:pPr>
          </w:p>
        </w:tc>
        <w:tc>
          <w:tcPr>
            <w:tcW w:w="4876" w:type="dxa"/>
            <w:tcBorders>
              <w:top w:val="nil"/>
              <w:left w:val="nil"/>
              <w:bottom w:val="nil"/>
              <w:right w:val="nil"/>
            </w:tcBorders>
          </w:tcPr>
          <w:p w14:paraId="53E93246" w14:textId="77777777" w:rsidR="00DE4349" w:rsidRPr="00777DEC" w:rsidRDefault="00DE4349" w:rsidP="00034A6B">
            <w:pPr>
              <w:pStyle w:val="Normal6a"/>
            </w:pPr>
            <w:r w:rsidRPr="00777DEC">
              <w:rPr>
                <w:b/>
                <w:i/>
              </w:rPr>
              <w:t>- steak</w:t>
            </w:r>
          </w:p>
        </w:tc>
      </w:tr>
      <w:tr w:rsidR="00DE4349" w:rsidRPr="00777DEC" w14:paraId="4EE9F13F" w14:textId="77777777" w:rsidTr="00034A6B">
        <w:trPr>
          <w:jc w:val="center"/>
        </w:trPr>
        <w:tc>
          <w:tcPr>
            <w:tcW w:w="4876" w:type="dxa"/>
            <w:tcBorders>
              <w:top w:val="nil"/>
              <w:left w:val="nil"/>
              <w:bottom w:val="nil"/>
              <w:right w:val="nil"/>
            </w:tcBorders>
          </w:tcPr>
          <w:p w14:paraId="43E58115" w14:textId="77777777" w:rsidR="00DE4349" w:rsidRPr="00777DEC" w:rsidRDefault="00DE4349" w:rsidP="00034A6B">
            <w:pPr>
              <w:pStyle w:val="Normal6a"/>
            </w:pPr>
          </w:p>
        </w:tc>
        <w:tc>
          <w:tcPr>
            <w:tcW w:w="4876" w:type="dxa"/>
            <w:tcBorders>
              <w:top w:val="nil"/>
              <w:left w:val="nil"/>
              <w:bottom w:val="nil"/>
              <w:right w:val="nil"/>
            </w:tcBorders>
          </w:tcPr>
          <w:p w14:paraId="5695E11D" w14:textId="77777777" w:rsidR="00DE4349" w:rsidRPr="00777DEC" w:rsidRDefault="00DE4349" w:rsidP="00034A6B">
            <w:pPr>
              <w:pStyle w:val="Normal6a"/>
            </w:pPr>
            <w:r w:rsidRPr="00777DEC">
              <w:rPr>
                <w:b/>
                <w:i/>
              </w:rPr>
              <w:t>- escalope</w:t>
            </w:r>
          </w:p>
        </w:tc>
      </w:tr>
      <w:tr w:rsidR="00DE4349" w:rsidRPr="00777DEC" w14:paraId="4255BDB2" w14:textId="77777777" w:rsidTr="00034A6B">
        <w:trPr>
          <w:jc w:val="center"/>
        </w:trPr>
        <w:tc>
          <w:tcPr>
            <w:tcW w:w="4876" w:type="dxa"/>
            <w:tcBorders>
              <w:top w:val="nil"/>
              <w:left w:val="nil"/>
              <w:bottom w:val="nil"/>
              <w:right w:val="nil"/>
            </w:tcBorders>
          </w:tcPr>
          <w:p w14:paraId="7FD8E44F" w14:textId="77777777" w:rsidR="00DE4349" w:rsidRPr="00777DEC" w:rsidRDefault="00DE4349" w:rsidP="00034A6B">
            <w:pPr>
              <w:pStyle w:val="Normal6a"/>
            </w:pPr>
          </w:p>
        </w:tc>
        <w:tc>
          <w:tcPr>
            <w:tcW w:w="4876" w:type="dxa"/>
            <w:tcBorders>
              <w:top w:val="nil"/>
              <w:left w:val="nil"/>
              <w:bottom w:val="nil"/>
              <w:right w:val="nil"/>
            </w:tcBorders>
          </w:tcPr>
          <w:p w14:paraId="3EBBB684" w14:textId="77777777" w:rsidR="00DE4349" w:rsidRPr="00777DEC" w:rsidRDefault="00DE4349" w:rsidP="00034A6B">
            <w:pPr>
              <w:pStyle w:val="Normal6a"/>
            </w:pPr>
            <w:r w:rsidRPr="00777DEC">
              <w:rPr>
                <w:b/>
                <w:i/>
              </w:rPr>
              <w:t>- saucisse</w:t>
            </w:r>
          </w:p>
        </w:tc>
      </w:tr>
      <w:tr w:rsidR="00DE4349" w:rsidRPr="00777DEC" w14:paraId="5BA8CCF6" w14:textId="77777777" w:rsidTr="00034A6B">
        <w:trPr>
          <w:jc w:val="center"/>
        </w:trPr>
        <w:tc>
          <w:tcPr>
            <w:tcW w:w="4876" w:type="dxa"/>
            <w:tcBorders>
              <w:top w:val="nil"/>
              <w:left w:val="nil"/>
              <w:bottom w:val="nil"/>
              <w:right w:val="nil"/>
            </w:tcBorders>
          </w:tcPr>
          <w:p w14:paraId="6E5B2409" w14:textId="77777777" w:rsidR="00DE4349" w:rsidRPr="00777DEC" w:rsidRDefault="00DE4349" w:rsidP="00034A6B">
            <w:pPr>
              <w:pStyle w:val="Normal6a"/>
            </w:pPr>
          </w:p>
        </w:tc>
        <w:tc>
          <w:tcPr>
            <w:tcW w:w="4876" w:type="dxa"/>
            <w:tcBorders>
              <w:top w:val="nil"/>
              <w:left w:val="nil"/>
              <w:bottom w:val="nil"/>
              <w:right w:val="nil"/>
            </w:tcBorders>
          </w:tcPr>
          <w:p w14:paraId="39826D53" w14:textId="77777777" w:rsidR="00DE4349" w:rsidRPr="00777DEC" w:rsidRDefault="00DE4349" w:rsidP="00034A6B">
            <w:pPr>
              <w:pStyle w:val="Normal6a"/>
            </w:pPr>
            <w:r w:rsidRPr="00777DEC">
              <w:rPr>
                <w:b/>
                <w:i/>
              </w:rPr>
              <w:t>- burger</w:t>
            </w:r>
          </w:p>
        </w:tc>
      </w:tr>
      <w:tr w:rsidR="00DE4349" w:rsidRPr="00777DEC" w14:paraId="4785FF06" w14:textId="77777777" w:rsidTr="00034A6B">
        <w:trPr>
          <w:jc w:val="center"/>
        </w:trPr>
        <w:tc>
          <w:tcPr>
            <w:tcW w:w="4876" w:type="dxa"/>
            <w:tcBorders>
              <w:top w:val="nil"/>
              <w:left w:val="nil"/>
              <w:bottom w:val="nil"/>
              <w:right w:val="nil"/>
            </w:tcBorders>
          </w:tcPr>
          <w:p w14:paraId="75CBE1F7" w14:textId="77777777" w:rsidR="00DE4349" w:rsidRPr="00777DEC" w:rsidRDefault="00DE4349" w:rsidP="00034A6B">
            <w:pPr>
              <w:pStyle w:val="Normal6a"/>
            </w:pPr>
          </w:p>
        </w:tc>
        <w:tc>
          <w:tcPr>
            <w:tcW w:w="4876" w:type="dxa"/>
            <w:tcBorders>
              <w:top w:val="nil"/>
              <w:left w:val="nil"/>
              <w:bottom w:val="nil"/>
              <w:right w:val="nil"/>
            </w:tcBorders>
          </w:tcPr>
          <w:p w14:paraId="29A8B073" w14:textId="77777777" w:rsidR="00DE4349" w:rsidRPr="00777DEC" w:rsidRDefault="00DE4349" w:rsidP="00034A6B">
            <w:pPr>
              <w:pStyle w:val="Normal6a"/>
            </w:pPr>
            <w:r w:rsidRPr="00777DEC">
              <w:rPr>
                <w:b/>
                <w:i/>
              </w:rPr>
              <w:t>- hamburger</w:t>
            </w:r>
          </w:p>
        </w:tc>
      </w:tr>
      <w:tr w:rsidR="00DE4349" w:rsidRPr="00777DEC" w14:paraId="572D35EB" w14:textId="77777777" w:rsidTr="00034A6B">
        <w:trPr>
          <w:jc w:val="center"/>
        </w:trPr>
        <w:tc>
          <w:tcPr>
            <w:tcW w:w="4876" w:type="dxa"/>
            <w:tcBorders>
              <w:top w:val="nil"/>
              <w:left w:val="nil"/>
              <w:bottom w:val="nil"/>
              <w:right w:val="nil"/>
            </w:tcBorders>
          </w:tcPr>
          <w:p w14:paraId="7A955B73" w14:textId="77777777" w:rsidR="00DE4349" w:rsidRPr="00777DEC" w:rsidRDefault="00DE4349" w:rsidP="00034A6B">
            <w:pPr>
              <w:pStyle w:val="Normal6a"/>
            </w:pPr>
          </w:p>
        </w:tc>
        <w:tc>
          <w:tcPr>
            <w:tcW w:w="4876" w:type="dxa"/>
            <w:tcBorders>
              <w:top w:val="nil"/>
              <w:left w:val="nil"/>
              <w:bottom w:val="nil"/>
              <w:right w:val="nil"/>
            </w:tcBorders>
          </w:tcPr>
          <w:p w14:paraId="4EE2358D" w14:textId="77777777" w:rsidR="00DE4349" w:rsidRPr="00777DEC" w:rsidRDefault="00DE4349" w:rsidP="00034A6B">
            <w:pPr>
              <w:pStyle w:val="Normal6a"/>
            </w:pPr>
            <w:r w:rsidRPr="00777DEC">
              <w:rPr>
                <w:b/>
                <w:i/>
              </w:rPr>
              <w:t>- jaune d’œuf</w:t>
            </w:r>
          </w:p>
        </w:tc>
      </w:tr>
      <w:tr w:rsidR="00DE4349" w:rsidRPr="00777DEC" w14:paraId="13BA375D" w14:textId="77777777" w:rsidTr="00034A6B">
        <w:trPr>
          <w:jc w:val="center"/>
        </w:trPr>
        <w:tc>
          <w:tcPr>
            <w:tcW w:w="4876" w:type="dxa"/>
            <w:tcBorders>
              <w:top w:val="nil"/>
              <w:left w:val="nil"/>
              <w:bottom w:val="nil"/>
              <w:right w:val="nil"/>
            </w:tcBorders>
          </w:tcPr>
          <w:p w14:paraId="7C7A4E16" w14:textId="77777777" w:rsidR="00DE4349" w:rsidRPr="00777DEC" w:rsidRDefault="00DE4349" w:rsidP="00034A6B">
            <w:pPr>
              <w:pStyle w:val="Normal6a"/>
            </w:pPr>
          </w:p>
        </w:tc>
        <w:tc>
          <w:tcPr>
            <w:tcW w:w="4876" w:type="dxa"/>
            <w:tcBorders>
              <w:top w:val="nil"/>
              <w:left w:val="nil"/>
              <w:bottom w:val="nil"/>
              <w:right w:val="nil"/>
            </w:tcBorders>
          </w:tcPr>
          <w:p w14:paraId="7B129A66" w14:textId="4BCD1AC8" w:rsidR="00DE4349" w:rsidRPr="00777DEC" w:rsidRDefault="00DE4349" w:rsidP="00034A6B">
            <w:pPr>
              <w:pStyle w:val="Normal6a"/>
            </w:pPr>
            <w:r w:rsidRPr="00777DEC">
              <w:rPr>
                <w:b/>
                <w:i/>
              </w:rPr>
              <w:t>- blanc d’œuf</w:t>
            </w:r>
            <w:r w:rsidR="00245E86">
              <w:rPr>
                <w:b/>
                <w:i/>
              </w:rPr>
              <w:t>.</w:t>
            </w:r>
          </w:p>
        </w:tc>
      </w:tr>
      <w:tr w:rsidR="00DE4349" w:rsidRPr="00777DEC" w14:paraId="6948133C" w14:textId="77777777" w:rsidTr="00034A6B">
        <w:trPr>
          <w:jc w:val="center"/>
        </w:trPr>
        <w:tc>
          <w:tcPr>
            <w:tcW w:w="4876" w:type="dxa"/>
            <w:tcBorders>
              <w:top w:val="nil"/>
              <w:left w:val="nil"/>
              <w:bottom w:val="nil"/>
              <w:right w:val="nil"/>
            </w:tcBorders>
          </w:tcPr>
          <w:p w14:paraId="69EAAB72" w14:textId="77777777" w:rsidR="00DE4349" w:rsidRPr="00777DEC" w:rsidRDefault="00DE4349" w:rsidP="00034A6B">
            <w:pPr>
              <w:pStyle w:val="Normal6a"/>
            </w:pPr>
          </w:p>
        </w:tc>
        <w:tc>
          <w:tcPr>
            <w:tcW w:w="4876" w:type="dxa"/>
            <w:tcBorders>
              <w:top w:val="nil"/>
              <w:left w:val="nil"/>
              <w:bottom w:val="nil"/>
              <w:right w:val="nil"/>
            </w:tcBorders>
          </w:tcPr>
          <w:p w14:paraId="6AC02B3F" w14:textId="77777777" w:rsidR="00DE4349" w:rsidRPr="00777DEC" w:rsidRDefault="00DE4349" w:rsidP="00034A6B">
            <w:pPr>
              <w:pStyle w:val="Normal6a"/>
            </w:pPr>
            <w:r w:rsidRPr="00777DEC">
              <w:rPr>
                <w:b/>
                <w:i/>
              </w:rPr>
              <w:t>4.</w:t>
            </w:r>
            <w:r w:rsidRPr="00777DEC">
              <w:rPr>
                <w:b/>
                <w:i/>
              </w:rPr>
              <w:tab/>
              <w:t>Les produits et découpes de volaille définis dans le règlement (UE) nº 543/2008 portant modalités d’application du règlement (UE) nº 1234/2007 du Conseil en ce qui concerne les normes de commercialisation pour la viande de volaille, sont réservés exclusivement aux parties comestibles des animaux et aux produits contenant de la viande de volaille.</w:t>
            </w:r>
          </w:p>
        </w:tc>
      </w:tr>
      <w:tr w:rsidR="00DE4349" w:rsidRPr="00777DEC" w14:paraId="12A1AC92" w14:textId="77777777" w:rsidTr="00034A6B">
        <w:trPr>
          <w:jc w:val="center"/>
        </w:trPr>
        <w:tc>
          <w:tcPr>
            <w:tcW w:w="4876" w:type="dxa"/>
            <w:tcBorders>
              <w:top w:val="nil"/>
              <w:left w:val="nil"/>
              <w:bottom w:val="nil"/>
              <w:right w:val="nil"/>
            </w:tcBorders>
          </w:tcPr>
          <w:p w14:paraId="0D16CE99" w14:textId="77777777" w:rsidR="00DE4349" w:rsidRPr="00777DEC" w:rsidRDefault="00DE4349" w:rsidP="00034A6B">
            <w:pPr>
              <w:pStyle w:val="Normal6a"/>
            </w:pPr>
          </w:p>
        </w:tc>
        <w:tc>
          <w:tcPr>
            <w:tcW w:w="4876" w:type="dxa"/>
            <w:tcBorders>
              <w:top w:val="nil"/>
              <w:left w:val="nil"/>
              <w:bottom w:val="nil"/>
              <w:right w:val="nil"/>
            </w:tcBorders>
          </w:tcPr>
          <w:p w14:paraId="3F008957" w14:textId="77777777" w:rsidR="00DE4349" w:rsidRPr="00777DEC" w:rsidRDefault="00DE4349" w:rsidP="00034A6B">
            <w:pPr>
              <w:pStyle w:val="Normal6a"/>
            </w:pPr>
            <w:r w:rsidRPr="00777DEC">
              <w:rPr>
                <w:b/>
                <w:i/>
              </w:rPr>
              <w:t>5.</w:t>
            </w:r>
            <w:r w:rsidRPr="00777DEC">
              <w:rPr>
                <w:b/>
                <w:i/>
              </w:rPr>
              <w:tab/>
              <w:t>Les dénominations susmentionnées peuvent uniquement être utilisées pour les produits auxquels elles se réfèrent et excluent les produits issus de culture cellulaire.</w:t>
            </w:r>
            <w:r w:rsidRPr="00777DEC">
              <w:rPr>
                <w:b/>
              </w:rPr>
              <w:t>»</w:t>
            </w:r>
          </w:p>
        </w:tc>
      </w:tr>
    </w:tbl>
    <w:p w14:paraId="684CB85E" w14:textId="77777777" w:rsidR="00DE4349" w:rsidRPr="00777DEC" w:rsidRDefault="00DE4349" w:rsidP="00DE4349"/>
    <w:p w14:paraId="6249D0FA" w14:textId="77777777" w:rsidR="00DE4349" w:rsidRPr="00777DEC" w:rsidRDefault="00DE4349" w:rsidP="00DE4349">
      <w:pPr>
        <w:pStyle w:val="AmNumberTabs"/>
      </w:pPr>
      <w:r w:rsidRPr="00777DEC">
        <w:t>Amendement</w:t>
      </w:r>
      <w:r w:rsidRPr="00777DEC">
        <w:tab/>
      </w:r>
      <w:r w:rsidRPr="00777DEC">
        <w:tab/>
        <w:t>114</w:t>
      </w:r>
    </w:p>
    <w:p w14:paraId="44E2F710" w14:textId="77777777" w:rsidR="00DE4349" w:rsidRPr="00777DEC" w:rsidRDefault="00DE4349" w:rsidP="00DE4349"/>
    <w:p w14:paraId="522CFE66" w14:textId="77777777" w:rsidR="00DE4349" w:rsidRPr="00777DEC" w:rsidRDefault="00DE4349" w:rsidP="00DE4349">
      <w:pPr>
        <w:pStyle w:val="NormalBold"/>
        <w:keepNext/>
      </w:pPr>
      <w:r w:rsidRPr="00777DEC">
        <w:t>Proposition de règlement</w:t>
      </w:r>
    </w:p>
    <w:p w14:paraId="232863E0" w14:textId="77777777" w:rsidR="00DE4349" w:rsidRPr="00777DEC" w:rsidRDefault="00DE4349" w:rsidP="00DE4349">
      <w:pPr>
        <w:pStyle w:val="NormalBold"/>
      </w:pPr>
      <w:r w:rsidRPr="00777DEC">
        <w:t>Article 1 – paragraphe 1 – point 9 – point b</w:t>
      </w:r>
    </w:p>
    <w:p w14:paraId="5F8C5387" w14:textId="77777777" w:rsidR="00DE4349" w:rsidRPr="00777DEC" w:rsidRDefault="00DE4349" w:rsidP="00DE4349">
      <w:pPr>
        <w:keepNext/>
      </w:pPr>
      <w:r w:rsidRPr="00777DEC">
        <w:t>Règlement (UE) nº 1308/2013</w:t>
      </w:r>
    </w:p>
    <w:p w14:paraId="256D4301" w14:textId="77777777" w:rsidR="00DE4349" w:rsidRPr="00777DEC" w:rsidRDefault="00DE4349" w:rsidP="00DE4349">
      <w:r w:rsidRPr="00777DEC">
        <w:t>Annexe X – point I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18DB6EE" w14:textId="77777777" w:rsidTr="00034A6B">
        <w:trPr>
          <w:jc w:val="center"/>
        </w:trPr>
        <w:tc>
          <w:tcPr>
            <w:tcW w:w="9752" w:type="dxa"/>
            <w:gridSpan w:val="2"/>
          </w:tcPr>
          <w:p w14:paraId="6BB0327C" w14:textId="77777777" w:rsidR="00DE4349" w:rsidRPr="00777DEC" w:rsidRDefault="00DE4349" w:rsidP="00034A6B">
            <w:pPr>
              <w:keepNext/>
            </w:pPr>
          </w:p>
        </w:tc>
      </w:tr>
      <w:tr w:rsidR="00DE4349" w:rsidRPr="00777DEC" w14:paraId="2F053158" w14:textId="77777777" w:rsidTr="00034A6B">
        <w:trPr>
          <w:jc w:val="center"/>
        </w:trPr>
        <w:tc>
          <w:tcPr>
            <w:tcW w:w="4876" w:type="dxa"/>
          </w:tcPr>
          <w:p w14:paraId="14AFBA48" w14:textId="77777777" w:rsidR="00DE4349" w:rsidRPr="00777DEC" w:rsidRDefault="00DE4349" w:rsidP="00034A6B">
            <w:pPr>
              <w:pStyle w:val="ColumnHeading"/>
              <w:keepNext/>
            </w:pPr>
            <w:r w:rsidRPr="00777DEC">
              <w:t>Texte proposé par la Commission</w:t>
            </w:r>
          </w:p>
        </w:tc>
        <w:tc>
          <w:tcPr>
            <w:tcW w:w="4876" w:type="dxa"/>
          </w:tcPr>
          <w:p w14:paraId="348A0C43" w14:textId="77777777" w:rsidR="00DE4349" w:rsidRPr="00777DEC" w:rsidRDefault="00DE4349" w:rsidP="00034A6B">
            <w:pPr>
              <w:pStyle w:val="ColumnHeading"/>
              <w:keepNext/>
            </w:pPr>
            <w:r w:rsidRPr="00777DEC">
              <w:t>Amendement</w:t>
            </w:r>
          </w:p>
        </w:tc>
      </w:tr>
      <w:tr w:rsidR="00DE4349" w:rsidRPr="00777DEC" w14:paraId="5C4F646D" w14:textId="77777777" w:rsidTr="00034A6B">
        <w:trPr>
          <w:jc w:val="center"/>
        </w:trPr>
        <w:tc>
          <w:tcPr>
            <w:tcW w:w="4876" w:type="dxa"/>
          </w:tcPr>
          <w:p w14:paraId="7542CFFD" w14:textId="77777777" w:rsidR="00DE4349" w:rsidRPr="00777DEC" w:rsidRDefault="00DE4349" w:rsidP="00034A6B">
            <w:pPr>
              <w:pStyle w:val="Normal6"/>
            </w:pPr>
            <w:r w:rsidRPr="00777DEC">
              <w:t>2.</w:t>
            </w:r>
            <w:r w:rsidRPr="00777DEC">
              <w:tab/>
              <w:t xml:space="preserve">Les contrats de livraison peuvent être pluriannuels. </w:t>
            </w:r>
            <w:r w:rsidRPr="00777DEC">
              <w:rPr>
                <w:b/>
                <w:i/>
              </w:rPr>
              <w:t>Dans le cas d’un contrat d’une durée minimale supérieure à six mois, le contrat comporte une clause de révision qui peut être déclenchée par l’agriculteur, une organisation de producteurs ou une association d’organisations de producteurs.</w:t>
            </w:r>
          </w:p>
        </w:tc>
        <w:tc>
          <w:tcPr>
            <w:tcW w:w="4876" w:type="dxa"/>
          </w:tcPr>
          <w:p w14:paraId="1F3200A4" w14:textId="77777777" w:rsidR="00DE4349" w:rsidRPr="00777DEC" w:rsidRDefault="00DE4349" w:rsidP="00034A6B">
            <w:pPr>
              <w:pStyle w:val="Normal6"/>
              <w:rPr>
                <w:szCs w:val="24"/>
              </w:rPr>
            </w:pPr>
            <w:r w:rsidRPr="00777DEC">
              <w:t>2.</w:t>
            </w:r>
            <w:r w:rsidRPr="00777DEC">
              <w:tab/>
              <w:t>Les contrats de livraison peuvent être pluriannuels.</w:t>
            </w:r>
          </w:p>
        </w:tc>
      </w:tr>
    </w:tbl>
    <w:p w14:paraId="6CCC830F" w14:textId="77777777" w:rsidR="00DE4349" w:rsidRPr="00777DEC" w:rsidRDefault="00DE4349" w:rsidP="00DE4349"/>
    <w:p w14:paraId="7CCCD201" w14:textId="77777777" w:rsidR="00DE4349" w:rsidRPr="00777DEC" w:rsidRDefault="00DE4349" w:rsidP="00DE4349">
      <w:pPr>
        <w:pStyle w:val="AmNumberTabs"/>
      </w:pPr>
      <w:r w:rsidRPr="00777DEC">
        <w:t>Amendement</w:t>
      </w:r>
      <w:r w:rsidRPr="00777DEC">
        <w:tab/>
      </w:r>
      <w:r w:rsidRPr="00777DEC">
        <w:tab/>
        <w:t>115</w:t>
      </w:r>
    </w:p>
    <w:p w14:paraId="58A15E6F" w14:textId="77777777" w:rsidR="00DE4349" w:rsidRPr="00777DEC" w:rsidRDefault="00DE4349" w:rsidP="00DE4349"/>
    <w:p w14:paraId="41B09BB8" w14:textId="77777777" w:rsidR="00DE4349" w:rsidRPr="00777DEC" w:rsidRDefault="00DE4349" w:rsidP="00DE4349">
      <w:pPr>
        <w:pStyle w:val="NormalBold"/>
        <w:keepNext/>
      </w:pPr>
      <w:r w:rsidRPr="00777DEC">
        <w:lastRenderedPageBreak/>
        <w:t>Proposition de règlement</w:t>
      </w:r>
    </w:p>
    <w:p w14:paraId="2F52C20E" w14:textId="77777777" w:rsidR="00DE4349" w:rsidRPr="00777DEC" w:rsidRDefault="00DE4349" w:rsidP="00DE4349">
      <w:pPr>
        <w:pStyle w:val="NormalBold"/>
      </w:pPr>
      <w:r w:rsidRPr="00777DEC">
        <w:t>Article 1 – paragraphe 1 – point 9 – point c</w:t>
      </w:r>
    </w:p>
    <w:p w14:paraId="14EB4F42" w14:textId="77777777" w:rsidR="00DE4349" w:rsidRPr="00777DEC" w:rsidRDefault="00DE4349" w:rsidP="00DE4349">
      <w:pPr>
        <w:keepNext/>
      </w:pPr>
      <w:r w:rsidRPr="00777DEC">
        <w:t>Règlement (UE) nº 1308/2013</w:t>
      </w:r>
    </w:p>
    <w:p w14:paraId="224C44FC" w14:textId="77777777" w:rsidR="00DE4349" w:rsidRPr="00777DEC" w:rsidRDefault="00DE4349" w:rsidP="00DE4349">
      <w:r w:rsidRPr="00777DEC">
        <w:t>Annexe X – point II–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752A73EE" w14:textId="77777777" w:rsidTr="00034A6B">
        <w:trPr>
          <w:jc w:val="center"/>
        </w:trPr>
        <w:tc>
          <w:tcPr>
            <w:tcW w:w="9752" w:type="dxa"/>
            <w:gridSpan w:val="2"/>
          </w:tcPr>
          <w:p w14:paraId="62FF3F40" w14:textId="77777777" w:rsidR="00DE4349" w:rsidRPr="00777DEC" w:rsidRDefault="00DE4349" w:rsidP="00034A6B">
            <w:pPr>
              <w:keepNext/>
            </w:pPr>
          </w:p>
        </w:tc>
      </w:tr>
      <w:tr w:rsidR="00DE4349" w:rsidRPr="00777DEC" w14:paraId="0E5BDE2D" w14:textId="77777777" w:rsidTr="00034A6B">
        <w:trPr>
          <w:jc w:val="center"/>
        </w:trPr>
        <w:tc>
          <w:tcPr>
            <w:tcW w:w="4876" w:type="dxa"/>
          </w:tcPr>
          <w:p w14:paraId="78AE7110" w14:textId="77777777" w:rsidR="00DE4349" w:rsidRPr="00777DEC" w:rsidRDefault="00DE4349" w:rsidP="00034A6B">
            <w:pPr>
              <w:pStyle w:val="ColumnHeading"/>
              <w:keepNext/>
            </w:pPr>
            <w:r w:rsidRPr="00777DEC">
              <w:t>Texte proposé par la Commission</w:t>
            </w:r>
          </w:p>
        </w:tc>
        <w:tc>
          <w:tcPr>
            <w:tcW w:w="4876" w:type="dxa"/>
          </w:tcPr>
          <w:p w14:paraId="5734598A" w14:textId="77777777" w:rsidR="00DE4349" w:rsidRPr="00777DEC" w:rsidRDefault="00DE4349" w:rsidP="00034A6B">
            <w:pPr>
              <w:pStyle w:val="ColumnHeading"/>
              <w:keepNext/>
            </w:pPr>
            <w:r w:rsidRPr="00777DEC">
              <w:t>Amendement</w:t>
            </w:r>
          </w:p>
        </w:tc>
      </w:tr>
      <w:tr w:rsidR="00DE4349" w:rsidRPr="00777DEC" w14:paraId="649B17C8" w14:textId="77777777" w:rsidTr="00034A6B">
        <w:trPr>
          <w:jc w:val="center"/>
        </w:trPr>
        <w:tc>
          <w:tcPr>
            <w:tcW w:w="4876" w:type="dxa"/>
          </w:tcPr>
          <w:p w14:paraId="75670C0F" w14:textId="77777777" w:rsidR="00DE4349" w:rsidRPr="00777DEC" w:rsidRDefault="00DE4349" w:rsidP="00034A6B">
            <w:pPr>
              <w:pStyle w:val="Normal6"/>
            </w:pPr>
            <w:r w:rsidRPr="00777DEC">
              <w:t xml:space="preserve">Le prix est calculé au moyen d’une combinaison de facteurs établis dans le contrat, lesquels peuvent inclure des indicateurs objectifs, des indices et des méthodes de calcul du prix final qui sont facilement accessibles et compréhensibles et qui reflètent l’évolution des conditions du marché et des coûts de production, les quantités livrées et la qualité ou la composition des </w:t>
            </w:r>
            <w:r w:rsidRPr="00777DEC">
              <w:rPr>
                <w:b/>
                <w:i/>
              </w:rPr>
              <w:t>betteraves sucrières livrées.</w:t>
            </w:r>
            <w:r w:rsidRPr="00777DEC">
              <w:t xml:space="preserve"> À cette fin, les États membres peuvent établir ces indicateurs conformément à des critères objectifs fondés sur des études relatives à la production et à la chaîne d’approvisionnement alimentaire. Les parties aux contrats sont libres de se référer à ces indicateurs ou à tout autre indicateur qu’elles jugent pertinent.</w:t>
            </w:r>
          </w:p>
        </w:tc>
        <w:tc>
          <w:tcPr>
            <w:tcW w:w="4876" w:type="dxa"/>
          </w:tcPr>
          <w:p w14:paraId="0D467FA2" w14:textId="3667987B" w:rsidR="00DE4349" w:rsidRPr="00777DEC" w:rsidRDefault="00DE4349" w:rsidP="00034A6B">
            <w:pPr>
              <w:pStyle w:val="Normal6"/>
              <w:rPr>
                <w:szCs w:val="24"/>
              </w:rPr>
            </w:pPr>
            <w:r w:rsidRPr="00777DEC">
              <w:t xml:space="preserve">Le prix est calculé au moyen d’une combinaison de facteurs </w:t>
            </w:r>
            <w:r w:rsidRPr="00777DEC">
              <w:rPr>
                <w:b/>
                <w:i/>
              </w:rPr>
              <w:t xml:space="preserve">objectifs, vérifiables et non manipulables </w:t>
            </w:r>
            <w:r w:rsidRPr="00777DEC">
              <w:t>établis dans le contrat, lesquels peuvent inclure des indicateurs objectifs, des indices et des méthodes de calcul du prix final qui sont facilement accessibles et compréhensibles et qui reflètent l’évolution des conditions du marché</w:t>
            </w:r>
            <w:r w:rsidRPr="00777DEC">
              <w:rPr>
                <w:b/>
                <w:i/>
              </w:rPr>
              <w:t>, de l’inflation</w:t>
            </w:r>
            <w:r w:rsidRPr="00777DEC">
              <w:t xml:space="preserve"> et des coûts </w:t>
            </w:r>
            <w:r w:rsidRPr="00777DEC">
              <w:rPr>
                <w:b/>
                <w:i/>
              </w:rPr>
              <w:t xml:space="preserve">totaux </w:t>
            </w:r>
            <w:r w:rsidRPr="00777DEC">
              <w:t xml:space="preserve">de production, </w:t>
            </w:r>
            <w:r w:rsidRPr="00777DEC">
              <w:rPr>
                <w:b/>
                <w:i/>
              </w:rPr>
              <w:t xml:space="preserve">y compris la rémunération des agriculteurs, l’ensemble des coûts des services supplémentaires, </w:t>
            </w:r>
            <w:r w:rsidRPr="00777DEC">
              <w:t xml:space="preserve">les quantités livrées et la qualité ou la composition des </w:t>
            </w:r>
            <w:r w:rsidRPr="00777DEC">
              <w:rPr>
                <w:b/>
                <w:i/>
              </w:rPr>
              <w:t>produits agricoles livrés</w:t>
            </w:r>
            <w:r w:rsidR="00245E86">
              <w:rPr>
                <w:b/>
                <w:i/>
              </w:rPr>
              <w:t>.</w:t>
            </w:r>
            <w:r w:rsidRPr="00777DEC">
              <w:t xml:space="preserve"> </w:t>
            </w:r>
            <w:r w:rsidRPr="00D05209">
              <w:rPr>
                <w:caps/>
              </w:rPr>
              <w:t>à</w:t>
            </w:r>
            <w:r w:rsidRPr="00777DEC">
              <w:t xml:space="preserve"> cette fin, les États membres</w:t>
            </w:r>
            <w:r w:rsidRPr="00777DEC">
              <w:rPr>
                <w:b/>
                <w:i/>
              </w:rPr>
              <w:t xml:space="preserve"> ou les autorités régionales</w:t>
            </w:r>
            <w:r w:rsidRPr="00777DEC">
              <w:t xml:space="preserve"> peuvent établir ces indicateurs</w:t>
            </w:r>
            <w:r w:rsidRPr="00777DEC">
              <w:rPr>
                <w:b/>
                <w:i/>
              </w:rPr>
              <w:t>, qui sont publiés en ligne afin de pouvoir être utilisés dans les contrats,</w:t>
            </w:r>
            <w:r w:rsidRPr="00777DEC">
              <w:t xml:space="preserve"> conformément à des critères objectifs fondés sur des études relatives à la production et à la chaîne d’approvisionnement alimentaire</w:t>
            </w:r>
            <w:r w:rsidRPr="00777DEC">
              <w:rPr>
                <w:b/>
                <w:i/>
              </w:rPr>
              <w:t>, des données fournies par des organisations interprofessionnelles reconnues au sens de l’article 157, paragraphe 1, ou des données de l’observatoire européen de la chaîne agroalimentaire</w:t>
            </w:r>
            <w:r w:rsidRPr="00777DEC">
              <w:t>. Les parties aux contrats sont libres de se référer à ces indicateurs ou à tout autre indicateur qu’elles jugent pertinent.</w:t>
            </w:r>
          </w:p>
        </w:tc>
      </w:tr>
    </w:tbl>
    <w:p w14:paraId="2CEC3AC2" w14:textId="77777777" w:rsidR="00DE4349" w:rsidRPr="00777DEC" w:rsidRDefault="00DE4349" w:rsidP="00DE4349"/>
    <w:p w14:paraId="7D96FBEA" w14:textId="77777777" w:rsidR="00DE4349" w:rsidRPr="00777DEC" w:rsidRDefault="00DE4349" w:rsidP="00DE4349">
      <w:pPr>
        <w:pStyle w:val="AmNumberTabs"/>
      </w:pPr>
      <w:r w:rsidRPr="00777DEC">
        <w:t>Amendement</w:t>
      </w:r>
      <w:r w:rsidRPr="00777DEC">
        <w:tab/>
      </w:r>
      <w:r w:rsidRPr="00777DEC">
        <w:tab/>
        <w:t>116</w:t>
      </w:r>
    </w:p>
    <w:p w14:paraId="244B3F3D" w14:textId="77777777" w:rsidR="00DE4349" w:rsidRPr="00777DEC" w:rsidRDefault="00DE4349" w:rsidP="00DE4349"/>
    <w:p w14:paraId="75C5CB1E" w14:textId="77777777" w:rsidR="00DE4349" w:rsidRPr="00777DEC" w:rsidRDefault="00DE4349" w:rsidP="00DE4349">
      <w:pPr>
        <w:pStyle w:val="NormalBold"/>
        <w:keepNext/>
      </w:pPr>
      <w:r w:rsidRPr="00777DEC">
        <w:t>Proposition de règlement</w:t>
      </w:r>
    </w:p>
    <w:p w14:paraId="400E346F" w14:textId="77777777" w:rsidR="00DE4349" w:rsidRPr="00777DEC" w:rsidRDefault="00DE4349" w:rsidP="00DE4349">
      <w:pPr>
        <w:pStyle w:val="NormalBold"/>
      </w:pPr>
      <w:r w:rsidRPr="00777DEC">
        <w:t>Article 2 – paragraphe 1 – point 1 – point b</w:t>
      </w:r>
    </w:p>
    <w:p w14:paraId="7BFE6DF2" w14:textId="77777777" w:rsidR="00DE4349" w:rsidRPr="00777DEC" w:rsidRDefault="00DE4349" w:rsidP="00DE4349">
      <w:pPr>
        <w:keepNext/>
      </w:pPr>
      <w:r w:rsidRPr="00777DEC">
        <w:t>Règlement (UE) 2021/2115</w:t>
      </w:r>
    </w:p>
    <w:p w14:paraId="6ACCE522" w14:textId="77777777" w:rsidR="00DE4349" w:rsidRPr="00777DEC" w:rsidRDefault="00DE4349" w:rsidP="00DE4349">
      <w:r w:rsidRPr="00777DEC">
        <w:t>Article 52 – paragraphe 5 bis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16C3518C" w14:textId="77777777" w:rsidTr="00034A6B">
        <w:trPr>
          <w:jc w:val="center"/>
        </w:trPr>
        <w:tc>
          <w:tcPr>
            <w:tcW w:w="9752" w:type="dxa"/>
            <w:gridSpan w:val="2"/>
          </w:tcPr>
          <w:p w14:paraId="517F2BE2" w14:textId="77777777" w:rsidR="00DE4349" w:rsidRPr="00777DEC" w:rsidRDefault="00DE4349" w:rsidP="00034A6B">
            <w:pPr>
              <w:keepNext/>
            </w:pPr>
          </w:p>
        </w:tc>
      </w:tr>
      <w:tr w:rsidR="00DE4349" w:rsidRPr="00777DEC" w14:paraId="6B16A7B5" w14:textId="77777777" w:rsidTr="00034A6B">
        <w:trPr>
          <w:jc w:val="center"/>
        </w:trPr>
        <w:tc>
          <w:tcPr>
            <w:tcW w:w="4876" w:type="dxa"/>
          </w:tcPr>
          <w:p w14:paraId="5E1C3688" w14:textId="77777777" w:rsidR="00DE4349" w:rsidRPr="00777DEC" w:rsidRDefault="00DE4349" w:rsidP="00034A6B">
            <w:pPr>
              <w:pStyle w:val="ColumnHeading"/>
              <w:keepNext/>
            </w:pPr>
            <w:r w:rsidRPr="00777DEC">
              <w:t>Texte proposé par la Commission</w:t>
            </w:r>
          </w:p>
        </w:tc>
        <w:tc>
          <w:tcPr>
            <w:tcW w:w="4876" w:type="dxa"/>
          </w:tcPr>
          <w:p w14:paraId="7B64F4F7" w14:textId="77777777" w:rsidR="00DE4349" w:rsidRPr="00777DEC" w:rsidRDefault="00DE4349" w:rsidP="00034A6B">
            <w:pPr>
              <w:pStyle w:val="ColumnHeading"/>
              <w:keepNext/>
            </w:pPr>
            <w:r w:rsidRPr="00777DEC">
              <w:t>Amendement</w:t>
            </w:r>
          </w:p>
        </w:tc>
      </w:tr>
      <w:tr w:rsidR="00DE4349" w:rsidRPr="00777DEC" w14:paraId="34EC2A88" w14:textId="77777777" w:rsidTr="00034A6B">
        <w:trPr>
          <w:jc w:val="center"/>
        </w:trPr>
        <w:tc>
          <w:tcPr>
            <w:tcW w:w="4876" w:type="dxa"/>
          </w:tcPr>
          <w:p w14:paraId="5F2CADE2" w14:textId="77777777" w:rsidR="00DE4349" w:rsidRPr="00777DEC" w:rsidRDefault="00DE4349" w:rsidP="00034A6B">
            <w:pPr>
              <w:pStyle w:val="Normal6"/>
            </w:pPr>
            <w:r w:rsidRPr="00777DEC">
              <w:t>5 bis.</w:t>
            </w:r>
            <w:r w:rsidRPr="00777DEC">
              <w:tab/>
              <w:t xml:space="preserve">La limite de 50 % prévue au paragraphe 1 est portée à </w:t>
            </w:r>
            <w:r w:rsidRPr="00777DEC">
              <w:rPr>
                <w:b/>
                <w:i/>
              </w:rPr>
              <w:t>60</w:t>
            </w:r>
            <w:r w:rsidRPr="00777DEC">
              <w:t xml:space="preserve"> % pour les </w:t>
            </w:r>
            <w:r w:rsidRPr="00777DEC">
              <w:lastRenderedPageBreak/>
              <w:t>dépenses liées aux objectifs visés à l’article 46, points a), b) ou c), si les conditions suivantes sont remplies:</w:t>
            </w:r>
          </w:p>
        </w:tc>
        <w:tc>
          <w:tcPr>
            <w:tcW w:w="4876" w:type="dxa"/>
          </w:tcPr>
          <w:p w14:paraId="50179CEE" w14:textId="77777777" w:rsidR="00DE4349" w:rsidRPr="00777DEC" w:rsidRDefault="00DE4349" w:rsidP="00034A6B">
            <w:pPr>
              <w:pStyle w:val="Normal6"/>
              <w:rPr>
                <w:szCs w:val="24"/>
              </w:rPr>
            </w:pPr>
            <w:r w:rsidRPr="00777DEC">
              <w:lastRenderedPageBreak/>
              <w:t>5 bis.</w:t>
            </w:r>
            <w:r w:rsidRPr="00777DEC">
              <w:tab/>
              <w:t xml:space="preserve">La limite de 50 % prévue au paragraphe 1 est portée à </w:t>
            </w:r>
            <w:r w:rsidRPr="00777DEC">
              <w:rPr>
                <w:b/>
                <w:i/>
              </w:rPr>
              <w:t>70</w:t>
            </w:r>
            <w:r w:rsidRPr="00777DEC">
              <w:t xml:space="preserve"> % pour les </w:t>
            </w:r>
            <w:r w:rsidRPr="00777DEC">
              <w:lastRenderedPageBreak/>
              <w:t>dépenses liées aux objectifs visés à l’article 46, points a), b) ou c), si les conditions suivantes sont remplies:</w:t>
            </w:r>
          </w:p>
        </w:tc>
      </w:tr>
    </w:tbl>
    <w:p w14:paraId="6328759A" w14:textId="77777777" w:rsidR="00DE4349" w:rsidRPr="00777DEC" w:rsidRDefault="00DE4349" w:rsidP="00DE4349"/>
    <w:p w14:paraId="223478C0" w14:textId="77777777" w:rsidR="00DE4349" w:rsidRPr="00777DEC" w:rsidRDefault="00DE4349" w:rsidP="00DE4349">
      <w:pPr>
        <w:pStyle w:val="AmNumberTabs"/>
      </w:pPr>
      <w:r w:rsidRPr="00777DEC">
        <w:t>Amendement</w:t>
      </w:r>
      <w:r w:rsidRPr="00777DEC">
        <w:tab/>
      </w:r>
      <w:r w:rsidRPr="00777DEC">
        <w:tab/>
        <w:t>117</w:t>
      </w:r>
    </w:p>
    <w:p w14:paraId="5209357E" w14:textId="77777777" w:rsidR="00DE4349" w:rsidRPr="00777DEC" w:rsidRDefault="00DE4349" w:rsidP="00DE4349"/>
    <w:p w14:paraId="4655F126" w14:textId="77777777" w:rsidR="00DE4349" w:rsidRPr="00777DEC" w:rsidRDefault="00DE4349" w:rsidP="00DE4349">
      <w:pPr>
        <w:pStyle w:val="NormalBold"/>
        <w:keepNext/>
      </w:pPr>
      <w:r w:rsidRPr="00777DEC">
        <w:t>Proposition de règlement</w:t>
      </w:r>
    </w:p>
    <w:p w14:paraId="6A11187E" w14:textId="77777777" w:rsidR="00DE4349" w:rsidRPr="00777DEC" w:rsidRDefault="00DE4349" w:rsidP="00DE4349">
      <w:pPr>
        <w:pStyle w:val="NormalBold"/>
      </w:pPr>
      <w:r w:rsidRPr="00777DEC">
        <w:t>Article 2 – paragraphe 1 – point 1 – point b</w:t>
      </w:r>
    </w:p>
    <w:p w14:paraId="2CE583E0" w14:textId="77777777" w:rsidR="00DE4349" w:rsidRPr="00777DEC" w:rsidRDefault="00DE4349" w:rsidP="00DE4349">
      <w:pPr>
        <w:keepNext/>
      </w:pPr>
      <w:r w:rsidRPr="00777DEC">
        <w:t>Règlement (UE) 2021/2115</w:t>
      </w:r>
    </w:p>
    <w:p w14:paraId="7C00E3A4" w14:textId="77777777" w:rsidR="00DE4349" w:rsidRPr="00777DEC" w:rsidRDefault="00DE4349" w:rsidP="00DE4349">
      <w:r w:rsidRPr="00777DEC">
        <w:t>Article 52 – paragraphe 5 bis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6B1221D0" w14:textId="77777777" w:rsidTr="00034A6B">
        <w:trPr>
          <w:jc w:val="center"/>
        </w:trPr>
        <w:tc>
          <w:tcPr>
            <w:tcW w:w="9752" w:type="dxa"/>
            <w:gridSpan w:val="2"/>
          </w:tcPr>
          <w:p w14:paraId="4929FE6B" w14:textId="77777777" w:rsidR="00DE4349" w:rsidRPr="00777DEC" w:rsidRDefault="00DE4349" w:rsidP="00034A6B">
            <w:pPr>
              <w:keepNext/>
            </w:pPr>
          </w:p>
        </w:tc>
      </w:tr>
      <w:tr w:rsidR="00DE4349" w:rsidRPr="00777DEC" w14:paraId="03F1243F" w14:textId="77777777" w:rsidTr="00034A6B">
        <w:trPr>
          <w:jc w:val="center"/>
        </w:trPr>
        <w:tc>
          <w:tcPr>
            <w:tcW w:w="4876" w:type="dxa"/>
          </w:tcPr>
          <w:p w14:paraId="31A82BB0" w14:textId="77777777" w:rsidR="00DE4349" w:rsidRPr="00777DEC" w:rsidRDefault="00DE4349" w:rsidP="00034A6B">
            <w:pPr>
              <w:pStyle w:val="ColumnHeading"/>
              <w:keepNext/>
            </w:pPr>
            <w:r w:rsidRPr="00777DEC">
              <w:t>Texte proposé par la Commission</w:t>
            </w:r>
          </w:p>
        </w:tc>
        <w:tc>
          <w:tcPr>
            <w:tcW w:w="4876" w:type="dxa"/>
          </w:tcPr>
          <w:p w14:paraId="1BA0D3FC" w14:textId="77777777" w:rsidR="00DE4349" w:rsidRPr="00777DEC" w:rsidRDefault="00DE4349" w:rsidP="00034A6B">
            <w:pPr>
              <w:pStyle w:val="ColumnHeading"/>
              <w:keepNext/>
            </w:pPr>
            <w:r w:rsidRPr="00777DEC">
              <w:t>Amendement</w:t>
            </w:r>
          </w:p>
        </w:tc>
      </w:tr>
      <w:tr w:rsidR="00DE4349" w:rsidRPr="00777DEC" w14:paraId="6207828C" w14:textId="77777777" w:rsidTr="00034A6B">
        <w:trPr>
          <w:jc w:val="center"/>
        </w:trPr>
        <w:tc>
          <w:tcPr>
            <w:tcW w:w="4876" w:type="dxa"/>
          </w:tcPr>
          <w:p w14:paraId="5508331E" w14:textId="77777777" w:rsidR="00DE4349" w:rsidRPr="00777DEC" w:rsidRDefault="00DE4349" w:rsidP="00034A6B">
            <w:pPr>
              <w:pStyle w:val="Normal6"/>
            </w:pPr>
            <w:r w:rsidRPr="00777DEC">
              <w:t>b)</w:t>
            </w:r>
            <w:r w:rsidRPr="00777DEC">
              <w:tab/>
              <w:t>les investissements visés au point a) sont réalisés dans les locaux de ces jeunes agriculteurs ou nouveaux agriculteurs dans le cadre de leur premier programme opérationnel.</w:t>
            </w:r>
          </w:p>
        </w:tc>
        <w:tc>
          <w:tcPr>
            <w:tcW w:w="4876" w:type="dxa"/>
          </w:tcPr>
          <w:p w14:paraId="369DE283" w14:textId="77777777" w:rsidR="00DE4349" w:rsidRPr="00777DEC" w:rsidRDefault="00DE4349" w:rsidP="00034A6B">
            <w:pPr>
              <w:pStyle w:val="Normal6"/>
              <w:rPr>
                <w:szCs w:val="24"/>
              </w:rPr>
            </w:pPr>
            <w:r w:rsidRPr="00777DEC">
              <w:t>b)</w:t>
            </w:r>
            <w:r w:rsidRPr="00777DEC">
              <w:tab/>
              <w:t>les investissements visés au point a) sont réalisés dans les locaux de ces jeunes agriculteurs ou nouveaux agriculteurs</w:t>
            </w:r>
            <w:r w:rsidRPr="00777DEC">
              <w:rPr>
                <w:b/>
                <w:i/>
              </w:rPr>
              <w:t xml:space="preserve"> ou, dans le cas du secteur des fruits et légumes, des producteurs, qui adhèrent pour la première fois à une organisation de producteurs reconnue au titre du règlement (UE) nº 1308/2013,</w:t>
            </w:r>
            <w:r w:rsidRPr="00777DEC">
              <w:t xml:space="preserve"> dans le cadre de leur premier programme opérationnel</w:t>
            </w:r>
            <w:r w:rsidRPr="00777DEC">
              <w:rPr>
                <w:b/>
                <w:i/>
              </w:rPr>
              <w:t xml:space="preserve"> et au cours des sept années suivant la date à laquelle les jeunes agriculteurs ou les nouveaux agriculteurs ont adhéré à l’organisation de producteurs</w:t>
            </w:r>
            <w:r w:rsidRPr="00777DEC">
              <w:t>.</w:t>
            </w:r>
          </w:p>
        </w:tc>
      </w:tr>
    </w:tbl>
    <w:p w14:paraId="55280F39" w14:textId="77777777" w:rsidR="00DE4349" w:rsidRPr="00777DEC" w:rsidRDefault="00DE4349" w:rsidP="00DE4349"/>
    <w:p w14:paraId="7CDCD9CA" w14:textId="77777777" w:rsidR="00DE4349" w:rsidRPr="00777DEC" w:rsidRDefault="00DE4349" w:rsidP="00DE4349">
      <w:pPr>
        <w:pStyle w:val="AmNumberTabs"/>
      </w:pPr>
      <w:r w:rsidRPr="00777DEC">
        <w:t>Amendement</w:t>
      </w:r>
      <w:r w:rsidRPr="00777DEC">
        <w:tab/>
      </w:r>
      <w:r w:rsidRPr="00777DEC">
        <w:tab/>
        <w:t>118</w:t>
      </w:r>
    </w:p>
    <w:p w14:paraId="3F9C23A7" w14:textId="77777777" w:rsidR="00DE4349" w:rsidRPr="00777DEC" w:rsidRDefault="00DE4349" w:rsidP="00DE4349"/>
    <w:p w14:paraId="64108E84" w14:textId="77777777" w:rsidR="00DE4349" w:rsidRPr="00777DEC" w:rsidRDefault="00DE4349" w:rsidP="00DE4349">
      <w:pPr>
        <w:pStyle w:val="NormalBold"/>
        <w:keepNext/>
      </w:pPr>
      <w:r w:rsidRPr="00777DEC">
        <w:t>Proposition de règlement</w:t>
      </w:r>
    </w:p>
    <w:p w14:paraId="6A38376A" w14:textId="77777777" w:rsidR="00DE4349" w:rsidRPr="00777DEC" w:rsidRDefault="00DE4349" w:rsidP="00DE4349">
      <w:pPr>
        <w:pStyle w:val="NormalBold"/>
      </w:pPr>
      <w:r w:rsidRPr="00777DEC">
        <w:t>Article 2 – paragraphe 1 – point 1 – point c bis (nouveau)</w:t>
      </w:r>
    </w:p>
    <w:p w14:paraId="09B2D911" w14:textId="77777777" w:rsidR="00DE4349" w:rsidRPr="00777DEC" w:rsidRDefault="00DE4349" w:rsidP="00DE4349">
      <w:pPr>
        <w:keepNext/>
      </w:pPr>
      <w:r w:rsidRPr="00777DEC">
        <w:t>Règlement (UE) 2021/2115</w:t>
      </w:r>
    </w:p>
    <w:p w14:paraId="2D3E28CF" w14:textId="77777777" w:rsidR="00DE4349" w:rsidRPr="00777DEC" w:rsidRDefault="00DE4349" w:rsidP="00DE4349">
      <w:r w:rsidRPr="00777DEC">
        <w:t>Article 52 – paragraphe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3C685395" w14:textId="77777777" w:rsidTr="00034A6B">
        <w:trPr>
          <w:jc w:val="center"/>
        </w:trPr>
        <w:tc>
          <w:tcPr>
            <w:tcW w:w="9752" w:type="dxa"/>
            <w:gridSpan w:val="2"/>
          </w:tcPr>
          <w:p w14:paraId="44B0598D" w14:textId="77777777" w:rsidR="00DE4349" w:rsidRPr="00777DEC" w:rsidRDefault="00DE4349" w:rsidP="00034A6B">
            <w:pPr>
              <w:keepNext/>
            </w:pPr>
          </w:p>
        </w:tc>
      </w:tr>
      <w:tr w:rsidR="00DE4349" w:rsidRPr="00777DEC" w14:paraId="5AF60571" w14:textId="77777777" w:rsidTr="00034A6B">
        <w:trPr>
          <w:jc w:val="center"/>
        </w:trPr>
        <w:tc>
          <w:tcPr>
            <w:tcW w:w="4876" w:type="dxa"/>
          </w:tcPr>
          <w:p w14:paraId="095B6169" w14:textId="77777777" w:rsidR="00DE4349" w:rsidRPr="00777DEC" w:rsidRDefault="00DE4349" w:rsidP="00034A6B">
            <w:pPr>
              <w:pStyle w:val="ColumnHeading"/>
              <w:keepNext/>
            </w:pPr>
            <w:r w:rsidRPr="00777DEC">
              <w:t>Texte proposé par la Commission</w:t>
            </w:r>
          </w:p>
        </w:tc>
        <w:tc>
          <w:tcPr>
            <w:tcW w:w="4876" w:type="dxa"/>
          </w:tcPr>
          <w:p w14:paraId="11B4AA4D" w14:textId="77777777" w:rsidR="00DE4349" w:rsidRPr="00777DEC" w:rsidRDefault="00DE4349" w:rsidP="00034A6B">
            <w:pPr>
              <w:pStyle w:val="ColumnHeading"/>
              <w:keepNext/>
            </w:pPr>
            <w:r w:rsidRPr="00777DEC">
              <w:t>Amendement</w:t>
            </w:r>
          </w:p>
        </w:tc>
      </w:tr>
      <w:tr w:rsidR="00DE4349" w:rsidRPr="00777DEC" w14:paraId="442F2111" w14:textId="77777777" w:rsidTr="00034A6B">
        <w:trPr>
          <w:jc w:val="center"/>
        </w:trPr>
        <w:tc>
          <w:tcPr>
            <w:tcW w:w="4876" w:type="dxa"/>
          </w:tcPr>
          <w:p w14:paraId="2B3BA61B" w14:textId="77777777" w:rsidR="00DE4349" w:rsidRPr="00777DEC" w:rsidRDefault="00DE4349" w:rsidP="00034A6B">
            <w:pPr>
              <w:pStyle w:val="Normal6"/>
            </w:pPr>
          </w:p>
        </w:tc>
        <w:tc>
          <w:tcPr>
            <w:tcW w:w="4876" w:type="dxa"/>
          </w:tcPr>
          <w:p w14:paraId="2A601C6C" w14:textId="77777777" w:rsidR="00DE4349" w:rsidRPr="00777DEC" w:rsidRDefault="00DE4349" w:rsidP="00034A6B">
            <w:pPr>
              <w:pStyle w:val="Normal6"/>
              <w:rPr>
                <w:szCs w:val="24"/>
              </w:rPr>
            </w:pPr>
            <w:r w:rsidRPr="00777DEC">
              <w:rPr>
                <w:b/>
                <w:i/>
              </w:rPr>
              <w:t>c bis)</w:t>
            </w:r>
            <w:r w:rsidRPr="00777DEC">
              <w:rPr>
                <w:b/>
                <w:i/>
              </w:rPr>
              <w:tab/>
              <w:t>le paragraphe suivant est ajouté:</w:t>
            </w:r>
          </w:p>
        </w:tc>
      </w:tr>
      <w:tr w:rsidR="00DE4349" w:rsidRPr="00777DEC" w14:paraId="3EA176D5" w14:textId="77777777" w:rsidTr="00034A6B">
        <w:trPr>
          <w:jc w:val="center"/>
        </w:trPr>
        <w:tc>
          <w:tcPr>
            <w:tcW w:w="4876" w:type="dxa"/>
          </w:tcPr>
          <w:p w14:paraId="5F146E1A" w14:textId="77777777" w:rsidR="00DE4349" w:rsidRPr="00777DEC" w:rsidRDefault="00DE4349" w:rsidP="00034A6B">
            <w:pPr>
              <w:pStyle w:val="Normal6"/>
            </w:pPr>
          </w:p>
        </w:tc>
        <w:tc>
          <w:tcPr>
            <w:tcW w:w="4876" w:type="dxa"/>
          </w:tcPr>
          <w:p w14:paraId="2DD0CEFC" w14:textId="77777777" w:rsidR="00DE4349" w:rsidRPr="00777DEC" w:rsidRDefault="00DE4349" w:rsidP="00034A6B">
            <w:pPr>
              <w:pStyle w:val="Normal6"/>
              <w:rPr>
                <w:b/>
                <w:i/>
              </w:rPr>
            </w:pPr>
            <w:r w:rsidRPr="00777DEC">
              <w:rPr>
                <w:b/>
                <w:i/>
              </w:rPr>
              <w:t>«7 bis.</w:t>
            </w:r>
            <w:r w:rsidRPr="00777DEC">
              <w:rPr>
                <w:b/>
                <w:i/>
              </w:rPr>
              <w:tab/>
              <w:t>Les dispositions du paragraphe 7 du présent article peuvent être étendues à tous les produits couverts par les articles 42 à 68.»</w:t>
            </w:r>
          </w:p>
        </w:tc>
      </w:tr>
    </w:tbl>
    <w:p w14:paraId="5358A8B0" w14:textId="77777777" w:rsidR="00DE4349" w:rsidRPr="00777DEC" w:rsidRDefault="00DE4349" w:rsidP="00DE4349"/>
    <w:p w14:paraId="6835D522" w14:textId="77777777" w:rsidR="00946185" w:rsidRDefault="00946185" w:rsidP="00DE4349">
      <w:pPr>
        <w:pStyle w:val="AmNumberTabs"/>
      </w:pPr>
    </w:p>
    <w:p w14:paraId="1B9EF033" w14:textId="77777777" w:rsidR="00946185" w:rsidRDefault="00946185" w:rsidP="00DE4349">
      <w:pPr>
        <w:pStyle w:val="AmNumberTabs"/>
      </w:pPr>
    </w:p>
    <w:p w14:paraId="0B4C4394" w14:textId="743E786D" w:rsidR="00DE4349" w:rsidRPr="00777DEC" w:rsidRDefault="00DE4349" w:rsidP="00DE4349">
      <w:pPr>
        <w:pStyle w:val="AmNumberTabs"/>
      </w:pPr>
      <w:r w:rsidRPr="00777DEC">
        <w:lastRenderedPageBreak/>
        <w:t>Amendement</w:t>
      </w:r>
      <w:r w:rsidRPr="00777DEC">
        <w:tab/>
      </w:r>
      <w:r w:rsidRPr="00777DEC">
        <w:tab/>
        <w:t>119</w:t>
      </w:r>
    </w:p>
    <w:p w14:paraId="07C93DDD" w14:textId="77777777" w:rsidR="00DE4349" w:rsidRPr="00777DEC" w:rsidRDefault="00DE4349" w:rsidP="00DE4349"/>
    <w:p w14:paraId="4E570A7F" w14:textId="77777777" w:rsidR="00DE4349" w:rsidRPr="00777DEC" w:rsidRDefault="00DE4349" w:rsidP="00DE4349">
      <w:pPr>
        <w:pStyle w:val="NormalBold"/>
        <w:keepNext/>
      </w:pPr>
      <w:r w:rsidRPr="00777DEC">
        <w:t>Proposition de règlement</w:t>
      </w:r>
    </w:p>
    <w:p w14:paraId="7C3A815A" w14:textId="77777777" w:rsidR="00DE4349" w:rsidRPr="00777DEC" w:rsidRDefault="00DE4349" w:rsidP="00DE4349">
      <w:pPr>
        <w:pStyle w:val="NormalBold"/>
      </w:pPr>
      <w:r w:rsidRPr="00777DEC">
        <w:t>Article 2 – paragraphe 1 – point 3</w:t>
      </w:r>
    </w:p>
    <w:p w14:paraId="6B814404" w14:textId="77777777" w:rsidR="00DE4349" w:rsidRPr="00777DEC" w:rsidRDefault="00DE4349" w:rsidP="00DE4349">
      <w:pPr>
        <w:keepNext/>
      </w:pPr>
      <w:r w:rsidRPr="00777DEC">
        <w:t>Règlement (UE) 2021/2115</w:t>
      </w:r>
    </w:p>
    <w:p w14:paraId="591B4410" w14:textId="77777777" w:rsidR="00DE4349" w:rsidRPr="00777DEC" w:rsidRDefault="00DE4349" w:rsidP="00DE4349">
      <w:r w:rsidRPr="00777DEC">
        <w:t>Article 88 – paragraphe 7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4349" w:rsidRPr="00777DEC" w14:paraId="09BF7BA6" w14:textId="77777777" w:rsidTr="00034A6B">
        <w:trPr>
          <w:jc w:val="center"/>
        </w:trPr>
        <w:tc>
          <w:tcPr>
            <w:tcW w:w="9752" w:type="dxa"/>
            <w:gridSpan w:val="2"/>
          </w:tcPr>
          <w:p w14:paraId="060F0856" w14:textId="77777777" w:rsidR="00DE4349" w:rsidRPr="00777DEC" w:rsidRDefault="00DE4349" w:rsidP="00034A6B">
            <w:pPr>
              <w:keepNext/>
            </w:pPr>
          </w:p>
        </w:tc>
      </w:tr>
      <w:tr w:rsidR="00DE4349" w:rsidRPr="00777DEC" w14:paraId="2C599CE2" w14:textId="77777777" w:rsidTr="00034A6B">
        <w:trPr>
          <w:jc w:val="center"/>
        </w:trPr>
        <w:tc>
          <w:tcPr>
            <w:tcW w:w="4876" w:type="dxa"/>
          </w:tcPr>
          <w:p w14:paraId="11F74FD2" w14:textId="77777777" w:rsidR="00DE4349" w:rsidRPr="00777DEC" w:rsidRDefault="00DE4349" w:rsidP="00034A6B">
            <w:pPr>
              <w:pStyle w:val="ColumnHeading"/>
              <w:keepNext/>
            </w:pPr>
            <w:r w:rsidRPr="00777DEC">
              <w:t>Texte proposé par la Commission</w:t>
            </w:r>
          </w:p>
        </w:tc>
        <w:tc>
          <w:tcPr>
            <w:tcW w:w="4876" w:type="dxa"/>
          </w:tcPr>
          <w:p w14:paraId="57BDEDD3" w14:textId="77777777" w:rsidR="00DE4349" w:rsidRPr="00777DEC" w:rsidRDefault="00DE4349" w:rsidP="00034A6B">
            <w:pPr>
              <w:pStyle w:val="ColumnHeading"/>
              <w:keepNext/>
            </w:pPr>
            <w:r w:rsidRPr="00777DEC">
              <w:t>Amendement</w:t>
            </w:r>
          </w:p>
        </w:tc>
      </w:tr>
      <w:tr w:rsidR="00DE4349" w:rsidRPr="00777DEC" w14:paraId="75C121E1" w14:textId="77777777" w:rsidTr="00034A6B">
        <w:trPr>
          <w:jc w:val="center"/>
        </w:trPr>
        <w:tc>
          <w:tcPr>
            <w:tcW w:w="4876" w:type="dxa"/>
          </w:tcPr>
          <w:p w14:paraId="04E44CCB" w14:textId="77777777" w:rsidR="00DE4349" w:rsidRPr="00777DEC" w:rsidRDefault="00DE4349" w:rsidP="00034A6B">
            <w:pPr>
              <w:pStyle w:val="Normal6"/>
            </w:pPr>
            <w:r w:rsidRPr="00777DEC">
              <w:t>À compter de 2025, les États membres peuvent réviser leurs décisions visées au paragraphe 6 dans le cadre d’une demande de modification de leurs plans stratégiques relevant de la PAC introduite conformément à l’article 119 et décider d’utiliser jusqu’à 6 % de leurs dotations destinées aux paiements directs fixées à l’annexe V, le cas échéant après déduction des dotations pour le coton fixées à l’annexe VIII, pour les types d’intervention dans d’autres secteurs visés au titre III, chapitre III, section 7.</w:t>
            </w:r>
          </w:p>
        </w:tc>
        <w:tc>
          <w:tcPr>
            <w:tcW w:w="4876" w:type="dxa"/>
          </w:tcPr>
          <w:p w14:paraId="4562AE2F" w14:textId="77777777" w:rsidR="00DE4349" w:rsidRPr="00777DEC" w:rsidRDefault="00DE4349" w:rsidP="00034A6B">
            <w:pPr>
              <w:pStyle w:val="Normal6"/>
              <w:rPr>
                <w:szCs w:val="24"/>
              </w:rPr>
            </w:pPr>
            <w:r w:rsidRPr="00777DEC">
              <w:t>À compter de 2025, les États membres peuvent réviser leurs décisions visées au paragraphe 6 dans le cadre d’une demande de modification de leurs plans stratégiques relevant de la PAC introduite conformément à l’article 119 et décider d’utiliser jusqu’à 6 % de leurs dotations destinées aux paiements directs fixées à l’annexe V, le cas échéant après déduction des dotations pour le coton fixées à l’annexe VIII, pour les types d’intervention dans d’autres secteurs visés au titre III, chapitre III, section 7</w:t>
            </w:r>
            <w:r w:rsidRPr="00777DEC">
              <w:rPr>
                <w:b/>
                <w:i/>
              </w:rPr>
              <w:t>, sous réserve qu’une telle décision n’ait pas d’incidence négative sur le niveau d’aide de base au revenu pour un développement durable</w:t>
            </w:r>
            <w:r w:rsidRPr="00777DEC">
              <w:t>.</w:t>
            </w:r>
          </w:p>
        </w:tc>
      </w:tr>
    </w:tbl>
    <w:p w14:paraId="0D3DA8A8" w14:textId="77777777" w:rsidR="00DE4349" w:rsidRPr="00777DEC" w:rsidRDefault="00DE4349" w:rsidP="00DE4349"/>
    <w:p w14:paraId="117BE883" w14:textId="77777777" w:rsidR="00DE4349" w:rsidRPr="00777DEC" w:rsidRDefault="00DE4349" w:rsidP="00DE4349">
      <w:pPr>
        <w:pStyle w:val="AmNumberTabs"/>
      </w:pPr>
      <w:r w:rsidRPr="00777DEC">
        <w:t>Amendement</w:t>
      </w:r>
      <w:r w:rsidRPr="00777DEC">
        <w:tab/>
      </w:r>
      <w:r w:rsidRPr="00777DEC">
        <w:tab/>
        <w:t>120</w:t>
      </w:r>
    </w:p>
    <w:p w14:paraId="599394E6" w14:textId="77777777" w:rsidR="00DE4349" w:rsidRPr="00777DEC" w:rsidRDefault="00DE4349" w:rsidP="00DE4349">
      <w:pPr>
        <w:pStyle w:val="NormalBold12b"/>
      </w:pPr>
      <w:r w:rsidRPr="00777DEC">
        <w:t>Proposition de règlement</w:t>
      </w:r>
    </w:p>
    <w:p w14:paraId="0DC414F3" w14:textId="77777777" w:rsidR="00DE4349" w:rsidRPr="00777DEC" w:rsidRDefault="00DE4349" w:rsidP="00DE4349">
      <w:pPr>
        <w:pStyle w:val="NormalBold"/>
      </w:pPr>
      <w:r w:rsidRPr="00777DEC">
        <w:t>Article 3 bis (nouveau)</w:t>
      </w:r>
    </w:p>
    <w:p w14:paraId="36645624" w14:textId="77777777" w:rsidR="00DE4349" w:rsidRPr="00777DEC" w:rsidRDefault="00DE4349" w:rsidP="00DE4349">
      <w:r w:rsidRPr="00777DEC">
        <w:t>Règlement (UE) 2024/1143</w:t>
      </w:r>
    </w:p>
    <w:p w14:paraId="42496ED5" w14:textId="77777777" w:rsidR="00DE4349" w:rsidRPr="00777DEC" w:rsidRDefault="00DE4349" w:rsidP="00DE4349">
      <w:r w:rsidRPr="00777DEC">
        <w:t>Article 37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4349" w:rsidRPr="00777DEC" w14:paraId="71605CF0" w14:textId="77777777" w:rsidTr="00034A6B">
        <w:trPr>
          <w:trHeight w:hRule="exact" w:val="240"/>
          <w:jc w:val="center"/>
        </w:trPr>
        <w:tc>
          <w:tcPr>
            <w:tcW w:w="9752" w:type="dxa"/>
            <w:gridSpan w:val="2"/>
            <w:tcBorders>
              <w:top w:val="nil"/>
              <w:left w:val="nil"/>
              <w:bottom w:val="nil"/>
              <w:right w:val="nil"/>
            </w:tcBorders>
          </w:tcPr>
          <w:p w14:paraId="162DAD5C" w14:textId="77777777" w:rsidR="00DE4349" w:rsidRPr="00777DEC" w:rsidRDefault="00DE4349" w:rsidP="00034A6B"/>
        </w:tc>
      </w:tr>
      <w:tr w:rsidR="00DE4349" w:rsidRPr="00777DEC" w14:paraId="1AC20C28" w14:textId="77777777" w:rsidTr="00034A6B">
        <w:trPr>
          <w:trHeight w:val="240"/>
          <w:jc w:val="center"/>
        </w:trPr>
        <w:tc>
          <w:tcPr>
            <w:tcW w:w="4876" w:type="dxa"/>
            <w:tcBorders>
              <w:top w:val="nil"/>
              <w:left w:val="nil"/>
              <w:bottom w:val="nil"/>
              <w:right w:val="nil"/>
            </w:tcBorders>
          </w:tcPr>
          <w:p w14:paraId="18DA5E13" w14:textId="77777777" w:rsidR="00DE4349" w:rsidRPr="00777DEC" w:rsidRDefault="00DE4349" w:rsidP="00034A6B">
            <w:pPr>
              <w:pStyle w:val="AmColumnHeading"/>
            </w:pPr>
            <w:r w:rsidRPr="00777DEC">
              <w:t>Texte en vigueur</w:t>
            </w:r>
          </w:p>
        </w:tc>
        <w:tc>
          <w:tcPr>
            <w:tcW w:w="4876" w:type="dxa"/>
            <w:tcBorders>
              <w:top w:val="nil"/>
              <w:left w:val="nil"/>
              <w:bottom w:val="nil"/>
              <w:right w:val="nil"/>
            </w:tcBorders>
          </w:tcPr>
          <w:p w14:paraId="0C57AE30" w14:textId="77777777" w:rsidR="00DE4349" w:rsidRPr="00777DEC" w:rsidRDefault="00DE4349" w:rsidP="00034A6B">
            <w:pPr>
              <w:pStyle w:val="AmColumnHeading"/>
            </w:pPr>
            <w:r w:rsidRPr="00777DEC">
              <w:t>Amendement</w:t>
            </w:r>
          </w:p>
        </w:tc>
      </w:tr>
      <w:tr w:rsidR="00DE4349" w:rsidRPr="00777DEC" w14:paraId="1E22DA3A" w14:textId="77777777" w:rsidTr="00034A6B">
        <w:trPr>
          <w:jc w:val="center"/>
        </w:trPr>
        <w:tc>
          <w:tcPr>
            <w:tcW w:w="4876" w:type="dxa"/>
            <w:tcBorders>
              <w:top w:val="nil"/>
              <w:left w:val="nil"/>
              <w:bottom w:val="nil"/>
              <w:right w:val="nil"/>
            </w:tcBorders>
          </w:tcPr>
          <w:p w14:paraId="21590E29" w14:textId="77777777" w:rsidR="00DE4349" w:rsidRPr="00777DEC" w:rsidRDefault="00DE4349" w:rsidP="00034A6B">
            <w:pPr>
              <w:pStyle w:val="Normal6a"/>
            </w:pPr>
          </w:p>
        </w:tc>
        <w:tc>
          <w:tcPr>
            <w:tcW w:w="4876" w:type="dxa"/>
            <w:tcBorders>
              <w:top w:val="nil"/>
              <w:left w:val="nil"/>
              <w:bottom w:val="nil"/>
              <w:right w:val="nil"/>
            </w:tcBorders>
          </w:tcPr>
          <w:p w14:paraId="7080F423" w14:textId="77777777" w:rsidR="00DE4349" w:rsidRPr="00777DEC" w:rsidRDefault="00DE4349" w:rsidP="00034A6B">
            <w:pPr>
              <w:pStyle w:val="Normal6a"/>
              <w:jc w:val="center"/>
            </w:pPr>
            <w:r w:rsidRPr="00777DEC">
              <w:rPr>
                <w:b/>
                <w:i/>
              </w:rPr>
              <w:t>Article 3 bis</w:t>
            </w:r>
          </w:p>
        </w:tc>
      </w:tr>
      <w:tr w:rsidR="00DE4349" w:rsidRPr="00777DEC" w14:paraId="29865490" w14:textId="77777777" w:rsidTr="00034A6B">
        <w:trPr>
          <w:jc w:val="center"/>
        </w:trPr>
        <w:tc>
          <w:tcPr>
            <w:tcW w:w="4876" w:type="dxa"/>
            <w:tcBorders>
              <w:top w:val="nil"/>
              <w:left w:val="nil"/>
              <w:bottom w:val="nil"/>
              <w:right w:val="nil"/>
            </w:tcBorders>
          </w:tcPr>
          <w:p w14:paraId="3A1AB21F" w14:textId="77777777" w:rsidR="00DE4349" w:rsidRPr="00777DEC" w:rsidRDefault="00DE4349" w:rsidP="00034A6B">
            <w:pPr>
              <w:pStyle w:val="Normal6a"/>
            </w:pPr>
          </w:p>
        </w:tc>
        <w:tc>
          <w:tcPr>
            <w:tcW w:w="4876" w:type="dxa"/>
            <w:tcBorders>
              <w:top w:val="nil"/>
              <w:left w:val="nil"/>
              <w:bottom w:val="nil"/>
              <w:right w:val="nil"/>
            </w:tcBorders>
          </w:tcPr>
          <w:p w14:paraId="2D301AF1" w14:textId="77777777" w:rsidR="00DE4349" w:rsidRPr="00777DEC" w:rsidRDefault="00DE4349" w:rsidP="00034A6B">
            <w:pPr>
              <w:pStyle w:val="Normal6a"/>
              <w:jc w:val="center"/>
            </w:pPr>
            <w:r w:rsidRPr="00777DEC">
              <w:rPr>
                <w:b/>
                <w:i/>
              </w:rPr>
              <w:t>Modification du règlement (UE) 2024/1143</w:t>
            </w:r>
          </w:p>
        </w:tc>
      </w:tr>
      <w:tr w:rsidR="00DE4349" w:rsidRPr="00777DEC" w14:paraId="20B05230" w14:textId="77777777" w:rsidTr="00034A6B">
        <w:trPr>
          <w:jc w:val="center"/>
        </w:trPr>
        <w:tc>
          <w:tcPr>
            <w:tcW w:w="4876" w:type="dxa"/>
            <w:tcBorders>
              <w:top w:val="nil"/>
              <w:left w:val="nil"/>
              <w:bottom w:val="nil"/>
              <w:right w:val="nil"/>
            </w:tcBorders>
          </w:tcPr>
          <w:p w14:paraId="2166D6F4" w14:textId="77777777" w:rsidR="00DE4349" w:rsidRPr="00777DEC" w:rsidRDefault="00DE4349" w:rsidP="00034A6B">
            <w:pPr>
              <w:pStyle w:val="Normal6a"/>
            </w:pPr>
          </w:p>
        </w:tc>
        <w:tc>
          <w:tcPr>
            <w:tcW w:w="4876" w:type="dxa"/>
            <w:tcBorders>
              <w:top w:val="nil"/>
              <w:left w:val="nil"/>
              <w:bottom w:val="nil"/>
              <w:right w:val="nil"/>
            </w:tcBorders>
          </w:tcPr>
          <w:p w14:paraId="015122CA" w14:textId="77777777" w:rsidR="00DE4349" w:rsidRPr="00777DEC" w:rsidRDefault="00DE4349" w:rsidP="00034A6B">
            <w:pPr>
              <w:pStyle w:val="Normal6a"/>
            </w:pPr>
            <w:r w:rsidRPr="00777DEC">
              <w:rPr>
                <w:b/>
                <w:i/>
              </w:rPr>
              <w:t>À l’article 37, le paragraphe 5 est remplacé par le texte suivant:</w:t>
            </w:r>
          </w:p>
        </w:tc>
      </w:tr>
      <w:tr w:rsidR="00DE4349" w:rsidRPr="00777DEC" w14:paraId="39B92439" w14:textId="77777777" w:rsidTr="00034A6B">
        <w:trPr>
          <w:jc w:val="center"/>
        </w:trPr>
        <w:tc>
          <w:tcPr>
            <w:tcW w:w="4876" w:type="dxa"/>
            <w:tcBorders>
              <w:top w:val="nil"/>
              <w:left w:val="nil"/>
              <w:bottom w:val="nil"/>
              <w:right w:val="nil"/>
            </w:tcBorders>
          </w:tcPr>
          <w:p w14:paraId="274DB4C3" w14:textId="77777777" w:rsidR="00DE4349" w:rsidRPr="00777DEC" w:rsidRDefault="00DE4349" w:rsidP="00034A6B">
            <w:pPr>
              <w:pStyle w:val="Normal6a"/>
            </w:pPr>
            <w:r w:rsidRPr="00777DEC">
              <w:t xml:space="preserve">5. Lorsque des produits agricoles sont désignés par une indication géographique, une indication du nom du producteur ou de l’opérateur figure sur l’étiquetage dans le même champ visuel que l’indication géographique. Dans ce cas, le nom de l’opérateur s’entend comme le nom de l’opérateur responsable de l’étape de </w:t>
            </w:r>
            <w:r w:rsidRPr="00777DEC">
              <w:lastRenderedPageBreak/>
              <w:t>production à l’issue de laquelle le produit couvert par l’indication géographique est obtenu, ou responsable de la transformation substantielle de ce produit.</w:t>
            </w:r>
          </w:p>
        </w:tc>
        <w:tc>
          <w:tcPr>
            <w:tcW w:w="4876" w:type="dxa"/>
            <w:tcBorders>
              <w:top w:val="nil"/>
              <w:left w:val="nil"/>
              <w:bottom w:val="nil"/>
              <w:right w:val="nil"/>
            </w:tcBorders>
          </w:tcPr>
          <w:p w14:paraId="6B1C5A17" w14:textId="3F51841F" w:rsidR="00DE4349" w:rsidRPr="00777DEC" w:rsidRDefault="00DE4349" w:rsidP="00034A6B">
            <w:pPr>
              <w:pStyle w:val="Normal6a"/>
            </w:pPr>
            <w:r w:rsidRPr="00777DEC">
              <w:rPr>
                <w:b/>
                <w:i/>
              </w:rPr>
              <w:lastRenderedPageBreak/>
              <w:t>«</w:t>
            </w:r>
            <w:r w:rsidRPr="00777DEC">
              <w:t>5</w:t>
            </w:r>
            <w:r w:rsidRPr="00777DEC">
              <w:rPr>
                <w:b/>
                <w:i/>
              </w:rPr>
              <w:t>.</w:t>
            </w:r>
            <w:r w:rsidRPr="00777DEC">
              <w:t xml:space="preserve"> Lorsque des produits agricoles sont désignés par une indication géographique, une indication du nom du producteur ou de l’opérateur figure sur l’étiquetage dans le même champ visuel que l’indication géographique. Dans ce cas, le nom de l’opérateur s’entend comme le nom de l’opérateur responsable de l’étape de </w:t>
            </w:r>
            <w:r w:rsidRPr="00777DEC">
              <w:lastRenderedPageBreak/>
              <w:t>production à l’issue de laquelle le produit couvert par l’indication géographique est obtenu, ou responsable de la transformation substantielle de ce produit.</w:t>
            </w:r>
          </w:p>
        </w:tc>
      </w:tr>
      <w:tr w:rsidR="00DE4349" w:rsidRPr="00777DEC" w14:paraId="47C9E051" w14:textId="77777777" w:rsidTr="00034A6B">
        <w:trPr>
          <w:jc w:val="center"/>
        </w:trPr>
        <w:tc>
          <w:tcPr>
            <w:tcW w:w="4876" w:type="dxa"/>
            <w:tcBorders>
              <w:top w:val="nil"/>
              <w:left w:val="nil"/>
              <w:bottom w:val="nil"/>
              <w:right w:val="nil"/>
            </w:tcBorders>
          </w:tcPr>
          <w:p w14:paraId="0EAF6452" w14:textId="77777777" w:rsidR="00DE4349" w:rsidRPr="00777DEC" w:rsidRDefault="00DE4349" w:rsidP="00034A6B">
            <w:pPr>
              <w:pStyle w:val="Normal6a"/>
            </w:pPr>
            <w:r w:rsidRPr="00777DEC">
              <w:rPr>
                <w:b/>
                <w:i/>
              </w:rPr>
              <w:lastRenderedPageBreak/>
              <w:t>Dans le cas de boissons spiritueuses désignées par une indication géographique, une indication du nom du producteur figure sur l’étiquetage dans le même champ visuel que l’indication géographique.</w:t>
            </w:r>
          </w:p>
        </w:tc>
        <w:tc>
          <w:tcPr>
            <w:tcW w:w="4876" w:type="dxa"/>
            <w:tcBorders>
              <w:top w:val="nil"/>
              <w:left w:val="nil"/>
              <w:bottom w:val="nil"/>
              <w:right w:val="nil"/>
            </w:tcBorders>
          </w:tcPr>
          <w:p w14:paraId="79A84772" w14:textId="77777777" w:rsidR="00DE4349" w:rsidRPr="00777DEC" w:rsidRDefault="00DE4349" w:rsidP="00034A6B">
            <w:pPr>
              <w:pStyle w:val="Normal6a"/>
            </w:pPr>
          </w:p>
        </w:tc>
      </w:tr>
      <w:tr w:rsidR="00DE4349" w:rsidRPr="00777DEC" w14:paraId="5FE937C4" w14:textId="77777777" w:rsidTr="00034A6B">
        <w:trPr>
          <w:jc w:val="center"/>
        </w:trPr>
        <w:tc>
          <w:tcPr>
            <w:tcW w:w="4876" w:type="dxa"/>
            <w:tcBorders>
              <w:top w:val="nil"/>
              <w:left w:val="nil"/>
              <w:bottom w:val="nil"/>
              <w:right w:val="nil"/>
            </w:tcBorders>
          </w:tcPr>
          <w:p w14:paraId="26AF5FAA" w14:textId="77777777" w:rsidR="00DE4349" w:rsidRPr="00777DEC" w:rsidRDefault="00DE4349" w:rsidP="00034A6B">
            <w:pPr>
              <w:pStyle w:val="Normal6a"/>
            </w:pPr>
            <w:r w:rsidRPr="00777DEC">
              <w:t>Lorsque la face la plus grande des emballages ou des conteneurs est celle décrite à l’article 16, paragraphe 2, du règlement (UE) nº 1169/2011, l’indication du nom du producteur ou de l’opérateur est facultative.</w:t>
            </w:r>
          </w:p>
        </w:tc>
        <w:tc>
          <w:tcPr>
            <w:tcW w:w="4876" w:type="dxa"/>
            <w:tcBorders>
              <w:top w:val="nil"/>
              <w:left w:val="nil"/>
              <w:bottom w:val="nil"/>
              <w:right w:val="nil"/>
            </w:tcBorders>
          </w:tcPr>
          <w:p w14:paraId="30F5C73D" w14:textId="77777777" w:rsidR="00DE4349" w:rsidRPr="00777DEC" w:rsidRDefault="00DE4349" w:rsidP="00034A6B">
            <w:pPr>
              <w:pStyle w:val="Normal6a"/>
            </w:pPr>
            <w:r w:rsidRPr="00777DEC">
              <w:t>Lorsque la face la plus grande des emballages ou des conteneurs est celle décrite à l’article 16, paragraphe 2, du règlement (UE) nº 1169/2011, l’indication du nom du producteur ou de l’opérateur est facultative.</w:t>
            </w:r>
          </w:p>
        </w:tc>
      </w:tr>
      <w:tr w:rsidR="00DE4349" w:rsidRPr="00777DEC" w14:paraId="2B3399F7" w14:textId="77777777" w:rsidTr="00034A6B">
        <w:trPr>
          <w:jc w:val="center"/>
        </w:trPr>
        <w:tc>
          <w:tcPr>
            <w:tcW w:w="4876" w:type="dxa"/>
            <w:tcBorders>
              <w:top w:val="nil"/>
              <w:left w:val="nil"/>
              <w:bottom w:val="nil"/>
              <w:right w:val="nil"/>
            </w:tcBorders>
          </w:tcPr>
          <w:p w14:paraId="110D346C" w14:textId="77777777" w:rsidR="00DE4349" w:rsidRPr="00777DEC" w:rsidRDefault="00DE4349" w:rsidP="00034A6B">
            <w:pPr>
              <w:pStyle w:val="Normal6a"/>
            </w:pPr>
            <w:r w:rsidRPr="00777DEC">
              <w:t xml:space="preserve">Les produits agricoles </w:t>
            </w:r>
            <w:r w:rsidRPr="00777DEC">
              <w:rPr>
                <w:b/>
                <w:i/>
              </w:rPr>
              <w:t xml:space="preserve">et les boissons spiritueuses </w:t>
            </w:r>
            <w:r w:rsidRPr="00777DEC">
              <w:t>qui sont commercialisés sous une indication géographique et qui ont été étiquetés avant le 14 mai 2026 peuvent continuer à être mis sur le marché sans respecter l’obligation d’indiquer le nom du producteur ou de l’opérateur dans le même champ visuel que l’indication géographique, jusqu’à épuisement des stocks existants.</w:t>
            </w:r>
          </w:p>
        </w:tc>
        <w:tc>
          <w:tcPr>
            <w:tcW w:w="4876" w:type="dxa"/>
            <w:tcBorders>
              <w:top w:val="nil"/>
              <w:left w:val="nil"/>
              <w:bottom w:val="nil"/>
              <w:right w:val="nil"/>
            </w:tcBorders>
          </w:tcPr>
          <w:p w14:paraId="42A0BB05" w14:textId="77777777" w:rsidR="00DE4349" w:rsidRPr="00777DEC" w:rsidRDefault="00DE4349" w:rsidP="00034A6B">
            <w:pPr>
              <w:pStyle w:val="Normal6a"/>
            </w:pPr>
            <w:r w:rsidRPr="00777DEC">
              <w:t>Les produits agricoles qui sont commercialisés sous une indication géographique et qui ont été étiquetés avant le 14 mai 2026 peuvent continuer à être mis sur le marché sans respecter l’obligation d’indiquer le nom du producteur ou de l’opérateur dans le même champ visuel que l’indication géographique, jusqu’à épuisement des stocks existants.</w:t>
            </w:r>
            <w:r w:rsidRPr="00777DEC">
              <w:rPr>
                <w:b/>
                <w:i/>
              </w:rPr>
              <w:t>»</w:t>
            </w:r>
          </w:p>
        </w:tc>
      </w:tr>
    </w:tbl>
    <w:p w14:paraId="0657CF94" w14:textId="000579CA" w:rsidR="00E365E1" w:rsidRPr="00777DEC" w:rsidRDefault="00E365E1" w:rsidP="00D36C6E">
      <w:pPr>
        <w:pStyle w:val="AmCrossRef"/>
      </w:pPr>
    </w:p>
    <w:sectPr w:rsidR="00E365E1" w:rsidRPr="00777DEC" w:rsidSect="00777D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FB826" w14:textId="77777777" w:rsidR="001D3C93" w:rsidRPr="00777DEC" w:rsidRDefault="001D3C93">
      <w:r w:rsidRPr="00777DEC">
        <w:separator/>
      </w:r>
    </w:p>
  </w:endnote>
  <w:endnote w:type="continuationSeparator" w:id="0">
    <w:p w14:paraId="2D0735E2" w14:textId="77777777" w:rsidR="001D3C93" w:rsidRPr="00777DEC" w:rsidRDefault="001D3C93">
      <w:r w:rsidRPr="00777D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09F65" w14:textId="77777777" w:rsidR="00064002" w:rsidRPr="00777D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F18F" w14:textId="77777777" w:rsidR="00064002" w:rsidRPr="00777D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1457" w14:textId="77777777" w:rsidR="00064002" w:rsidRPr="00777D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9ACD6" w14:textId="77777777" w:rsidR="001D3C93" w:rsidRPr="00777DEC" w:rsidRDefault="001D3C93">
      <w:r w:rsidRPr="00777DEC">
        <w:separator/>
      </w:r>
    </w:p>
  </w:footnote>
  <w:footnote w:type="continuationSeparator" w:id="0">
    <w:p w14:paraId="6E235BEC" w14:textId="77777777" w:rsidR="001D3C93" w:rsidRPr="00777DEC" w:rsidRDefault="001D3C93">
      <w:r w:rsidRPr="00777DEC">
        <w:continuationSeparator/>
      </w:r>
    </w:p>
  </w:footnote>
  <w:footnote w:id="1">
    <w:p w14:paraId="2BCC608F" w14:textId="3BB504DB" w:rsidR="00846F2E" w:rsidRPr="00285879" w:rsidRDefault="00846F2E" w:rsidP="00285879">
      <w:pPr>
        <w:pStyle w:val="FootnoteText"/>
        <w:ind w:left="709" w:hanging="709"/>
        <w:rPr>
          <w:sz w:val="24"/>
          <w:szCs w:val="24"/>
          <w:lang w:val="fr-BE"/>
        </w:rPr>
      </w:pPr>
      <w:r w:rsidRPr="00285879">
        <w:rPr>
          <w:rStyle w:val="FootnoteReference"/>
          <w:sz w:val="24"/>
          <w:szCs w:val="24"/>
        </w:rPr>
        <w:footnoteRef/>
      </w:r>
      <w:r w:rsidRPr="00285879">
        <w:rPr>
          <w:sz w:val="24"/>
          <w:szCs w:val="24"/>
        </w:rPr>
        <w:t xml:space="preserve"> </w:t>
      </w:r>
      <w:r w:rsidRPr="00285879">
        <w:rPr>
          <w:sz w:val="24"/>
          <w:szCs w:val="24"/>
          <w:lang w:val="fr-BE"/>
        </w:rPr>
        <w:tab/>
        <w:t>La question a été renvoyée à la commission compétente, aux fins de négociations interinstitutionnelles, conformément à l’article 60, paragraphe 4, quatrième alinéa, du règlement intérieur (A10-0</w:t>
      </w:r>
      <w:r w:rsidRPr="00846F2E">
        <w:rPr>
          <w:sz w:val="24"/>
          <w:szCs w:val="24"/>
          <w:lang w:val="fr-BE"/>
        </w:rPr>
        <w:t>161</w:t>
      </w:r>
      <w:r w:rsidRPr="00285879">
        <w:rPr>
          <w:sz w:val="24"/>
          <w:szCs w:val="24"/>
          <w:lang w:val="fr-B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4679D" w14:textId="77777777" w:rsidR="00064002" w:rsidRPr="00777D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E6FB4" w14:textId="77777777" w:rsidR="00064002" w:rsidRPr="00777D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68B5" w14:textId="77777777" w:rsidR="00064002" w:rsidRPr="00777D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05A0439C">
      <w:start w:val="1"/>
      <w:numFmt w:val="decimal"/>
      <w:lvlText w:val="%1."/>
      <w:lvlJc w:val="left"/>
      <w:pPr>
        <w:ind w:left="930" w:hanging="570"/>
      </w:pPr>
      <w:rPr>
        <w:rFonts w:hint="default"/>
      </w:rPr>
    </w:lvl>
    <w:lvl w:ilvl="1" w:tplc="44C6F5CE" w:tentative="1">
      <w:start w:val="1"/>
      <w:numFmt w:val="lowerLetter"/>
      <w:lvlText w:val="%2."/>
      <w:lvlJc w:val="left"/>
      <w:pPr>
        <w:ind w:left="1440" w:hanging="360"/>
      </w:pPr>
    </w:lvl>
    <w:lvl w:ilvl="2" w:tplc="7E9A5F32" w:tentative="1">
      <w:start w:val="1"/>
      <w:numFmt w:val="lowerRoman"/>
      <w:lvlText w:val="%3."/>
      <w:lvlJc w:val="right"/>
      <w:pPr>
        <w:ind w:left="2160" w:hanging="180"/>
      </w:pPr>
    </w:lvl>
    <w:lvl w:ilvl="3" w:tplc="87AA1A6C" w:tentative="1">
      <w:start w:val="1"/>
      <w:numFmt w:val="decimal"/>
      <w:lvlText w:val="%4."/>
      <w:lvlJc w:val="left"/>
      <w:pPr>
        <w:ind w:left="2880" w:hanging="360"/>
      </w:pPr>
    </w:lvl>
    <w:lvl w:ilvl="4" w:tplc="F3BC3744" w:tentative="1">
      <w:start w:val="1"/>
      <w:numFmt w:val="lowerLetter"/>
      <w:lvlText w:val="%5."/>
      <w:lvlJc w:val="left"/>
      <w:pPr>
        <w:ind w:left="3600" w:hanging="360"/>
      </w:pPr>
    </w:lvl>
    <w:lvl w:ilvl="5" w:tplc="7916AFE4" w:tentative="1">
      <w:start w:val="1"/>
      <w:numFmt w:val="lowerRoman"/>
      <w:lvlText w:val="%6."/>
      <w:lvlJc w:val="right"/>
      <w:pPr>
        <w:ind w:left="4320" w:hanging="180"/>
      </w:pPr>
    </w:lvl>
    <w:lvl w:ilvl="6" w:tplc="5CF69D52" w:tentative="1">
      <w:start w:val="1"/>
      <w:numFmt w:val="decimal"/>
      <w:lvlText w:val="%7."/>
      <w:lvlJc w:val="left"/>
      <w:pPr>
        <w:ind w:left="5040" w:hanging="360"/>
      </w:pPr>
    </w:lvl>
    <w:lvl w:ilvl="7" w:tplc="CEB8E322" w:tentative="1">
      <w:start w:val="1"/>
      <w:numFmt w:val="lowerLetter"/>
      <w:lvlText w:val="%8."/>
      <w:lvlJc w:val="left"/>
      <w:pPr>
        <w:ind w:left="5760" w:hanging="360"/>
      </w:pPr>
    </w:lvl>
    <w:lvl w:ilvl="8" w:tplc="1C5A1BDA"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4526791">
    <w:abstractNumId w:val="9"/>
  </w:num>
  <w:num w:numId="2" w16cid:durableId="609362418">
    <w:abstractNumId w:val="9"/>
  </w:num>
  <w:num w:numId="3" w16cid:durableId="161481484">
    <w:abstractNumId w:val="7"/>
  </w:num>
  <w:num w:numId="4" w16cid:durableId="1434548972">
    <w:abstractNumId w:val="7"/>
  </w:num>
  <w:num w:numId="5" w16cid:durableId="333267142">
    <w:abstractNumId w:val="6"/>
  </w:num>
  <w:num w:numId="6" w16cid:durableId="385833691">
    <w:abstractNumId w:val="6"/>
  </w:num>
  <w:num w:numId="7" w16cid:durableId="1203129053">
    <w:abstractNumId w:val="5"/>
  </w:num>
  <w:num w:numId="8" w16cid:durableId="1101877604">
    <w:abstractNumId w:val="5"/>
  </w:num>
  <w:num w:numId="9" w16cid:durableId="1356349551">
    <w:abstractNumId w:val="4"/>
  </w:num>
  <w:num w:numId="10" w16cid:durableId="1678144507">
    <w:abstractNumId w:val="4"/>
  </w:num>
  <w:num w:numId="11" w16cid:durableId="889724823">
    <w:abstractNumId w:val="8"/>
  </w:num>
  <w:num w:numId="12" w16cid:durableId="1198741949">
    <w:abstractNumId w:val="8"/>
  </w:num>
  <w:num w:numId="13" w16cid:durableId="806430691">
    <w:abstractNumId w:val="3"/>
  </w:num>
  <w:num w:numId="14" w16cid:durableId="1454714996">
    <w:abstractNumId w:val="3"/>
  </w:num>
  <w:num w:numId="15" w16cid:durableId="837695185">
    <w:abstractNumId w:val="2"/>
  </w:num>
  <w:num w:numId="16" w16cid:durableId="839583794">
    <w:abstractNumId w:val="2"/>
  </w:num>
  <w:num w:numId="17" w16cid:durableId="1850093966">
    <w:abstractNumId w:val="1"/>
  </w:num>
  <w:num w:numId="18" w16cid:durableId="226957450">
    <w:abstractNumId w:val="1"/>
  </w:num>
  <w:num w:numId="19" w16cid:durableId="146631003">
    <w:abstractNumId w:val="0"/>
  </w:num>
  <w:num w:numId="20" w16cid:durableId="1768967225">
    <w:abstractNumId w:val="0"/>
  </w:num>
  <w:num w:numId="21" w16cid:durableId="48967285">
    <w:abstractNumId w:val="9"/>
  </w:num>
  <w:num w:numId="22" w16cid:durableId="1944024745">
    <w:abstractNumId w:val="7"/>
  </w:num>
  <w:num w:numId="23" w16cid:durableId="1562865723">
    <w:abstractNumId w:val="6"/>
  </w:num>
  <w:num w:numId="24" w16cid:durableId="217325400">
    <w:abstractNumId w:val="5"/>
  </w:num>
  <w:num w:numId="25" w16cid:durableId="1687243228">
    <w:abstractNumId w:val="4"/>
  </w:num>
  <w:num w:numId="26" w16cid:durableId="1621495084">
    <w:abstractNumId w:val="8"/>
  </w:num>
  <w:num w:numId="27" w16cid:durableId="396100317">
    <w:abstractNumId w:val="3"/>
  </w:num>
  <w:num w:numId="28" w16cid:durableId="624506675">
    <w:abstractNumId w:val="2"/>
  </w:num>
  <w:num w:numId="29" w16cid:durableId="1007442592">
    <w:abstractNumId w:val="1"/>
  </w:num>
  <w:num w:numId="30" w16cid:durableId="615258106">
    <w:abstractNumId w:val="0"/>
  </w:num>
  <w:num w:numId="31" w16cid:durableId="234319628">
    <w:abstractNumId w:val="9"/>
  </w:num>
  <w:num w:numId="32" w16cid:durableId="1810512072">
    <w:abstractNumId w:val="7"/>
  </w:num>
  <w:num w:numId="33" w16cid:durableId="2106147195">
    <w:abstractNumId w:val="6"/>
  </w:num>
  <w:num w:numId="34" w16cid:durableId="1219247160">
    <w:abstractNumId w:val="5"/>
  </w:num>
  <w:num w:numId="35" w16cid:durableId="1478495049">
    <w:abstractNumId w:val="4"/>
  </w:num>
  <w:num w:numId="36" w16cid:durableId="114835321">
    <w:abstractNumId w:val="8"/>
  </w:num>
  <w:num w:numId="37" w16cid:durableId="614100088">
    <w:abstractNumId w:val="3"/>
  </w:num>
  <w:num w:numId="38" w16cid:durableId="734936003">
    <w:abstractNumId w:val="2"/>
  </w:num>
  <w:num w:numId="39" w16cid:durableId="184053781">
    <w:abstractNumId w:val="1"/>
  </w:num>
  <w:num w:numId="40" w16cid:durableId="2066875839">
    <w:abstractNumId w:val="0"/>
  </w:num>
  <w:num w:numId="41" w16cid:durableId="510797625">
    <w:abstractNumId w:val="10"/>
  </w:num>
  <w:num w:numId="42" w16cid:durableId="534999368">
    <w:abstractNumId w:val="10"/>
  </w:num>
  <w:num w:numId="43" w16cid:durableId="130100506">
    <w:abstractNumId w:val="10"/>
  </w:num>
  <w:num w:numId="44" w16cid:durableId="2022971961">
    <w:abstractNumId w:val="12"/>
  </w:num>
  <w:num w:numId="45" w16cid:durableId="6137521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FR"/>
    <w:docVar w:name="dvnumam" w:val="120"/>
    <w:docVar w:name="dvpe" w:val="772.032"/>
    <w:docVar w:name="dvrapporteur" w:val="Rapporteure: "/>
    <w:docVar w:name="dvstar" w:val="***I"/>
    <w:docVar w:name="dvtitre" w:val="Résolution législative du Parlement européen du ... 2025 sur la proposition de règlement du Parlement européen et du Conseil modifiant les règlements (UE) nº 1308/2013, (UE) 2021/2115 et (UE) 2021/2116 en ce qui concerne le renforcement de la position des agriculteurs dans la chaîne d’approvisionnement alimentaire (COM(2024)0577 – C10-0209/2024 – 2024/0319(COD))"/>
  </w:docVars>
  <w:rsids>
    <w:rsidRoot w:val="001D3C93"/>
    <w:rsid w:val="00002272"/>
    <w:rsid w:val="0003695B"/>
    <w:rsid w:val="00064002"/>
    <w:rsid w:val="000677B9"/>
    <w:rsid w:val="000831BA"/>
    <w:rsid w:val="000A42CC"/>
    <w:rsid w:val="000E7DD9"/>
    <w:rsid w:val="0010095E"/>
    <w:rsid w:val="00125B37"/>
    <w:rsid w:val="00187494"/>
    <w:rsid w:val="001D3C93"/>
    <w:rsid w:val="001F32AE"/>
    <w:rsid w:val="00200A79"/>
    <w:rsid w:val="00245E86"/>
    <w:rsid w:val="002767FF"/>
    <w:rsid w:val="002770D7"/>
    <w:rsid w:val="00285879"/>
    <w:rsid w:val="002B18FE"/>
    <w:rsid w:val="002B5493"/>
    <w:rsid w:val="00343214"/>
    <w:rsid w:val="00361C00"/>
    <w:rsid w:val="00395FA1"/>
    <w:rsid w:val="003C0E25"/>
    <w:rsid w:val="003E15D4"/>
    <w:rsid w:val="00411CCE"/>
    <w:rsid w:val="0041666E"/>
    <w:rsid w:val="00421060"/>
    <w:rsid w:val="00471C19"/>
    <w:rsid w:val="0048134D"/>
    <w:rsid w:val="004867E3"/>
    <w:rsid w:val="00494A28"/>
    <w:rsid w:val="004C0004"/>
    <w:rsid w:val="004C5D52"/>
    <w:rsid w:val="004E4E1E"/>
    <w:rsid w:val="0050519A"/>
    <w:rsid w:val="005072A1"/>
    <w:rsid w:val="00514517"/>
    <w:rsid w:val="00545827"/>
    <w:rsid w:val="00555AA6"/>
    <w:rsid w:val="00560270"/>
    <w:rsid w:val="005C2568"/>
    <w:rsid w:val="005F1B17"/>
    <w:rsid w:val="006037C0"/>
    <w:rsid w:val="006572F4"/>
    <w:rsid w:val="00661614"/>
    <w:rsid w:val="006631B6"/>
    <w:rsid w:val="00680577"/>
    <w:rsid w:val="006F58AB"/>
    <w:rsid w:val="006F74FA"/>
    <w:rsid w:val="00731ADD"/>
    <w:rsid w:val="00734777"/>
    <w:rsid w:val="00747932"/>
    <w:rsid w:val="00751A4A"/>
    <w:rsid w:val="00756632"/>
    <w:rsid w:val="00762C74"/>
    <w:rsid w:val="00777DEC"/>
    <w:rsid w:val="00786EC0"/>
    <w:rsid w:val="007D1690"/>
    <w:rsid w:val="007E22AD"/>
    <w:rsid w:val="00817416"/>
    <w:rsid w:val="00842779"/>
    <w:rsid w:val="00846F2E"/>
    <w:rsid w:val="00865F67"/>
    <w:rsid w:val="00881A7B"/>
    <w:rsid w:val="008840E5"/>
    <w:rsid w:val="00887B3E"/>
    <w:rsid w:val="008C2AC6"/>
    <w:rsid w:val="00930C23"/>
    <w:rsid w:val="0093193B"/>
    <w:rsid w:val="00946185"/>
    <w:rsid w:val="009509D8"/>
    <w:rsid w:val="00950B64"/>
    <w:rsid w:val="00981893"/>
    <w:rsid w:val="00A1687D"/>
    <w:rsid w:val="00A43E52"/>
    <w:rsid w:val="00A4678D"/>
    <w:rsid w:val="00A778C7"/>
    <w:rsid w:val="00AA7610"/>
    <w:rsid w:val="00AB441E"/>
    <w:rsid w:val="00AB6293"/>
    <w:rsid w:val="00AD2E98"/>
    <w:rsid w:val="00AE0928"/>
    <w:rsid w:val="00AE2D12"/>
    <w:rsid w:val="00AF3B82"/>
    <w:rsid w:val="00B12E95"/>
    <w:rsid w:val="00B22876"/>
    <w:rsid w:val="00B3497D"/>
    <w:rsid w:val="00B558F0"/>
    <w:rsid w:val="00BB1A64"/>
    <w:rsid w:val="00BD48FE"/>
    <w:rsid w:val="00BD7BD8"/>
    <w:rsid w:val="00BE6ADC"/>
    <w:rsid w:val="00C05BFE"/>
    <w:rsid w:val="00C23CD4"/>
    <w:rsid w:val="00C61C0C"/>
    <w:rsid w:val="00C941CB"/>
    <w:rsid w:val="00CC2357"/>
    <w:rsid w:val="00CF071A"/>
    <w:rsid w:val="00D05209"/>
    <w:rsid w:val="00D058B8"/>
    <w:rsid w:val="00D36C6E"/>
    <w:rsid w:val="00D56C11"/>
    <w:rsid w:val="00D834A0"/>
    <w:rsid w:val="00D872DF"/>
    <w:rsid w:val="00D91E21"/>
    <w:rsid w:val="00DA7FCD"/>
    <w:rsid w:val="00DE4349"/>
    <w:rsid w:val="00E365E1"/>
    <w:rsid w:val="00E820A4"/>
    <w:rsid w:val="00EB006A"/>
    <w:rsid w:val="00EB4169"/>
    <w:rsid w:val="00EB4772"/>
    <w:rsid w:val="00ED169E"/>
    <w:rsid w:val="00ED4235"/>
    <w:rsid w:val="00EE2A5E"/>
    <w:rsid w:val="00EE49CC"/>
    <w:rsid w:val="00F04346"/>
    <w:rsid w:val="00F075DC"/>
    <w:rsid w:val="00F149E9"/>
    <w:rsid w:val="00F5134D"/>
    <w:rsid w:val="00F74202"/>
    <w:rsid w:val="00F87713"/>
    <w:rsid w:val="00FA665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8DB3B"/>
  <w15:chartTrackingRefBased/>
  <w15:docId w15:val="{F707DF1E-5F53-42C5-B232-CAD2C610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4349"/>
    <w:rPr>
      <w:b/>
      <w:kern w:val="28"/>
      <w:sz w:val="28"/>
      <w:lang w:val="fr-FR" w:eastAsia="fr-FR"/>
    </w:rPr>
  </w:style>
  <w:style w:type="character" w:customStyle="1" w:styleId="Heading2Char">
    <w:name w:val="Heading 2 Char"/>
    <w:basedOn w:val="DefaultParagraphFont"/>
    <w:link w:val="Heading2"/>
    <w:semiHidden/>
    <w:rsid w:val="00DE4349"/>
    <w:rPr>
      <w:sz w:val="24"/>
      <w:lang w:val="fr-FR" w:eastAsia="fr-FR"/>
    </w:rPr>
  </w:style>
  <w:style w:type="character" w:customStyle="1" w:styleId="Heading3Char">
    <w:name w:val="Heading 3 Char"/>
    <w:basedOn w:val="DefaultParagraphFont"/>
    <w:link w:val="Heading3"/>
    <w:semiHidden/>
    <w:rsid w:val="00DE4349"/>
    <w:rPr>
      <w:rFonts w:ascii="Arial" w:hAnsi="Arial"/>
      <w:sz w:val="24"/>
      <w:lang w:val="fr-FR" w:eastAsia="fr-FR"/>
    </w:rPr>
  </w:style>
  <w:style w:type="character" w:customStyle="1" w:styleId="Heading4Char">
    <w:name w:val="Heading 4 Char"/>
    <w:basedOn w:val="DefaultParagraphFont"/>
    <w:link w:val="Heading4"/>
    <w:semiHidden/>
    <w:rsid w:val="00DE4349"/>
    <w:rPr>
      <w:sz w:val="24"/>
      <w:lang w:val="en-US" w:eastAsia="fr-FR"/>
    </w:rPr>
  </w:style>
  <w:style w:type="character" w:customStyle="1" w:styleId="Heading5Char">
    <w:name w:val="Heading 5 Char"/>
    <w:basedOn w:val="DefaultParagraphFont"/>
    <w:link w:val="Heading5"/>
    <w:semiHidden/>
    <w:rsid w:val="00DE4349"/>
    <w:rPr>
      <w:sz w:val="24"/>
      <w:lang w:val="en-US" w:eastAsia="fr-FR"/>
    </w:rPr>
  </w:style>
  <w:style w:type="character" w:customStyle="1" w:styleId="Heading6Char">
    <w:name w:val="Heading 6 Char"/>
    <w:basedOn w:val="DefaultParagraphFont"/>
    <w:link w:val="Heading6"/>
    <w:semiHidden/>
    <w:rsid w:val="00DE4349"/>
    <w:rPr>
      <w:i/>
      <w:sz w:val="22"/>
      <w:lang w:val="fr-FR"/>
    </w:rPr>
  </w:style>
  <w:style w:type="character" w:customStyle="1" w:styleId="Heading7Char">
    <w:name w:val="Heading 7 Char"/>
    <w:basedOn w:val="DefaultParagraphFont"/>
    <w:link w:val="Heading7"/>
    <w:semiHidden/>
    <w:rsid w:val="00DE4349"/>
    <w:rPr>
      <w:rFonts w:ascii="Arial" w:hAnsi="Arial"/>
      <w:sz w:val="24"/>
      <w:lang w:val="fr-FR"/>
    </w:rPr>
  </w:style>
  <w:style w:type="character" w:customStyle="1" w:styleId="Heading8Char">
    <w:name w:val="Heading 8 Char"/>
    <w:basedOn w:val="DefaultParagraphFont"/>
    <w:link w:val="Heading8"/>
    <w:semiHidden/>
    <w:rsid w:val="00DE4349"/>
    <w:rPr>
      <w:rFonts w:ascii="Arial" w:hAnsi="Arial"/>
      <w:i/>
      <w:sz w:val="24"/>
      <w:lang w:val="fr-FR"/>
    </w:rPr>
  </w:style>
  <w:style w:type="character" w:customStyle="1" w:styleId="Heading9Char">
    <w:name w:val="Heading 9 Char"/>
    <w:basedOn w:val="DefaultParagraphFont"/>
    <w:link w:val="Heading9"/>
    <w:semiHidden/>
    <w:rsid w:val="00DE4349"/>
    <w:rPr>
      <w:rFonts w:ascii="Arial" w:hAnsi="Arial"/>
      <w:b/>
      <w:i/>
      <w:sz w:val="18"/>
      <w:lang w:val="fr-FR"/>
    </w:rPr>
  </w:style>
  <w:style w:type="paragraph" w:styleId="TOCHeading">
    <w:name w:val="TOC Heading"/>
    <w:basedOn w:val="Normal"/>
    <w:next w:val="Normal"/>
    <w:unhideWhenUsed/>
    <w:qFormat/>
    <w:rsid w:val="00DE4349"/>
    <w:pPr>
      <w:widowControl/>
      <w:spacing w:after="240"/>
    </w:pPr>
    <w:rPr>
      <w:lang w:val="en-GB"/>
    </w:rPr>
  </w:style>
  <w:style w:type="paragraph" w:customStyle="1" w:styleId="EPFooter2">
    <w:name w:val="EPFooter2"/>
    <w:basedOn w:val="Normal"/>
    <w:next w:val="Normal"/>
    <w:rsid w:val="00DE434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4349"/>
    <w:pPr>
      <w:keepNext/>
      <w:spacing w:after="240"/>
      <w:jc w:val="right"/>
    </w:pPr>
    <w:rPr>
      <w:rFonts w:ascii="Arial" w:hAnsi="Arial"/>
      <w:b/>
    </w:rPr>
  </w:style>
  <w:style w:type="paragraph" w:customStyle="1" w:styleId="Normal6a">
    <w:name w:val="Normal6a"/>
    <w:basedOn w:val="Normal"/>
    <w:rsid w:val="00DE4349"/>
    <w:pPr>
      <w:spacing w:after="120"/>
    </w:pPr>
  </w:style>
  <w:style w:type="paragraph" w:customStyle="1" w:styleId="PageHeading">
    <w:name w:val="PageHeading"/>
    <w:basedOn w:val="Normal"/>
    <w:rsid w:val="00DE4349"/>
    <w:pPr>
      <w:keepNext/>
      <w:spacing w:after="480"/>
      <w:jc w:val="center"/>
    </w:pPr>
    <w:rPr>
      <w:rFonts w:ascii="Arial" w:hAnsi="Arial" w:cs="Arial"/>
      <w:b/>
    </w:rPr>
  </w:style>
  <w:style w:type="paragraph" w:customStyle="1" w:styleId="NormalBold">
    <w:name w:val="NormalBold"/>
    <w:basedOn w:val="Normal"/>
    <w:link w:val="NormalBoldChar"/>
    <w:rsid w:val="00DE4349"/>
    <w:rPr>
      <w:b/>
    </w:rPr>
  </w:style>
  <w:style w:type="paragraph" w:customStyle="1" w:styleId="NormalBold12a">
    <w:name w:val="NormalBold12a"/>
    <w:basedOn w:val="Normal"/>
    <w:rsid w:val="00DE4349"/>
    <w:pPr>
      <w:spacing w:after="240"/>
    </w:pPr>
    <w:rPr>
      <w:b/>
    </w:rPr>
  </w:style>
  <w:style w:type="paragraph" w:customStyle="1" w:styleId="AmJustText">
    <w:name w:val="AmJustText"/>
    <w:basedOn w:val="Normal"/>
    <w:rsid w:val="00DE4349"/>
    <w:pPr>
      <w:spacing w:after="240"/>
    </w:pPr>
    <w:rPr>
      <w:i/>
    </w:rPr>
  </w:style>
  <w:style w:type="paragraph" w:customStyle="1" w:styleId="NormalHanging12a">
    <w:name w:val="NormalHanging12a"/>
    <w:basedOn w:val="Normal"/>
    <w:rsid w:val="00DE4349"/>
    <w:pPr>
      <w:spacing w:after="240"/>
      <w:ind w:left="567" w:hanging="567"/>
    </w:pPr>
  </w:style>
  <w:style w:type="paragraph" w:customStyle="1" w:styleId="CoverNormal24a">
    <w:name w:val="CoverNormal24a"/>
    <w:basedOn w:val="Normal"/>
    <w:rsid w:val="00DE4349"/>
    <w:pPr>
      <w:spacing w:after="480"/>
      <w:ind w:left="1417"/>
    </w:pPr>
  </w:style>
  <w:style w:type="paragraph" w:customStyle="1" w:styleId="CoverNormal">
    <w:name w:val="CoverNormal"/>
    <w:basedOn w:val="Normal"/>
    <w:rsid w:val="00DE4349"/>
    <w:pPr>
      <w:ind w:left="1418"/>
    </w:pPr>
  </w:style>
  <w:style w:type="paragraph" w:customStyle="1" w:styleId="AmCrossRef">
    <w:name w:val="AmCrossRef"/>
    <w:basedOn w:val="Normal"/>
    <w:rsid w:val="00DE4349"/>
    <w:pPr>
      <w:spacing w:before="240" w:after="240"/>
      <w:jc w:val="center"/>
    </w:pPr>
    <w:rPr>
      <w:i/>
    </w:rPr>
  </w:style>
  <w:style w:type="paragraph" w:customStyle="1" w:styleId="AmJustTitle">
    <w:name w:val="AmJustTitle"/>
    <w:basedOn w:val="Normal"/>
    <w:next w:val="AmJustText"/>
    <w:rsid w:val="00DE4349"/>
    <w:pPr>
      <w:keepNext/>
      <w:spacing w:before="240" w:after="240"/>
      <w:jc w:val="center"/>
    </w:pPr>
    <w:rPr>
      <w:i/>
    </w:rPr>
  </w:style>
  <w:style w:type="paragraph" w:customStyle="1" w:styleId="CoverReference">
    <w:name w:val="CoverReference"/>
    <w:basedOn w:val="Normal"/>
    <w:rsid w:val="00DE4349"/>
    <w:pPr>
      <w:spacing w:before="1080"/>
      <w:jc w:val="right"/>
    </w:pPr>
    <w:rPr>
      <w:rFonts w:ascii="Arial" w:hAnsi="Arial" w:cs="Arial"/>
      <w:b/>
    </w:rPr>
  </w:style>
  <w:style w:type="paragraph" w:customStyle="1" w:styleId="CoverDocType">
    <w:name w:val="CoverDocType"/>
    <w:basedOn w:val="Normal"/>
    <w:rsid w:val="00DE4349"/>
    <w:pPr>
      <w:ind w:left="1418"/>
    </w:pPr>
    <w:rPr>
      <w:rFonts w:ascii="Arial" w:hAnsi="Arial"/>
      <w:b/>
      <w:sz w:val="48"/>
    </w:rPr>
  </w:style>
  <w:style w:type="paragraph" w:customStyle="1" w:styleId="CoverDocType24a">
    <w:name w:val="CoverDocType24a"/>
    <w:basedOn w:val="Normal"/>
    <w:rsid w:val="00DE4349"/>
    <w:pPr>
      <w:spacing w:after="480"/>
      <w:ind w:left="1418"/>
    </w:pPr>
    <w:rPr>
      <w:rFonts w:ascii="Arial" w:hAnsi="Arial"/>
      <w:b/>
      <w:sz w:val="48"/>
    </w:rPr>
  </w:style>
  <w:style w:type="paragraph" w:customStyle="1" w:styleId="CoverDate">
    <w:name w:val="CoverDate"/>
    <w:basedOn w:val="Normal"/>
    <w:rsid w:val="00DE4349"/>
    <w:pPr>
      <w:spacing w:before="240" w:after="1200"/>
    </w:pPr>
  </w:style>
  <w:style w:type="paragraph" w:styleId="Header">
    <w:name w:val="header"/>
    <w:basedOn w:val="Normal"/>
    <w:link w:val="HeaderChar"/>
    <w:rsid w:val="00DE4349"/>
    <w:pPr>
      <w:tabs>
        <w:tab w:val="center" w:pos="4513"/>
        <w:tab w:val="right" w:pos="9026"/>
      </w:tabs>
    </w:pPr>
  </w:style>
  <w:style w:type="character" w:customStyle="1" w:styleId="HeaderChar">
    <w:name w:val="Header Char"/>
    <w:basedOn w:val="DefaultParagraphFont"/>
    <w:link w:val="Header"/>
    <w:rsid w:val="00DE4349"/>
    <w:rPr>
      <w:sz w:val="24"/>
      <w:lang w:val="fr-FR"/>
    </w:rPr>
  </w:style>
  <w:style w:type="paragraph" w:customStyle="1" w:styleId="AmOrLang">
    <w:name w:val="AmOrLang"/>
    <w:basedOn w:val="Normal"/>
    <w:rsid w:val="00DE4349"/>
    <w:pPr>
      <w:spacing w:before="240" w:after="240"/>
      <w:jc w:val="right"/>
    </w:pPr>
  </w:style>
  <w:style w:type="paragraph" w:customStyle="1" w:styleId="AmColumnHeading">
    <w:name w:val="AmColumnHeading"/>
    <w:basedOn w:val="Normal"/>
    <w:rsid w:val="00DE4349"/>
    <w:pPr>
      <w:spacing w:after="240"/>
      <w:jc w:val="center"/>
    </w:pPr>
    <w:rPr>
      <w:i/>
    </w:rPr>
  </w:style>
  <w:style w:type="paragraph" w:customStyle="1" w:styleId="AmNumberTabs">
    <w:name w:val="AmNumberTabs"/>
    <w:basedOn w:val="Normal"/>
    <w:rsid w:val="00DE43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E4349"/>
    <w:pPr>
      <w:spacing w:before="240"/>
    </w:pPr>
    <w:rPr>
      <w:b/>
    </w:rPr>
  </w:style>
  <w:style w:type="paragraph" w:customStyle="1" w:styleId="EPBody">
    <w:name w:val="EPBody"/>
    <w:basedOn w:val="Normal"/>
    <w:rsid w:val="00DE4349"/>
    <w:pPr>
      <w:jc w:val="center"/>
    </w:pPr>
    <w:rPr>
      <w:rFonts w:ascii="Arial" w:hAnsi="Arial" w:cs="Arial"/>
      <w:i/>
      <w:sz w:val="22"/>
      <w:szCs w:val="22"/>
    </w:rPr>
  </w:style>
  <w:style w:type="paragraph" w:customStyle="1" w:styleId="EPFooter">
    <w:name w:val="EPFooter"/>
    <w:basedOn w:val="Normal"/>
    <w:rsid w:val="00DE4349"/>
    <w:pPr>
      <w:tabs>
        <w:tab w:val="center" w:pos="4535"/>
        <w:tab w:val="right" w:pos="9071"/>
      </w:tabs>
      <w:spacing w:before="240" w:after="240"/>
    </w:pPr>
    <w:rPr>
      <w:color w:val="010000"/>
      <w:sz w:val="22"/>
    </w:rPr>
  </w:style>
  <w:style w:type="paragraph" w:customStyle="1" w:styleId="EPComma">
    <w:name w:val="EPComma"/>
    <w:basedOn w:val="Normal"/>
    <w:rsid w:val="00DE4349"/>
    <w:pPr>
      <w:spacing w:before="480" w:after="240"/>
    </w:pPr>
  </w:style>
  <w:style w:type="paragraph" w:customStyle="1" w:styleId="Lgendesigne">
    <w:name w:val="Légende signe"/>
    <w:basedOn w:val="Normal"/>
    <w:rsid w:val="00DE4349"/>
    <w:pPr>
      <w:tabs>
        <w:tab w:val="right" w:pos="454"/>
        <w:tab w:val="left" w:pos="737"/>
      </w:tabs>
      <w:ind w:left="737" w:hanging="737"/>
    </w:pPr>
    <w:rPr>
      <w:snapToGrid w:val="0"/>
      <w:sz w:val="18"/>
      <w:lang w:eastAsia="en-US"/>
    </w:rPr>
  </w:style>
  <w:style w:type="paragraph" w:customStyle="1" w:styleId="Lgendetitre">
    <w:name w:val="Légende titre"/>
    <w:basedOn w:val="Normal"/>
    <w:rsid w:val="00DE4349"/>
    <w:pPr>
      <w:spacing w:before="240" w:after="240"/>
    </w:pPr>
    <w:rPr>
      <w:b/>
      <w:i/>
      <w:snapToGrid w:val="0"/>
      <w:lang w:eastAsia="en-US"/>
    </w:rPr>
  </w:style>
  <w:style w:type="paragraph" w:customStyle="1" w:styleId="Lgendestandard">
    <w:name w:val="Légende standard"/>
    <w:basedOn w:val="Normal"/>
    <w:rsid w:val="00DE4349"/>
    <w:rPr>
      <w:sz w:val="18"/>
    </w:rPr>
  </w:style>
  <w:style w:type="character" w:customStyle="1" w:styleId="Normal6Char">
    <w:name w:val="Normal6 Char"/>
    <w:basedOn w:val="DefaultParagraphFont"/>
    <w:link w:val="Normal6"/>
    <w:locked/>
    <w:rsid w:val="00DE4349"/>
    <w:rPr>
      <w:sz w:val="24"/>
      <w:lang w:val="fr-FR"/>
    </w:rPr>
  </w:style>
  <w:style w:type="paragraph" w:customStyle="1" w:styleId="Normal6">
    <w:name w:val="Normal6"/>
    <w:basedOn w:val="Normal"/>
    <w:link w:val="Normal6Char"/>
    <w:rsid w:val="00DE4349"/>
    <w:pPr>
      <w:spacing w:after="120"/>
    </w:pPr>
  </w:style>
  <w:style w:type="character" w:customStyle="1" w:styleId="NormalBoldChar">
    <w:name w:val="NormalBold Char"/>
    <w:basedOn w:val="DefaultParagraphFont"/>
    <w:link w:val="NormalBold"/>
    <w:locked/>
    <w:rsid w:val="00DE4349"/>
    <w:rPr>
      <w:b/>
      <w:sz w:val="24"/>
      <w:lang w:val="fr-FR"/>
    </w:rPr>
  </w:style>
  <w:style w:type="paragraph" w:customStyle="1" w:styleId="ColumnHeading">
    <w:name w:val="ColumnHeading"/>
    <w:basedOn w:val="Normal"/>
    <w:rsid w:val="00DE4349"/>
    <w:pPr>
      <w:spacing w:after="240"/>
      <w:jc w:val="center"/>
    </w:pPr>
    <w:rPr>
      <w:i/>
    </w:rPr>
  </w:style>
  <w:style w:type="paragraph" w:customStyle="1" w:styleId="AMNumberTabs0">
    <w:name w:val="AMNumberTabs"/>
    <w:basedOn w:val="Normal"/>
    <w:rsid w:val="00DE43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E4349"/>
    <w:pPr>
      <w:jc w:val="right"/>
    </w:pPr>
    <w:rPr>
      <w:lang w:val="fr-FR"/>
    </w:rPr>
  </w:style>
  <w:style w:type="character" w:styleId="Hyperlink">
    <w:name w:val="Hyperlink"/>
    <w:basedOn w:val="DefaultParagraphFont"/>
    <w:unhideWhenUsed/>
    <w:rsid w:val="00DE4349"/>
    <w:rPr>
      <w:color w:val="0563C1"/>
      <w:u w:val="single"/>
    </w:rPr>
  </w:style>
  <w:style w:type="paragraph" w:styleId="Footer">
    <w:name w:val="footer"/>
    <w:basedOn w:val="Normal"/>
    <w:link w:val="FooterChar"/>
    <w:rsid w:val="00DE4349"/>
    <w:pPr>
      <w:tabs>
        <w:tab w:val="center" w:pos="4513"/>
        <w:tab w:val="right" w:pos="9026"/>
      </w:tabs>
    </w:pPr>
  </w:style>
  <w:style w:type="character" w:customStyle="1" w:styleId="FooterChar">
    <w:name w:val="Footer Char"/>
    <w:basedOn w:val="DefaultParagraphFont"/>
    <w:link w:val="Footer"/>
    <w:rsid w:val="00DE4349"/>
    <w:rPr>
      <w:sz w:val="24"/>
      <w:lang w:val="fr-FR"/>
    </w:rPr>
  </w:style>
  <w:style w:type="paragraph" w:styleId="BalloonText">
    <w:name w:val="Balloon Text"/>
    <w:basedOn w:val="Normal"/>
    <w:link w:val="BalloonTextChar"/>
    <w:unhideWhenUsed/>
    <w:rsid w:val="00DE4349"/>
    <w:rPr>
      <w:rFonts w:ascii="Segoe UI" w:hAnsi="Segoe UI" w:cs="Segoe UI"/>
      <w:sz w:val="18"/>
      <w:szCs w:val="18"/>
    </w:rPr>
  </w:style>
  <w:style w:type="character" w:customStyle="1" w:styleId="BalloonTextChar">
    <w:name w:val="Balloon Text Char"/>
    <w:basedOn w:val="DefaultParagraphFont"/>
    <w:link w:val="BalloonText"/>
    <w:rsid w:val="00DE4349"/>
    <w:rPr>
      <w:rFonts w:ascii="Segoe UI" w:hAnsi="Segoe UI" w:cs="Segoe UI"/>
      <w:sz w:val="18"/>
      <w:szCs w:val="18"/>
      <w:lang w:val="fr-FR"/>
    </w:rPr>
  </w:style>
  <w:style w:type="character" w:styleId="CommentReference">
    <w:name w:val="annotation reference"/>
    <w:basedOn w:val="DefaultParagraphFont"/>
    <w:rsid w:val="00DE4349"/>
    <w:rPr>
      <w:sz w:val="16"/>
      <w:szCs w:val="16"/>
    </w:rPr>
  </w:style>
  <w:style w:type="paragraph" w:styleId="CommentText">
    <w:name w:val="annotation text"/>
    <w:basedOn w:val="Normal"/>
    <w:link w:val="CommentTextChar"/>
    <w:rsid w:val="00DE4349"/>
    <w:rPr>
      <w:sz w:val="20"/>
    </w:rPr>
  </w:style>
  <w:style w:type="character" w:customStyle="1" w:styleId="CommentTextChar">
    <w:name w:val="Comment Text Char"/>
    <w:basedOn w:val="DefaultParagraphFont"/>
    <w:link w:val="CommentText"/>
    <w:rsid w:val="00DE4349"/>
    <w:rPr>
      <w:lang w:val="fr-FR"/>
    </w:rPr>
  </w:style>
  <w:style w:type="paragraph" w:styleId="CommentSubject">
    <w:name w:val="annotation subject"/>
    <w:basedOn w:val="CommentText"/>
    <w:next w:val="CommentText"/>
    <w:link w:val="CommentSubjectChar"/>
    <w:unhideWhenUsed/>
    <w:rsid w:val="00DE4349"/>
    <w:rPr>
      <w:b/>
      <w:bCs/>
    </w:rPr>
  </w:style>
  <w:style w:type="character" w:customStyle="1" w:styleId="CommentSubjectChar">
    <w:name w:val="Comment Subject Char"/>
    <w:basedOn w:val="CommentTextChar"/>
    <w:link w:val="CommentSubject"/>
    <w:rsid w:val="00DE4349"/>
    <w:rPr>
      <w:b/>
      <w:bCs/>
      <w:lang w:val="fr-FR"/>
    </w:rPr>
  </w:style>
  <w:style w:type="paragraph" w:styleId="Revision">
    <w:name w:val="Revision"/>
    <w:hidden/>
    <w:uiPriority w:val="99"/>
    <w:semiHidden/>
    <w:rsid w:val="00DE4349"/>
    <w:rPr>
      <w:sz w:val="24"/>
      <w:lang w:val="fr-FR"/>
    </w:rPr>
  </w:style>
  <w:style w:type="paragraph" w:customStyle="1" w:styleId="CrossRef">
    <w:name w:val="CrossRef"/>
    <w:basedOn w:val="Normal"/>
    <w:rsid w:val="00DE4349"/>
    <w:pPr>
      <w:spacing w:before="240"/>
      <w:jc w:val="center"/>
    </w:pPr>
    <w:rPr>
      <w:i/>
    </w:rPr>
  </w:style>
  <w:style w:type="paragraph" w:customStyle="1" w:styleId="Normal12a">
    <w:name w:val="Normal12a"/>
    <w:basedOn w:val="Normal"/>
    <w:rsid w:val="00DE4349"/>
    <w:pPr>
      <w:spacing w:after="240"/>
    </w:pPr>
  </w:style>
  <w:style w:type="paragraph" w:customStyle="1" w:styleId="RollCallVotes">
    <w:name w:val="RollCallVotes"/>
    <w:basedOn w:val="Normal"/>
    <w:rsid w:val="00DE4349"/>
    <w:pPr>
      <w:spacing w:before="120" w:after="120"/>
      <w:jc w:val="center"/>
    </w:pPr>
    <w:rPr>
      <w:b/>
      <w:bCs/>
      <w:snapToGrid w:val="0"/>
      <w:sz w:val="16"/>
      <w:lang w:eastAsia="en-US"/>
    </w:rPr>
  </w:style>
  <w:style w:type="paragraph" w:customStyle="1" w:styleId="RollCallTabs">
    <w:name w:val="RollCallTabs"/>
    <w:basedOn w:val="Normal"/>
    <w:qFormat/>
    <w:rsid w:val="00DE4349"/>
    <w:pPr>
      <w:tabs>
        <w:tab w:val="center" w:pos="284"/>
        <w:tab w:val="left" w:pos="426"/>
      </w:tabs>
    </w:pPr>
    <w:rPr>
      <w:snapToGrid w:val="0"/>
      <w:lang w:eastAsia="en-US"/>
    </w:rPr>
  </w:style>
  <w:style w:type="paragraph" w:customStyle="1" w:styleId="RollCallSymbols14pt">
    <w:name w:val="RollCallSymbols14pt"/>
    <w:basedOn w:val="Normal"/>
    <w:rsid w:val="00DE4349"/>
    <w:pPr>
      <w:spacing w:before="120" w:after="120"/>
      <w:jc w:val="center"/>
    </w:pPr>
    <w:rPr>
      <w:rFonts w:ascii="Arial" w:hAnsi="Arial"/>
      <w:b/>
      <w:bCs/>
      <w:snapToGrid w:val="0"/>
      <w:sz w:val="28"/>
      <w:lang w:eastAsia="en-US"/>
    </w:rPr>
  </w:style>
  <w:style w:type="paragraph" w:customStyle="1" w:styleId="RollCallTable">
    <w:name w:val="RollCallTable"/>
    <w:basedOn w:val="Normal"/>
    <w:rsid w:val="00DE4349"/>
    <w:pPr>
      <w:spacing w:before="120" w:after="120"/>
    </w:pPr>
    <w:rPr>
      <w:snapToGrid w:val="0"/>
      <w:sz w:val="16"/>
      <w:lang w:eastAsia="en-US"/>
    </w:rPr>
  </w:style>
  <w:style w:type="character" w:customStyle="1" w:styleId="Bold">
    <w:name w:val="Bold"/>
    <w:uiPriority w:val="1"/>
    <w:rsid w:val="00DE4349"/>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66</Pages>
  <Words>18975</Words>
  <Characters>109352</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3</cp:revision>
  <cp:lastPrinted>2004-11-19T15:42:00Z</cp:lastPrinted>
  <dcterms:created xsi:type="dcterms:W3CDTF">2025-10-09T07:45:00Z</dcterms:created>
  <dcterms:modified xsi:type="dcterms:W3CDTF">2026-01-05T11:22:00Z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