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A51" w14:paraId="160F44E1" w14:textId="77777777" w:rsidTr="0010095E">
        <w:trPr>
          <w:trHeight w:hRule="exact" w:val="1418"/>
        </w:trPr>
        <w:tc>
          <w:tcPr>
            <w:tcW w:w="6804" w:type="dxa"/>
            <w:shd w:val="clear" w:color="auto" w:fill="auto"/>
            <w:vAlign w:val="center"/>
          </w:tcPr>
          <w:p w14:paraId="1EE264E6" w14:textId="77777777" w:rsidR="00751A4A" w:rsidRPr="00AD6A51" w:rsidRDefault="00EA6A6F" w:rsidP="0010095E">
            <w:pPr>
              <w:pStyle w:val="EPName"/>
            </w:pPr>
            <w:r w:rsidRPr="00AD6A51">
              <w:t>Evropski parlament</w:t>
            </w:r>
          </w:p>
          <w:p w14:paraId="6E458DB7" w14:textId="77777777" w:rsidR="00751A4A" w:rsidRPr="00AD6A51" w:rsidRDefault="005F1B17" w:rsidP="005F1B17">
            <w:pPr>
              <w:pStyle w:val="EPTerm"/>
              <w:rPr>
                <w:rStyle w:val="HideTWBExt"/>
                <w:noProof w:val="0"/>
                <w:vanish w:val="0"/>
                <w:color w:val="auto"/>
              </w:rPr>
            </w:pPr>
            <w:r w:rsidRPr="00AD6A51">
              <w:t>2024</w:t>
            </w:r>
            <w:r w:rsidR="00817416" w:rsidRPr="00AD6A51">
              <w:t>-202</w:t>
            </w:r>
            <w:r w:rsidRPr="00AD6A51">
              <w:t>9</w:t>
            </w:r>
          </w:p>
        </w:tc>
        <w:tc>
          <w:tcPr>
            <w:tcW w:w="2268" w:type="dxa"/>
            <w:shd w:val="clear" w:color="auto" w:fill="auto"/>
          </w:tcPr>
          <w:p w14:paraId="7D5A8E3A" w14:textId="77777777" w:rsidR="00751A4A" w:rsidRPr="00AD6A51" w:rsidRDefault="00187494" w:rsidP="0010095E">
            <w:pPr>
              <w:pStyle w:val="EPLogo"/>
            </w:pPr>
            <w:r w:rsidRPr="00AD6A51">
              <w:rPr>
                <w:noProof/>
                <w:lang w:eastAsia="ja-JP"/>
              </w:rPr>
              <w:drawing>
                <wp:inline distT="0" distB="0" distL="0" distR="0" wp14:anchorId="7C6EECFE" wp14:editId="4686D4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D21E50" w14:textId="77777777" w:rsidR="00D058B8" w:rsidRPr="00AD6A51" w:rsidRDefault="00D058B8" w:rsidP="004C5D52">
      <w:pPr>
        <w:pStyle w:val="LineTop"/>
      </w:pPr>
    </w:p>
    <w:p w14:paraId="31E1D435" w14:textId="77777777" w:rsidR="00680577" w:rsidRPr="00AD6A51" w:rsidRDefault="00EA6A6F" w:rsidP="00680577">
      <w:pPr>
        <w:pStyle w:val="EPBodyTA1"/>
      </w:pPr>
      <w:r w:rsidRPr="00AD6A51">
        <w:t>SPREJETA BESEDILA</w:t>
      </w:r>
    </w:p>
    <w:p w14:paraId="3F96B35F" w14:textId="77777777" w:rsidR="00D058B8" w:rsidRPr="00AD6A51" w:rsidRDefault="00D058B8" w:rsidP="00D058B8">
      <w:pPr>
        <w:pStyle w:val="LineBottom"/>
      </w:pPr>
    </w:p>
    <w:p w14:paraId="136C0D3F" w14:textId="6BFD65BD" w:rsidR="00EA6A6F" w:rsidRPr="00AD6A51" w:rsidRDefault="00EA6A6F" w:rsidP="00EA6A6F">
      <w:pPr>
        <w:pStyle w:val="ATHeading1"/>
      </w:pPr>
      <w:bookmarkStart w:id="0" w:name="TANumber"/>
      <w:r w:rsidRPr="00AD6A51">
        <w:t>P10_TA(2025)0</w:t>
      </w:r>
      <w:r w:rsidR="00256321">
        <w:t>214</w:t>
      </w:r>
      <w:bookmarkEnd w:id="0"/>
    </w:p>
    <w:p w14:paraId="3344D32C" w14:textId="77777777" w:rsidR="00EA6A6F" w:rsidRPr="00AD6A51" w:rsidRDefault="00EA6A6F" w:rsidP="00EA6A6F">
      <w:pPr>
        <w:pStyle w:val="ATHeading2"/>
      </w:pPr>
      <w:bookmarkStart w:id="1" w:name="title"/>
      <w:r w:rsidRPr="00AD6A51">
        <w:t>Krepitev položaja kmetov v verigi preskrbe z živilskimi proizvodi</w:t>
      </w:r>
      <w:bookmarkEnd w:id="1"/>
    </w:p>
    <w:p w14:paraId="72661C0B" w14:textId="77777777" w:rsidR="00EA6A6F" w:rsidRPr="00AD6A51" w:rsidRDefault="00EA6A6F" w:rsidP="00EA6A6F">
      <w:pPr>
        <w:rPr>
          <w:i/>
          <w:vanish/>
        </w:rPr>
      </w:pPr>
      <w:r w:rsidRPr="00AD6A51">
        <w:rPr>
          <w:i/>
        </w:rPr>
        <w:fldChar w:fldCharType="begin"/>
      </w:r>
      <w:r w:rsidRPr="00AD6A51">
        <w:rPr>
          <w:i/>
        </w:rPr>
        <w:instrText xml:space="preserve"> TC"(</w:instrText>
      </w:r>
      <w:bookmarkStart w:id="2" w:name="DocNumber"/>
      <w:r w:rsidRPr="00AD6A51">
        <w:rPr>
          <w:i/>
        </w:rPr>
        <w:instrText>A10-0161/2025</w:instrText>
      </w:r>
      <w:bookmarkEnd w:id="2"/>
      <w:r w:rsidRPr="00AD6A51">
        <w:rPr>
          <w:i/>
        </w:rPr>
        <w:instrText xml:space="preserve"> - Poročevalka: Céline Imart)"\l3 \n&gt; \* MERGEFORMAT </w:instrText>
      </w:r>
      <w:r w:rsidRPr="00AD6A51">
        <w:rPr>
          <w:i/>
        </w:rPr>
        <w:fldChar w:fldCharType="end"/>
      </w:r>
    </w:p>
    <w:p w14:paraId="524EC2C3" w14:textId="77777777" w:rsidR="00EA6A6F" w:rsidRPr="00AD6A51" w:rsidRDefault="00EA6A6F" w:rsidP="00EA6A6F">
      <w:pPr>
        <w:rPr>
          <w:vanish/>
        </w:rPr>
      </w:pPr>
      <w:bookmarkStart w:id="3" w:name="Commission"/>
      <w:r w:rsidRPr="00AD6A51">
        <w:rPr>
          <w:vanish/>
        </w:rPr>
        <w:t>Odbor za kmetijstvo in razvoj podeželja</w:t>
      </w:r>
      <w:bookmarkEnd w:id="3"/>
    </w:p>
    <w:p w14:paraId="32929AEB" w14:textId="77777777" w:rsidR="00EA6A6F" w:rsidRPr="00AD6A51" w:rsidRDefault="00EA6A6F" w:rsidP="00EA6A6F">
      <w:pPr>
        <w:rPr>
          <w:vanish/>
        </w:rPr>
      </w:pPr>
      <w:bookmarkStart w:id="4" w:name="PE"/>
      <w:r w:rsidRPr="00AD6A51">
        <w:rPr>
          <w:vanish/>
        </w:rPr>
        <w:t>PE772.032</w:t>
      </w:r>
      <w:bookmarkEnd w:id="4"/>
    </w:p>
    <w:p w14:paraId="3D4DE850" w14:textId="79202572" w:rsidR="00EA6A6F" w:rsidRPr="00AD6A51" w:rsidRDefault="00A8134D" w:rsidP="00EA6A6F">
      <w:pPr>
        <w:pStyle w:val="ATHeading3"/>
      </w:pPr>
      <w:bookmarkStart w:id="5" w:name="Sujet"/>
      <w:r>
        <w:t>Spremembe</w:t>
      </w:r>
      <w:r w:rsidR="00EA6A6F" w:rsidRPr="00AD6A51">
        <w:t xml:space="preserve"> Evropskega parlamenta</w:t>
      </w:r>
      <w:r>
        <w:t>, sprejete</w:t>
      </w:r>
      <w:r w:rsidR="00EA6A6F" w:rsidRPr="00AD6A51">
        <w:t xml:space="preserve"> </w:t>
      </w:r>
      <w:r w:rsidR="00E818F5">
        <w:t>8</w:t>
      </w:r>
      <w:r w:rsidR="00EA6A6F" w:rsidRPr="00AD6A51">
        <w:t>. oktobra 2025</w:t>
      </w:r>
      <w:r>
        <w:t>,</w:t>
      </w:r>
      <w:r w:rsidR="00EA6A6F" w:rsidRPr="00AD6A51">
        <w:t xml:space="preserve"> o predlogu uredbe Evropskega parlamenta in Sveta o spremembi uredb (EU) št. 1308/2013, (EU) 2021/2115 in (EU) 2021/2116 glede krepitve položaja kmetov v verigi preskrbe z živilskimi proizvodi </w:t>
      </w:r>
      <w:bookmarkStart w:id="6" w:name="References"/>
      <w:bookmarkEnd w:id="5"/>
      <w:r w:rsidR="00EA6A6F" w:rsidRPr="00AD6A51">
        <w:t>(COM(2024)0577 – C10-0209/2024 – 2024/0319(COD))</w:t>
      </w:r>
      <w:bookmarkEnd w:id="6"/>
      <w:r w:rsidRPr="007A2FD9">
        <w:rPr>
          <w:rStyle w:val="FootnoteReference"/>
        </w:rPr>
        <w:footnoteReference w:id="1"/>
      </w:r>
    </w:p>
    <w:p w14:paraId="41C5857F" w14:textId="77777777" w:rsidR="0038392C" w:rsidRPr="00AD6A51" w:rsidRDefault="0038392C" w:rsidP="0038392C">
      <w:pPr>
        <w:pStyle w:val="NormalBold"/>
      </w:pPr>
      <w:r w:rsidRPr="00AD6A51">
        <w:t>(Redni zakonodajni postopek: prva obravnava)</w:t>
      </w:r>
    </w:p>
    <w:p w14:paraId="5F93968D" w14:textId="77777777" w:rsidR="0038392C" w:rsidRPr="00AD6A51" w:rsidRDefault="0038392C" w:rsidP="0038392C"/>
    <w:p w14:paraId="34F16CAC" w14:textId="690572B6" w:rsidR="0038392C" w:rsidRPr="00AD6A51" w:rsidRDefault="00A8134D" w:rsidP="0038392C">
      <w:pPr>
        <w:pStyle w:val="AmNumberTabs"/>
      </w:pPr>
      <w:r>
        <w:t>Sprememba</w:t>
      </w:r>
      <w:r w:rsidR="0038392C" w:rsidRPr="00AD6A51">
        <w:tab/>
      </w:r>
      <w:r w:rsidR="0038392C" w:rsidRPr="00AD6A51">
        <w:tab/>
        <w:t>1</w:t>
      </w:r>
    </w:p>
    <w:p w14:paraId="2CE2C672" w14:textId="77777777" w:rsidR="0038392C" w:rsidRPr="00AD6A51" w:rsidRDefault="0038392C" w:rsidP="0038392C"/>
    <w:p w14:paraId="12E3D397" w14:textId="77777777" w:rsidR="0038392C" w:rsidRPr="00AD6A51" w:rsidRDefault="0038392C" w:rsidP="0038392C">
      <w:pPr>
        <w:pStyle w:val="NormalBold"/>
        <w:keepNext/>
      </w:pPr>
      <w:r w:rsidRPr="00AD6A51">
        <w:t>Predlog uredbe</w:t>
      </w:r>
    </w:p>
    <w:p w14:paraId="493908F8" w14:textId="77777777" w:rsidR="0038392C" w:rsidRPr="00AD6A51" w:rsidRDefault="0038392C" w:rsidP="0038392C">
      <w:pPr>
        <w:pStyle w:val="NormalBold"/>
      </w:pPr>
      <w:r w:rsidRPr="00AD6A51">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899EBB6" w14:textId="77777777" w:rsidTr="000B257E">
        <w:trPr>
          <w:jc w:val="center"/>
        </w:trPr>
        <w:tc>
          <w:tcPr>
            <w:tcW w:w="9752" w:type="dxa"/>
            <w:gridSpan w:val="2"/>
          </w:tcPr>
          <w:p w14:paraId="2C19E604" w14:textId="77777777" w:rsidR="0038392C" w:rsidRPr="00AD6A51" w:rsidRDefault="0038392C" w:rsidP="000B257E">
            <w:pPr>
              <w:keepNext/>
            </w:pPr>
          </w:p>
        </w:tc>
      </w:tr>
      <w:tr w:rsidR="0038392C" w:rsidRPr="00AD6A51" w14:paraId="612E5F68" w14:textId="77777777" w:rsidTr="000B257E">
        <w:trPr>
          <w:jc w:val="center"/>
        </w:trPr>
        <w:tc>
          <w:tcPr>
            <w:tcW w:w="4876" w:type="dxa"/>
          </w:tcPr>
          <w:p w14:paraId="43F4912A" w14:textId="77777777" w:rsidR="0038392C" w:rsidRPr="00AD6A51" w:rsidRDefault="0038392C" w:rsidP="000B257E">
            <w:pPr>
              <w:pStyle w:val="ColumnHeading"/>
              <w:keepNext/>
            </w:pPr>
            <w:r w:rsidRPr="00AD6A51">
              <w:t>Besedilo, ki ga predlaga Komisija</w:t>
            </w:r>
          </w:p>
        </w:tc>
        <w:tc>
          <w:tcPr>
            <w:tcW w:w="4876" w:type="dxa"/>
          </w:tcPr>
          <w:p w14:paraId="1871CF67" w14:textId="110E987F" w:rsidR="0038392C" w:rsidRPr="00AD6A51" w:rsidRDefault="00A8134D" w:rsidP="000B257E">
            <w:pPr>
              <w:pStyle w:val="ColumnHeading"/>
              <w:keepNext/>
            </w:pPr>
            <w:r>
              <w:t>Sprememba</w:t>
            </w:r>
          </w:p>
        </w:tc>
      </w:tr>
      <w:tr w:rsidR="0038392C" w:rsidRPr="00AD6A51" w14:paraId="19CA9AD4" w14:textId="77777777" w:rsidTr="000B257E">
        <w:trPr>
          <w:jc w:val="center"/>
        </w:trPr>
        <w:tc>
          <w:tcPr>
            <w:tcW w:w="4876" w:type="dxa"/>
          </w:tcPr>
          <w:p w14:paraId="4B0F1370" w14:textId="77777777" w:rsidR="0038392C" w:rsidRPr="00AD6A51" w:rsidRDefault="0038392C" w:rsidP="000B257E">
            <w:pPr>
              <w:pStyle w:val="Normal6"/>
            </w:pPr>
            <w:r w:rsidRPr="00AD6A51">
              <w:t>(1)</w:t>
            </w:r>
            <w:r w:rsidRPr="00AD6A51">
              <w:tab/>
              <w:t xml:space="preserve">Kmetijski sektor, zlasti kmetje, se sooča z vrsto izzivov. Pandemija COVID-19 in sedanja vojna agresija Rusije proti Ukrajini </w:t>
            </w:r>
            <w:r w:rsidRPr="00AD6A51">
              <w:rPr>
                <w:b/>
                <w:i/>
              </w:rPr>
              <w:t>sta</w:t>
            </w:r>
            <w:r w:rsidRPr="00AD6A51">
              <w:t xml:space="preserve"> povzročili doslej največje povečanje kmetijskih vhodnih stroškov, povezanih z energijo, in daljše obdobje visoke inflacije, kar je vplivalo na stroške kmetov in cene hrane. Hkrati si kmetje še naprej prizadevajo, da bi bila njihova proizvodnja okoljsko bolj trajnostna. Tudi številni potrošniki so zaradi višjih življenjskih stroškov svoje vzorce potrošnje usmerili k cenejšim živilom. </w:t>
            </w:r>
            <w:r w:rsidRPr="00AD6A51">
              <w:rPr>
                <w:b/>
                <w:i/>
              </w:rPr>
              <w:t>To je</w:t>
            </w:r>
            <w:r w:rsidRPr="00AD6A51">
              <w:t xml:space="preserve"> dodatno </w:t>
            </w:r>
            <w:r w:rsidRPr="00AD6A51">
              <w:rPr>
                <w:b/>
                <w:i/>
              </w:rPr>
              <w:t>destabiliziralo</w:t>
            </w:r>
            <w:r w:rsidRPr="00AD6A51">
              <w:t xml:space="preserve"> porazdelitev dodane vrednosti vzdolž verige preskrbe z živilskimi proizvodi in </w:t>
            </w:r>
            <w:r w:rsidRPr="00AD6A51">
              <w:rPr>
                <w:b/>
                <w:i/>
              </w:rPr>
              <w:t>povečalo</w:t>
            </w:r>
            <w:r w:rsidRPr="00AD6A51">
              <w:t xml:space="preserve"> stopnjo negotovosti, v kateri so se znašli kmetje, </w:t>
            </w:r>
            <w:r w:rsidRPr="00AD6A51">
              <w:lastRenderedPageBreak/>
              <w:t xml:space="preserve">kar je podžigalo proteste in nezaupanje. Zato je primerno sprejeti ukrepe za reševanje teh izzivov </w:t>
            </w:r>
            <w:r w:rsidRPr="00AD6A51">
              <w:rPr>
                <w:b/>
                <w:i/>
              </w:rPr>
              <w:t>in</w:t>
            </w:r>
            <w:r w:rsidRPr="00AD6A51">
              <w:t xml:space="preserve"> ponovno vzpostaviti zaupanje akterjev v verigo preskrbe z živilskimi proizvodi.</w:t>
            </w:r>
          </w:p>
        </w:tc>
        <w:tc>
          <w:tcPr>
            <w:tcW w:w="4876" w:type="dxa"/>
          </w:tcPr>
          <w:p w14:paraId="1C6996CB" w14:textId="77777777" w:rsidR="0038392C" w:rsidRPr="00AD6A51" w:rsidRDefault="0038392C" w:rsidP="000B257E">
            <w:pPr>
              <w:pStyle w:val="Normal6"/>
              <w:rPr>
                <w:szCs w:val="24"/>
              </w:rPr>
            </w:pPr>
            <w:r w:rsidRPr="00AD6A51">
              <w:rPr>
                <w:b/>
                <w:i/>
              </w:rPr>
              <w:lastRenderedPageBreak/>
              <w:t>(1)</w:t>
            </w:r>
            <w:r w:rsidRPr="00AD6A51">
              <w:tab/>
              <w:t xml:space="preserve">Kmetijski sektor, zlasti kmetje, </w:t>
            </w:r>
            <w:r w:rsidRPr="00AD6A51">
              <w:rPr>
                <w:b/>
                <w:i/>
              </w:rPr>
              <w:t xml:space="preserve">ki zagotavljajo prehransko varnost, </w:t>
            </w:r>
            <w:r w:rsidRPr="00AD6A51">
              <w:t>se sooča z vrsto izzivov. Pandemija COVID-19</w:t>
            </w:r>
            <w:r w:rsidRPr="00AD6A51">
              <w:rPr>
                <w:b/>
                <w:i/>
              </w:rPr>
              <w:t>, vse večja nestabilnost v svetovni trgovini, vse bolj ekstremni vremenski pojavi</w:t>
            </w:r>
            <w:r w:rsidRPr="00AD6A51">
              <w:t xml:space="preserve"> in sedanja vojna agresija Rusije proti Ukrajini </w:t>
            </w:r>
            <w:r w:rsidRPr="00AD6A51">
              <w:rPr>
                <w:b/>
                <w:i/>
              </w:rPr>
              <w:t>so</w:t>
            </w:r>
            <w:r w:rsidRPr="00AD6A51">
              <w:t xml:space="preserve"> povzročili doslej največje povečanje kmetijskih vhodnih stroškov, povezanih z energijo, in daljše obdobje visoke inflacije, kar je vplivalo na stroške kmetov in cene hrane. Hkrati si kmetje še naprej prizadevajo, da bi bila njihova proizvodnja okoljsko bolj trajnostna</w:t>
            </w:r>
            <w:r w:rsidRPr="00AD6A51">
              <w:rPr>
                <w:b/>
                <w:i/>
              </w:rPr>
              <w:t>, ter se zaradi prekomerne regulacije soočajo s precejšnjim regulativnim bremenom</w:t>
            </w:r>
            <w:r w:rsidRPr="00AD6A51">
              <w:t xml:space="preserve">. Tudi številni potrošniki so zaradi višjih življenjskih stroškov svoje vzorce </w:t>
            </w:r>
            <w:r w:rsidRPr="00AD6A51">
              <w:lastRenderedPageBreak/>
              <w:t xml:space="preserve">potrošnje usmerili k cenejšim živilom. </w:t>
            </w:r>
            <w:r w:rsidRPr="00AD6A51">
              <w:rPr>
                <w:b/>
                <w:i/>
              </w:rPr>
              <w:t>Vsi ti dejavniki so</w:t>
            </w:r>
            <w:r w:rsidRPr="00AD6A51">
              <w:t xml:space="preserve"> dodatno </w:t>
            </w:r>
            <w:r w:rsidRPr="00AD6A51">
              <w:rPr>
                <w:b/>
                <w:i/>
              </w:rPr>
              <w:t>destabilizirali</w:t>
            </w:r>
            <w:r w:rsidRPr="00AD6A51">
              <w:t xml:space="preserve"> porazdelitev dodane vrednosti vzdolž verige preskrbe z živilskimi proizvodi in </w:t>
            </w:r>
            <w:r w:rsidRPr="00AD6A51">
              <w:rPr>
                <w:b/>
                <w:i/>
              </w:rPr>
              <w:t>povečali</w:t>
            </w:r>
            <w:r w:rsidRPr="00AD6A51">
              <w:t xml:space="preserve"> stopnjo negotovosti, v kateri so se znašli kmetje</w:t>
            </w:r>
            <w:r w:rsidRPr="00AD6A51">
              <w:rPr>
                <w:b/>
                <w:i/>
              </w:rPr>
              <w:t xml:space="preserve"> ter zlasti male in srednje kmetije</w:t>
            </w:r>
            <w:r w:rsidRPr="00AD6A51">
              <w:t xml:space="preserve">, kar je podžigalo proteste in nezaupanje. Zato je primerno sprejeti ukrepe za reševanje teh izzivov </w:t>
            </w:r>
            <w:r w:rsidRPr="00AD6A51">
              <w:rPr>
                <w:b/>
                <w:i/>
              </w:rPr>
              <w:t>ter</w:t>
            </w:r>
            <w:r w:rsidRPr="00AD6A51">
              <w:t xml:space="preserve"> ponovno vzpostaviti </w:t>
            </w:r>
            <w:r w:rsidRPr="00AD6A51">
              <w:rPr>
                <w:b/>
                <w:i/>
              </w:rPr>
              <w:t xml:space="preserve">pravičnost in </w:t>
            </w:r>
            <w:r w:rsidRPr="00AD6A51">
              <w:t>zaupanje akterjev v verigo preskrbe z živilskimi proizvodi</w:t>
            </w:r>
            <w:r w:rsidRPr="00AD6A51">
              <w:rPr>
                <w:b/>
                <w:i/>
              </w:rPr>
              <w:t>, poleg tega pa zaščititi dohodke kmetov in povečati vero mladih v kmetijski poklic</w:t>
            </w:r>
            <w:r w:rsidRPr="00AD6A51">
              <w:t>.</w:t>
            </w:r>
          </w:p>
        </w:tc>
      </w:tr>
    </w:tbl>
    <w:p w14:paraId="0CA26985" w14:textId="77777777" w:rsidR="0038392C" w:rsidRPr="00AD6A51" w:rsidRDefault="0038392C" w:rsidP="0038392C"/>
    <w:p w14:paraId="4DB6D720" w14:textId="77FD0B96" w:rsidR="0038392C" w:rsidRPr="00AD6A51" w:rsidRDefault="00A8134D" w:rsidP="0038392C">
      <w:pPr>
        <w:pStyle w:val="AmNumberTabs"/>
      </w:pPr>
      <w:r>
        <w:t>Sprememba</w:t>
      </w:r>
      <w:r w:rsidR="0038392C" w:rsidRPr="00AD6A51">
        <w:tab/>
      </w:r>
      <w:r w:rsidR="0038392C" w:rsidRPr="00AD6A51">
        <w:tab/>
        <w:t>2</w:t>
      </w:r>
    </w:p>
    <w:p w14:paraId="7A67CF39" w14:textId="77777777" w:rsidR="0038392C" w:rsidRPr="00AD6A51" w:rsidRDefault="0038392C" w:rsidP="0038392C"/>
    <w:p w14:paraId="7B85AD6C" w14:textId="77777777" w:rsidR="0038392C" w:rsidRPr="00AD6A51" w:rsidRDefault="0038392C" w:rsidP="0038392C">
      <w:pPr>
        <w:pStyle w:val="NormalBold"/>
        <w:keepNext/>
      </w:pPr>
      <w:r w:rsidRPr="00AD6A51">
        <w:t>Predlog uredbe</w:t>
      </w:r>
    </w:p>
    <w:p w14:paraId="525B01D8" w14:textId="77777777" w:rsidR="0038392C" w:rsidRPr="00AD6A51" w:rsidRDefault="0038392C" w:rsidP="0038392C">
      <w:pPr>
        <w:pStyle w:val="NormalBold"/>
      </w:pPr>
      <w:r w:rsidRPr="00AD6A51">
        <w:t>Uvodna izjava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7E7564E" w14:textId="77777777" w:rsidTr="000B257E">
        <w:trPr>
          <w:jc w:val="center"/>
        </w:trPr>
        <w:tc>
          <w:tcPr>
            <w:tcW w:w="9752" w:type="dxa"/>
            <w:gridSpan w:val="2"/>
          </w:tcPr>
          <w:p w14:paraId="08628DD2" w14:textId="77777777" w:rsidR="0038392C" w:rsidRPr="00AD6A51" w:rsidRDefault="0038392C" w:rsidP="000B257E">
            <w:pPr>
              <w:keepNext/>
            </w:pPr>
          </w:p>
        </w:tc>
      </w:tr>
      <w:tr w:rsidR="0038392C" w:rsidRPr="00AD6A51" w14:paraId="456EDC4B" w14:textId="77777777" w:rsidTr="000B257E">
        <w:trPr>
          <w:jc w:val="center"/>
        </w:trPr>
        <w:tc>
          <w:tcPr>
            <w:tcW w:w="4876" w:type="dxa"/>
          </w:tcPr>
          <w:p w14:paraId="10E6BDD7" w14:textId="77777777" w:rsidR="0038392C" w:rsidRPr="00AD6A51" w:rsidRDefault="0038392C" w:rsidP="000B257E">
            <w:pPr>
              <w:pStyle w:val="ColumnHeading"/>
              <w:keepNext/>
            </w:pPr>
            <w:r w:rsidRPr="00AD6A51">
              <w:t>Besedilo, ki ga predlaga Komisija</w:t>
            </w:r>
          </w:p>
        </w:tc>
        <w:tc>
          <w:tcPr>
            <w:tcW w:w="4876" w:type="dxa"/>
          </w:tcPr>
          <w:p w14:paraId="7F0D89DD" w14:textId="41B27653" w:rsidR="0038392C" w:rsidRPr="00AD6A51" w:rsidRDefault="00A8134D" w:rsidP="000B257E">
            <w:pPr>
              <w:pStyle w:val="ColumnHeading"/>
              <w:keepNext/>
            </w:pPr>
            <w:r>
              <w:t>Sprememba</w:t>
            </w:r>
          </w:p>
        </w:tc>
      </w:tr>
      <w:tr w:rsidR="0038392C" w:rsidRPr="00AD6A51" w14:paraId="60C0AB77" w14:textId="77777777" w:rsidTr="000B257E">
        <w:trPr>
          <w:jc w:val="center"/>
        </w:trPr>
        <w:tc>
          <w:tcPr>
            <w:tcW w:w="4876" w:type="dxa"/>
          </w:tcPr>
          <w:p w14:paraId="49061092" w14:textId="77777777" w:rsidR="0038392C" w:rsidRPr="00AD6A51" w:rsidRDefault="0038392C" w:rsidP="000B257E">
            <w:pPr>
              <w:pStyle w:val="Normal6"/>
            </w:pPr>
          </w:p>
        </w:tc>
        <w:tc>
          <w:tcPr>
            <w:tcW w:w="4876" w:type="dxa"/>
          </w:tcPr>
          <w:p w14:paraId="08B69D64" w14:textId="77777777" w:rsidR="0038392C" w:rsidRPr="00AD6A51" w:rsidRDefault="0038392C" w:rsidP="000B257E">
            <w:pPr>
              <w:pStyle w:val="Normal6"/>
              <w:rPr>
                <w:szCs w:val="24"/>
              </w:rPr>
            </w:pPr>
            <w:r w:rsidRPr="00AD6A51">
              <w:rPr>
                <w:b/>
                <w:i/>
              </w:rPr>
              <w:t>(1a)</w:t>
            </w:r>
            <w:r w:rsidRPr="00AD6A51">
              <w:rPr>
                <w:b/>
                <w:i/>
              </w:rPr>
              <w:tab/>
              <w:t>Za izboljšanje položaja kmetov v agroživilski dobavni verigi je treba vlogo organizacij proizvajalcev in zadrug kot ustvarjalcev dodane vrednosti okrepiti z javnimi politikami za povečanje stroškovne učinkovitosti, prepoznavnosti in konkurenčnosti proizvodov njihovih članov, poleg tega je treba izboljšati pogajalsko moč teh kmetov.</w:t>
            </w:r>
          </w:p>
        </w:tc>
      </w:tr>
    </w:tbl>
    <w:p w14:paraId="5A7EDF87" w14:textId="77777777" w:rsidR="0038392C" w:rsidRPr="00AD6A51" w:rsidRDefault="0038392C" w:rsidP="0038392C"/>
    <w:p w14:paraId="50521C14" w14:textId="7672194D" w:rsidR="0038392C" w:rsidRPr="00AD6A51" w:rsidRDefault="00A8134D" w:rsidP="0038392C">
      <w:pPr>
        <w:pStyle w:val="AmNumberTabs"/>
      </w:pPr>
      <w:r>
        <w:t>Sprememba</w:t>
      </w:r>
      <w:r w:rsidR="0038392C" w:rsidRPr="00AD6A51">
        <w:tab/>
      </w:r>
      <w:r w:rsidR="0038392C" w:rsidRPr="00AD6A51">
        <w:tab/>
        <w:t>3</w:t>
      </w:r>
    </w:p>
    <w:p w14:paraId="790C0387" w14:textId="77777777" w:rsidR="0038392C" w:rsidRPr="00AD6A51" w:rsidRDefault="0038392C" w:rsidP="0038392C"/>
    <w:p w14:paraId="5CF05132" w14:textId="77777777" w:rsidR="0038392C" w:rsidRPr="00AD6A51" w:rsidRDefault="0038392C" w:rsidP="0038392C">
      <w:pPr>
        <w:pStyle w:val="NormalBold"/>
        <w:keepNext/>
      </w:pPr>
      <w:r w:rsidRPr="00AD6A51">
        <w:t>Predlog uredbe</w:t>
      </w:r>
    </w:p>
    <w:p w14:paraId="0A67CE73" w14:textId="77777777" w:rsidR="0038392C" w:rsidRPr="00AD6A51" w:rsidRDefault="0038392C" w:rsidP="0038392C">
      <w:pPr>
        <w:pStyle w:val="NormalBold"/>
      </w:pPr>
      <w:r w:rsidRPr="00AD6A51">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52715E1" w14:textId="77777777" w:rsidTr="000B257E">
        <w:trPr>
          <w:jc w:val="center"/>
        </w:trPr>
        <w:tc>
          <w:tcPr>
            <w:tcW w:w="9752" w:type="dxa"/>
            <w:gridSpan w:val="2"/>
          </w:tcPr>
          <w:p w14:paraId="4B67B8BD" w14:textId="77777777" w:rsidR="0038392C" w:rsidRPr="00AD6A51" w:rsidRDefault="0038392C" w:rsidP="000B257E">
            <w:pPr>
              <w:keepNext/>
            </w:pPr>
          </w:p>
        </w:tc>
      </w:tr>
      <w:tr w:rsidR="0038392C" w:rsidRPr="00AD6A51" w14:paraId="7E1D0123" w14:textId="77777777" w:rsidTr="000B257E">
        <w:trPr>
          <w:jc w:val="center"/>
        </w:trPr>
        <w:tc>
          <w:tcPr>
            <w:tcW w:w="4876" w:type="dxa"/>
          </w:tcPr>
          <w:p w14:paraId="277F562C" w14:textId="77777777" w:rsidR="0038392C" w:rsidRPr="00AD6A51" w:rsidRDefault="0038392C" w:rsidP="000B257E">
            <w:pPr>
              <w:pStyle w:val="ColumnHeading"/>
              <w:keepNext/>
            </w:pPr>
            <w:r w:rsidRPr="00AD6A51">
              <w:t>Besedilo, ki ga predlaga Komisija</w:t>
            </w:r>
          </w:p>
        </w:tc>
        <w:tc>
          <w:tcPr>
            <w:tcW w:w="4876" w:type="dxa"/>
          </w:tcPr>
          <w:p w14:paraId="5B198C02" w14:textId="1241A64C" w:rsidR="0038392C" w:rsidRPr="00AD6A51" w:rsidRDefault="00A8134D" w:rsidP="000B257E">
            <w:pPr>
              <w:pStyle w:val="ColumnHeading"/>
              <w:keepNext/>
            </w:pPr>
            <w:r>
              <w:t>Sprememba</w:t>
            </w:r>
          </w:p>
        </w:tc>
      </w:tr>
      <w:tr w:rsidR="0038392C" w:rsidRPr="00AD6A51" w14:paraId="219B7C74" w14:textId="77777777" w:rsidTr="000B257E">
        <w:trPr>
          <w:jc w:val="center"/>
        </w:trPr>
        <w:tc>
          <w:tcPr>
            <w:tcW w:w="4876" w:type="dxa"/>
          </w:tcPr>
          <w:p w14:paraId="39C1A8CE" w14:textId="77777777" w:rsidR="0038392C" w:rsidRPr="00AD6A51" w:rsidRDefault="0038392C" w:rsidP="000B257E">
            <w:pPr>
              <w:pStyle w:val="Normal6"/>
            </w:pPr>
            <w:r w:rsidRPr="00AD6A51">
              <w:t>(3)</w:t>
            </w:r>
            <w:r w:rsidRPr="00AD6A51">
              <w:tab/>
              <w:t xml:space="preserve">Zaradi večjega zaupanja in pravičnosti vzdolž verige preskrbe z živilskimi proizvodi bi bilo treba navedbe „pošten“, „pravičen“ ali enakovredne navedbe uporabljati le za določitev načinov poslovanja, ki zagotavljajo stabilnost in preglednost v komercialnih odnosih med kmeti in kupci ter oblikovanje cen, ki jih sodelujoči kmetje štejejo za pravične, ter ki </w:t>
            </w:r>
            <w:r w:rsidRPr="00AD6A51">
              <w:lastRenderedPageBreak/>
              <w:t>podpirajo cilje Združenih narodov za trajnostni razvoj in prispevajo k njim, tudi na način, ki je skladen s Prilogo I k Direktivi (EU) 2024/1760 Evropskega parlamenta in Sveta</w:t>
            </w:r>
            <w:r w:rsidRPr="00AD6A51">
              <w:rPr>
                <w:vertAlign w:val="superscript"/>
              </w:rPr>
              <w:t>5</w:t>
            </w:r>
            <w:r w:rsidRPr="00AD6A51">
              <w:t>.</w:t>
            </w:r>
          </w:p>
        </w:tc>
        <w:tc>
          <w:tcPr>
            <w:tcW w:w="4876" w:type="dxa"/>
          </w:tcPr>
          <w:p w14:paraId="5575C1DF" w14:textId="77777777" w:rsidR="0038392C" w:rsidRPr="00AD6A51" w:rsidRDefault="0038392C" w:rsidP="000B257E">
            <w:pPr>
              <w:pStyle w:val="Normal6"/>
              <w:rPr>
                <w:szCs w:val="24"/>
              </w:rPr>
            </w:pPr>
            <w:r w:rsidRPr="00AD6A51">
              <w:lastRenderedPageBreak/>
              <w:t>(3)</w:t>
            </w:r>
            <w:r w:rsidRPr="00AD6A51">
              <w:tab/>
              <w:t xml:space="preserve">Zaradi večjega zaupanja in pravičnosti vzdolž verige preskrbe z živilskimi proizvodi bi bilo treba navedbe „pošten“, „pravičen“ ali enakovredne navedbe uporabljati le </w:t>
            </w:r>
            <w:r w:rsidRPr="00AD6A51">
              <w:rPr>
                <w:b/>
                <w:i/>
              </w:rPr>
              <w:t xml:space="preserve">ob soglasju kmeta po predhodni seznanitvi </w:t>
            </w:r>
            <w:r w:rsidRPr="00AD6A51">
              <w:t xml:space="preserve">za določitev načinov poslovanja, ki zagotavljajo stabilnost in preglednost v komercialnih odnosih med kmeti in kupci ter oblikovanje </w:t>
            </w:r>
            <w:r w:rsidRPr="00AD6A51">
              <w:lastRenderedPageBreak/>
              <w:t>cen, ki jih sodelujoči kmetje štejejo za pravične, ter ki podpirajo cilje Združenih narodov za trajnostni razvoj in prispevajo k njim, tudi na način, ki je skladen s Prilogo I k Direktivi (EU) 2024/1760 Evropskega parlamenta in Sveta</w:t>
            </w:r>
            <w:r w:rsidRPr="00AD6A51">
              <w:rPr>
                <w:vertAlign w:val="superscript"/>
              </w:rPr>
              <w:t>5</w:t>
            </w:r>
            <w:r w:rsidRPr="00AD6A51">
              <w:t xml:space="preserve">. </w:t>
            </w:r>
            <w:r w:rsidRPr="00AD6A51">
              <w:rPr>
                <w:b/>
                <w:i/>
              </w:rPr>
              <w:t>Zato je bistveno, da se zagotovi pregledno določanje cen in da je vrednost sorazmerno porazdeljena po prehranski verigi ter odraža trud, ki ga je vložila vsaka stran, zlasti kmetje, ki so najranljivejši člen v tej verigi, ter tveganja, ki jih vsaka stran prevzema;</w:t>
            </w:r>
          </w:p>
        </w:tc>
      </w:tr>
      <w:tr w:rsidR="0038392C" w:rsidRPr="00AD6A51" w14:paraId="5429ACD7" w14:textId="77777777" w:rsidTr="000B257E">
        <w:trPr>
          <w:jc w:val="center"/>
        </w:trPr>
        <w:tc>
          <w:tcPr>
            <w:tcW w:w="4876" w:type="dxa"/>
          </w:tcPr>
          <w:p w14:paraId="65022BF4" w14:textId="77777777" w:rsidR="0038392C" w:rsidRPr="00AD6A51" w:rsidRDefault="0038392C" w:rsidP="000B257E">
            <w:pPr>
              <w:pStyle w:val="Normal6"/>
            </w:pPr>
            <w:r w:rsidRPr="00AD6A51">
              <w:lastRenderedPageBreak/>
              <w:t>__________________</w:t>
            </w:r>
          </w:p>
        </w:tc>
        <w:tc>
          <w:tcPr>
            <w:tcW w:w="4876" w:type="dxa"/>
          </w:tcPr>
          <w:p w14:paraId="1F5D2A3A" w14:textId="77777777" w:rsidR="0038392C" w:rsidRPr="00AD6A51" w:rsidRDefault="0038392C" w:rsidP="000B257E">
            <w:pPr>
              <w:pStyle w:val="Normal6"/>
              <w:rPr>
                <w:szCs w:val="24"/>
              </w:rPr>
            </w:pPr>
            <w:r w:rsidRPr="00AD6A51">
              <w:t>__________________</w:t>
            </w:r>
          </w:p>
        </w:tc>
      </w:tr>
      <w:tr w:rsidR="0038392C" w:rsidRPr="00AD6A51" w14:paraId="6F892D5D" w14:textId="77777777" w:rsidTr="000B257E">
        <w:trPr>
          <w:jc w:val="center"/>
        </w:trPr>
        <w:tc>
          <w:tcPr>
            <w:tcW w:w="4876" w:type="dxa"/>
          </w:tcPr>
          <w:p w14:paraId="5DD88FAB" w14:textId="77777777" w:rsidR="0038392C" w:rsidRPr="00AD6A51" w:rsidRDefault="0038392C" w:rsidP="000B257E">
            <w:pPr>
              <w:pStyle w:val="Normal6"/>
            </w:pPr>
            <w:r w:rsidRPr="00AD6A51">
              <w:rPr>
                <w:vertAlign w:val="superscript"/>
              </w:rPr>
              <w:t>5</w:t>
            </w:r>
            <w:r w:rsidRPr="00AD6A51">
              <w:t xml:space="preserve"> Direktiva (EU) 2024/1760 Evropskega parlamenta in Sveta z dne 13. junija 2024 o skrbnem pregledu v podjetjih glede trajnostnosti in spremembi Direktive (EU) 2019/1937 in Uredbe (EU) 2023/2859 (UL L, 2024/1760, 5.7.2024, ELI: http://data.europa.eu/eli/dir/2024/1760/oj).</w:t>
            </w:r>
          </w:p>
        </w:tc>
        <w:tc>
          <w:tcPr>
            <w:tcW w:w="4876" w:type="dxa"/>
          </w:tcPr>
          <w:p w14:paraId="580C6B9C" w14:textId="77777777" w:rsidR="0038392C" w:rsidRPr="00AD6A51" w:rsidRDefault="0038392C" w:rsidP="000B257E">
            <w:pPr>
              <w:pStyle w:val="Normal6"/>
              <w:rPr>
                <w:szCs w:val="24"/>
              </w:rPr>
            </w:pPr>
            <w:r w:rsidRPr="00AD6A51">
              <w:rPr>
                <w:vertAlign w:val="superscript"/>
              </w:rPr>
              <w:t>5</w:t>
            </w:r>
            <w:r w:rsidRPr="00AD6A51">
              <w:t xml:space="preserve"> Direktiva (EU) 2024/1760 Evropskega parlamenta in Sveta z dne 13. junija 2024 o skrbnem pregledu v podjetjih glede trajnostnosti in spremembi Direktive (EU) 2019/1937 in Uredbe (EU) 2023/2859 (UL L, 2024/1760, 5.7.2024, ELI: http://data.europa.eu/eli/dir/2024/1760/oj).</w:t>
            </w:r>
          </w:p>
        </w:tc>
      </w:tr>
    </w:tbl>
    <w:p w14:paraId="7C9E45FD" w14:textId="77777777" w:rsidR="0038392C" w:rsidRPr="00AD6A51" w:rsidRDefault="0038392C" w:rsidP="0038392C"/>
    <w:p w14:paraId="5EEFE8D4" w14:textId="7B9566E1" w:rsidR="0038392C" w:rsidRPr="00AD6A51" w:rsidRDefault="00A8134D" w:rsidP="0038392C">
      <w:pPr>
        <w:pStyle w:val="AmNumberTabs"/>
      </w:pPr>
      <w:r>
        <w:t>Sprememba</w:t>
      </w:r>
      <w:r w:rsidR="0038392C" w:rsidRPr="00AD6A51">
        <w:tab/>
      </w:r>
      <w:r w:rsidR="0038392C" w:rsidRPr="00AD6A51">
        <w:tab/>
        <w:t>4</w:t>
      </w:r>
    </w:p>
    <w:p w14:paraId="34C3F8D7" w14:textId="77777777" w:rsidR="0038392C" w:rsidRPr="00AD6A51" w:rsidRDefault="0038392C" w:rsidP="0038392C">
      <w:pPr>
        <w:pStyle w:val="NormalBold12b"/>
      </w:pPr>
      <w:r w:rsidRPr="00AD6A51">
        <w:t>Predlog uredbe</w:t>
      </w:r>
    </w:p>
    <w:p w14:paraId="5D2E1231" w14:textId="77777777" w:rsidR="0038392C" w:rsidRPr="00AD6A51" w:rsidRDefault="0038392C" w:rsidP="0038392C">
      <w:pPr>
        <w:pStyle w:val="NormalBold"/>
      </w:pPr>
      <w:r w:rsidRPr="00AD6A51">
        <w:t>Uvodna izjava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0C68068B" w14:textId="77777777" w:rsidTr="000B257E">
        <w:trPr>
          <w:trHeight w:hRule="exact" w:val="240"/>
          <w:jc w:val="center"/>
        </w:trPr>
        <w:tc>
          <w:tcPr>
            <w:tcW w:w="9752" w:type="dxa"/>
            <w:gridSpan w:val="2"/>
            <w:tcBorders>
              <w:top w:val="nil"/>
              <w:left w:val="nil"/>
              <w:bottom w:val="nil"/>
              <w:right w:val="nil"/>
            </w:tcBorders>
          </w:tcPr>
          <w:p w14:paraId="4B7CC395" w14:textId="77777777" w:rsidR="0038392C" w:rsidRPr="00AD6A51" w:rsidRDefault="0038392C" w:rsidP="000B257E"/>
        </w:tc>
      </w:tr>
      <w:tr w:rsidR="0038392C" w:rsidRPr="00AD6A51" w14:paraId="55C1A8B3" w14:textId="77777777" w:rsidTr="000B257E">
        <w:trPr>
          <w:trHeight w:val="240"/>
          <w:jc w:val="center"/>
        </w:trPr>
        <w:tc>
          <w:tcPr>
            <w:tcW w:w="4876" w:type="dxa"/>
            <w:tcBorders>
              <w:top w:val="nil"/>
              <w:left w:val="nil"/>
              <w:bottom w:val="nil"/>
              <w:right w:val="nil"/>
            </w:tcBorders>
          </w:tcPr>
          <w:p w14:paraId="0DCFCD0E"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77FA3B4B" w14:textId="2D98CB90" w:rsidR="0038392C" w:rsidRPr="00AD6A51" w:rsidRDefault="00A8134D" w:rsidP="000B257E">
            <w:pPr>
              <w:pStyle w:val="AmColumnHeading"/>
            </w:pPr>
            <w:r>
              <w:t>Sprememba</w:t>
            </w:r>
          </w:p>
        </w:tc>
      </w:tr>
      <w:tr w:rsidR="0038392C" w:rsidRPr="00AD6A51" w14:paraId="21D7319A" w14:textId="77777777" w:rsidTr="000B257E">
        <w:trPr>
          <w:jc w:val="center"/>
        </w:trPr>
        <w:tc>
          <w:tcPr>
            <w:tcW w:w="4876" w:type="dxa"/>
            <w:tcBorders>
              <w:top w:val="nil"/>
              <w:left w:val="nil"/>
              <w:bottom w:val="nil"/>
              <w:right w:val="nil"/>
            </w:tcBorders>
          </w:tcPr>
          <w:p w14:paraId="0171CFFF" w14:textId="77777777" w:rsidR="0038392C" w:rsidRPr="00AD6A51" w:rsidRDefault="0038392C" w:rsidP="000B257E">
            <w:pPr>
              <w:pStyle w:val="Normal6a"/>
            </w:pPr>
          </w:p>
        </w:tc>
        <w:tc>
          <w:tcPr>
            <w:tcW w:w="4876" w:type="dxa"/>
            <w:tcBorders>
              <w:top w:val="nil"/>
              <w:left w:val="nil"/>
              <w:bottom w:val="nil"/>
              <w:right w:val="nil"/>
            </w:tcBorders>
          </w:tcPr>
          <w:p w14:paraId="06450B82" w14:textId="77777777" w:rsidR="0038392C" w:rsidRPr="00AD6A51" w:rsidRDefault="0038392C" w:rsidP="000B257E">
            <w:pPr>
              <w:pStyle w:val="Normal6a"/>
            </w:pPr>
            <w:r w:rsidRPr="00AD6A51">
              <w:rPr>
                <w:b/>
                <w:i/>
              </w:rPr>
              <w:t>(3a)</w:t>
            </w:r>
            <w:r w:rsidRPr="00AD6A51">
              <w:tab/>
            </w:r>
            <w:r w:rsidRPr="00AD6A51">
              <w:rPr>
                <w:b/>
                <w:i/>
              </w:rPr>
              <w:t>Da bi povečali prehransko neodvisnost Unije, podprli dohodke kmetij in zagotovili trajnostne sisteme, bi bilo treba spodbujati, da bi se v Evropi dajala prednost kmetijskim proizvodom iz Unije, tudi pri javnih naročilih in ureditvah skladiščenja. To dajanje prednosti naj bi pripomoglo k zmanjšanju odvisnosti od uvoza in povzročilo, da bi se v Uniji ponovno začela proizvodnja, ki prinaša dodano vrednost.</w:t>
            </w:r>
          </w:p>
        </w:tc>
      </w:tr>
    </w:tbl>
    <w:p w14:paraId="5796A8D5" w14:textId="77777777" w:rsidR="0038392C" w:rsidRPr="00AD6A51" w:rsidRDefault="0038392C" w:rsidP="0038392C"/>
    <w:p w14:paraId="49D7E3A9" w14:textId="59C616AC" w:rsidR="0038392C" w:rsidRPr="00AD6A51" w:rsidRDefault="00A8134D" w:rsidP="0038392C">
      <w:pPr>
        <w:pStyle w:val="AmNumberTabs"/>
      </w:pPr>
      <w:r>
        <w:t>Sprememba</w:t>
      </w:r>
      <w:r w:rsidR="0038392C" w:rsidRPr="00AD6A51">
        <w:tab/>
      </w:r>
      <w:r w:rsidR="0038392C" w:rsidRPr="00AD6A51">
        <w:tab/>
        <w:t>5</w:t>
      </w:r>
    </w:p>
    <w:p w14:paraId="7A459851" w14:textId="77777777" w:rsidR="0038392C" w:rsidRPr="00AD6A51" w:rsidRDefault="0038392C" w:rsidP="0038392C"/>
    <w:p w14:paraId="5AF15808" w14:textId="77777777" w:rsidR="0038392C" w:rsidRPr="00AD6A51" w:rsidRDefault="0038392C" w:rsidP="0038392C">
      <w:pPr>
        <w:pStyle w:val="NormalBold"/>
        <w:keepNext/>
      </w:pPr>
      <w:r w:rsidRPr="00AD6A51">
        <w:t>Predlog uredbe</w:t>
      </w:r>
    </w:p>
    <w:p w14:paraId="77CB0771" w14:textId="77777777" w:rsidR="0038392C" w:rsidRPr="00AD6A51" w:rsidRDefault="0038392C" w:rsidP="0038392C">
      <w:pPr>
        <w:pStyle w:val="NormalBold"/>
      </w:pPr>
      <w:r w:rsidRPr="00AD6A51">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E242E0E" w14:textId="77777777" w:rsidTr="000B257E">
        <w:trPr>
          <w:jc w:val="center"/>
        </w:trPr>
        <w:tc>
          <w:tcPr>
            <w:tcW w:w="9752" w:type="dxa"/>
            <w:gridSpan w:val="2"/>
          </w:tcPr>
          <w:p w14:paraId="42E96067" w14:textId="77777777" w:rsidR="0038392C" w:rsidRPr="00AD6A51" w:rsidRDefault="0038392C" w:rsidP="000B257E">
            <w:pPr>
              <w:keepNext/>
            </w:pPr>
          </w:p>
        </w:tc>
      </w:tr>
      <w:tr w:rsidR="0038392C" w:rsidRPr="00AD6A51" w14:paraId="4997A6DE" w14:textId="77777777" w:rsidTr="000B257E">
        <w:trPr>
          <w:jc w:val="center"/>
        </w:trPr>
        <w:tc>
          <w:tcPr>
            <w:tcW w:w="4876" w:type="dxa"/>
          </w:tcPr>
          <w:p w14:paraId="1D079260" w14:textId="77777777" w:rsidR="0038392C" w:rsidRPr="00AD6A51" w:rsidRDefault="0038392C" w:rsidP="000B257E">
            <w:pPr>
              <w:pStyle w:val="ColumnHeading"/>
              <w:keepNext/>
            </w:pPr>
            <w:r w:rsidRPr="00AD6A51">
              <w:t>Besedilo, ki ga predlaga Komisija</w:t>
            </w:r>
          </w:p>
        </w:tc>
        <w:tc>
          <w:tcPr>
            <w:tcW w:w="4876" w:type="dxa"/>
          </w:tcPr>
          <w:p w14:paraId="468724B2" w14:textId="5A58B44B" w:rsidR="0038392C" w:rsidRPr="00AD6A51" w:rsidRDefault="00A8134D" w:rsidP="000B257E">
            <w:pPr>
              <w:pStyle w:val="ColumnHeading"/>
              <w:keepNext/>
            </w:pPr>
            <w:r>
              <w:t>Sprememba</w:t>
            </w:r>
          </w:p>
        </w:tc>
      </w:tr>
      <w:tr w:rsidR="0038392C" w:rsidRPr="00AD6A51" w14:paraId="3B5AB994" w14:textId="77777777" w:rsidTr="000B257E">
        <w:trPr>
          <w:jc w:val="center"/>
        </w:trPr>
        <w:tc>
          <w:tcPr>
            <w:tcW w:w="4876" w:type="dxa"/>
          </w:tcPr>
          <w:p w14:paraId="59E96332" w14:textId="77777777" w:rsidR="0038392C" w:rsidRPr="00AD6A51" w:rsidRDefault="0038392C" w:rsidP="000B257E">
            <w:pPr>
              <w:pStyle w:val="Normal6"/>
            </w:pPr>
            <w:r w:rsidRPr="00AD6A51">
              <w:t>(4)</w:t>
            </w:r>
            <w:r w:rsidRPr="00AD6A51">
              <w:tab/>
              <w:t xml:space="preserve">Navedbo „kratka dobavna veriga“ bi bilo treba uporabljati le za določitev načinov poslovanja, kadar obstaja neposredna povezava med </w:t>
            </w:r>
            <w:r w:rsidRPr="00AD6A51">
              <w:rPr>
                <w:b/>
                <w:i/>
              </w:rPr>
              <w:t>kmeti</w:t>
            </w:r>
            <w:r w:rsidRPr="00AD6A51">
              <w:t xml:space="preserve"> in potrošniki, ki omogoča</w:t>
            </w:r>
            <w:r w:rsidRPr="00AD6A51">
              <w:rPr>
                <w:b/>
                <w:i/>
              </w:rPr>
              <w:t xml:space="preserve"> neposredno</w:t>
            </w:r>
            <w:r w:rsidRPr="00AD6A51">
              <w:t xml:space="preserve"> izmenjavo v proizvodnem procesu in proizvoda, vključno s komunikacijo na daljavo in/ali prek posrednika, ki zagotavlja tako izmenjavo v trenutku prodaje. Ta navedba se lahko uporabi tudi, kadar obstaja tesna povezava med kmeti in potrošniki v </w:t>
            </w:r>
            <w:r w:rsidRPr="00AD6A51">
              <w:rPr>
                <w:b/>
                <w:i/>
              </w:rPr>
              <w:t>njihovi geografski bližini</w:t>
            </w:r>
            <w:r w:rsidRPr="00AD6A51">
              <w:t>, tudi v čezmejnem okviru. To bo potrošnike spodbudilo k plačevanju cen, ki se bodo kmetom pošteno izplačale za proizvodnjo, okrepilo razvoj podeželskih območij in prispevalo k njihovemu razvoju ter izboljšalo preglednost v zvezi s poreklom in proizvodnimi metodami proizvodov.</w:t>
            </w:r>
          </w:p>
        </w:tc>
        <w:tc>
          <w:tcPr>
            <w:tcW w:w="4876" w:type="dxa"/>
          </w:tcPr>
          <w:p w14:paraId="698F591E" w14:textId="77777777" w:rsidR="0038392C" w:rsidRPr="00AD6A51" w:rsidRDefault="0038392C" w:rsidP="000B257E">
            <w:pPr>
              <w:pStyle w:val="Normal6"/>
              <w:rPr>
                <w:szCs w:val="24"/>
              </w:rPr>
            </w:pPr>
            <w:r w:rsidRPr="00AD6A51">
              <w:t>(4)</w:t>
            </w:r>
            <w:r w:rsidRPr="00AD6A51">
              <w:tab/>
              <w:t xml:space="preserve">Navedbo „kratka dobavna veriga“ bi bilo treba uporabljati </w:t>
            </w:r>
            <w:r w:rsidRPr="00AD6A51">
              <w:rPr>
                <w:b/>
                <w:i/>
              </w:rPr>
              <w:t xml:space="preserve">na podlagi predhodnega soglasja kmeta in </w:t>
            </w:r>
            <w:r w:rsidRPr="00AD6A51">
              <w:t xml:space="preserve">le za določitev načinov poslovanja, kadar obstaja neposredna povezava </w:t>
            </w:r>
            <w:r w:rsidRPr="00AD6A51">
              <w:rPr>
                <w:b/>
                <w:i/>
              </w:rPr>
              <w:t xml:space="preserve">ali omejeno število posrednikov </w:t>
            </w:r>
            <w:r w:rsidRPr="00AD6A51">
              <w:t xml:space="preserve">med </w:t>
            </w:r>
            <w:r w:rsidRPr="00AD6A51">
              <w:rPr>
                <w:b/>
                <w:i/>
              </w:rPr>
              <w:t>kmetom, zadrugami ali organizacijami proizvajalcev</w:t>
            </w:r>
            <w:r w:rsidRPr="00AD6A51">
              <w:t xml:space="preserve"> in potrošniki, ki omogoča izmenjavo v proizvodnem procesu in proizvoda, vključno s komunikacijo na daljavo in/ali prek posrednika, ki zagotavlja tako izmenjavo v trenutku prodaje. Ta navedba se lahko uporabi tudi, kadar obstaja tesna povezava med kmeti in potrošniki</w:t>
            </w:r>
            <w:r w:rsidRPr="00AD6A51">
              <w:rPr>
                <w:b/>
                <w:i/>
              </w:rPr>
              <w:t>, tudi</w:t>
            </w:r>
            <w:r w:rsidRPr="00AD6A51">
              <w:t xml:space="preserve"> v </w:t>
            </w:r>
            <w:r w:rsidRPr="00AD6A51">
              <w:rPr>
                <w:b/>
                <w:i/>
              </w:rPr>
              <w:t>obliki spletne prodaje, ali kadar so si geografsko blizu</w:t>
            </w:r>
            <w:r w:rsidRPr="00AD6A51">
              <w:t>, tudi v čezmejnem okviru.</w:t>
            </w:r>
            <w:r w:rsidRPr="00AD6A51">
              <w:rPr>
                <w:b/>
                <w:i/>
              </w:rPr>
              <w:t xml:space="preserve"> Geografsko bližino bi bilo treba meriti v smislu krajše prevozne razdalje ali časa.</w:t>
            </w:r>
            <w:r w:rsidRPr="00AD6A51">
              <w:t xml:space="preserve"> To bo potrošnike spodbudilo k plačevanju cen, ki se bodo kmetom pošteno izplačale za proizvodnjo, okrepilo razvoj podeželskih območij in prispevalo k njihovemu razvoju ter izboljšalo preglednost v zvezi s poreklom in proizvodnimi metodami proizvodov. </w:t>
            </w:r>
            <w:r w:rsidRPr="00AD6A51">
              <w:rPr>
                <w:b/>
                <w:i/>
              </w:rPr>
              <w:t>Uporabljati bi se morala za proizvode, proizvedene na enotnem trgu in dane nanj. To orodje bo prispevalo k večji preglednosti in ekonomski pravičnosti ter oživitvi podeželja brez poseganja v delovanje enotnega trga.</w:t>
            </w:r>
          </w:p>
        </w:tc>
      </w:tr>
    </w:tbl>
    <w:p w14:paraId="228E28E7" w14:textId="77777777" w:rsidR="0038392C" w:rsidRPr="00AD6A51" w:rsidRDefault="0038392C" w:rsidP="0038392C"/>
    <w:p w14:paraId="42C3D9FE" w14:textId="18099889" w:rsidR="0038392C" w:rsidRPr="00AD6A51" w:rsidRDefault="00A8134D" w:rsidP="0038392C">
      <w:pPr>
        <w:pStyle w:val="AmNumberTabs"/>
      </w:pPr>
      <w:r>
        <w:t>Sprememba</w:t>
      </w:r>
      <w:r w:rsidR="0038392C" w:rsidRPr="00AD6A51">
        <w:tab/>
      </w:r>
      <w:r w:rsidR="0038392C" w:rsidRPr="00AD6A51">
        <w:tab/>
        <w:t>6</w:t>
      </w:r>
    </w:p>
    <w:p w14:paraId="6E8EC853" w14:textId="77777777" w:rsidR="0038392C" w:rsidRPr="00AD6A51" w:rsidRDefault="0038392C" w:rsidP="0038392C"/>
    <w:p w14:paraId="76A81D4C" w14:textId="77777777" w:rsidR="0038392C" w:rsidRPr="00AD6A51" w:rsidRDefault="0038392C" w:rsidP="0038392C">
      <w:pPr>
        <w:pStyle w:val="NormalBold"/>
        <w:keepNext/>
      </w:pPr>
      <w:r w:rsidRPr="00AD6A51">
        <w:t>Predlog uredbe</w:t>
      </w:r>
    </w:p>
    <w:p w14:paraId="2A78E446" w14:textId="77777777" w:rsidR="0038392C" w:rsidRPr="00AD6A51" w:rsidRDefault="0038392C" w:rsidP="0038392C">
      <w:pPr>
        <w:pStyle w:val="NormalBold"/>
      </w:pPr>
      <w:r w:rsidRPr="00AD6A51">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973C486" w14:textId="77777777" w:rsidTr="000B257E">
        <w:trPr>
          <w:jc w:val="center"/>
        </w:trPr>
        <w:tc>
          <w:tcPr>
            <w:tcW w:w="9752" w:type="dxa"/>
            <w:gridSpan w:val="2"/>
          </w:tcPr>
          <w:p w14:paraId="7ADA080D" w14:textId="77777777" w:rsidR="0038392C" w:rsidRPr="00AD6A51" w:rsidRDefault="0038392C" w:rsidP="000B257E">
            <w:pPr>
              <w:keepNext/>
            </w:pPr>
          </w:p>
        </w:tc>
      </w:tr>
      <w:tr w:rsidR="0038392C" w:rsidRPr="00AD6A51" w14:paraId="0BAEFD9B" w14:textId="77777777" w:rsidTr="000B257E">
        <w:trPr>
          <w:jc w:val="center"/>
        </w:trPr>
        <w:tc>
          <w:tcPr>
            <w:tcW w:w="4876" w:type="dxa"/>
          </w:tcPr>
          <w:p w14:paraId="09470E71" w14:textId="77777777" w:rsidR="0038392C" w:rsidRPr="00AD6A51" w:rsidRDefault="0038392C" w:rsidP="000B257E">
            <w:pPr>
              <w:pStyle w:val="ColumnHeading"/>
              <w:keepNext/>
            </w:pPr>
            <w:r w:rsidRPr="00AD6A51">
              <w:t>Besedilo, ki ga predlaga Komisija</w:t>
            </w:r>
          </w:p>
        </w:tc>
        <w:tc>
          <w:tcPr>
            <w:tcW w:w="4876" w:type="dxa"/>
          </w:tcPr>
          <w:p w14:paraId="0601BCA7" w14:textId="432D79D7" w:rsidR="0038392C" w:rsidRPr="00AD6A51" w:rsidRDefault="00A8134D" w:rsidP="000B257E">
            <w:pPr>
              <w:pStyle w:val="ColumnHeading"/>
              <w:keepNext/>
            </w:pPr>
            <w:r>
              <w:t>Sprememba</w:t>
            </w:r>
          </w:p>
        </w:tc>
      </w:tr>
      <w:tr w:rsidR="0038392C" w:rsidRPr="00AD6A51" w14:paraId="21E88B36" w14:textId="77777777" w:rsidTr="000B257E">
        <w:trPr>
          <w:jc w:val="center"/>
        </w:trPr>
        <w:tc>
          <w:tcPr>
            <w:tcW w:w="4876" w:type="dxa"/>
          </w:tcPr>
          <w:p w14:paraId="5343D9DB" w14:textId="77777777" w:rsidR="0038392C" w:rsidRPr="00AD6A51" w:rsidRDefault="0038392C" w:rsidP="000B257E">
            <w:pPr>
              <w:pStyle w:val="Normal6"/>
            </w:pPr>
            <w:r w:rsidRPr="00AD6A51">
              <w:t>(5)</w:t>
            </w:r>
            <w:r w:rsidRPr="00AD6A51">
              <w:tab/>
              <w:t xml:space="preserve">Glede na tržne pogoje, spreminjajoča se pričakovanja potrošnikov, napredek pri tržnih standardih in ustreznih mednarodnih standardih bi bilo treba na Komisijo prenesti </w:t>
            </w:r>
            <w:r w:rsidRPr="00AD6A51">
              <w:rPr>
                <w:b/>
                <w:i/>
              </w:rPr>
              <w:t>izvedbena pooblastila</w:t>
            </w:r>
            <w:r w:rsidRPr="00AD6A51">
              <w:t xml:space="preserve">, da </w:t>
            </w:r>
            <w:r w:rsidRPr="00AD6A51">
              <w:rPr>
                <w:b/>
                <w:i/>
              </w:rPr>
              <w:t>se zagotovijo enotni pogoji za</w:t>
            </w:r>
            <w:r w:rsidRPr="00AD6A51">
              <w:t xml:space="preserve"> uporabo neobveznih navedb, ki določajo načine </w:t>
            </w:r>
            <w:r w:rsidRPr="00AD6A51">
              <w:lastRenderedPageBreak/>
              <w:t xml:space="preserve">poslovanja v zvezi s pravično porazdelitvijo dodane vrednosti kmetom ter ustvarjanjem in ohranjanjem kratkih dobavnih verig. </w:t>
            </w:r>
            <w:r w:rsidRPr="00AD6A51">
              <w:rPr>
                <w:b/>
                <w:i/>
              </w:rPr>
              <w:t xml:space="preserve">Ta pooblastila bi bilo treba izvajati v </w:t>
            </w:r>
            <w:r w:rsidRPr="00AD6A51">
              <w:t>skladu z</w:t>
            </w:r>
            <w:r w:rsidRPr="00AD6A51">
              <w:rPr>
                <w:b/>
                <w:i/>
              </w:rPr>
              <w:t xml:space="preserve"> Uredbo (EU) št</w:t>
            </w:r>
            <w:r w:rsidRPr="00AD6A51">
              <w:t>. </w:t>
            </w:r>
            <w:r w:rsidRPr="00AD6A51">
              <w:rPr>
                <w:b/>
                <w:i/>
              </w:rPr>
              <w:t>182/2011 Evropskega parlamenta</w:t>
            </w:r>
            <w:r w:rsidRPr="00AD6A51">
              <w:t xml:space="preserve"> in </w:t>
            </w:r>
            <w:r w:rsidRPr="00AD6A51">
              <w:rPr>
                <w:b/>
                <w:i/>
              </w:rPr>
              <w:t>Sveta</w:t>
            </w:r>
            <w:r w:rsidRPr="00AD6A51">
              <w:rPr>
                <w:b/>
                <w:i/>
                <w:vertAlign w:val="superscript"/>
              </w:rPr>
              <w:t>6</w:t>
            </w:r>
            <w:r w:rsidRPr="00AD6A51">
              <w:t>.</w:t>
            </w:r>
          </w:p>
        </w:tc>
        <w:tc>
          <w:tcPr>
            <w:tcW w:w="4876" w:type="dxa"/>
          </w:tcPr>
          <w:p w14:paraId="6D098963" w14:textId="77777777" w:rsidR="0038392C" w:rsidRPr="00AD6A51" w:rsidRDefault="0038392C" w:rsidP="000B257E">
            <w:pPr>
              <w:pStyle w:val="Normal6"/>
              <w:rPr>
                <w:szCs w:val="24"/>
              </w:rPr>
            </w:pPr>
            <w:r w:rsidRPr="00AD6A51">
              <w:lastRenderedPageBreak/>
              <w:t>(5)</w:t>
            </w:r>
            <w:r w:rsidRPr="00AD6A51">
              <w:tab/>
              <w:t xml:space="preserve">Glede na tržne pogoje, spreminjajoča se pričakovanja potrošnikov, napredek pri tržnih standardih in ustreznih mednarodnih standardih bi bilo treba na Komisijo prenesti </w:t>
            </w:r>
            <w:r w:rsidRPr="00AD6A51">
              <w:rPr>
                <w:b/>
                <w:i/>
              </w:rPr>
              <w:t>pooblastilo</w:t>
            </w:r>
            <w:r w:rsidRPr="00AD6A51">
              <w:t xml:space="preserve">, da </w:t>
            </w:r>
            <w:r w:rsidRPr="00AD6A51">
              <w:rPr>
                <w:b/>
                <w:i/>
              </w:rPr>
              <w:t>v skladu s členom 290 Pogodbe o delovanju Evropske unije sprejme akte v zvezi z</w:t>
            </w:r>
            <w:r w:rsidRPr="00AD6A51">
              <w:t xml:space="preserve"> </w:t>
            </w:r>
            <w:r w:rsidRPr="00AD6A51">
              <w:lastRenderedPageBreak/>
              <w:t>uporabo neobveznih navedb, ki določajo načine poslovanja v zvezi s pravično porazdelitvijo dodane vrednosti kmetom ter ustvarjanjem in ohranjanjem kratkih dobavnih verig.</w:t>
            </w:r>
            <w:r w:rsidRPr="00AD6A51">
              <w:rPr>
                <w:b/>
                <w:i/>
              </w:rPr>
              <w:t xml:space="preserve">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AD6A51">
              <w:rPr>
                <w:b/>
                <w:i/>
                <w:vertAlign w:val="superscript"/>
              </w:rPr>
              <w:t>5a</w:t>
            </w:r>
            <w:r w:rsidRPr="00AD6A51">
              <w:rPr>
                <w:b/>
                <w:i/>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392C" w:rsidRPr="00AD6A51" w14:paraId="3F70F42F" w14:textId="77777777" w:rsidTr="000B257E">
        <w:trPr>
          <w:jc w:val="center"/>
        </w:trPr>
        <w:tc>
          <w:tcPr>
            <w:tcW w:w="4876" w:type="dxa"/>
          </w:tcPr>
          <w:p w14:paraId="71314DFD" w14:textId="77777777" w:rsidR="0038392C" w:rsidRPr="00AD6A51" w:rsidRDefault="0038392C" w:rsidP="000B257E">
            <w:pPr>
              <w:pStyle w:val="Normal6"/>
            </w:pPr>
            <w:r w:rsidRPr="00AD6A51">
              <w:lastRenderedPageBreak/>
              <w:t>__________________</w:t>
            </w:r>
          </w:p>
        </w:tc>
        <w:tc>
          <w:tcPr>
            <w:tcW w:w="4876" w:type="dxa"/>
          </w:tcPr>
          <w:p w14:paraId="0B89C5AB" w14:textId="77777777" w:rsidR="0038392C" w:rsidRPr="00AD6A51" w:rsidRDefault="0038392C" w:rsidP="000B257E">
            <w:pPr>
              <w:pStyle w:val="Normal6"/>
              <w:rPr>
                <w:szCs w:val="24"/>
              </w:rPr>
            </w:pPr>
            <w:r w:rsidRPr="00AD6A51">
              <w:t>____________________</w:t>
            </w:r>
          </w:p>
        </w:tc>
      </w:tr>
      <w:tr w:rsidR="0038392C" w:rsidRPr="00AD6A51" w14:paraId="0A1564D8" w14:textId="77777777" w:rsidTr="000B257E">
        <w:trPr>
          <w:jc w:val="center"/>
        </w:trPr>
        <w:tc>
          <w:tcPr>
            <w:tcW w:w="4876" w:type="dxa"/>
          </w:tcPr>
          <w:p w14:paraId="6B54785A" w14:textId="77777777" w:rsidR="0038392C" w:rsidRPr="00AD6A51" w:rsidRDefault="0038392C" w:rsidP="000B257E">
            <w:pPr>
              <w:pStyle w:val="Normal6"/>
            </w:pPr>
          </w:p>
        </w:tc>
        <w:tc>
          <w:tcPr>
            <w:tcW w:w="4876" w:type="dxa"/>
          </w:tcPr>
          <w:p w14:paraId="229A0743" w14:textId="77777777" w:rsidR="0038392C" w:rsidRPr="00AD6A51" w:rsidRDefault="0038392C" w:rsidP="000B257E">
            <w:pPr>
              <w:pStyle w:val="Normal6"/>
              <w:rPr>
                <w:szCs w:val="24"/>
              </w:rPr>
            </w:pPr>
            <w:r w:rsidRPr="00AD6A51">
              <w:rPr>
                <w:b/>
                <w:i/>
                <w:vertAlign w:val="superscript"/>
              </w:rPr>
              <w:t>5a</w:t>
            </w:r>
            <w:r w:rsidRPr="00AD6A51">
              <w:rPr>
                <w:b/>
                <w:i/>
              </w:rPr>
              <w:t xml:space="preserve"> UL L 123, 12.5.2016, str. 1, ELI: http://data.europa.eu/eli/agree_interinstit/2016/512/oj.</w:t>
            </w:r>
          </w:p>
        </w:tc>
      </w:tr>
      <w:tr w:rsidR="0038392C" w:rsidRPr="00AD6A51" w14:paraId="4B3B1B97" w14:textId="77777777" w:rsidTr="000B257E">
        <w:trPr>
          <w:jc w:val="center"/>
        </w:trPr>
        <w:tc>
          <w:tcPr>
            <w:tcW w:w="4876" w:type="dxa"/>
          </w:tcPr>
          <w:p w14:paraId="71CA5B3A" w14:textId="77777777" w:rsidR="0038392C" w:rsidRPr="00AD6A51" w:rsidRDefault="0038392C" w:rsidP="000B257E">
            <w:pPr>
              <w:pStyle w:val="Normal6"/>
            </w:pPr>
            <w:r w:rsidRPr="00A8134D">
              <w:rPr>
                <w:b/>
                <w:i/>
                <w:vertAlign w:val="superscript"/>
              </w:rPr>
              <w:t>6</w:t>
            </w:r>
            <w:r w:rsidRPr="00AD6A51">
              <w:rPr>
                <w:b/>
                <w:i/>
              </w:rPr>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tcPr>
          <w:p w14:paraId="7B1AB914" w14:textId="77777777" w:rsidR="0038392C" w:rsidRPr="00AD6A51" w:rsidRDefault="0038392C" w:rsidP="000B257E">
            <w:pPr>
              <w:pStyle w:val="Normal6"/>
              <w:rPr>
                <w:b/>
                <w:i/>
                <w:szCs w:val="24"/>
              </w:rPr>
            </w:pPr>
          </w:p>
        </w:tc>
      </w:tr>
    </w:tbl>
    <w:p w14:paraId="359E5C47" w14:textId="77777777" w:rsidR="0038392C" w:rsidRPr="00AD6A51" w:rsidRDefault="0038392C" w:rsidP="0038392C"/>
    <w:p w14:paraId="1746E344" w14:textId="42A7FE2E" w:rsidR="0038392C" w:rsidRPr="00AD6A51" w:rsidRDefault="00A8134D" w:rsidP="0038392C">
      <w:pPr>
        <w:pStyle w:val="AmNumberTabs"/>
      </w:pPr>
      <w:r>
        <w:t>Sprememba</w:t>
      </w:r>
      <w:r w:rsidR="0038392C" w:rsidRPr="00AD6A51">
        <w:tab/>
      </w:r>
      <w:r w:rsidR="0038392C" w:rsidRPr="00AD6A51">
        <w:tab/>
        <w:t>7</w:t>
      </w:r>
    </w:p>
    <w:p w14:paraId="15896885" w14:textId="77777777" w:rsidR="0038392C" w:rsidRPr="00AD6A51" w:rsidRDefault="0038392C" w:rsidP="0038392C"/>
    <w:p w14:paraId="537B6E5D" w14:textId="77777777" w:rsidR="0038392C" w:rsidRPr="00AD6A51" w:rsidRDefault="0038392C" w:rsidP="0038392C">
      <w:pPr>
        <w:pStyle w:val="NormalBold"/>
        <w:keepNext/>
      </w:pPr>
      <w:r w:rsidRPr="00AD6A51">
        <w:t>Predlog uredbe</w:t>
      </w:r>
    </w:p>
    <w:p w14:paraId="4145BA88" w14:textId="77777777" w:rsidR="0038392C" w:rsidRPr="00AD6A51" w:rsidRDefault="0038392C" w:rsidP="0038392C">
      <w:pPr>
        <w:pStyle w:val="NormalBold"/>
      </w:pPr>
      <w:r w:rsidRPr="00AD6A51">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1BD00EF" w14:textId="77777777" w:rsidTr="000B257E">
        <w:trPr>
          <w:jc w:val="center"/>
        </w:trPr>
        <w:tc>
          <w:tcPr>
            <w:tcW w:w="9752" w:type="dxa"/>
            <w:gridSpan w:val="2"/>
          </w:tcPr>
          <w:p w14:paraId="2B11B798" w14:textId="77777777" w:rsidR="0038392C" w:rsidRPr="00AD6A51" w:rsidRDefault="0038392C" w:rsidP="000B257E">
            <w:pPr>
              <w:keepNext/>
            </w:pPr>
          </w:p>
        </w:tc>
      </w:tr>
      <w:tr w:rsidR="0038392C" w:rsidRPr="00AD6A51" w14:paraId="273E167E" w14:textId="77777777" w:rsidTr="000B257E">
        <w:trPr>
          <w:jc w:val="center"/>
        </w:trPr>
        <w:tc>
          <w:tcPr>
            <w:tcW w:w="4876" w:type="dxa"/>
          </w:tcPr>
          <w:p w14:paraId="2AD9ABF0" w14:textId="77777777" w:rsidR="0038392C" w:rsidRPr="00AD6A51" w:rsidRDefault="0038392C" w:rsidP="000B257E">
            <w:pPr>
              <w:pStyle w:val="ColumnHeading"/>
              <w:keepNext/>
            </w:pPr>
            <w:r w:rsidRPr="00AD6A51">
              <w:t>Besedilo, ki ga predlaga Komisija</w:t>
            </w:r>
          </w:p>
        </w:tc>
        <w:tc>
          <w:tcPr>
            <w:tcW w:w="4876" w:type="dxa"/>
          </w:tcPr>
          <w:p w14:paraId="7BA5EB3A" w14:textId="41CEF2B8" w:rsidR="0038392C" w:rsidRPr="00AD6A51" w:rsidRDefault="00A8134D" w:rsidP="000B257E">
            <w:pPr>
              <w:pStyle w:val="ColumnHeading"/>
              <w:keepNext/>
            </w:pPr>
            <w:r>
              <w:t>Sprememba</w:t>
            </w:r>
          </w:p>
        </w:tc>
      </w:tr>
      <w:tr w:rsidR="0038392C" w:rsidRPr="00AD6A51" w14:paraId="37171194" w14:textId="77777777" w:rsidTr="000B257E">
        <w:trPr>
          <w:jc w:val="center"/>
        </w:trPr>
        <w:tc>
          <w:tcPr>
            <w:tcW w:w="4876" w:type="dxa"/>
          </w:tcPr>
          <w:p w14:paraId="13F1B485" w14:textId="77777777" w:rsidR="0038392C" w:rsidRPr="00AD6A51" w:rsidRDefault="0038392C" w:rsidP="000B257E">
            <w:pPr>
              <w:pStyle w:val="Normal6"/>
            </w:pPr>
            <w:r w:rsidRPr="00AD6A51">
              <w:t>(7)</w:t>
            </w:r>
            <w:r w:rsidRPr="00AD6A51">
              <w:tab/>
              <w:t xml:space="preserve">Čeprav države članice lahko ohranijo ali uvedejo nacionalne določbe, ki določajo dodatne zahteve za uporabo neobveznih navedb za načine poslovanja, te določbe ne bi smele ovirati, omejevati ali preprečevati uporabe teh navedb za proizvode, ki se zakonito proizvajajo ali </w:t>
            </w:r>
            <w:r w:rsidRPr="00AD6A51">
              <w:lastRenderedPageBreak/>
              <w:t>tržijo v drugi državi članici.</w:t>
            </w:r>
          </w:p>
        </w:tc>
        <w:tc>
          <w:tcPr>
            <w:tcW w:w="4876" w:type="dxa"/>
          </w:tcPr>
          <w:p w14:paraId="3AA71680" w14:textId="77777777" w:rsidR="0038392C" w:rsidRPr="00AD6A51" w:rsidRDefault="0038392C" w:rsidP="000B257E">
            <w:pPr>
              <w:pStyle w:val="Normal6"/>
              <w:rPr>
                <w:szCs w:val="24"/>
              </w:rPr>
            </w:pPr>
            <w:r w:rsidRPr="00AD6A51">
              <w:lastRenderedPageBreak/>
              <w:t>(7)</w:t>
            </w:r>
            <w:r w:rsidRPr="00AD6A51">
              <w:tab/>
              <w:t>Čeprav države članice lahko ohranijo ali uvedejo nacionalne določbe, ki določajo dodatne zahteve za uporabo neobveznih navedb za načine poslovanja, te določbe ne bi smele ovirati, omejevati ali preprečevati uporabe teh navedb za proizvode, ki se zakonito proizvajajo ali tržijo v drugi državi članici</w:t>
            </w:r>
            <w:r w:rsidRPr="00AD6A51">
              <w:rPr>
                <w:b/>
                <w:i/>
              </w:rPr>
              <w:t xml:space="preserve">, ali dodajati </w:t>
            </w:r>
            <w:r w:rsidRPr="00AD6A51">
              <w:rPr>
                <w:b/>
                <w:i/>
              </w:rPr>
              <w:lastRenderedPageBreak/>
              <w:t>regulativnih bremen za kmete, zlasti male in srednje kmete</w:t>
            </w:r>
            <w:r w:rsidRPr="00AD6A51">
              <w:t>.</w:t>
            </w:r>
          </w:p>
        </w:tc>
      </w:tr>
    </w:tbl>
    <w:p w14:paraId="0B0A35E2" w14:textId="77777777" w:rsidR="0038392C" w:rsidRPr="00AD6A51" w:rsidRDefault="0038392C" w:rsidP="0038392C"/>
    <w:p w14:paraId="21C1CDC9" w14:textId="3B4245AD" w:rsidR="0038392C" w:rsidRPr="00AD6A51" w:rsidRDefault="00A8134D" w:rsidP="0038392C">
      <w:pPr>
        <w:pStyle w:val="AmNumberTabs"/>
      </w:pPr>
      <w:r>
        <w:t>Sprememba</w:t>
      </w:r>
      <w:r w:rsidR="0038392C" w:rsidRPr="00AD6A51">
        <w:tab/>
      </w:r>
      <w:r w:rsidR="0038392C" w:rsidRPr="00AD6A51">
        <w:tab/>
        <w:t>8</w:t>
      </w:r>
    </w:p>
    <w:p w14:paraId="230051B7" w14:textId="77777777" w:rsidR="0038392C" w:rsidRPr="00AD6A51" w:rsidRDefault="0038392C" w:rsidP="0038392C"/>
    <w:p w14:paraId="5E4BAE13" w14:textId="77777777" w:rsidR="0038392C" w:rsidRPr="00AD6A51" w:rsidRDefault="0038392C" w:rsidP="0038392C">
      <w:pPr>
        <w:pStyle w:val="NormalBold"/>
        <w:keepNext/>
      </w:pPr>
      <w:r w:rsidRPr="00AD6A51">
        <w:t>Predlog uredbe</w:t>
      </w:r>
    </w:p>
    <w:p w14:paraId="1861EB84" w14:textId="77777777" w:rsidR="0038392C" w:rsidRPr="00AD6A51" w:rsidRDefault="0038392C" w:rsidP="0038392C">
      <w:pPr>
        <w:pStyle w:val="NormalBold"/>
      </w:pPr>
      <w:r w:rsidRPr="00AD6A51">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F77DE03" w14:textId="77777777" w:rsidTr="000B257E">
        <w:trPr>
          <w:jc w:val="center"/>
        </w:trPr>
        <w:tc>
          <w:tcPr>
            <w:tcW w:w="9752" w:type="dxa"/>
            <w:gridSpan w:val="2"/>
          </w:tcPr>
          <w:p w14:paraId="7F94EDE8" w14:textId="77777777" w:rsidR="0038392C" w:rsidRPr="00AD6A51" w:rsidRDefault="0038392C" w:rsidP="000B257E">
            <w:pPr>
              <w:keepNext/>
            </w:pPr>
          </w:p>
        </w:tc>
      </w:tr>
      <w:tr w:rsidR="0038392C" w:rsidRPr="00AD6A51" w14:paraId="1964743A" w14:textId="77777777" w:rsidTr="000B257E">
        <w:trPr>
          <w:jc w:val="center"/>
        </w:trPr>
        <w:tc>
          <w:tcPr>
            <w:tcW w:w="4876" w:type="dxa"/>
          </w:tcPr>
          <w:p w14:paraId="048CCEF8" w14:textId="77777777" w:rsidR="0038392C" w:rsidRPr="00AD6A51" w:rsidRDefault="0038392C" w:rsidP="000B257E">
            <w:pPr>
              <w:pStyle w:val="ColumnHeading"/>
              <w:keepNext/>
            </w:pPr>
            <w:r w:rsidRPr="00AD6A51">
              <w:t>Besedilo, ki ga predlaga Komisija</w:t>
            </w:r>
          </w:p>
        </w:tc>
        <w:tc>
          <w:tcPr>
            <w:tcW w:w="4876" w:type="dxa"/>
          </w:tcPr>
          <w:p w14:paraId="28ECA436" w14:textId="7877C69A" w:rsidR="0038392C" w:rsidRPr="00AD6A51" w:rsidRDefault="00A8134D" w:rsidP="000B257E">
            <w:pPr>
              <w:pStyle w:val="ColumnHeading"/>
              <w:keepNext/>
            </w:pPr>
            <w:r>
              <w:t>Sprememba</w:t>
            </w:r>
          </w:p>
        </w:tc>
      </w:tr>
      <w:tr w:rsidR="0038392C" w:rsidRPr="00AD6A51" w14:paraId="6246303F" w14:textId="77777777" w:rsidTr="000B257E">
        <w:trPr>
          <w:jc w:val="center"/>
        </w:trPr>
        <w:tc>
          <w:tcPr>
            <w:tcW w:w="4876" w:type="dxa"/>
          </w:tcPr>
          <w:p w14:paraId="3DCB88EC" w14:textId="77777777" w:rsidR="0038392C" w:rsidRPr="00AD6A51" w:rsidRDefault="0038392C" w:rsidP="000B257E">
            <w:pPr>
              <w:pStyle w:val="Normal6"/>
            </w:pPr>
            <w:r w:rsidRPr="00AD6A51">
              <w:t>(8)</w:t>
            </w:r>
            <w:r w:rsidRPr="00AD6A51">
              <w:tab/>
              <w:t xml:space="preserve">Pisne pogodbe imajo </w:t>
            </w:r>
            <w:r w:rsidRPr="00AD6A51">
              <w:rPr>
                <w:b/>
                <w:i/>
              </w:rPr>
              <w:t>ključno</w:t>
            </w:r>
            <w:r w:rsidRPr="00AD6A51">
              <w:t xml:space="preserve"> vlogo pri odgovornosti gospodarskih subjektov, ozaveščanju o pomenu tržnih signalov, prilagajanju ponudbe povpraševanju, izboljšanju prenosa cen v dobavni verigi, povečanju preglednosti</w:t>
            </w:r>
            <w:r w:rsidRPr="00AD6A51">
              <w:rPr>
                <w:b/>
                <w:i/>
              </w:rPr>
              <w:t xml:space="preserve"> ter</w:t>
            </w:r>
            <w:r w:rsidRPr="00AD6A51">
              <w:t xml:space="preserve"> preprečevanju in obravnavanju nepoštenih trgovinskih praks. Pravila o pogodbenih razmerjih v sektorju mleka in mlečnih proizvodov bi bilo zato treba razširiti na proizvode, razen surovega mleka, hkrati pa zagotoviti uskladitev s pravili o pogodbenih razmerjih, ki se uporabljajo za druge kmetijske sektorje.</w:t>
            </w:r>
          </w:p>
        </w:tc>
        <w:tc>
          <w:tcPr>
            <w:tcW w:w="4876" w:type="dxa"/>
          </w:tcPr>
          <w:p w14:paraId="445093E2" w14:textId="77777777" w:rsidR="0038392C" w:rsidRPr="00AD6A51" w:rsidRDefault="0038392C" w:rsidP="000B257E">
            <w:pPr>
              <w:pStyle w:val="Normal6"/>
              <w:rPr>
                <w:szCs w:val="24"/>
              </w:rPr>
            </w:pPr>
            <w:r w:rsidRPr="00AD6A51">
              <w:t>(8)</w:t>
            </w:r>
            <w:r w:rsidRPr="00AD6A51">
              <w:tab/>
              <w:t xml:space="preserve">Pisne pogodbe imajo </w:t>
            </w:r>
            <w:r w:rsidRPr="00AD6A51">
              <w:rPr>
                <w:b/>
                <w:i/>
              </w:rPr>
              <w:t>pomembno</w:t>
            </w:r>
            <w:r w:rsidRPr="00AD6A51">
              <w:t xml:space="preserve"> vlogo pri odgovornosti gospodarskih subjektov, ozaveščanju o pomenu tržnih signalov, prilagajanju ponudbe povpraševanju, izboljšanju prenosa cen v dobavni verigi, povečanju preglednosti</w:t>
            </w:r>
            <w:r w:rsidRPr="00AD6A51">
              <w:rPr>
                <w:b/>
                <w:i/>
              </w:rPr>
              <w:t>,</w:t>
            </w:r>
            <w:r w:rsidRPr="00AD6A51">
              <w:t xml:space="preserve"> preprečevanju in obravnavanju nepoštenih trgovinskih praks</w:t>
            </w:r>
            <w:r w:rsidRPr="00AD6A51">
              <w:rPr>
                <w:b/>
                <w:i/>
              </w:rPr>
              <w:t xml:space="preserve"> ter spoštovanju cenovne politike, ki zagotavlja pošteno plačilo za kmete. Obenem je uporaba pisnih pogodb ključna za preprečevanje pogostih nepoštenih trgovinskih praks, kot so zamude pri plačilih, enostranski preklic naročil in retroaktivna sprememba pogodbenih pogojev. Te prakse vplivajo zlasti na male proizvajalce, ki nimajo pravnih sredstev, da bi se branili</w:t>
            </w:r>
            <w:r w:rsidRPr="00AD6A51">
              <w:t xml:space="preserve">. Pravila o pogodbenih razmerjih v sektorju mleka in mlečnih proizvodov bi bilo zato treba razširiti na proizvode, razen surovega mleka, hkrati pa zagotoviti uskladitev s pravili o pogodbenih razmerjih, ki se uporabljajo za druge kmetijske sektorje. </w:t>
            </w:r>
            <w:r w:rsidRPr="00AD6A51">
              <w:rPr>
                <w:b/>
                <w:i/>
              </w:rPr>
              <w:t>Zato bo izvajanje teh ukrepov ustvarilo okvir za kmetijske proizvajalce in jim zagotovilo potrebno zaščito, da bodo lahko kapitalizirali in načrtovali svojo proizvodnjo, in bo torej prispevalo k razvoju lokalnega gospodarstva.</w:t>
            </w:r>
          </w:p>
        </w:tc>
      </w:tr>
    </w:tbl>
    <w:p w14:paraId="39B5D759" w14:textId="77777777" w:rsidR="0038392C" w:rsidRPr="00AD6A51" w:rsidRDefault="0038392C" w:rsidP="0038392C"/>
    <w:p w14:paraId="101351D8" w14:textId="260AEA19" w:rsidR="0038392C" w:rsidRPr="00AD6A51" w:rsidRDefault="00A8134D" w:rsidP="0038392C">
      <w:pPr>
        <w:pStyle w:val="AmNumberTabs"/>
      </w:pPr>
      <w:r>
        <w:t>Sprememba</w:t>
      </w:r>
      <w:r w:rsidR="0038392C" w:rsidRPr="00AD6A51">
        <w:tab/>
      </w:r>
      <w:r w:rsidR="0038392C" w:rsidRPr="00AD6A51">
        <w:tab/>
        <w:t>9</w:t>
      </w:r>
    </w:p>
    <w:p w14:paraId="50377D25" w14:textId="77777777" w:rsidR="0038392C" w:rsidRPr="00AD6A51" w:rsidRDefault="0038392C" w:rsidP="0038392C"/>
    <w:p w14:paraId="7BC8DEB0" w14:textId="77777777" w:rsidR="0038392C" w:rsidRPr="00AD6A51" w:rsidRDefault="0038392C" w:rsidP="0038392C">
      <w:pPr>
        <w:pStyle w:val="NormalBold"/>
        <w:keepNext/>
      </w:pPr>
      <w:r w:rsidRPr="00AD6A51">
        <w:t>Predlog uredbe</w:t>
      </w:r>
    </w:p>
    <w:p w14:paraId="6413F581" w14:textId="77777777" w:rsidR="0038392C" w:rsidRPr="00AD6A51" w:rsidRDefault="0038392C" w:rsidP="0038392C">
      <w:pPr>
        <w:pStyle w:val="NormalBold"/>
      </w:pPr>
      <w:r w:rsidRPr="00AD6A51">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9E4FF48" w14:textId="77777777" w:rsidTr="000B257E">
        <w:trPr>
          <w:jc w:val="center"/>
        </w:trPr>
        <w:tc>
          <w:tcPr>
            <w:tcW w:w="9752" w:type="dxa"/>
            <w:gridSpan w:val="2"/>
          </w:tcPr>
          <w:p w14:paraId="6CBE4188" w14:textId="77777777" w:rsidR="0038392C" w:rsidRPr="00AD6A51" w:rsidRDefault="0038392C" w:rsidP="000B257E">
            <w:pPr>
              <w:keepNext/>
            </w:pPr>
          </w:p>
        </w:tc>
      </w:tr>
      <w:tr w:rsidR="0038392C" w:rsidRPr="00AD6A51" w14:paraId="46D2E679" w14:textId="77777777" w:rsidTr="000B257E">
        <w:trPr>
          <w:jc w:val="center"/>
        </w:trPr>
        <w:tc>
          <w:tcPr>
            <w:tcW w:w="4876" w:type="dxa"/>
          </w:tcPr>
          <w:p w14:paraId="4122572E" w14:textId="77777777" w:rsidR="0038392C" w:rsidRPr="00AD6A51" w:rsidRDefault="0038392C" w:rsidP="000B257E">
            <w:pPr>
              <w:pStyle w:val="ColumnHeading"/>
              <w:keepNext/>
            </w:pPr>
            <w:r w:rsidRPr="00AD6A51">
              <w:t>Besedilo, ki ga predlaga Komisija</w:t>
            </w:r>
          </w:p>
        </w:tc>
        <w:tc>
          <w:tcPr>
            <w:tcW w:w="4876" w:type="dxa"/>
          </w:tcPr>
          <w:p w14:paraId="5D775A5F" w14:textId="0BC38725" w:rsidR="0038392C" w:rsidRPr="00AD6A51" w:rsidRDefault="00A8134D" w:rsidP="000B257E">
            <w:pPr>
              <w:pStyle w:val="ColumnHeading"/>
              <w:keepNext/>
            </w:pPr>
            <w:r>
              <w:t>Sprememba</w:t>
            </w:r>
          </w:p>
        </w:tc>
      </w:tr>
      <w:tr w:rsidR="0038392C" w:rsidRPr="00AD6A51" w14:paraId="6CD566DE" w14:textId="77777777" w:rsidTr="000B257E">
        <w:trPr>
          <w:jc w:val="center"/>
        </w:trPr>
        <w:tc>
          <w:tcPr>
            <w:tcW w:w="4876" w:type="dxa"/>
          </w:tcPr>
          <w:p w14:paraId="23E08261" w14:textId="77777777" w:rsidR="0038392C" w:rsidRPr="00AD6A51" w:rsidRDefault="0038392C" w:rsidP="000B257E">
            <w:pPr>
              <w:pStyle w:val="Normal6"/>
            </w:pPr>
            <w:r w:rsidRPr="00AD6A51">
              <w:t>(9)</w:t>
            </w:r>
            <w:r w:rsidRPr="00AD6A51">
              <w:tab/>
              <w:t xml:space="preserve">Da bi povečali prožnost za države </w:t>
            </w:r>
            <w:r w:rsidRPr="00AD6A51">
              <w:lastRenderedPageBreak/>
              <w:t xml:space="preserve">članice in poenostavili postopek za priznavanje organizacij proizvajalcev ter s tem zmanjšali transakcijske stroške in izboljšali učinkovitost, bi morala pravila o organizacijah proizvajalcev omogočati njihovo priznavanje na podlagi ene same zahteve, ki zajema več sektorjev in proizvodov. Poleg tega </w:t>
            </w:r>
            <w:r w:rsidRPr="00AD6A51">
              <w:rPr>
                <w:b/>
                <w:i/>
              </w:rPr>
              <w:t>bi bilo treba za okrepitev sodelovanja med</w:t>
            </w:r>
            <w:r w:rsidRPr="00AD6A51">
              <w:t xml:space="preserve"> pridelovalci ekoloških proizvodov </w:t>
            </w:r>
            <w:r w:rsidRPr="00AD6A51">
              <w:rPr>
                <w:b/>
                <w:i/>
              </w:rPr>
              <w:t>izrecno omogočiti, da se ustanovijo</w:t>
            </w:r>
            <w:r w:rsidRPr="00AD6A51">
              <w:t xml:space="preserve"> in </w:t>
            </w:r>
            <w:r w:rsidRPr="00AD6A51">
              <w:rPr>
                <w:b/>
                <w:i/>
              </w:rPr>
              <w:t>priznajo organizacije pridelovalcev ekoloških proizvodov</w:t>
            </w:r>
            <w:r w:rsidRPr="00AD6A51">
              <w:t xml:space="preserve">. Merila za priznavanje organizacij proizvajalcev in njihovih statutov bi morala določati tudi, da so organizacije proizvajalcev ustanovljene na pobudo kmetov in da se nadzorujejo v skladu s pravili, ki kmetom članom omogočajo, da demokratično nadzorujejo svoje organizacije in njihove odločitve. </w:t>
            </w:r>
            <w:r w:rsidRPr="00AD6A51">
              <w:rPr>
                <w:b/>
                <w:i/>
              </w:rPr>
              <w:t>To drugim proizvajalcem, ki niso kmetje, in neproizvajalcem ne bi smelo preprečiti, da se pridružijo organizacijam proizvajalcev.</w:t>
            </w:r>
          </w:p>
        </w:tc>
        <w:tc>
          <w:tcPr>
            <w:tcW w:w="4876" w:type="dxa"/>
          </w:tcPr>
          <w:p w14:paraId="76F69595" w14:textId="77777777" w:rsidR="0038392C" w:rsidRPr="00AD6A51" w:rsidRDefault="0038392C" w:rsidP="000B257E">
            <w:pPr>
              <w:pStyle w:val="Normal6"/>
              <w:rPr>
                <w:szCs w:val="24"/>
              </w:rPr>
            </w:pPr>
            <w:r w:rsidRPr="00AD6A51">
              <w:lastRenderedPageBreak/>
              <w:t>(9)</w:t>
            </w:r>
            <w:r w:rsidRPr="00AD6A51">
              <w:tab/>
              <w:t xml:space="preserve">Da bi povečali prožnost za države </w:t>
            </w:r>
            <w:r w:rsidRPr="00AD6A51">
              <w:lastRenderedPageBreak/>
              <w:t xml:space="preserve">članice in poenostavili postopek za priznavanje organizacij proizvajalcev ter s tem zmanjšali transakcijske stroške in izboljšali učinkovitost, bi morala pravila o organizacijah proizvajalcev omogočati njihovo priznavanje na podlagi ene same zahteve, ki zajema več sektorjev in proizvodov. Poleg tega </w:t>
            </w:r>
            <w:r w:rsidRPr="00AD6A51">
              <w:rPr>
                <w:b/>
                <w:i/>
              </w:rPr>
              <w:t>lahko</w:t>
            </w:r>
            <w:r w:rsidRPr="00AD6A51">
              <w:t xml:space="preserve"> pridelovalci ekoloških proizvodov </w:t>
            </w:r>
            <w:r w:rsidRPr="00AD6A51">
              <w:rPr>
                <w:b/>
                <w:i/>
              </w:rPr>
              <w:t>uporabijo obstoječe možnosti za ustanavljanje</w:t>
            </w:r>
            <w:r w:rsidRPr="00AD6A51">
              <w:t xml:space="preserve"> in </w:t>
            </w:r>
            <w:r w:rsidRPr="00AD6A51">
              <w:rPr>
                <w:b/>
                <w:i/>
              </w:rPr>
              <w:t>priznavanje organizacij proizvajalcev, da bi okrepili sodelovanje</w:t>
            </w:r>
            <w:r w:rsidRPr="00AD6A51">
              <w:t xml:space="preserve">. Merila za priznavanje organizacij proizvajalcev in njihovih statutov bi morala določati tudi, da so organizacije proizvajalcev ustanovljene na pobudo kmetov </w:t>
            </w:r>
            <w:r w:rsidRPr="00AD6A51">
              <w:rPr>
                <w:b/>
                <w:i/>
              </w:rPr>
              <w:t xml:space="preserve">ali v primeru pridelave sadja </w:t>
            </w:r>
            <w:r w:rsidRPr="00AD6A51">
              <w:t>in</w:t>
            </w:r>
            <w:r w:rsidRPr="00AD6A51">
              <w:rPr>
                <w:b/>
                <w:i/>
              </w:rPr>
              <w:t xml:space="preserve"> zelenjave pridelovalcev,</w:t>
            </w:r>
            <w:r w:rsidRPr="00AD6A51">
              <w:t xml:space="preserve"> da se nadzorujejo v skladu s pravili, ki kmetom članom omogočajo, da demokratično nadzorujejo svoje organizacije in njihove odločitve.</w:t>
            </w:r>
          </w:p>
        </w:tc>
      </w:tr>
    </w:tbl>
    <w:p w14:paraId="51D848A9" w14:textId="77777777" w:rsidR="0038392C" w:rsidRPr="00AD6A51" w:rsidRDefault="0038392C" w:rsidP="0038392C"/>
    <w:p w14:paraId="71685887" w14:textId="6724438C" w:rsidR="0038392C" w:rsidRPr="00AD6A51" w:rsidRDefault="00A8134D" w:rsidP="0038392C">
      <w:pPr>
        <w:pStyle w:val="AmNumberTabs"/>
      </w:pPr>
      <w:r>
        <w:t>Sprememba</w:t>
      </w:r>
      <w:r w:rsidR="0038392C" w:rsidRPr="00AD6A51">
        <w:tab/>
      </w:r>
      <w:r w:rsidR="0038392C" w:rsidRPr="00AD6A51">
        <w:tab/>
        <w:t>10</w:t>
      </w:r>
    </w:p>
    <w:p w14:paraId="4B192AC7" w14:textId="77777777" w:rsidR="0038392C" w:rsidRPr="00AD6A51" w:rsidRDefault="0038392C" w:rsidP="0038392C">
      <w:pPr>
        <w:pStyle w:val="NormalBold12b"/>
      </w:pPr>
      <w:r w:rsidRPr="00AD6A51">
        <w:t>Predlog uredbe</w:t>
      </w:r>
    </w:p>
    <w:p w14:paraId="1F8AF853" w14:textId="77777777" w:rsidR="0038392C" w:rsidRPr="00AD6A51" w:rsidRDefault="0038392C" w:rsidP="0038392C">
      <w:pPr>
        <w:pStyle w:val="NormalBold"/>
      </w:pPr>
      <w:r w:rsidRPr="00AD6A51">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167EE0B4" w14:textId="77777777" w:rsidTr="000B257E">
        <w:trPr>
          <w:trHeight w:hRule="exact" w:val="240"/>
          <w:jc w:val="center"/>
        </w:trPr>
        <w:tc>
          <w:tcPr>
            <w:tcW w:w="9752" w:type="dxa"/>
            <w:gridSpan w:val="2"/>
            <w:tcBorders>
              <w:top w:val="nil"/>
              <w:left w:val="nil"/>
              <w:bottom w:val="nil"/>
              <w:right w:val="nil"/>
            </w:tcBorders>
          </w:tcPr>
          <w:p w14:paraId="31654E70" w14:textId="77777777" w:rsidR="0038392C" w:rsidRPr="00AD6A51" w:rsidRDefault="0038392C" w:rsidP="000B257E"/>
        </w:tc>
      </w:tr>
      <w:tr w:rsidR="0038392C" w:rsidRPr="00AD6A51" w14:paraId="0B4AEDC3" w14:textId="77777777" w:rsidTr="000B257E">
        <w:trPr>
          <w:trHeight w:val="240"/>
          <w:jc w:val="center"/>
        </w:trPr>
        <w:tc>
          <w:tcPr>
            <w:tcW w:w="4876" w:type="dxa"/>
            <w:tcBorders>
              <w:top w:val="nil"/>
              <w:left w:val="nil"/>
              <w:bottom w:val="nil"/>
              <w:right w:val="nil"/>
            </w:tcBorders>
          </w:tcPr>
          <w:p w14:paraId="1C7F0DD8"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5142D0A3" w14:textId="75403908" w:rsidR="0038392C" w:rsidRPr="00AD6A51" w:rsidRDefault="00A8134D" w:rsidP="000B257E">
            <w:pPr>
              <w:pStyle w:val="AmColumnHeading"/>
            </w:pPr>
            <w:r>
              <w:t>Sprememba</w:t>
            </w:r>
          </w:p>
        </w:tc>
      </w:tr>
      <w:tr w:rsidR="0038392C" w:rsidRPr="00AD6A51" w14:paraId="56834C50" w14:textId="77777777" w:rsidTr="000B257E">
        <w:trPr>
          <w:jc w:val="center"/>
        </w:trPr>
        <w:tc>
          <w:tcPr>
            <w:tcW w:w="4876" w:type="dxa"/>
            <w:tcBorders>
              <w:top w:val="nil"/>
              <w:left w:val="nil"/>
              <w:bottom w:val="nil"/>
              <w:right w:val="nil"/>
            </w:tcBorders>
          </w:tcPr>
          <w:p w14:paraId="548FFE92" w14:textId="77777777" w:rsidR="0038392C" w:rsidRPr="00AD6A51" w:rsidRDefault="0038392C" w:rsidP="000B257E">
            <w:pPr>
              <w:pStyle w:val="Normal6a"/>
            </w:pPr>
            <w:r w:rsidRPr="00AD6A51">
              <w:t>(10)</w:t>
            </w:r>
            <w:r w:rsidRPr="00AD6A51">
              <w:tab/>
              <w:t>Za spodbujanje nadaljnjega trajnostnega razvoja, ki je temeljno načelo Pogodbe in prednostni cilj politik Unije, ter za zagotovitev preglednosti, stabilnosti in poštenosti v komercialnih odnosih med kmeti in kupci v celotni dobavni verigi bi morale imeti države članice možnost, da priznajo organizacije proizvajalcev, ki si prizadevajo za posebne cilje, z neobveznimi navedbami za načine poslovanja, kot so „pošten“, „pravičen“ ali enakovredne navedbe in navedba „kratka dobavna veriga“.</w:t>
            </w:r>
          </w:p>
        </w:tc>
        <w:tc>
          <w:tcPr>
            <w:tcW w:w="4876" w:type="dxa"/>
            <w:tcBorders>
              <w:top w:val="nil"/>
              <w:left w:val="nil"/>
              <w:bottom w:val="nil"/>
              <w:right w:val="nil"/>
            </w:tcBorders>
          </w:tcPr>
          <w:p w14:paraId="332611BD" w14:textId="77777777" w:rsidR="0038392C" w:rsidRPr="00AD6A51" w:rsidRDefault="0038392C" w:rsidP="000B257E">
            <w:pPr>
              <w:pStyle w:val="Normal6a"/>
            </w:pPr>
            <w:r w:rsidRPr="00AD6A51">
              <w:t>(10)</w:t>
            </w:r>
            <w:r w:rsidRPr="00AD6A51">
              <w:tab/>
              <w:t xml:space="preserve">Za spodbujanje nadaljnjega trajnostnega razvoja, ki je temeljno načelo Pogodbe in prednostni cilj politik Unije, ter za zagotovitev preglednosti, stabilnosti in poštenosti v komercialnih odnosih med kmeti in kupci v celotni dobavni verigi bi morale imeti države članice možnost, da priznajo organizacije proizvajalcev, ki si prizadevajo za posebne cilje, z neobveznimi navedbami za načine poslovanja, kot so „pošten“, „pravičen“ ali enakovredne navedbe in navedba „kratka dobavna veriga“. </w:t>
            </w:r>
            <w:r w:rsidRPr="00AD6A51">
              <w:rPr>
                <w:b/>
                <w:i/>
              </w:rPr>
              <w:t xml:space="preserve">Poleg tega bi lahko spodbujanje uporabe teh navedb pripomoglo k ozaveščenosti potrošnikov o tem, kako njihova potrošniška izbira vpliva na socialno pravičnost in ekonomsko vzdržnost v agroživilskem </w:t>
            </w:r>
            <w:r w:rsidRPr="00AD6A51">
              <w:rPr>
                <w:b/>
                <w:i/>
              </w:rPr>
              <w:lastRenderedPageBreak/>
              <w:t>sektorju.</w:t>
            </w:r>
          </w:p>
        </w:tc>
      </w:tr>
    </w:tbl>
    <w:p w14:paraId="06136BF0" w14:textId="77777777" w:rsidR="0038392C" w:rsidRPr="00AD6A51" w:rsidRDefault="0038392C" w:rsidP="0038392C"/>
    <w:p w14:paraId="3220859E" w14:textId="3BD8ECAE" w:rsidR="0038392C" w:rsidRPr="00AD6A51" w:rsidRDefault="00A8134D" w:rsidP="0038392C">
      <w:pPr>
        <w:pStyle w:val="AmNumberTabs"/>
      </w:pPr>
      <w:r>
        <w:t>Sprememba</w:t>
      </w:r>
      <w:r w:rsidR="0038392C" w:rsidRPr="00AD6A51">
        <w:tab/>
      </w:r>
      <w:r w:rsidR="0038392C" w:rsidRPr="00AD6A51">
        <w:tab/>
        <w:t>11</w:t>
      </w:r>
    </w:p>
    <w:p w14:paraId="24B2D76A" w14:textId="77777777" w:rsidR="0038392C" w:rsidRPr="00AD6A51" w:rsidRDefault="0038392C" w:rsidP="0038392C"/>
    <w:p w14:paraId="7BFECF40" w14:textId="77777777" w:rsidR="0038392C" w:rsidRPr="00AD6A51" w:rsidRDefault="0038392C" w:rsidP="0038392C">
      <w:pPr>
        <w:pStyle w:val="NormalBold"/>
        <w:keepNext/>
      </w:pPr>
      <w:r w:rsidRPr="00AD6A51">
        <w:t>Predlog uredbe</w:t>
      </w:r>
    </w:p>
    <w:p w14:paraId="7961D0F8" w14:textId="77777777" w:rsidR="0038392C" w:rsidRPr="00AD6A51" w:rsidRDefault="0038392C" w:rsidP="0038392C">
      <w:pPr>
        <w:pStyle w:val="NormalBold"/>
      </w:pPr>
      <w:r w:rsidRPr="00AD6A51">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093E242" w14:textId="77777777" w:rsidTr="000B257E">
        <w:trPr>
          <w:jc w:val="center"/>
        </w:trPr>
        <w:tc>
          <w:tcPr>
            <w:tcW w:w="9752" w:type="dxa"/>
            <w:gridSpan w:val="2"/>
          </w:tcPr>
          <w:p w14:paraId="389AAAB6" w14:textId="77777777" w:rsidR="0038392C" w:rsidRPr="00AD6A51" w:rsidRDefault="0038392C" w:rsidP="000B257E">
            <w:pPr>
              <w:keepNext/>
            </w:pPr>
          </w:p>
        </w:tc>
      </w:tr>
      <w:tr w:rsidR="0038392C" w:rsidRPr="00AD6A51" w14:paraId="47B84E32" w14:textId="77777777" w:rsidTr="000B257E">
        <w:trPr>
          <w:jc w:val="center"/>
        </w:trPr>
        <w:tc>
          <w:tcPr>
            <w:tcW w:w="4876" w:type="dxa"/>
          </w:tcPr>
          <w:p w14:paraId="645BC528" w14:textId="77777777" w:rsidR="0038392C" w:rsidRPr="00AD6A51" w:rsidRDefault="0038392C" w:rsidP="000B257E">
            <w:pPr>
              <w:pStyle w:val="ColumnHeading"/>
              <w:keepNext/>
            </w:pPr>
            <w:r w:rsidRPr="00AD6A51">
              <w:t>Besedilo, ki ga predlaga Komisija</w:t>
            </w:r>
          </w:p>
        </w:tc>
        <w:tc>
          <w:tcPr>
            <w:tcW w:w="4876" w:type="dxa"/>
          </w:tcPr>
          <w:p w14:paraId="2FA77ECD" w14:textId="0BFCA3F5" w:rsidR="0038392C" w:rsidRPr="00AD6A51" w:rsidRDefault="00A8134D" w:rsidP="000B257E">
            <w:pPr>
              <w:pStyle w:val="ColumnHeading"/>
              <w:keepNext/>
            </w:pPr>
            <w:r>
              <w:t>Sprememba</w:t>
            </w:r>
          </w:p>
        </w:tc>
      </w:tr>
      <w:tr w:rsidR="0038392C" w:rsidRPr="00AD6A51" w14:paraId="0E7729CB" w14:textId="77777777" w:rsidTr="000B257E">
        <w:trPr>
          <w:jc w:val="center"/>
        </w:trPr>
        <w:tc>
          <w:tcPr>
            <w:tcW w:w="4876" w:type="dxa"/>
          </w:tcPr>
          <w:p w14:paraId="049CB833" w14:textId="77777777" w:rsidR="0038392C" w:rsidRPr="00AD6A51" w:rsidRDefault="0038392C" w:rsidP="000B257E">
            <w:pPr>
              <w:pStyle w:val="Normal6"/>
            </w:pPr>
            <w:r w:rsidRPr="00AD6A51">
              <w:t>(11)</w:t>
            </w:r>
            <w:r w:rsidRPr="00AD6A51">
              <w:tab/>
              <w:t>Da bi kmetom zagotovili primerno življenjsko raven, izboljšali njihov pogajalski položaj v razmerju do predelovalcev in drugih akterjev v dobavni verigi ter zagotovili pravičnejšo porazdelitev dodane vrednosti vzdolž dobavne verige, bi bilo treba možnost pogajanj o pogodbenih pogojih v imenu njihovih članov razširiti na nepriznane organizacije proizvajalcev, vključno z zadrugami, za nekatere ali vse njihove proizvodnje. Za zagotovitev enake obravnave s člani priznanih organizacij proizvajalcev bi morale za to možnost veljati ustrezne omejitve. Zlasti nepriznane organizacije proizvajalcev, ki imajo koristi od te možnosti, bi morale izpolnjevati merila za priznanje, določena na ravni Unije, in sodelovati v dejavnostih iz Uredbe (EU) št. 1308/2013 Evropskega parlamenta in Sveta, vključno s koncentracijo ponudbe in dajanjem proizvodov svojih članov na trg.</w:t>
            </w:r>
          </w:p>
        </w:tc>
        <w:tc>
          <w:tcPr>
            <w:tcW w:w="4876" w:type="dxa"/>
          </w:tcPr>
          <w:p w14:paraId="0B531C73" w14:textId="77777777" w:rsidR="0038392C" w:rsidRPr="00AD6A51" w:rsidRDefault="0038392C" w:rsidP="000B257E">
            <w:pPr>
              <w:pStyle w:val="Normal6"/>
              <w:rPr>
                <w:szCs w:val="24"/>
              </w:rPr>
            </w:pPr>
            <w:r w:rsidRPr="00AD6A51">
              <w:t>(11)</w:t>
            </w:r>
            <w:r w:rsidRPr="00AD6A51">
              <w:tab/>
              <w:t xml:space="preserve">Da bi kmetom zagotovili primerno življenjsko raven, izboljšali njihov pogajalski položaj v razmerju do predelovalcev in drugih akterjev v dobavni verigi ter zagotovili pravičnejšo porazdelitev dodane vrednosti vzdolž dobavne verige, bi bilo treba možnost pogajanj o pogodbenih pogojih v imenu njihovih članov razširiti na nepriznane organizacije proizvajalcev, vključno z zadrugami, </w:t>
            </w:r>
            <w:r w:rsidRPr="00AD6A51">
              <w:rPr>
                <w:b/>
                <w:i/>
              </w:rPr>
              <w:t xml:space="preserve">v skladu z nacionalnim pravom </w:t>
            </w:r>
            <w:r w:rsidRPr="00AD6A51">
              <w:t>za nekatere ali vse</w:t>
            </w:r>
            <w:r w:rsidRPr="00AD6A51">
              <w:rPr>
                <w:b/>
                <w:i/>
              </w:rPr>
              <w:t xml:space="preserve"> dele</w:t>
            </w:r>
            <w:r w:rsidRPr="00AD6A51">
              <w:t xml:space="preserve"> njihove proizvodnje</w:t>
            </w:r>
            <w:r w:rsidRPr="00AD6A51">
              <w:rPr>
                <w:b/>
                <w:i/>
              </w:rPr>
              <w:t>, če so te organizacije že oddale vlogo za priznanje pri državi članici, in sicer v obdobju največ pet let po vložitvi vloge za priznanje</w:t>
            </w:r>
            <w:r w:rsidRPr="00AD6A51">
              <w:t>. Za zagotovitev enake obravnave s člani priznanih organizacij proizvajalcev bi morale za to možnost veljati ustrezne omejitve. Zlasti nepriznane organizacije proizvajalcev, ki imajo koristi od te možnosti, bi morale izpolnjevati merila za priznanje, določena na ravni Unije, in sodelovati v dejavnostih iz Uredbe (EU) št. 1308/2013 Evropskega parlamenta in Sveta</w:t>
            </w:r>
            <w:r w:rsidRPr="00AD6A51">
              <w:rPr>
                <w:b/>
                <w:i/>
                <w:vertAlign w:val="superscript"/>
              </w:rPr>
              <w:t>7</w:t>
            </w:r>
            <w:r w:rsidRPr="00AD6A51">
              <w:t>, vključno s koncentracijo ponudbe in dajanjem proizvodov svojih članov na trg.</w:t>
            </w:r>
          </w:p>
        </w:tc>
      </w:tr>
      <w:tr w:rsidR="0038392C" w:rsidRPr="00AD6A51" w14:paraId="2E335335" w14:textId="77777777" w:rsidTr="000B257E">
        <w:trPr>
          <w:jc w:val="center"/>
        </w:trPr>
        <w:tc>
          <w:tcPr>
            <w:tcW w:w="4876" w:type="dxa"/>
          </w:tcPr>
          <w:p w14:paraId="0C8B0533" w14:textId="77777777" w:rsidR="0038392C" w:rsidRPr="00AD6A51" w:rsidRDefault="0038392C" w:rsidP="000B257E">
            <w:pPr>
              <w:pStyle w:val="Normal6"/>
            </w:pPr>
            <w:r w:rsidRPr="00AD6A51">
              <w:t>__________________</w:t>
            </w:r>
          </w:p>
        </w:tc>
        <w:tc>
          <w:tcPr>
            <w:tcW w:w="4876" w:type="dxa"/>
          </w:tcPr>
          <w:p w14:paraId="4C532EB2" w14:textId="77777777" w:rsidR="0038392C" w:rsidRPr="00AD6A51" w:rsidRDefault="0038392C" w:rsidP="000B257E">
            <w:pPr>
              <w:pStyle w:val="Normal6"/>
              <w:rPr>
                <w:szCs w:val="24"/>
              </w:rPr>
            </w:pPr>
            <w:r w:rsidRPr="00AD6A51">
              <w:t>__________________</w:t>
            </w:r>
          </w:p>
        </w:tc>
      </w:tr>
      <w:tr w:rsidR="0038392C" w:rsidRPr="00AD6A51" w14:paraId="16181F90" w14:textId="77777777" w:rsidTr="000B257E">
        <w:trPr>
          <w:jc w:val="center"/>
        </w:trPr>
        <w:tc>
          <w:tcPr>
            <w:tcW w:w="4876" w:type="dxa"/>
          </w:tcPr>
          <w:p w14:paraId="020BEB5A" w14:textId="77777777" w:rsidR="0038392C" w:rsidRPr="00AD6A51" w:rsidRDefault="0038392C" w:rsidP="000B257E">
            <w:pPr>
              <w:pStyle w:val="Normal6"/>
            </w:pPr>
            <w:r w:rsidRPr="00AD6A51">
              <w:rPr>
                <w:vertAlign w:val="superscript"/>
              </w:rPr>
              <w:t>7</w:t>
            </w:r>
            <w:r w:rsidRPr="00AD6A51">
              <w:t xml:space="preserve"> Uredba (EU) št. 1308/2013 Evropskega parlamenta in Sveta z dne 17. decembra 2013 o vzpostavitvi skupne ureditve trgov kmetijskih proizvodov in razveljavitvi uredb Sveta (EGS) št. 922/72, (EGS) št. 234/79, (ES) št. 1037/2001 in (ES) št. 1234/2007 (UL L 347, 20.12.2013, str. 671, ELI: http://data.europa.eu/eli/reg/2013/1308/oj).</w:t>
            </w:r>
          </w:p>
        </w:tc>
        <w:tc>
          <w:tcPr>
            <w:tcW w:w="4876" w:type="dxa"/>
          </w:tcPr>
          <w:p w14:paraId="1E50A008" w14:textId="77777777" w:rsidR="0038392C" w:rsidRPr="00AD6A51" w:rsidRDefault="0038392C" w:rsidP="000B257E">
            <w:pPr>
              <w:pStyle w:val="Normal6"/>
              <w:rPr>
                <w:szCs w:val="24"/>
              </w:rPr>
            </w:pPr>
            <w:r w:rsidRPr="00AD6A51">
              <w:rPr>
                <w:vertAlign w:val="superscript"/>
              </w:rPr>
              <w:t>7</w:t>
            </w:r>
            <w:r w:rsidRPr="00AD6A51">
              <w:t xml:space="preserve"> Uredba (EU) št. 1308/2013 Evropskega parlamenta in Sveta z dne 17. decembra 2013 o vzpostavitvi skupne ureditve trgov kmetijskih proizvodov in razveljavitvi uredb Sveta (EGS) št. 922/72, (EGS) št. 234/79, (ES) št. 1037/2001 in (ES) št. 1234/2007 (UL L 347, 20.12.2013, str. 671, ELI: http://data.europa.eu/eli/reg/2013/1308/oj).</w:t>
            </w:r>
          </w:p>
        </w:tc>
      </w:tr>
    </w:tbl>
    <w:p w14:paraId="367F9AD3" w14:textId="77777777" w:rsidR="0038392C" w:rsidRPr="00AD6A51" w:rsidRDefault="0038392C" w:rsidP="0038392C"/>
    <w:p w14:paraId="58635D61" w14:textId="762AB230" w:rsidR="0038392C" w:rsidRPr="00AD6A51" w:rsidRDefault="00A8134D" w:rsidP="0038392C">
      <w:pPr>
        <w:pStyle w:val="AmNumberTabs"/>
      </w:pPr>
      <w:r>
        <w:lastRenderedPageBreak/>
        <w:t>Sprememba</w:t>
      </w:r>
      <w:r w:rsidR="0038392C" w:rsidRPr="00AD6A51">
        <w:tab/>
      </w:r>
      <w:r w:rsidR="0038392C" w:rsidRPr="00AD6A51">
        <w:tab/>
        <w:t>12</w:t>
      </w:r>
    </w:p>
    <w:p w14:paraId="77022C13" w14:textId="77777777" w:rsidR="0038392C" w:rsidRPr="00AD6A51" w:rsidRDefault="0038392C" w:rsidP="0038392C"/>
    <w:p w14:paraId="2961CCF0" w14:textId="77777777" w:rsidR="0038392C" w:rsidRPr="00AD6A51" w:rsidRDefault="0038392C" w:rsidP="0038392C">
      <w:pPr>
        <w:pStyle w:val="NormalBold"/>
        <w:keepNext/>
      </w:pPr>
      <w:r w:rsidRPr="00AD6A51">
        <w:t>Predlog uredbe</w:t>
      </w:r>
    </w:p>
    <w:p w14:paraId="27FFECBB" w14:textId="77777777" w:rsidR="0038392C" w:rsidRPr="00AD6A51" w:rsidRDefault="0038392C" w:rsidP="0038392C">
      <w:pPr>
        <w:pStyle w:val="NormalBold"/>
      </w:pPr>
      <w:r w:rsidRPr="00AD6A51">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1E32ACE" w14:textId="77777777" w:rsidTr="000B257E">
        <w:trPr>
          <w:jc w:val="center"/>
        </w:trPr>
        <w:tc>
          <w:tcPr>
            <w:tcW w:w="9752" w:type="dxa"/>
            <w:gridSpan w:val="2"/>
          </w:tcPr>
          <w:p w14:paraId="202977BC" w14:textId="77777777" w:rsidR="0038392C" w:rsidRPr="00AD6A51" w:rsidRDefault="0038392C" w:rsidP="000B257E">
            <w:pPr>
              <w:keepNext/>
            </w:pPr>
          </w:p>
        </w:tc>
      </w:tr>
      <w:tr w:rsidR="0038392C" w:rsidRPr="00AD6A51" w14:paraId="17847CDD" w14:textId="77777777" w:rsidTr="000B257E">
        <w:trPr>
          <w:jc w:val="center"/>
        </w:trPr>
        <w:tc>
          <w:tcPr>
            <w:tcW w:w="4876" w:type="dxa"/>
          </w:tcPr>
          <w:p w14:paraId="32EE13ED" w14:textId="77777777" w:rsidR="0038392C" w:rsidRPr="00AD6A51" w:rsidRDefault="0038392C" w:rsidP="000B257E">
            <w:pPr>
              <w:pStyle w:val="ColumnHeading"/>
              <w:keepNext/>
            </w:pPr>
            <w:r w:rsidRPr="00AD6A51">
              <w:t>Besedilo, ki ga predlaga Komisija</w:t>
            </w:r>
          </w:p>
        </w:tc>
        <w:tc>
          <w:tcPr>
            <w:tcW w:w="4876" w:type="dxa"/>
          </w:tcPr>
          <w:p w14:paraId="727F44EF" w14:textId="5F02C084" w:rsidR="0038392C" w:rsidRPr="00AD6A51" w:rsidRDefault="00A8134D" w:rsidP="000B257E">
            <w:pPr>
              <w:pStyle w:val="ColumnHeading"/>
              <w:keepNext/>
            </w:pPr>
            <w:r>
              <w:t>Sprememba</w:t>
            </w:r>
          </w:p>
        </w:tc>
      </w:tr>
      <w:tr w:rsidR="0038392C" w:rsidRPr="00AD6A51" w14:paraId="4184FA6B" w14:textId="77777777" w:rsidTr="000B257E">
        <w:trPr>
          <w:jc w:val="center"/>
        </w:trPr>
        <w:tc>
          <w:tcPr>
            <w:tcW w:w="4876" w:type="dxa"/>
          </w:tcPr>
          <w:p w14:paraId="50B6DD76" w14:textId="77777777" w:rsidR="0038392C" w:rsidRPr="00AD6A51" w:rsidRDefault="0038392C" w:rsidP="000B257E">
            <w:pPr>
              <w:pStyle w:val="Normal6"/>
            </w:pPr>
            <w:r w:rsidRPr="00AD6A51">
              <w:t>(12)</w:t>
            </w:r>
            <w:r w:rsidRPr="00AD6A51">
              <w:tab/>
              <w:t>Da bi okrepili pogajalski položaj priznanih organizacij proizvajalcev in zagotovili vzdržen razvoj kmetijske proizvodnje, bi bilo treba priznanim združenjem organizacij proizvajalcev omogočiti, da se pogajajo o pogodbenih pogojih v imenu svojih članov, vključno s ceno, za del ali celotno proizvodnjo svojih članov. Ta možnost bi morala biti dovoljena pod pogojem, da organizacije, ki so članice teh združenj, niso tudi članice drugega združenja organizacij proizvajalcev in da obseg proizvodov, ki jih zajemajo dejavnosti združenja, ne presega 33 % celotne nacionalne proizvodnje zadevne države članice. Da bi ohranili učinkovito konkurenco na trgu, priznanim združenjem organizacij proizvajalcev prav tako ne bi smelo biti dovoljeno, da se pogajajo o pogodbenih pogojih, kadar ta združenja vključujejo nepriznane organizacije proizvajalcev.</w:t>
            </w:r>
          </w:p>
        </w:tc>
        <w:tc>
          <w:tcPr>
            <w:tcW w:w="4876" w:type="dxa"/>
          </w:tcPr>
          <w:p w14:paraId="125AD408" w14:textId="77777777" w:rsidR="0038392C" w:rsidRPr="00AD6A51" w:rsidRDefault="0038392C" w:rsidP="000B257E">
            <w:pPr>
              <w:pStyle w:val="Normal6"/>
              <w:rPr>
                <w:szCs w:val="24"/>
              </w:rPr>
            </w:pPr>
            <w:r w:rsidRPr="00AD6A51">
              <w:t>(12)</w:t>
            </w:r>
            <w:r w:rsidRPr="00AD6A51">
              <w:tab/>
              <w:t>Da bi okrepili pogajalski položaj priznanih organizacij proizvajalcev in zagotovili vzdržen razvoj kmetijske proizvodnje, bi bilo treba priznanim združenjem organizacij proizvajalcev omogočiti, da se pogajajo o pogodbenih pogojih v imenu svojih članov, vključno s ceno, za del ali celotno proizvodnjo svojih članov</w:t>
            </w:r>
            <w:r w:rsidRPr="00AD6A51">
              <w:rPr>
                <w:b/>
                <w:i/>
              </w:rPr>
              <w:t>, razen za sadje in zelenjavo, če združenja organizacij proizvajalcev tega izrecno ne zahtevajo</w:t>
            </w:r>
            <w:r w:rsidRPr="00AD6A51">
              <w:t>. Ta možnost bi morala biti dovoljena pod pogojem, da organizacije, ki so članice teh združenj, niso tudi članice drugega združenja organizacij proizvajalcev in da obseg proizvodov, ki jih zajemajo dejavnosti združenja, ne presega 33 % celotne nacionalne proizvodnje zadevne države članice</w:t>
            </w:r>
            <w:r w:rsidRPr="00AD6A51">
              <w:rPr>
                <w:b/>
                <w:i/>
              </w:rPr>
              <w:t xml:space="preserve"> ali 5 % proizvodnje v Uniji</w:t>
            </w:r>
            <w:r w:rsidRPr="00AD6A51">
              <w:t>. Da bi ohranili učinkovito konkurenco na trgu, priznanim združenjem organizacij proizvajalcev prav tako ne bi smelo biti dovoljeno, da se pogajajo o pogodbenih pogojih, kadar ta združenja vključujejo nepriznane organizacije proizvajalcev.</w:t>
            </w:r>
          </w:p>
        </w:tc>
      </w:tr>
    </w:tbl>
    <w:p w14:paraId="2587A799" w14:textId="77777777" w:rsidR="0038392C" w:rsidRPr="00AD6A51" w:rsidRDefault="0038392C" w:rsidP="0038392C"/>
    <w:p w14:paraId="6035726B" w14:textId="07A06325" w:rsidR="0038392C" w:rsidRPr="00AD6A51" w:rsidRDefault="00A8134D" w:rsidP="0038392C">
      <w:pPr>
        <w:pStyle w:val="AmNumberTabs"/>
      </w:pPr>
      <w:r>
        <w:t>Sprememba</w:t>
      </w:r>
      <w:r w:rsidR="0038392C" w:rsidRPr="00AD6A51">
        <w:tab/>
      </w:r>
      <w:r w:rsidR="0038392C" w:rsidRPr="00AD6A51">
        <w:tab/>
        <w:t>13</w:t>
      </w:r>
    </w:p>
    <w:p w14:paraId="7D736AE7" w14:textId="77777777" w:rsidR="0038392C" w:rsidRPr="00AD6A51" w:rsidRDefault="0038392C" w:rsidP="0038392C">
      <w:pPr>
        <w:pStyle w:val="NormalBold12b"/>
      </w:pPr>
      <w:r w:rsidRPr="00AD6A51">
        <w:t>Predlog uredbe</w:t>
      </w:r>
    </w:p>
    <w:p w14:paraId="4FD91FAC" w14:textId="77777777" w:rsidR="0038392C" w:rsidRPr="00AD6A51" w:rsidRDefault="0038392C" w:rsidP="0038392C">
      <w:pPr>
        <w:pStyle w:val="NormalBold"/>
      </w:pPr>
      <w:r w:rsidRPr="00AD6A51">
        <w:t>Uvodna izjava 12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50830CBD" w14:textId="77777777" w:rsidTr="000B257E">
        <w:trPr>
          <w:trHeight w:hRule="exact" w:val="240"/>
          <w:jc w:val="center"/>
        </w:trPr>
        <w:tc>
          <w:tcPr>
            <w:tcW w:w="9752" w:type="dxa"/>
            <w:gridSpan w:val="2"/>
            <w:tcBorders>
              <w:top w:val="nil"/>
              <w:left w:val="nil"/>
              <w:bottom w:val="nil"/>
              <w:right w:val="nil"/>
            </w:tcBorders>
          </w:tcPr>
          <w:p w14:paraId="57A0D7C9" w14:textId="77777777" w:rsidR="0038392C" w:rsidRPr="00AD6A51" w:rsidRDefault="0038392C" w:rsidP="000B257E"/>
        </w:tc>
      </w:tr>
      <w:tr w:rsidR="0038392C" w:rsidRPr="00AD6A51" w14:paraId="4542BBA2" w14:textId="77777777" w:rsidTr="000B257E">
        <w:trPr>
          <w:trHeight w:val="240"/>
          <w:jc w:val="center"/>
        </w:trPr>
        <w:tc>
          <w:tcPr>
            <w:tcW w:w="4876" w:type="dxa"/>
            <w:tcBorders>
              <w:top w:val="nil"/>
              <w:left w:val="nil"/>
              <w:bottom w:val="nil"/>
              <w:right w:val="nil"/>
            </w:tcBorders>
          </w:tcPr>
          <w:p w14:paraId="4E8C9CE1"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036B4500" w14:textId="2F083817" w:rsidR="0038392C" w:rsidRPr="00AD6A51" w:rsidRDefault="00A8134D" w:rsidP="000B257E">
            <w:pPr>
              <w:pStyle w:val="AmColumnHeading"/>
            </w:pPr>
            <w:r>
              <w:t>Sprememba</w:t>
            </w:r>
          </w:p>
        </w:tc>
      </w:tr>
      <w:tr w:rsidR="0038392C" w:rsidRPr="00AD6A51" w14:paraId="7D5B6A0E" w14:textId="77777777" w:rsidTr="000B257E">
        <w:trPr>
          <w:jc w:val="center"/>
        </w:trPr>
        <w:tc>
          <w:tcPr>
            <w:tcW w:w="4876" w:type="dxa"/>
            <w:tcBorders>
              <w:top w:val="nil"/>
              <w:left w:val="nil"/>
              <w:bottom w:val="nil"/>
              <w:right w:val="nil"/>
            </w:tcBorders>
          </w:tcPr>
          <w:p w14:paraId="2C251D41" w14:textId="77777777" w:rsidR="0038392C" w:rsidRPr="00AD6A51" w:rsidRDefault="0038392C" w:rsidP="000B257E">
            <w:pPr>
              <w:pStyle w:val="Normal6a"/>
            </w:pPr>
          </w:p>
        </w:tc>
        <w:tc>
          <w:tcPr>
            <w:tcW w:w="4876" w:type="dxa"/>
            <w:tcBorders>
              <w:top w:val="nil"/>
              <w:left w:val="nil"/>
              <w:bottom w:val="nil"/>
              <w:right w:val="nil"/>
            </w:tcBorders>
          </w:tcPr>
          <w:p w14:paraId="26E01391" w14:textId="77777777" w:rsidR="0038392C" w:rsidRPr="00AD6A51" w:rsidRDefault="0038392C" w:rsidP="000B257E">
            <w:pPr>
              <w:pStyle w:val="Normal6a"/>
            </w:pPr>
            <w:r w:rsidRPr="00AD6A51">
              <w:rPr>
                <w:b/>
                <w:i/>
              </w:rPr>
              <w:t>(12a)</w:t>
            </w:r>
            <w:r w:rsidRPr="00AD6A51">
              <w:tab/>
            </w:r>
            <w:r w:rsidRPr="00AD6A51">
              <w:rPr>
                <w:b/>
                <w:i/>
              </w:rPr>
              <w:t xml:space="preserve">Priznanim organizacijam proizvajalcev in priznanim združenjem organizacij proizvajalcev bi bilo treba zagotoviti potrebno pravno varnost in predvidljivost za izvajanje njihovih dejavnosti v skladu s cilji iz člena 39 PDEU, da bi se izboljšal njihov položaj. Zato bi bilo treba spremeniti člen 152(1a) Uredbe (EU) št. 1308/2013 in opredeliti </w:t>
            </w:r>
            <w:r w:rsidRPr="00AD6A51">
              <w:rPr>
                <w:b/>
                <w:i/>
              </w:rPr>
              <w:lastRenderedPageBreak/>
              <w:t>dejavnosti, ki spadajo na področje uporabe odstopanja od člena 101(1) PDEU, v skladu s sodbo Sodišča z dne 14. novembra 2017 v zadevi C-671/15.</w:t>
            </w:r>
          </w:p>
        </w:tc>
      </w:tr>
    </w:tbl>
    <w:p w14:paraId="370086C2" w14:textId="77777777" w:rsidR="0038392C" w:rsidRPr="00AD6A51" w:rsidRDefault="0038392C" w:rsidP="0038392C"/>
    <w:p w14:paraId="2A3E9B11" w14:textId="695CA64A" w:rsidR="0038392C" w:rsidRPr="00AD6A51" w:rsidRDefault="00A8134D" w:rsidP="0038392C">
      <w:pPr>
        <w:pStyle w:val="AmNumberTabs"/>
      </w:pPr>
      <w:r>
        <w:t>Sprememba</w:t>
      </w:r>
      <w:r w:rsidR="0038392C" w:rsidRPr="00AD6A51">
        <w:tab/>
      </w:r>
      <w:r w:rsidR="0038392C" w:rsidRPr="00AD6A51">
        <w:tab/>
        <w:t>14</w:t>
      </w:r>
    </w:p>
    <w:p w14:paraId="3ECFA5CE" w14:textId="77777777" w:rsidR="0038392C" w:rsidRPr="00AD6A51" w:rsidRDefault="0038392C" w:rsidP="0038392C"/>
    <w:p w14:paraId="3F18A661" w14:textId="77777777" w:rsidR="0038392C" w:rsidRPr="00AD6A51" w:rsidRDefault="0038392C" w:rsidP="0038392C">
      <w:pPr>
        <w:pStyle w:val="NormalBold"/>
        <w:keepNext/>
      </w:pPr>
      <w:r w:rsidRPr="00AD6A51">
        <w:t>Predlog uredbe</w:t>
      </w:r>
    </w:p>
    <w:p w14:paraId="2FB3A936" w14:textId="77777777" w:rsidR="0038392C" w:rsidRPr="00AD6A51" w:rsidRDefault="0038392C" w:rsidP="0038392C">
      <w:pPr>
        <w:pStyle w:val="NormalBold"/>
      </w:pPr>
      <w:r w:rsidRPr="00AD6A51">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3AB0EB0F" w14:textId="77777777" w:rsidTr="000B257E">
        <w:trPr>
          <w:jc w:val="center"/>
        </w:trPr>
        <w:tc>
          <w:tcPr>
            <w:tcW w:w="9752" w:type="dxa"/>
            <w:gridSpan w:val="2"/>
          </w:tcPr>
          <w:p w14:paraId="1A6F4B85" w14:textId="77777777" w:rsidR="0038392C" w:rsidRPr="00AD6A51" w:rsidRDefault="0038392C" w:rsidP="000B257E">
            <w:pPr>
              <w:keepNext/>
            </w:pPr>
          </w:p>
        </w:tc>
      </w:tr>
      <w:tr w:rsidR="0038392C" w:rsidRPr="00AD6A51" w14:paraId="3A682358" w14:textId="77777777" w:rsidTr="000B257E">
        <w:trPr>
          <w:jc w:val="center"/>
        </w:trPr>
        <w:tc>
          <w:tcPr>
            <w:tcW w:w="4876" w:type="dxa"/>
          </w:tcPr>
          <w:p w14:paraId="30366BB4" w14:textId="77777777" w:rsidR="0038392C" w:rsidRPr="00AD6A51" w:rsidRDefault="0038392C" w:rsidP="000B257E">
            <w:pPr>
              <w:pStyle w:val="ColumnHeading"/>
              <w:keepNext/>
            </w:pPr>
            <w:r w:rsidRPr="00AD6A51">
              <w:t>Besedilo, ki ga predlaga Komisija</w:t>
            </w:r>
          </w:p>
        </w:tc>
        <w:tc>
          <w:tcPr>
            <w:tcW w:w="4876" w:type="dxa"/>
          </w:tcPr>
          <w:p w14:paraId="32CE9648" w14:textId="22646038" w:rsidR="0038392C" w:rsidRPr="00AD6A51" w:rsidRDefault="00A8134D" w:rsidP="000B257E">
            <w:pPr>
              <w:pStyle w:val="ColumnHeading"/>
              <w:keepNext/>
            </w:pPr>
            <w:r>
              <w:t>Sprememba</w:t>
            </w:r>
          </w:p>
        </w:tc>
      </w:tr>
      <w:tr w:rsidR="0038392C" w:rsidRPr="00AD6A51" w14:paraId="094FC13C" w14:textId="77777777" w:rsidTr="000B257E">
        <w:trPr>
          <w:jc w:val="center"/>
        </w:trPr>
        <w:tc>
          <w:tcPr>
            <w:tcW w:w="4876" w:type="dxa"/>
          </w:tcPr>
          <w:p w14:paraId="4820C2FB" w14:textId="77777777" w:rsidR="0038392C" w:rsidRPr="00AD6A51" w:rsidRDefault="0038392C" w:rsidP="000B257E">
            <w:pPr>
              <w:pStyle w:val="Normal6"/>
            </w:pPr>
            <w:r w:rsidRPr="00AD6A51">
              <w:t>(13)</w:t>
            </w:r>
            <w:r w:rsidRPr="00AD6A51">
              <w:tab/>
              <w:t>Da kupci ne bi ogrozili pogajalskega položaja organizacij proizvajalcev, bi bilo treba vzpostaviti ustrezne zaščitne ukrepe za stike med kupci in člani teh organizacij proizvajalcev. Čeprav lahko kupci stopijo v stik s člani organizacij proizvajalcev, ti stiki ne bi smeli ogroziti ciljev organizacij proizvajalcev ali koncentracije ponudbe in dajanja proizvodov na trg.</w:t>
            </w:r>
          </w:p>
        </w:tc>
        <w:tc>
          <w:tcPr>
            <w:tcW w:w="4876" w:type="dxa"/>
          </w:tcPr>
          <w:p w14:paraId="2BE4F31F" w14:textId="77777777" w:rsidR="0038392C" w:rsidRPr="00AD6A51" w:rsidRDefault="0038392C" w:rsidP="000B257E">
            <w:pPr>
              <w:pStyle w:val="Normal6"/>
              <w:rPr>
                <w:szCs w:val="24"/>
              </w:rPr>
            </w:pPr>
            <w:r w:rsidRPr="00AD6A51">
              <w:t>(13)</w:t>
            </w:r>
            <w:r w:rsidRPr="00AD6A51">
              <w:tab/>
              <w:t xml:space="preserve">Da kupci ne bi ogrozili pogajalskega položaja organizacij proizvajalcev, bi bilo treba vzpostaviti ustrezne zaščitne ukrepe za stike med kupci in člani teh organizacij proizvajalcev. Čeprav lahko kupci stopijo v stik s člani organizacij proizvajalcev, ti stiki ne bi smeli ogroziti ciljev organizacij proizvajalcev ali koncentracije ponudbe in dajanja proizvodov na trg. </w:t>
            </w:r>
            <w:r w:rsidRPr="00AD6A51">
              <w:rPr>
                <w:b/>
                <w:i/>
              </w:rPr>
              <w:t>Hkrati je priporočljivo, da so poleg standardiziranih digitalnih orodij kmetom na nacionalni ravni na voljo tudi standardne oblike pogodb, ki jih je mogoče enostavno izpolniti ter poslati po elektronski pošti, da bi zmanjšali birokracijo. Poleg tega bi morale države članice zagotoviti lahko dostopne spletne tečaje in navodila za pripravo in registracijo pogodb.</w:t>
            </w:r>
          </w:p>
        </w:tc>
      </w:tr>
    </w:tbl>
    <w:p w14:paraId="53B4CD86" w14:textId="77777777" w:rsidR="0038392C" w:rsidRPr="00AD6A51" w:rsidRDefault="0038392C" w:rsidP="0038392C"/>
    <w:p w14:paraId="5A3D6665" w14:textId="7FCBF711" w:rsidR="0038392C" w:rsidRPr="00AD6A51" w:rsidRDefault="00A8134D" w:rsidP="0038392C">
      <w:pPr>
        <w:pStyle w:val="AmNumberTabs"/>
      </w:pPr>
      <w:r>
        <w:t>Sprememba</w:t>
      </w:r>
      <w:r w:rsidR="0038392C" w:rsidRPr="00AD6A51">
        <w:tab/>
      </w:r>
      <w:r w:rsidR="0038392C" w:rsidRPr="00AD6A51">
        <w:tab/>
        <w:t>15</w:t>
      </w:r>
    </w:p>
    <w:p w14:paraId="008E0CEF" w14:textId="77777777" w:rsidR="0038392C" w:rsidRPr="00AD6A51" w:rsidRDefault="0038392C" w:rsidP="0038392C">
      <w:pPr>
        <w:pStyle w:val="NormalBold12b"/>
      </w:pPr>
      <w:r w:rsidRPr="00AD6A51">
        <w:t>Predlog uredbe</w:t>
      </w:r>
    </w:p>
    <w:p w14:paraId="6492D0F0" w14:textId="77777777" w:rsidR="0038392C" w:rsidRPr="00AD6A51" w:rsidRDefault="0038392C" w:rsidP="0038392C">
      <w:pPr>
        <w:pStyle w:val="NormalBold"/>
      </w:pPr>
      <w:r w:rsidRPr="00AD6A51">
        <w:t>Uvodna izjava 13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48CFC235" w14:textId="77777777" w:rsidTr="000B257E">
        <w:trPr>
          <w:trHeight w:hRule="exact" w:val="240"/>
          <w:jc w:val="center"/>
        </w:trPr>
        <w:tc>
          <w:tcPr>
            <w:tcW w:w="9752" w:type="dxa"/>
            <w:gridSpan w:val="2"/>
            <w:tcBorders>
              <w:top w:val="nil"/>
              <w:left w:val="nil"/>
              <w:bottom w:val="nil"/>
              <w:right w:val="nil"/>
            </w:tcBorders>
          </w:tcPr>
          <w:p w14:paraId="6F667628" w14:textId="77777777" w:rsidR="0038392C" w:rsidRPr="00AD6A51" w:rsidRDefault="0038392C" w:rsidP="000B257E"/>
        </w:tc>
      </w:tr>
      <w:tr w:rsidR="0038392C" w:rsidRPr="00AD6A51" w14:paraId="4462ED62" w14:textId="77777777" w:rsidTr="000B257E">
        <w:trPr>
          <w:trHeight w:val="240"/>
          <w:jc w:val="center"/>
        </w:trPr>
        <w:tc>
          <w:tcPr>
            <w:tcW w:w="4876" w:type="dxa"/>
            <w:tcBorders>
              <w:top w:val="nil"/>
              <w:left w:val="nil"/>
              <w:bottom w:val="nil"/>
              <w:right w:val="nil"/>
            </w:tcBorders>
          </w:tcPr>
          <w:p w14:paraId="655A57D3"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55E81B0F" w14:textId="4ED24641" w:rsidR="0038392C" w:rsidRPr="00AD6A51" w:rsidRDefault="00A8134D" w:rsidP="000B257E">
            <w:pPr>
              <w:pStyle w:val="AmColumnHeading"/>
            </w:pPr>
            <w:r>
              <w:t>Sprememba</w:t>
            </w:r>
          </w:p>
        </w:tc>
      </w:tr>
      <w:tr w:rsidR="0038392C" w:rsidRPr="00AD6A51" w14:paraId="3ED8E2D5" w14:textId="77777777" w:rsidTr="000B257E">
        <w:trPr>
          <w:jc w:val="center"/>
        </w:trPr>
        <w:tc>
          <w:tcPr>
            <w:tcW w:w="4876" w:type="dxa"/>
            <w:tcBorders>
              <w:top w:val="nil"/>
              <w:left w:val="nil"/>
              <w:bottom w:val="nil"/>
              <w:right w:val="nil"/>
            </w:tcBorders>
          </w:tcPr>
          <w:p w14:paraId="2239A7C3" w14:textId="77777777" w:rsidR="0038392C" w:rsidRPr="00AD6A51" w:rsidRDefault="0038392C" w:rsidP="000B257E">
            <w:pPr>
              <w:pStyle w:val="Normal6a"/>
            </w:pPr>
          </w:p>
        </w:tc>
        <w:tc>
          <w:tcPr>
            <w:tcW w:w="4876" w:type="dxa"/>
            <w:tcBorders>
              <w:top w:val="nil"/>
              <w:left w:val="nil"/>
              <w:bottom w:val="nil"/>
              <w:right w:val="nil"/>
            </w:tcBorders>
          </w:tcPr>
          <w:p w14:paraId="18E5B18B" w14:textId="77777777" w:rsidR="0038392C" w:rsidRPr="00AD6A51" w:rsidRDefault="0038392C" w:rsidP="000B257E">
            <w:pPr>
              <w:pStyle w:val="Normal6a"/>
            </w:pPr>
            <w:r w:rsidRPr="00AD6A51">
              <w:rPr>
                <w:b/>
                <w:i/>
              </w:rPr>
              <w:t>(13a)</w:t>
            </w:r>
            <w:r w:rsidRPr="00AD6A51">
              <w:tab/>
            </w:r>
            <w:r w:rsidRPr="00AD6A51">
              <w:rPr>
                <w:b/>
                <w:i/>
              </w:rPr>
              <w:t xml:space="preserve">Osrednji nabavni organi, ki delujejo na nadnacionalni ravni, izvajajo vse večji pritisk na cene kmetijskih proizvodov ter izkoriščajo regulativne in socialne razlike med državami članicami. Te organe bi bilo treba nujno regulirati, da bi kmetijske proizvajalce zaščitili pred nepoštenimi pogodbenimi praksami, zajemom dodane vrednosti in nelojalno </w:t>
            </w:r>
            <w:r w:rsidRPr="00AD6A51">
              <w:rPr>
                <w:b/>
                <w:i/>
              </w:rPr>
              <w:lastRenderedPageBreak/>
              <w:t>konkurenco zaradi socialne in okoljske zakonodaje Unije.</w:t>
            </w:r>
          </w:p>
        </w:tc>
      </w:tr>
    </w:tbl>
    <w:p w14:paraId="2182EE35" w14:textId="77777777" w:rsidR="0038392C" w:rsidRPr="00AD6A51" w:rsidRDefault="0038392C" w:rsidP="0038392C"/>
    <w:p w14:paraId="36F91F27" w14:textId="73DE07D9" w:rsidR="0038392C" w:rsidRPr="00AD6A51" w:rsidRDefault="00A8134D" w:rsidP="0038392C">
      <w:pPr>
        <w:pStyle w:val="AmNumberTabs"/>
      </w:pPr>
      <w:r>
        <w:t>Sprememba</w:t>
      </w:r>
      <w:r w:rsidR="0038392C" w:rsidRPr="00AD6A51">
        <w:tab/>
      </w:r>
      <w:r w:rsidR="0038392C" w:rsidRPr="00AD6A51">
        <w:tab/>
        <w:t>16</w:t>
      </w:r>
    </w:p>
    <w:p w14:paraId="0E2CE1FB" w14:textId="77777777" w:rsidR="0038392C" w:rsidRPr="00AD6A51" w:rsidRDefault="0038392C" w:rsidP="0038392C"/>
    <w:p w14:paraId="6AE6003F" w14:textId="77777777" w:rsidR="0038392C" w:rsidRPr="00AD6A51" w:rsidRDefault="0038392C" w:rsidP="0038392C">
      <w:pPr>
        <w:pStyle w:val="NormalBold"/>
        <w:keepNext/>
      </w:pPr>
      <w:r w:rsidRPr="00AD6A51">
        <w:t>Predlog uredbe</w:t>
      </w:r>
    </w:p>
    <w:p w14:paraId="14A45538" w14:textId="77777777" w:rsidR="0038392C" w:rsidRPr="00AD6A51" w:rsidRDefault="0038392C" w:rsidP="0038392C">
      <w:pPr>
        <w:pStyle w:val="NormalBold"/>
      </w:pPr>
      <w:r w:rsidRPr="00AD6A51">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749537B" w14:textId="77777777" w:rsidTr="000B257E">
        <w:trPr>
          <w:jc w:val="center"/>
        </w:trPr>
        <w:tc>
          <w:tcPr>
            <w:tcW w:w="9752" w:type="dxa"/>
            <w:gridSpan w:val="2"/>
          </w:tcPr>
          <w:p w14:paraId="7F660135" w14:textId="77777777" w:rsidR="0038392C" w:rsidRPr="00AD6A51" w:rsidRDefault="0038392C" w:rsidP="000B257E">
            <w:pPr>
              <w:keepNext/>
            </w:pPr>
          </w:p>
        </w:tc>
      </w:tr>
      <w:tr w:rsidR="0038392C" w:rsidRPr="00AD6A51" w14:paraId="1FDBFD41" w14:textId="77777777" w:rsidTr="000B257E">
        <w:trPr>
          <w:jc w:val="center"/>
        </w:trPr>
        <w:tc>
          <w:tcPr>
            <w:tcW w:w="4876" w:type="dxa"/>
          </w:tcPr>
          <w:p w14:paraId="231447AA" w14:textId="77777777" w:rsidR="0038392C" w:rsidRPr="00AD6A51" w:rsidRDefault="0038392C" w:rsidP="000B257E">
            <w:pPr>
              <w:pStyle w:val="ColumnHeading"/>
              <w:keepNext/>
            </w:pPr>
            <w:r w:rsidRPr="00AD6A51">
              <w:t>Besedilo, ki ga predlaga Komisija</w:t>
            </w:r>
          </w:p>
        </w:tc>
        <w:tc>
          <w:tcPr>
            <w:tcW w:w="4876" w:type="dxa"/>
          </w:tcPr>
          <w:p w14:paraId="5C0DFE27" w14:textId="27E000AD" w:rsidR="0038392C" w:rsidRPr="00AD6A51" w:rsidRDefault="00A8134D" w:rsidP="000B257E">
            <w:pPr>
              <w:pStyle w:val="ColumnHeading"/>
              <w:keepNext/>
            </w:pPr>
            <w:r>
              <w:t>Sprememba</w:t>
            </w:r>
          </w:p>
        </w:tc>
      </w:tr>
      <w:tr w:rsidR="0038392C" w:rsidRPr="00AD6A51" w14:paraId="37BE91D5" w14:textId="77777777" w:rsidTr="000B257E">
        <w:trPr>
          <w:jc w:val="center"/>
        </w:trPr>
        <w:tc>
          <w:tcPr>
            <w:tcW w:w="4876" w:type="dxa"/>
          </w:tcPr>
          <w:p w14:paraId="558F6D58" w14:textId="77777777" w:rsidR="0038392C" w:rsidRPr="00AD6A51" w:rsidRDefault="0038392C" w:rsidP="000B257E">
            <w:pPr>
              <w:pStyle w:val="Normal6"/>
            </w:pPr>
            <w:r w:rsidRPr="00AD6A51">
              <w:t>(15)</w:t>
            </w:r>
            <w:r w:rsidRPr="00AD6A51">
              <w:tab/>
              <w:t>Nekatere države članice so se odločile, da bodo vse dobave kmetijskih proizvodov na njihovem ozemlju zajete v pisnih pogodbah med strankama. Če države članice te možnosti ne uporabijo, lahko kmetje, organizacije proizvajalcev ali združenja organizacij proizvajalcev zahtevajo uporabo pisnih pogodb. Vendar kmetje in njihova združenja zaradi šibkejšega pogajalskega položaja kmetov in strahu pred komercialnimi povračilnimi ukrepi s strani kupcev težko vložijo takšno zahtevo. Da bi povečali zaupanje, preglednost in učinkovitost v dobavni verigi ter vsem kmetom, organizacijam proizvajalcev in združenjem organizacij proizvajalcev omogočili, da izkoristijo uporabo pisnih pogodb, bi bilo treba dobave kmetijskih proizvodov v Uniji s strani kmeta, organizacije proizvajalcev ali združenja organizacij proizvajalcev predelovalcu, distributerju ali trgovcu na drobno zajeti v pisni pogodbi.</w:t>
            </w:r>
          </w:p>
        </w:tc>
        <w:tc>
          <w:tcPr>
            <w:tcW w:w="4876" w:type="dxa"/>
          </w:tcPr>
          <w:p w14:paraId="7A62B4CA" w14:textId="77777777" w:rsidR="0038392C" w:rsidRPr="00AD6A51" w:rsidRDefault="0038392C" w:rsidP="000B257E">
            <w:pPr>
              <w:pStyle w:val="Normal6"/>
              <w:rPr>
                <w:szCs w:val="24"/>
              </w:rPr>
            </w:pPr>
            <w:r w:rsidRPr="00AD6A51">
              <w:t>(15)</w:t>
            </w:r>
            <w:r w:rsidRPr="00AD6A51">
              <w:tab/>
              <w:t xml:space="preserve">Nekatere države članice so se odločile, da bodo vse dobave kmetijskih proizvodov na njihovem ozemlju zajete v pisnih pogodbah med strankama. Če države članice te možnosti ne uporabijo, lahko kmetje, organizacije proizvajalcev ali združenja organizacij proizvajalcev zahtevajo uporabo pisnih pogodb. Vendar kmetje in njihova združenja zaradi šibkejšega pogajalskega položaja kmetov in strahu pred komercialnimi povračilnimi ukrepi s strani kupcev težko vložijo takšno zahtevo. Da bi povečali zaupanje, preglednost in učinkovitost v dobavni verigi ter vsem kmetom, organizacijam proizvajalcev in združenjem organizacij proizvajalcev omogočili, da izkoristijo uporabo pisnih pogodb, bi bilo treba dobave kmetijskih proizvodov v Uniji s strani kmeta, organizacije proizvajalcev ali združenja organizacij proizvajalcev predelovalcu, distributerju ali trgovcu na drobno zajeti v pisni pogodbi. </w:t>
            </w:r>
            <w:r w:rsidRPr="00AD6A51">
              <w:rPr>
                <w:b/>
                <w:i/>
              </w:rPr>
              <w:t>Države članice bi morale imeti možnost, da se na zahtevo medpanožne organizacije ali organizacije, za katero se šteje, da je v veliki meri reprezentativna za kmetijski sektor, odločijo, ali bodo nekatere posebne sektorje izvzele iz zahteve po pisni pogodbi.</w:t>
            </w:r>
          </w:p>
        </w:tc>
      </w:tr>
    </w:tbl>
    <w:p w14:paraId="24ED7A50" w14:textId="77777777" w:rsidR="0038392C" w:rsidRPr="00AD6A51" w:rsidRDefault="0038392C" w:rsidP="0038392C"/>
    <w:p w14:paraId="457A120C" w14:textId="5786B59A" w:rsidR="0038392C" w:rsidRPr="00AD6A51" w:rsidRDefault="00A8134D" w:rsidP="0038392C">
      <w:pPr>
        <w:pStyle w:val="AmNumberTabs"/>
      </w:pPr>
      <w:r>
        <w:t>Sprememba</w:t>
      </w:r>
      <w:r w:rsidR="0038392C" w:rsidRPr="00AD6A51">
        <w:tab/>
      </w:r>
      <w:r w:rsidR="0038392C" w:rsidRPr="00AD6A51">
        <w:tab/>
        <w:t>17</w:t>
      </w:r>
    </w:p>
    <w:p w14:paraId="77133F08" w14:textId="77777777" w:rsidR="0038392C" w:rsidRPr="00AD6A51" w:rsidRDefault="0038392C" w:rsidP="0038392C"/>
    <w:p w14:paraId="38660C98" w14:textId="77777777" w:rsidR="0038392C" w:rsidRPr="00AD6A51" w:rsidRDefault="0038392C" w:rsidP="0038392C">
      <w:pPr>
        <w:pStyle w:val="NormalBold"/>
        <w:keepNext/>
      </w:pPr>
      <w:r w:rsidRPr="00AD6A51">
        <w:t>Predlog uredbe</w:t>
      </w:r>
    </w:p>
    <w:p w14:paraId="3DFDF245" w14:textId="77777777" w:rsidR="0038392C" w:rsidRPr="00AD6A51" w:rsidRDefault="0038392C" w:rsidP="0038392C">
      <w:pPr>
        <w:pStyle w:val="NormalBold"/>
      </w:pPr>
      <w:r w:rsidRPr="00AD6A51">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7A9C066" w14:textId="77777777" w:rsidTr="000B257E">
        <w:trPr>
          <w:jc w:val="center"/>
        </w:trPr>
        <w:tc>
          <w:tcPr>
            <w:tcW w:w="9752" w:type="dxa"/>
            <w:gridSpan w:val="2"/>
          </w:tcPr>
          <w:p w14:paraId="52440CBE" w14:textId="77777777" w:rsidR="0038392C" w:rsidRPr="00AD6A51" w:rsidRDefault="0038392C" w:rsidP="000B257E">
            <w:pPr>
              <w:keepNext/>
            </w:pPr>
          </w:p>
        </w:tc>
      </w:tr>
      <w:tr w:rsidR="0038392C" w:rsidRPr="00AD6A51" w14:paraId="5D029D5D" w14:textId="77777777" w:rsidTr="000B257E">
        <w:trPr>
          <w:jc w:val="center"/>
        </w:trPr>
        <w:tc>
          <w:tcPr>
            <w:tcW w:w="4876" w:type="dxa"/>
          </w:tcPr>
          <w:p w14:paraId="6646C7B1" w14:textId="77777777" w:rsidR="0038392C" w:rsidRPr="00AD6A51" w:rsidRDefault="0038392C" w:rsidP="000B257E">
            <w:pPr>
              <w:pStyle w:val="ColumnHeading"/>
              <w:keepNext/>
            </w:pPr>
            <w:r w:rsidRPr="00AD6A51">
              <w:t>Besedilo, ki ga predlaga Komisija</w:t>
            </w:r>
          </w:p>
        </w:tc>
        <w:tc>
          <w:tcPr>
            <w:tcW w:w="4876" w:type="dxa"/>
          </w:tcPr>
          <w:p w14:paraId="4467CBCF" w14:textId="65F1BD18" w:rsidR="0038392C" w:rsidRPr="00AD6A51" w:rsidRDefault="00A8134D" w:rsidP="000B257E">
            <w:pPr>
              <w:pStyle w:val="ColumnHeading"/>
              <w:keepNext/>
            </w:pPr>
            <w:r>
              <w:t>Sprememba</w:t>
            </w:r>
          </w:p>
        </w:tc>
      </w:tr>
      <w:tr w:rsidR="0038392C" w:rsidRPr="00AD6A51" w14:paraId="4F414FF8" w14:textId="77777777" w:rsidTr="000B257E">
        <w:trPr>
          <w:jc w:val="center"/>
        </w:trPr>
        <w:tc>
          <w:tcPr>
            <w:tcW w:w="4876" w:type="dxa"/>
          </w:tcPr>
          <w:p w14:paraId="485BD878" w14:textId="77777777" w:rsidR="0038392C" w:rsidRPr="00AD6A51" w:rsidRDefault="0038392C" w:rsidP="000B257E">
            <w:pPr>
              <w:pStyle w:val="Normal6"/>
            </w:pPr>
            <w:r w:rsidRPr="00AD6A51">
              <w:t>(16)</w:t>
            </w:r>
            <w:r w:rsidRPr="00AD6A51">
              <w:tab/>
              <w:t xml:space="preserve">Da bi se bolje upoštevali tržni signali in izboljšal prenos cen, bi morale imeti države članice možnost zahtevati, da proizvajalci, razen kmetov, organizacij proizvajalcev ali združenj organizacij proizvajalcev, uporabljajo pisne pogodbe za dobavo kmetijskih proizvodov in da </w:t>
            </w:r>
            <w:r w:rsidRPr="00AD6A51">
              <w:rPr>
                <w:b/>
                <w:i/>
              </w:rPr>
              <w:t>od kupcev zahtevajo, da</w:t>
            </w:r>
            <w:r w:rsidRPr="00AD6A51">
              <w:t xml:space="preserve"> uporabljajo pisne ponudbe pogodb za dobavo kmetijskih proizvodov. Zaradi poenostavitve in zmanjšanja transakcijskih stroškov bi bilo treba v tej uredbi določiti nekatere izjeme od zahtevane uporabe pisnih pogodb ali pisnih ponudb za pogodbe in državam članicam omogočiti, da nekatere dobave izvzamejo iz zahtevane uporabe pisnih pogodb ali pisnih ponudb, hkrati pa kmetom in njihovim združenjem pustiti možnost, da zahtevajo uporabo pisnih pogodb ali pisnih ponudb, kadar take obveznosti ni.</w:t>
            </w:r>
          </w:p>
        </w:tc>
        <w:tc>
          <w:tcPr>
            <w:tcW w:w="4876" w:type="dxa"/>
          </w:tcPr>
          <w:p w14:paraId="068C4BB7" w14:textId="77777777" w:rsidR="0038392C" w:rsidRPr="00AD6A51" w:rsidRDefault="0038392C" w:rsidP="000B257E">
            <w:pPr>
              <w:pStyle w:val="Normal6"/>
              <w:rPr>
                <w:szCs w:val="24"/>
              </w:rPr>
            </w:pPr>
            <w:r w:rsidRPr="00AD6A51">
              <w:t>(16)</w:t>
            </w:r>
            <w:r w:rsidRPr="00AD6A51">
              <w:tab/>
              <w:t xml:space="preserve">Da bi se bolje upoštevali tržni signali in izboljšal prenos cen, bi morale imeti države članice možnost zahtevati, da proizvajalci, razen kmetov, organizacij proizvajalcev ali združenj organizacij proizvajalcev, uporabljajo pisne pogodbe za dobavo kmetijskih proizvodov in da </w:t>
            </w:r>
            <w:r w:rsidRPr="00AD6A51">
              <w:rPr>
                <w:b/>
                <w:i/>
              </w:rPr>
              <w:t>proizvajalci</w:t>
            </w:r>
            <w:r w:rsidRPr="00AD6A51">
              <w:t xml:space="preserve"> uporabljajo pisne ponudbe pogodb za dobavo kmetijskih proizvodov. Zaradi poenostavitve in zmanjšanja transakcijskih stroškov bi bilo treba v tej uredbi določiti nekatere izjeme od zahtevane uporabe pisnih pogodb ali pisnih ponudb za pogodbe in državam članicam omogočiti, da nekatere dobave izvzamejo iz zahtevane uporabe pisnih pogodb ali pisnih ponudb, hkrati pa kmetom in njihovim združenjem pustiti možnost, da zahtevajo uporabo pisnih pogodb ali pisnih ponudb, kadar take obveznosti ni. </w:t>
            </w:r>
            <w:r w:rsidRPr="00AD6A51">
              <w:rPr>
                <w:b/>
                <w:i/>
              </w:rPr>
              <w:t>To prožnost bi bilo treba uporabljati brez ogrožanja zaščite kmetov, pri čemer bi bilo treba jasno opredeliti izjeme, da se preprečijo napačne razlage in izogibanje pogodbenim obveznostim.</w:t>
            </w:r>
          </w:p>
        </w:tc>
      </w:tr>
    </w:tbl>
    <w:p w14:paraId="17A5C88B" w14:textId="77777777" w:rsidR="0038392C" w:rsidRPr="00AD6A51" w:rsidRDefault="0038392C" w:rsidP="0038392C"/>
    <w:p w14:paraId="4E0B421B" w14:textId="05F02DFE" w:rsidR="0038392C" w:rsidRPr="00AD6A51" w:rsidRDefault="00A8134D" w:rsidP="0038392C">
      <w:pPr>
        <w:pStyle w:val="AmNumberTabs"/>
      </w:pPr>
      <w:r>
        <w:t>Sprememba</w:t>
      </w:r>
      <w:r w:rsidR="0038392C" w:rsidRPr="00AD6A51">
        <w:tab/>
      </w:r>
      <w:r w:rsidR="0038392C" w:rsidRPr="00AD6A51">
        <w:tab/>
        <w:t>18</w:t>
      </w:r>
    </w:p>
    <w:p w14:paraId="20F3D5D6" w14:textId="77777777" w:rsidR="0038392C" w:rsidRPr="00AD6A51" w:rsidRDefault="0038392C" w:rsidP="0038392C"/>
    <w:p w14:paraId="455F25EB" w14:textId="77777777" w:rsidR="0038392C" w:rsidRPr="00AD6A51" w:rsidRDefault="0038392C" w:rsidP="0038392C">
      <w:pPr>
        <w:pStyle w:val="NormalBold"/>
        <w:keepNext/>
      </w:pPr>
      <w:r w:rsidRPr="00AD6A51">
        <w:t>Predlog uredbe</w:t>
      </w:r>
    </w:p>
    <w:p w14:paraId="6E3E8488" w14:textId="77777777" w:rsidR="0038392C" w:rsidRPr="00AD6A51" w:rsidRDefault="0038392C" w:rsidP="0038392C">
      <w:pPr>
        <w:pStyle w:val="NormalBold"/>
      </w:pPr>
      <w:r w:rsidRPr="00AD6A51">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9DB79F6" w14:textId="77777777" w:rsidTr="000B257E">
        <w:trPr>
          <w:jc w:val="center"/>
        </w:trPr>
        <w:tc>
          <w:tcPr>
            <w:tcW w:w="9752" w:type="dxa"/>
            <w:gridSpan w:val="2"/>
          </w:tcPr>
          <w:p w14:paraId="6F6F3F47" w14:textId="77777777" w:rsidR="0038392C" w:rsidRPr="00AD6A51" w:rsidRDefault="0038392C" w:rsidP="000B257E">
            <w:pPr>
              <w:keepNext/>
            </w:pPr>
          </w:p>
        </w:tc>
      </w:tr>
      <w:tr w:rsidR="0038392C" w:rsidRPr="00AD6A51" w14:paraId="4182FD31" w14:textId="77777777" w:rsidTr="000B257E">
        <w:trPr>
          <w:jc w:val="center"/>
        </w:trPr>
        <w:tc>
          <w:tcPr>
            <w:tcW w:w="4876" w:type="dxa"/>
          </w:tcPr>
          <w:p w14:paraId="13E28CE4" w14:textId="77777777" w:rsidR="0038392C" w:rsidRPr="00AD6A51" w:rsidRDefault="0038392C" w:rsidP="000B257E">
            <w:pPr>
              <w:pStyle w:val="ColumnHeading"/>
              <w:keepNext/>
            </w:pPr>
            <w:r w:rsidRPr="00AD6A51">
              <w:t>Besedilo, ki ga predlaga Komisija</w:t>
            </w:r>
          </w:p>
        </w:tc>
        <w:tc>
          <w:tcPr>
            <w:tcW w:w="4876" w:type="dxa"/>
          </w:tcPr>
          <w:p w14:paraId="7543B4FB" w14:textId="6A212ECE" w:rsidR="0038392C" w:rsidRPr="00AD6A51" w:rsidRDefault="00A8134D" w:rsidP="000B257E">
            <w:pPr>
              <w:pStyle w:val="ColumnHeading"/>
              <w:keepNext/>
            </w:pPr>
            <w:r>
              <w:t>Sprememba</w:t>
            </w:r>
          </w:p>
        </w:tc>
      </w:tr>
      <w:tr w:rsidR="0038392C" w:rsidRPr="00AD6A51" w14:paraId="74FF7911" w14:textId="77777777" w:rsidTr="000B257E">
        <w:trPr>
          <w:jc w:val="center"/>
        </w:trPr>
        <w:tc>
          <w:tcPr>
            <w:tcW w:w="4876" w:type="dxa"/>
          </w:tcPr>
          <w:p w14:paraId="59380BF4" w14:textId="77777777" w:rsidR="0038392C" w:rsidRPr="00AD6A51" w:rsidRDefault="0038392C" w:rsidP="000B257E">
            <w:pPr>
              <w:pStyle w:val="Normal6"/>
            </w:pPr>
            <w:r w:rsidRPr="00AD6A51">
              <w:t>(17)</w:t>
            </w:r>
            <w:r w:rsidRPr="00AD6A51">
              <w:tab/>
              <w:t>Zahtevano uporabo pisnih pogodb za dobavo kmetijskih proizvodov in osnovne pogoje za njihovo uporabo bi bilo treba določiti na ravni Unije, hkrati pa zagotoviti, da pravica strank do pogajanj o vseh elementih njihovih pogodb ni omejena bolj, kot je nujno potrebno.</w:t>
            </w:r>
          </w:p>
        </w:tc>
        <w:tc>
          <w:tcPr>
            <w:tcW w:w="4876" w:type="dxa"/>
          </w:tcPr>
          <w:p w14:paraId="562F7099" w14:textId="77777777" w:rsidR="0038392C" w:rsidRPr="00AD6A51" w:rsidRDefault="0038392C" w:rsidP="000B257E">
            <w:pPr>
              <w:pStyle w:val="Normal6"/>
              <w:rPr>
                <w:szCs w:val="24"/>
              </w:rPr>
            </w:pPr>
            <w:r w:rsidRPr="00AD6A51">
              <w:t>(17)</w:t>
            </w:r>
            <w:r w:rsidRPr="00AD6A51">
              <w:tab/>
              <w:t xml:space="preserve">Zahtevano uporabo pisnih pogodb za dobavo kmetijskih proizvodov in osnovne pogoje za njihovo uporabo bi bilo treba določiti na ravni Unije, hkrati pa zagotoviti, da pravica strank do pogajanj o vseh elementih njihovih pogodb ni omejena bolj, kot je nujno potrebno. </w:t>
            </w:r>
            <w:r w:rsidRPr="00AD6A51">
              <w:rPr>
                <w:b/>
                <w:i/>
              </w:rPr>
              <w:t xml:space="preserve">Vendar se državam članicam ne bi smelo preprečiti, da v boju proti nepoštenim trgovinskim praksam v verigi preskrbe s kmetijskimi in živilskimi proizvodi sprejmejo strožje ukrepe, če so ti ukrepi primerni in sorazmerni z njihovimi cilji </w:t>
            </w:r>
            <w:r w:rsidRPr="00AD6A51">
              <w:rPr>
                <w:b/>
                <w:i/>
              </w:rPr>
              <w:lastRenderedPageBreak/>
              <w:t>ter združljivi z Direktivo (EU) 2019/633. Poenostavitev postopka sklepanja pogodb, zlasti s standardiziranimi in digitaliziranimi predlogami in oblikami, ki jih je mogoče poslati po elektronski pošti, je ključna za učinkovito in pravično uporabo teh pravil, zlasti v primeru malih proizvajalcev, hkrati pa bi bilo treba omogočiti dovolj prožnosti, da se ustrezno upošteva raznolikost kmetijskega sektorja.</w:t>
            </w:r>
          </w:p>
        </w:tc>
      </w:tr>
    </w:tbl>
    <w:p w14:paraId="07D47911" w14:textId="77777777" w:rsidR="0038392C" w:rsidRPr="00AD6A51" w:rsidRDefault="0038392C" w:rsidP="0038392C"/>
    <w:p w14:paraId="7D352643" w14:textId="160D8442" w:rsidR="0038392C" w:rsidRPr="00AD6A51" w:rsidRDefault="00A8134D" w:rsidP="0038392C">
      <w:pPr>
        <w:pStyle w:val="AmNumberTabs"/>
      </w:pPr>
      <w:r>
        <w:t>Sprememba</w:t>
      </w:r>
      <w:r w:rsidR="0038392C" w:rsidRPr="00AD6A51">
        <w:tab/>
      </w:r>
      <w:r w:rsidR="0038392C" w:rsidRPr="00AD6A51">
        <w:tab/>
        <w:t>19</w:t>
      </w:r>
    </w:p>
    <w:p w14:paraId="7B09D52B" w14:textId="77777777" w:rsidR="0038392C" w:rsidRPr="00AD6A51" w:rsidRDefault="0038392C" w:rsidP="0038392C"/>
    <w:p w14:paraId="4343C423" w14:textId="77777777" w:rsidR="0038392C" w:rsidRPr="00AD6A51" w:rsidRDefault="0038392C" w:rsidP="0038392C">
      <w:pPr>
        <w:pStyle w:val="NormalBold"/>
        <w:keepNext/>
      </w:pPr>
      <w:r w:rsidRPr="00AD6A51">
        <w:t>Predlog uredbe</w:t>
      </w:r>
    </w:p>
    <w:p w14:paraId="19C853C0" w14:textId="77777777" w:rsidR="0038392C" w:rsidRPr="00AD6A51" w:rsidRDefault="0038392C" w:rsidP="0038392C">
      <w:pPr>
        <w:pStyle w:val="NormalBold"/>
      </w:pPr>
      <w:r w:rsidRPr="00AD6A51">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32F733DF" w14:textId="77777777" w:rsidTr="000B257E">
        <w:trPr>
          <w:jc w:val="center"/>
        </w:trPr>
        <w:tc>
          <w:tcPr>
            <w:tcW w:w="9752" w:type="dxa"/>
            <w:gridSpan w:val="2"/>
          </w:tcPr>
          <w:p w14:paraId="3541A8D8" w14:textId="77777777" w:rsidR="0038392C" w:rsidRPr="00AD6A51" w:rsidRDefault="0038392C" w:rsidP="000B257E">
            <w:pPr>
              <w:keepNext/>
            </w:pPr>
          </w:p>
        </w:tc>
      </w:tr>
      <w:tr w:rsidR="0038392C" w:rsidRPr="00AD6A51" w14:paraId="10E0337D" w14:textId="77777777" w:rsidTr="000B257E">
        <w:trPr>
          <w:jc w:val="center"/>
        </w:trPr>
        <w:tc>
          <w:tcPr>
            <w:tcW w:w="4876" w:type="dxa"/>
          </w:tcPr>
          <w:p w14:paraId="508DBDD7" w14:textId="77777777" w:rsidR="0038392C" w:rsidRPr="00AD6A51" w:rsidRDefault="0038392C" w:rsidP="000B257E">
            <w:pPr>
              <w:pStyle w:val="ColumnHeading"/>
              <w:keepNext/>
            </w:pPr>
            <w:r w:rsidRPr="00AD6A51">
              <w:t>Besedilo, ki ga predlaga Komisija</w:t>
            </w:r>
          </w:p>
        </w:tc>
        <w:tc>
          <w:tcPr>
            <w:tcW w:w="4876" w:type="dxa"/>
          </w:tcPr>
          <w:p w14:paraId="68B8B40D" w14:textId="1F978F47" w:rsidR="0038392C" w:rsidRPr="00AD6A51" w:rsidRDefault="00A8134D" w:rsidP="000B257E">
            <w:pPr>
              <w:pStyle w:val="ColumnHeading"/>
              <w:keepNext/>
            </w:pPr>
            <w:r>
              <w:t>Sprememba</w:t>
            </w:r>
          </w:p>
        </w:tc>
      </w:tr>
      <w:tr w:rsidR="0038392C" w:rsidRPr="00AD6A51" w14:paraId="17CEE653" w14:textId="77777777" w:rsidTr="000B257E">
        <w:trPr>
          <w:jc w:val="center"/>
        </w:trPr>
        <w:tc>
          <w:tcPr>
            <w:tcW w:w="4876" w:type="dxa"/>
          </w:tcPr>
          <w:p w14:paraId="0423F0F2" w14:textId="77777777" w:rsidR="0038392C" w:rsidRPr="00AD6A51" w:rsidRDefault="0038392C" w:rsidP="000B257E">
            <w:pPr>
              <w:pStyle w:val="Normal6"/>
            </w:pPr>
            <w:r w:rsidRPr="00AD6A51">
              <w:t>(18)</w:t>
            </w:r>
            <w:r w:rsidRPr="00AD6A51">
              <w:tab/>
              <w:t xml:space="preserve">Da bi spodbudili stranke, da dosežejo sporazumno rešitev sporov glede sklenitve ali pregleda pisne pogodbe, bi morale države članice vzpostaviti mehanizme za mediacijo. Države članice bi morale Komisijo obvestiti o mehanizmih za mediacijo, vzpostavljenih na njihovem ozemlju, </w:t>
            </w:r>
            <w:r w:rsidRPr="00AD6A51">
              <w:rPr>
                <w:b/>
                <w:i/>
              </w:rPr>
              <w:t xml:space="preserve">ali vzpostavitvi teh mehanizmov, </w:t>
            </w:r>
            <w:r w:rsidRPr="00AD6A51">
              <w:t>Komisija pa lahko olajša izmenjavo najboljših praks v zvezi s temi mehanizmi.</w:t>
            </w:r>
          </w:p>
        </w:tc>
        <w:tc>
          <w:tcPr>
            <w:tcW w:w="4876" w:type="dxa"/>
          </w:tcPr>
          <w:p w14:paraId="71DF1FAB" w14:textId="77777777" w:rsidR="0038392C" w:rsidRPr="00AD6A51" w:rsidRDefault="0038392C" w:rsidP="000B257E">
            <w:pPr>
              <w:pStyle w:val="Normal6"/>
              <w:rPr>
                <w:szCs w:val="24"/>
              </w:rPr>
            </w:pPr>
            <w:r w:rsidRPr="00AD6A51">
              <w:t>(18)</w:t>
            </w:r>
            <w:r w:rsidRPr="00AD6A51">
              <w:tab/>
              <w:t>Da bi spodbudili stranke, da dosežejo sporazumno rešitev sporov glede sklenitve ali pregleda pisne pogodbe, bi morale države članice vzpostaviti mehanizme za mediacijo.</w:t>
            </w:r>
            <w:r w:rsidRPr="00AD6A51">
              <w:rPr>
                <w:b/>
                <w:i/>
              </w:rPr>
              <w:t xml:space="preserve"> Ti mehanizmi bi morali ostati povsem prostovoljni za vse stranke. Države članice bi morale poskrbeti, da lahko stranke zahtevajo mediacijo, kadar ni dogovora o formalizaciji, razlagi ali izpolnitvi pogodbe.</w:t>
            </w:r>
            <w:r w:rsidRPr="00AD6A51">
              <w:t xml:space="preserve"> Države članice bi morale Komisijo obvestiti o </w:t>
            </w:r>
            <w:r w:rsidRPr="00AD6A51">
              <w:rPr>
                <w:b/>
                <w:i/>
              </w:rPr>
              <w:t xml:space="preserve">pravnem okviru ali </w:t>
            </w:r>
            <w:r w:rsidRPr="00AD6A51">
              <w:t>mehanizmih za mediacijo, vzpostavljenih na njihovem ozemlju, Komisija pa lahko olajša izmenjavo najboljših praks v zvezi s temi</w:t>
            </w:r>
            <w:r w:rsidRPr="00AD6A51">
              <w:rPr>
                <w:b/>
                <w:i/>
              </w:rPr>
              <w:t xml:space="preserve"> pravnimi okviri ali</w:t>
            </w:r>
            <w:r w:rsidRPr="00AD6A51">
              <w:t xml:space="preserve"> mehanizmi.</w:t>
            </w:r>
          </w:p>
        </w:tc>
      </w:tr>
    </w:tbl>
    <w:p w14:paraId="7766B3B9" w14:textId="77777777" w:rsidR="0038392C" w:rsidRPr="00AD6A51" w:rsidRDefault="0038392C" w:rsidP="0038392C"/>
    <w:p w14:paraId="3A09BB8A" w14:textId="14604C38" w:rsidR="0038392C" w:rsidRPr="00AD6A51" w:rsidRDefault="00A8134D" w:rsidP="0038392C">
      <w:pPr>
        <w:pStyle w:val="AmNumberTabs"/>
      </w:pPr>
      <w:r>
        <w:t>Sprememba</w:t>
      </w:r>
      <w:r w:rsidR="0038392C" w:rsidRPr="00AD6A51">
        <w:tab/>
      </w:r>
      <w:r w:rsidR="0038392C" w:rsidRPr="00AD6A51">
        <w:tab/>
        <w:t>20</w:t>
      </w:r>
    </w:p>
    <w:p w14:paraId="226C7660" w14:textId="77777777" w:rsidR="0038392C" w:rsidRPr="00AD6A51" w:rsidRDefault="0038392C" w:rsidP="0038392C"/>
    <w:p w14:paraId="3606012A" w14:textId="77777777" w:rsidR="0038392C" w:rsidRPr="00AD6A51" w:rsidRDefault="0038392C" w:rsidP="0038392C">
      <w:pPr>
        <w:pStyle w:val="NormalBold"/>
        <w:keepNext/>
      </w:pPr>
      <w:r w:rsidRPr="00AD6A51">
        <w:t>Predlog uredbe</w:t>
      </w:r>
    </w:p>
    <w:p w14:paraId="1F677C41" w14:textId="77777777" w:rsidR="0038392C" w:rsidRPr="00AD6A51" w:rsidRDefault="0038392C" w:rsidP="0038392C">
      <w:pPr>
        <w:pStyle w:val="NormalBold"/>
      </w:pPr>
      <w:r w:rsidRPr="00AD6A51">
        <w:t>Uvodna izjava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D58E408" w14:textId="77777777" w:rsidTr="000B257E">
        <w:trPr>
          <w:jc w:val="center"/>
        </w:trPr>
        <w:tc>
          <w:tcPr>
            <w:tcW w:w="9752" w:type="dxa"/>
            <w:gridSpan w:val="2"/>
          </w:tcPr>
          <w:p w14:paraId="601694D7" w14:textId="77777777" w:rsidR="0038392C" w:rsidRPr="00AD6A51" w:rsidRDefault="0038392C" w:rsidP="000B257E">
            <w:pPr>
              <w:keepNext/>
            </w:pPr>
          </w:p>
        </w:tc>
      </w:tr>
      <w:tr w:rsidR="0038392C" w:rsidRPr="00AD6A51" w14:paraId="2A8F5F73" w14:textId="77777777" w:rsidTr="000B257E">
        <w:trPr>
          <w:jc w:val="center"/>
        </w:trPr>
        <w:tc>
          <w:tcPr>
            <w:tcW w:w="4876" w:type="dxa"/>
          </w:tcPr>
          <w:p w14:paraId="3630DE46" w14:textId="77777777" w:rsidR="0038392C" w:rsidRPr="00AD6A51" w:rsidRDefault="0038392C" w:rsidP="000B257E">
            <w:pPr>
              <w:pStyle w:val="ColumnHeading"/>
              <w:keepNext/>
            </w:pPr>
            <w:r w:rsidRPr="00AD6A51">
              <w:t>Besedilo, ki ga predlaga Komisija</w:t>
            </w:r>
          </w:p>
        </w:tc>
        <w:tc>
          <w:tcPr>
            <w:tcW w:w="4876" w:type="dxa"/>
          </w:tcPr>
          <w:p w14:paraId="0BCBF554" w14:textId="4D58C760" w:rsidR="0038392C" w:rsidRPr="00AD6A51" w:rsidRDefault="00A8134D" w:rsidP="000B257E">
            <w:pPr>
              <w:pStyle w:val="ColumnHeading"/>
              <w:keepNext/>
            </w:pPr>
            <w:r>
              <w:t>Sprememba</w:t>
            </w:r>
          </w:p>
        </w:tc>
      </w:tr>
      <w:tr w:rsidR="0038392C" w:rsidRPr="00AD6A51" w14:paraId="594BA9EA" w14:textId="77777777" w:rsidTr="000B257E">
        <w:trPr>
          <w:jc w:val="center"/>
        </w:trPr>
        <w:tc>
          <w:tcPr>
            <w:tcW w:w="4876" w:type="dxa"/>
          </w:tcPr>
          <w:p w14:paraId="594D80A3" w14:textId="77777777" w:rsidR="0038392C" w:rsidRPr="00AD6A51" w:rsidRDefault="0038392C" w:rsidP="000B257E">
            <w:pPr>
              <w:pStyle w:val="Normal6"/>
            </w:pPr>
            <w:r w:rsidRPr="00AD6A51">
              <w:t>(19)</w:t>
            </w:r>
            <w:r w:rsidRPr="00AD6A51">
              <w:tab/>
              <w:t xml:space="preserve">Za lažje delovanje mehanizmov za prenos cen, kadar se končna cena, ki se plača za dobavo kmetijskih proizvodov, izračuna s kombiniranjem različnih dejavnikov, določenih v pogodbi, bi morali ti dejavniki vključevati objektivne </w:t>
            </w:r>
            <w:r w:rsidRPr="00AD6A51">
              <w:lastRenderedPageBreak/>
              <w:t>kazalnike, indekse ali metode za izračun, ki so strankama lahko razumljivi. Da kmetje ne bi bili prisiljeni sistematično prodajati pod svojimi proizvodnimi stroški, bi morali kazalniki, indeksi in metode za izračun končne cene odražati spremembe tržnih pogojev in proizvodne stroške dobavljenih kmetijskih proizvodov.</w:t>
            </w:r>
          </w:p>
        </w:tc>
        <w:tc>
          <w:tcPr>
            <w:tcW w:w="4876" w:type="dxa"/>
          </w:tcPr>
          <w:p w14:paraId="0D4CE075" w14:textId="77777777" w:rsidR="0038392C" w:rsidRPr="00AD6A51" w:rsidRDefault="0038392C" w:rsidP="000B257E">
            <w:pPr>
              <w:pStyle w:val="Normal6"/>
              <w:rPr>
                <w:szCs w:val="24"/>
              </w:rPr>
            </w:pPr>
            <w:r w:rsidRPr="00AD6A51">
              <w:lastRenderedPageBreak/>
              <w:t>(19)</w:t>
            </w:r>
            <w:r w:rsidRPr="00AD6A51">
              <w:tab/>
              <w:t xml:space="preserve">Za lažje delovanje mehanizmov za prenos cen, kadar se končna cena, ki se plača za dobavo kmetijskih proizvodov, izračuna s kombiniranjem različnih dejavnikov, določenih v pogodbi, bi morali ti dejavniki vključevati objektivne </w:t>
            </w:r>
            <w:r w:rsidRPr="00AD6A51">
              <w:lastRenderedPageBreak/>
              <w:t xml:space="preserve">kazalnike, indekse ali metode za izračun, ki so strankama lahko razumljivi. Da kmetje ne bi bili prisiljeni sistematično prodajati pod svojimi proizvodnimi stroški, bi morali kazalniki, indeksi in metode za izračun končne cene odražati spremembe tržnih pogojev in proizvodne stroške dobavljenih kmetijskih proizvodov. </w:t>
            </w:r>
            <w:r w:rsidRPr="00AD6A51">
              <w:rPr>
                <w:b/>
                <w:i/>
              </w:rPr>
              <w:t>Končna cena bi morala kriti celotne proizvodne stroške, vključno s pravičnim plačilom za proizvajalce in skupnimi stroški za dodatne storitve. Opazovalnica EU za agroživilsko verigo (AFCO) bi se lahko uporabila za sporočanje informacij o cenah v agroživilski verigi, stroškovnih strukturah ter porazdelitvi marž in dodane vrednosti ob spoštovanju pravil o zaupnosti in konkurenci. Veleprodajni trgi bi lahko imeli pomembno vlogo pri oblikovanju cenovnih mehanizmov. Gre za akreditirane strukture, ki lahko zagotovijo cenovno preglednost in prispevajo k bolj uravnoteženi porazdelitvi vzdolž vrednostne verige.</w:t>
            </w:r>
          </w:p>
        </w:tc>
      </w:tr>
    </w:tbl>
    <w:p w14:paraId="46C265CD" w14:textId="77777777" w:rsidR="0038392C" w:rsidRPr="00AD6A51" w:rsidRDefault="0038392C" w:rsidP="0038392C"/>
    <w:p w14:paraId="2AC8439D" w14:textId="61E58F35" w:rsidR="0038392C" w:rsidRPr="00AD6A51" w:rsidRDefault="00A8134D" w:rsidP="0038392C">
      <w:pPr>
        <w:pStyle w:val="AmNumberTabs"/>
      </w:pPr>
      <w:r>
        <w:t>Sprememba</w:t>
      </w:r>
      <w:r w:rsidR="0038392C" w:rsidRPr="00AD6A51">
        <w:tab/>
      </w:r>
      <w:r w:rsidR="0038392C" w:rsidRPr="00AD6A51">
        <w:tab/>
        <w:t>21</w:t>
      </w:r>
    </w:p>
    <w:p w14:paraId="5FD6A537" w14:textId="77777777" w:rsidR="0038392C" w:rsidRPr="00AD6A51" w:rsidRDefault="0038392C" w:rsidP="0038392C"/>
    <w:p w14:paraId="488D1E40" w14:textId="77777777" w:rsidR="0038392C" w:rsidRPr="00AD6A51" w:rsidRDefault="0038392C" w:rsidP="0038392C">
      <w:pPr>
        <w:pStyle w:val="NormalBold"/>
        <w:keepNext/>
      </w:pPr>
      <w:r w:rsidRPr="00AD6A51">
        <w:t>Predlog uredbe</w:t>
      </w:r>
    </w:p>
    <w:p w14:paraId="68CE4CF9" w14:textId="77777777" w:rsidR="0038392C" w:rsidRPr="00AD6A51" w:rsidRDefault="0038392C" w:rsidP="0038392C">
      <w:pPr>
        <w:pStyle w:val="NormalBold"/>
      </w:pPr>
      <w:r w:rsidRPr="00AD6A51">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3C2A11B2" w14:textId="77777777" w:rsidTr="000B257E">
        <w:trPr>
          <w:jc w:val="center"/>
        </w:trPr>
        <w:tc>
          <w:tcPr>
            <w:tcW w:w="9752" w:type="dxa"/>
            <w:gridSpan w:val="2"/>
          </w:tcPr>
          <w:p w14:paraId="4D6BD07C" w14:textId="77777777" w:rsidR="0038392C" w:rsidRPr="00AD6A51" w:rsidRDefault="0038392C" w:rsidP="000B257E">
            <w:pPr>
              <w:keepNext/>
            </w:pPr>
          </w:p>
        </w:tc>
      </w:tr>
      <w:tr w:rsidR="0038392C" w:rsidRPr="00AD6A51" w14:paraId="470C30EE" w14:textId="77777777" w:rsidTr="000B257E">
        <w:trPr>
          <w:jc w:val="center"/>
        </w:trPr>
        <w:tc>
          <w:tcPr>
            <w:tcW w:w="4876" w:type="dxa"/>
          </w:tcPr>
          <w:p w14:paraId="34F59BAD" w14:textId="77777777" w:rsidR="0038392C" w:rsidRPr="00AD6A51" w:rsidRDefault="0038392C" w:rsidP="000B257E">
            <w:pPr>
              <w:pStyle w:val="ColumnHeading"/>
              <w:keepNext/>
            </w:pPr>
            <w:r w:rsidRPr="00AD6A51">
              <w:t>Besedilo, ki ga predlaga Komisija</w:t>
            </w:r>
          </w:p>
        </w:tc>
        <w:tc>
          <w:tcPr>
            <w:tcW w:w="4876" w:type="dxa"/>
          </w:tcPr>
          <w:p w14:paraId="4D6216A9" w14:textId="3EB3BC38" w:rsidR="0038392C" w:rsidRPr="00AD6A51" w:rsidRDefault="00A8134D" w:rsidP="000B257E">
            <w:pPr>
              <w:pStyle w:val="ColumnHeading"/>
              <w:keepNext/>
            </w:pPr>
            <w:r>
              <w:t>Sprememba</w:t>
            </w:r>
          </w:p>
        </w:tc>
      </w:tr>
      <w:tr w:rsidR="0038392C" w:rsidRPr="00AD6A51" w14:paraId="284CC32F" w14:textId="77777777" w:rsidTr="000B257E">
        <w:trPr>
          <w:jc w:val="center"/>
        </w:trPr>
        <w:tc>
          <w:tcPr>
            <w:tcW w:w="4876" w:type="dxa"/>
          </w:tcPr>
          <w:p w14:paraId="39BDE4A4" w14:textId="77777777" w:rsidR="0038392C" w:rsidRPr="00AD6A51" w:rsidRDefault="0038392C" w:rsidP="000B257E">
            <w:pPr>
              <w:pStyle w:val="Normal6"/>
            </w:pPr>
            <w:r w:rsidRPr="00AD6A51">
              <w:t>(20)</w:t>
            </w:r>
            <w:r w:rsidRPr="00AD6A51">
              <w:tab/>
              <w:t>Glede na ranljiv pogajalski položaj kmetov in njihovih organizacij, nedavne primere precejšnje nestanovitnosti kmetijskih vhodnih stroškov in tržnih cen ter potrebo po učinkovitejšem prenosu cen v dobavni verigi bi morale pogodbe, ki trajajo več kot šest mesecev, vključevati revizijsko klavzulo, ki bi jo lahko sprožili kmetje in njihove organizacije. Taka klavzula bi morala kmetom omogočati, da po šestih mesecih kadar koli zahtevajo revizijo elementov pogodbe in da prekinejo pogodbo, če dogovor o reviziji ni dosežen, ne da bi to posegalo v pravico strank, da se pogajajo o drugih možnostih za revizijo pogodbe.</w:t>
            </w:r>
          </w:p>
        </w:tc>
        <w:tc>
          <w:tcPr>
            <w:tcW w:w="4876" w:type="dxa"/>
          </w:tcPr>
          <w:p w14:paraId="44F93AAC" w14:textId="77777777" w:rsidR="0038392C" w:rsidRPr="00AD6A51" w:rsidRDefault="0038392C" w:rsidP="000B257E">
            <w:pPr>
              <w:pStyle w:val="Normal6"/>
              <w:rPr>
                <w:szCs w:val="24"/>
              </w:rPr>
            </w:pPr>
            <w:r w:rsidRPr="00AD6A51">
              <w:t>(20)</w:t>
            </w:r>
            <w:r w:rsidRPr="00AD6A51">
              <w:tab/>
              <w:t xml:space="preserve">Glede na ranljiv pogajalski položaj kmetov in njihovih organizacij, nedavne primere precejšnje nestanovitnosti kmetijskih vhodnih stroškov in tržnih cen ter potrebo po učinkovitejšem prenosu cen v dobavni verigi bi morale pogodbe, ki trajajo več kot šest mesecev, </w:t>
            </w:r>
            <w:r w:rsidRPr="00AD6A51">
              <w:rPr>
                <w:b/>
                <w:i/>
              </w:rPr>
              <w:t xml:space="preserve">v primeru sektorjev, ki trgujejo na terminskih trgih, pa 12 mesecev, </w:t>
            </w:r>
            <w:r w:rsidRPr="00AD6A51">
              <w:t xml:space="preserve">vključevati revizijsko klavzulo, ki bi jo lahko sprožili kmetje in njihove organizacije. Taka klavzula bi morala kmetom omogočati, da po šestih mesecih kadar koli zahtevajo revizijo elementov pogodbe in da prekinejo pogodbo, če dogovor o reviziji ni dosežen, ne da bi to posegalo v pravico strank, da se pogajajo o drugih možnostih za revizijo </w:t>
            </w:r>
            <w:r w:rsidRPr="00AD6A51">
              <w:lastRenderedPageBreak/>
              <w:t xml:space="preserve">pogodbe. </w:t>
            </w:r>
            <w:r w:rsidRPr="00AD6A51">
              <w:rPr>
                <w:b/>
                <w:i/>
              </w:rPr>
              <w:t>Omogočiti bi bilo treba, da se te pogodbe revidirajo glede na nepredvidene okoliščine, kot so ekstremni vremenski pojavi, izbruhi živalskih bolezni, geopolitične napetosti ali kateri koli drug razlog, ki preprečuje, da bi dogovorjena cena pokrila stroške kmetov, kar bi prispevalo k temu, da bi bili kmetje bolje zaščiteni pred nestanovitnostjo trga in bi se bolje prilagodili realnim gospodarskim razmeram.</w:t>
            </w:r>
          </w:p>
        </w:tc>
      </w:tr>
    </w:tbl>
    <w:p w14:paraId="23E8AEBA" w14:textId="77777777" w:rsidR="0038392C" w:rsidRPr="00AD6A51" w:rsidRDefault="0038392C" w:rsidP="0038392C"/>
    <w:p w14:paraId="3083E871" w14:textId="104893A1" w:rsidR="0038392C" w:rsidRPr="00AD6A51" w:rsidRDefault="00A8134D" w:rsidP="0038392C">
      <w:pPr>
        <w:pStyle w:val="AmNumberTabs"/>
      </w:pPr>
      <w:r>
        <w:t>Sprememba</w:t>
      </w:r>
      <w:r w:rsidR="0038392C" w:rsidRPr="00AD6A51">
        <w:tab/>
      </w:r>
      <w:r w:rsidR="0038392C" w:rsidRPr="00AD6A51">
        <w:tab/>
        <w:t>22</w:t>
      </w:r>
    </w:p>
    <w:p w14:paraId="4F790CD8" w14:textId="77777777" w:rsidR="0038392C" w:rsidRPr="00AD6A51" w:rsidRDefault="0038392C" w:rsidP="0038392C"/>
    <w:p w14:paraId="71EE937B" w14:textId="77777777" w:rsidR="0038392C" w:rsidRPr="00AD6A51" w:rsidRDefault="0038392C" w:rsidP="0038392C">
      <w:pPr>
        <w:pStyle w:val="NormalBold"/>
        <w:keepNext/>
      </w:pPr>
      <w:r w:rsidRPr="00AD6A51">
        <w:t>Predlog uredbe</w:t>
      </w:r>
    </w:p>
    <w:p w14:paraId="689CCDCB" w14:textId="77777777" w:rsidR="0038392C" w:rsidRPr="00AD6A51" w:rsidRDefault="0038392C" w:rsidP="0038392C">
      <w:pPr>
        <w:pStyle w:val="NormalBold"/>
      </w:pPr>
      <w:r w:rsidRPr="00AD6A51">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08C46C9" w14:textId="77777777" w:rsidTr="000B257E">
        <w:trPr>
          <w:jc w:val="center"/>
        </w:trPr>
        <w:tc>
          <w:tcPr>
            <w:tcW w:w="9752" w:type="dxa"/>
            <w:gridSpan w:val="2"/>
          </w:tcPr>
          <w:p w14:paraId="628FC52D" w14:textId="77777777" w:rsidR="0038392C" w:rsidRPr="00AD6A51" w:rsidRDefault="0038392C" w:rsidP="000B257E">
            <w:pPr>
              <w:keepNext/>
            </w:pPr>
          </w:p>
        </w:tc>
      </w:tr>
      <w:tr w:rsidR="0038392C" w:rsidRPr="00AD6A51" w14:paraId="626749A1" w14:textId="77777777" w:rsidTr="000B257E">
        <w:trPr>
          <w:jc w:val="center"/>
        </w:trPr>
        <w:tc>
          <w:tcPr>
            <w:tcW w:w="4876" w:type="dxa"/>
          </w:tcPr>
          <w:p w14:paraId="60845506" w14:textId="77777777" w:rsidR="0038392C" w:rsidRPr="00AD6A51" w:rsidRDefault="0038392C" w:rsidP="000B257E">
            <w:pPr>
              <w:pStyle w:val="ColumnHeading"/>
              <w:keepNext/>
            </w:pPr>
            <w:r w:rsidRPr="00AD6A51">
              <w:t>Besedilo, ki ga predlaga Komisija</w:t>
            </w:r>
          </w:p>
        </w:tc>
        <w:tc>
          <w:tcPr>
            <w:tcW w:w="4876" w:type="dxa"/>
          </w:tcPr>
          <w:p w14:paraId="4FBEB65F" w14:textId="4B542E73" w:rsidR="0038392C" w:rsidRPr="00AD6A51" w:rsidRDefault="00A8134D" w:rsidP="000B257E">
            <w:pPr>
              <w:pStyle w:val="ColumnHeading"/>
              <w:keepNext/>
            </w:pPr>
            <w:r>
              <w:t>Sprememba</w:t>
            </w:r>
          </w:p>
        </w:tc>
      </w:tr>
      <w:tr w:rsidR="0038392C" w:rsidRPr="00AD6A51" w14:paraId="69EE8AF1" w14:textId="77777777" w:rsidTr="000B257E">
        <w:trPr>
          <w:jc w:val="center"/>
        </w:trPr>
        <w:tc>
          <w:tcPr>
            <w:tcW w:w="4876" w:type="dxa"/>
          </w:tcPr>
          <w:p w14:paraId="2F808DA4" w14:textId="77777777" w:rsidR="0038392C" w:rsidRPr="00AD6A51" w:rsidRDefault="0038392C" w:rsidP="000B257E">
            <w:pPr>
              <w:pStyle w:val="Normal6"/>
            </w:pPr>
            <w:r w:rsidRPr="00AD6A51">
              <w:t>(21)</w:t>
            </w:r>
            <w:r w:rsidRPr="00AD6A51">
              <w:tab/>
              <w:t>Da bi povečali preglednost pogodb in prispevali k bolj poštenim trgovinskim praksam, bi morale imeti države članice možnost zahtevati registracijo pisnih pogodb za dobavo kmetijskih proizvodov.</w:t>
            </w:r>
          </w:p>
        </w:tc>
        <w:tc>
          <w:tcPr>
            <w:tcW w:w="4876" w:type="dxa"/>
          </w:tcPr>
          <w:p w14:paraId="71C6927C" w14:textId="77777777" w:rsidR="0038392C" w:rsidRPr="00AD6A51" w:rsidRDefault="0038392C" w:rsidP="000B257E">
            <w:pPr>
              <w:pStyle w:val="Normal6"/>
              <w:rPr>
                <w:szCs w:val="24"/>
              </w:rPr>
            </w:pPr>
            <w:r w:rsidRPr="00AD6A51">
              <w:t>(21)</w:t>
            </w:r>
            <w:r w:rsidRPr="00AD6A51">
              <w:tab/>
              <w:t>Da bi povečali preglednost pogodb in prispevali k bolj poštenim trgovinskim praksam, bi morale imeti države članice možnost zahtevati registracijo pisnih pogodb za dobavo kmetijskih proizvodov</w:t>
            </w:r>
            <w:r w:rsidRPr="00AD6A51">
              <w:rPr>
                <w:b/>
                <w:i/>
              </w:rPr>
              <w:t>, kadar je to utemeljeno</w:t>
            </w:r>
            <w:r w:rsidRPr="00AD6A51">
              <w:t>.</w:t>
            </w:r>
          </w:p>
        </w:tc>
      </w:tr>
    </w:tbl>
    <w:p w14:paraId="7F552EF7" w14:textId="77777777" w:rsidR="0038392C" w:rsidRPr="00AD6A51" w:rsidRDefault="0038392C" w:rsidP="0038392C"/>
    <w:p w14:paraId="01F7BDC2" w14:textId="7786DCFF" w:rsidR="0038392C" w:rsidRPr="00AD6A51" w:rsidRDefault="00A8134D" w:rsidP="0038392C">
      <w:pPr>
        <w:pStyle w:val="AmNumberTabs"/>
      </w:pPr>
      <w:r>
        <w:t>Sprememba</w:t>
      </w:r>
      <w:r w:rsidR="0038392C" w:rsidRPr="00AD6A51">
        <w:tab/>
      </w:r>
      <w:r w:rsidR="0038392C" w:rsidRPr="00AD6A51">
        <w:tab/>
        <w:t>23</w:t>
      </w:r>
    </w:p>
    <w:p w14:paraId="1837710E" w14:textId="77777777" w:rsidR="0038392C" w:rsidRPr="00AD6A51" w:rsidRDefault="0038392C" w:rsidP="0038392C"/>
    <w:p w14:paraId="21F8D4B2" w14:textId="77777777" w:rsidR="0038392C" w:rsidRPr="00AD6A51" w:rsidRDefault="0038392C" w:rsidP="0038392C">
      <w:pPr>
        <w:pStyle w:val="NormalBold"/>
        <w:keepNext/>
      </w:pPr>
      <w:r w:rsidRPr="00AD6A51">
        <w:t>Predlog uredbe</w:t>
      </w:r>
    </w:p>
    <w:p w14:paraId="62047A64" w14:textId="77777777" w:rsidR="0038392C" w:rsidRPr="00AD6A51" w:rsidRDefault="0038392C" w:rsidP="0038392C">
      <w:pPr>
        <w:pStyle w:val="NormalBold"/>
      </w:pPr>
      <w:r w:rsidRPr="00AD6A51">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3C29AAA" w14:textId="77777777" w:rsidTr="000B257E">
        <w:trPr>
          <w:jc w:val="center"/>
        </w:trPr>
        <w:tc>
          <w:tcPr>
            <w:tcW w:w="9752" w:type="dxa"/>
            <w:gridSpan w:val="2"/>
          </w:tcPr>
          <w:p w14:paraId="60D84457" w14:textId="77777777" w:rsidR="0038392C" w:rsidRPr="00AD6A51" w:rsidRDefault="0038392C" w:rsidP="000B257E">
            <w:pPr>
              <w:keepNext/>
            </w:pPr>
          </w:p>
        </w:tc>
      </w:tr>
      <w:tr w:rsidR="0038392C" w:rsidRPr="00AD6A51" w14:paraId="0812B98D" w14:textId="77777777" w:rsidTr="000B257E">
        <w:trPr>
          <w:jc w:val="center"/>
        </w:trPr>
        <w:tc>
          <w:tcPr>
            <w:tcW w:w="4876" w:type="dxa"/>
          </w:tcPr>
          <w:p w14:paraId="3BB45C87" w14:textId="77777777" w:rsidR="0038392C" w:rsidRPr="00AD6A51" w:rsidRDefault="0038392C" w:rsidP="000B257E">
            <w:pPr>
              <w:pStyle w:val="ColumnHeading"/>
              <w:keepNext/>
            </w:pPr>
            <w:r w:rsidRPr="00AD6A51">
              <w:t>Besedilo, ki ga predlaga Komisija</w:t>
            </w:r>
          </w:p>
        </w:tc>
        <w:tc>
          <w:tcPr>
            <w:tcW w:w="4876" w:type="dxa"/>
          </w:tcPr>
          <w:p w14:paraId="114E68AF" w14:textId="0BD92012" w:rsidR="0038392C" w:rsidRPr="00AD6A51" w:rsidRDefault="00A8134D" w:rsidP="000B257E">
            <w:pPr>
              <w:pStyle w:val="ColumnHeading"/>
              <w:keepNext/>
            </w:pPr>
            <w:r>
              <w:t>Sprememba</w:t>
            </w:r>
          </w:p>
        </w:tc>
      </w:tr>
      <w:tr w:rsidR="0038392C" w:rsidRPr="00AD6A51" w14:paraId="3796B905" w14:textId="77777777" w:rsidTr="000B257E">
        <w:trPr>
          <w:jc w:val="center"/>
        </w:trPr>
        <w:tc>
          <w:tcPr>
            <w:tcW w:w="4876" w:type="dxa"/>
          </w:tcPr>
          <w:p w14:paraId="5164FDA2" w14:textId="77777777" w:rsidR="0038392C" w:rsidRPr="00AD6A51" w:rsidRDefault="0038392C" w:rsidP="000B257E">
            <w:pPr>
              <w:pStyle w:val="Normal6"/>
            </w:pPr>
            <w:r w:rsidRPr="00AD6A51">
              <w:t>(22)</w:t>
            </w:r>
            <w:r w:rsidRPr="00AD6A51">
              <w:tab/>
              <w:t xml:space="preserve">Nekatere vertikalne in horizontalne pobude za sodelovanje v zvezi s kmetijskimi in živilskimi proizvodi, katerih cilj je uporaba zahtev, ki so strožje od obveznih zahtev, lahko pozitivno vplivajo na cilj skupne kmetijske politike, da se zagotovi primerna življenjska raven kmetijske skupnosti, in na cilj trajnostnega razvoja </w:t>
            </w:r>
            <w:r w:rsidRPr="00AD6A51">
              <w:rPr>
                <w:b/>
                <w:i/>
              </w:rPr>
              <w:t>Unije</w:t>
            </w:r>
            <w:r w:rsidRPr="00AD6A51">
              <w:t>. Zato se v posebnih okoliščinah za take pobude ne bi smel uporabljati člen 101(1) Pogodbe o delovanju Evropske unije.</w:t>
            </w:r>
          </w:p>
        </w:tc>
        <w:tc>
          <w:tcPr>
            <w:tcW w:w="4876" w:type="dxa"/>
          </w:tcPr>
          <w:p w14:paraId="2A631E86" w14:textId="77777777" w:rsidR="0038392C" w:rsidRPr="00AD6A51" w:rsidRDefault="0038392C" w:rsidP="000B257E">
            <w:pPr>
              <w:pStyle w:val="Normal6"/>
              <w:rPr>
                <w:szCs w:val="24"/>
              </w:rPr>
            </w:pPr>
            <w:r w:rsidRPr="00AD6A51">
              <w:t>(22)</w:t>
            </w:r>
            <w:r w:rsidRPr="00AD6A51">
              <w:tab/>
              <w:t xml:space="preserve">Nekatere vertikalne in horizontalne pobude za sodelovanje v zvezi s kmetijskimi in živilskimi proizvodi, katerih cilj je uporaba zahtev, ki so </w:t>
            </w:r>
            <w:r w:rsidRPr="00AD6A51">
              <w:rPr>
                <w:b/>
                <w:i/>
              </w:rPr>
              <w:t xml:space="preserve">lahko z etičnega in socialnega vidika </w:t>
            </w:r>
            <w:r w:rsidRPr="00AD6A51">
              <w:t xml:space="preserve">strožje od obveznih zahtev, lahko pozitivno vplivajo na cilj skupne kmetijske politike, da se zagotovi primerna življenjska raven kmetijske skupnosti, in na cilj </w:t>
            </w:r>
            <w:r w:rsidRPr="00AD6A51">
              <w:rPr>
                <w:b/>
                <w:i/>
              </w:rPr>
              <w:t xml:space="preserve">socialno-ekonomskega in </w:t>
            </w:r>
            <w:r w:rsidRPr="00AD6A51">
              <w:t xml:space="preserve">trajnostnega razvoja </w:t>
            </w:r>
            <w:r w:rsidRPr="00AD6A51">
              <w:rPr>
                <w:b/>
                <w:i/>
              </w:rPr>
              <w:t>podeželja v Uniji</w:t>
            </w:r>
            <w:r w:rsidRPr="00AD6A51">
              <w:t>. Zato se v posebnih okoliščinah za take pobude ne bi smel uporabljati člen 101(1) Pogodbe o delovanju Evropske unije.</w:t>
            </w:r>
          </w:p>
        </w:tc>
      </w:tr>
    </w:tbl>
    <w:p w14:paraId="2C44D374" w14:textId="77777777" w:rsidR="0038392C" w:rsidRPr="00AD6A51" w:rsidRDefault="0038392C" w:rsidP="0038392C"/>
    <w:p w14:paraId="6770CC6D" w14:textId="23B008B7" w:rsidR="0038392C" w:rsidRPr="00AD6A51" w:rsidRDefault="00A8134D" w:rsidP="0038392C">
      <w:pPr>
        <w:pStyle w:val="AmNumberTabs"/>
      </w:pPr>
      <w:r>
        <w:t>Sprememba</w:t>
      </w:r>
      <w:r w:rsidR="0038392C" w:rsidRPr="00AD6A51">
        <w:tab/>
      </w:r>
      <w:r w:rsidR="0038392C" w:rsidRPr="00AD6A51">
        <w:tab/>
        <w:t>24</w:t>
      </w:r>
    </w:p>
    <w:p w14:paraId="6D5F4FC8" w14:textId="77777777" w:rsidR="0038392C" w:rsidRPr="00AD6A51" w:rsidRDefault="0038392C" w:rsidP="0038392C"/>
    <w:p w14:paraId="7C8491DB" w14:textId="77777777" w:rsidR="0038392C" w:rsidRPr="00AD6A51" w:rsidRDefault="0038392C" w:rsidP="0038392C">
      <w:pPr>
        <w:pStyle w:val="NormalBold"/>
        <w:keepNext/>
      </w:pPr>
      <w:r w:rsidRPr="00AD6A51">
        <w:t>Predlog uredbe</w:t>
      </w:r>
    </w:p>
    <w:p w14:paraId="04DC7579" w14:textId="77777777" w:rsidR="0038392C" w:rsidRPr="00AD6A51" w:rsidRDefault="0038392C" w:rsidP="0038392C">
      <w:pPr>
        <w:pStyle w:val="NormalBold"/>
      </w:pPr>
      <w:r w:rsidRPr="00AD6A51">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8EEA068" w14:textId="77777777" w:rsidTr="000B257E">
        <w:trPr>
          <w:jc w:val="center"/>
        </w:trPr>
        <w:tc>
          <w:tcPr>
            <w:tcW w:w="9752" w:type="dxa"/>
            <w:gridSpan w:val="2"/>
          </w:tcPr>
          <w:p w14:paraId="189360A0" w14:textId="77777777" w:rsidR="0038392C" w:rsidRPr="00AD6A51" w:rsidRDefault="0038392C" w:rsidP="000B257E">
            <w:pPr>
              <w:keepNext/>
            </w:pPr>
          </w:p>
        </w:tc>
      </w:tr>
      <w:tr w:rsidR="0038392C" w:rsidRPr="00AD6A51" w14:paraId="6B36F280" w14:textId="77777777" w:rsidTr="000B257E">
        <w:trPr>
          <w:jc w:val="center"/>
        </w:trPr>
        <w:tc>
          <w:tcPr>
            <w:tcW w:w="4876" w:type="dxa"/>
          </w:tcPr>
          <w:p w14:paraId="258C9E29" w14:textId="77777777" w:rsidR="0038392C" w:rsidRPr="00AD6A51" w:rsidRDefault="0038392C" w:rsidP="000B257E">
            <w:pPr>
              <w:pStyle w:val="ColumnHeading"/>
              <w:keepNext/>
            </w:pPr>
            <w:r w:rsidRPr="00AD6A51">
              <w:t>Besedilo, ki ga predlaga Komisija</w:t>
            </w:r>
          </w:p>
        </w:tc>
        <w:tc>
          <w:tcPr>
            <w:tcW w:w="4876" w:type="dxa"/>
          </w:tcPr>
          <w:p w14:paraId="1E9C3F59" w14:textId="334B1478" w:rsidR="0038392C" w:rsidRPr="00AD6A51" w:rsidRDefault="00A8134D" w:rsidP="000B257E">
            <w:pPr>
              <w:pStyle w:val="ColumnHeading"/>
              <w:keepNext/>
            </w:pPr>
            <w:r>
              <w:t>Sprememba</w:t>
            </w:r>
          </w:p>
        </w:tc>
      </w:tr>
      <w:tr w:rsidR="0038392C" w:rsidRPr="00AD6A51" w14:paraId="348C22CC" w14:textId="77777777" w:rsidTr="000B257E">
        <w:trPr>
          <w:jc w:val="center"/>
        </w:trPr>
        <w:tc>
          <w:tcPr>
            <w:tcW w:w="4876" w:type="dxa"/>
          </w:tcPr>
          <w:p w14:paraId="3602090B" w14:textId="77777777" w:rsidR="0038392C" w:rsidRPr="00AD6A51" w:rsidRDefault="0038392C" w:rsidP="000B257E">
            <w:pPr>
              <w:pStyle w:val="Normal6"/>
            </w:pPr>
            <w:r w:rsidRPr="00AD6A51">
              <w:t>(23)</w:t>
            </w:r>
            <w:r w:rsidRPr="00AD6A51">
              <w:tab/>
              <w:t xml:space="preserve">V obdobjih hudih tržnih neravnovesij lahko posebne kategorije skupnih ukrepov zasebnih gospodarskih subjektov prispevajo k stabilizaciji zadevnih sektorjev. Za zagotovitev, da imajo zasebni gospodarski subjekti potrebna sredstva za izvajanje teh ukrepov, bi </w:t>
            </w:r>
            <w:r w:rsidRPr="00AD6A51">
              <w:rPr>
                <w:b/>
                <w:i/>
              </w:rPr>
              <w:t xml:space="preserve">Komisija </w:t>
            </w:r>
            <w:r w:rsidRPr="00AD6A51">
              <w:t>morala imeti možnost, da na voljo da sredstva Unije iz kmetijske rezerve za podporo tem ukrepom. Države članice bi morale imeti tudi možnost, da dodelijo dodatna nacionalna sredstva.</w:t>
            </w:r>
          </w:p>
        </w:tc>
        <w:tc>
          <w:tcPr>
            <w:tcW w:w="4876" w:type="dxa"/>
          </w:tcPr>
          <w:p w14:paraId="0721BE3F" w14:textId="77777777" w:rsidR="0038392C" w:rsidRPr="00AD6A51" w:rsidRDefault="0038392C" w:rsidP="000B257E">
            <w:pPr>
              <w:pStyle w:val="Normal6"/>
              <w:rPr>
                <w:szCs w:val="24"/>
              </w:rPr>
            </w:pPr>
            <w:r w:rsidRPr="00AD6A51">
              <w:t>(23)</w:t>
            </w:r>
            <w:r w:rsidRPr="00AD6A51">
              <w:tab/>
              <w:t>V obdobjih hudih tržnih neravnovesij lahko posebne kategorije skupnih ukrepov zasebnih gospodarskih subjektov prispevajo k stabilizaciji zadevnih sektorjev. Za zagotovitev, da imajo zasebni gospodarski subjekti potrebna sredstva za izvajanje teh ukrepov, bi morala</w:t>
            </w:r>
            <w:r w:rsidRPr="00AD6A51">
              <w:rPr>
                <w:b/>
                <w:i/>
              </w:rPr>
              <w:t xml:space="preserve"> Komisija</w:t>
            </w:r>
            <w:r w:rsidRPr="00AD6A51">
              <w:t xml:space="preserve"> imeti možnost, da na voljo da sredstva Unije iz kmetijske rezerve za podporo tem ukrepom</w:t>
            </w:r>
            <w:r w:rsidRPr="00AD6A51">
              <w:rPr>
                <w:b/>
                <w:i/>
              </w:rPr>
              <w:t>, pri čemer bi morala zagotoviti izvedljivost in preprečiti negativni učinek na neposredna plačila. Komisija bi morala za to po potrebi dati na voljo tudi druge vire financiranja Unije</w:t>
            </w:r>
            <w:r w:rsidRPr="00AD6A51">
              <w:t>. Države članice bi morale imeti tudi možnost, da dodelijo dodatna nacionalna sredstva.</w:t>
            </w:r>
          </w:p>
        </w:tc>
      </w:tr>
    </w:tbl>
    <w:p w14:paraId="7F1FB084" w14:textId="77777777" w:rsidR="0038392C" w:rsidRPr="00AD6A51" w:rsidRDefault="0038392C" w:rsidP="0038392C"/>
    <w:p w14:paraId="7DC3B1EF" w14:textId="625D1E14" w:rsidR="0038392C" w:rsidRPr="00AD6A51" w:rsidRDefault="00A8134D" w:rsidP="0038392C">
      <w:pPr>
        <w:pStyle w:val="AmNumberTabs"/>
      </w:pPr>
      <w:r>
        <w:t>Sprememba</w:t>
      </w:r>
      <w:r w:rsidR="0038392C" w:rsidRPr="00AD6A51">
        <w:tab/>
      </w:r>
      <w:r w:rsidR="0038392C" w:rsidRPr="00AD6A51">
        <w:tab/>
        <w:t>25</w:t>
      </w:r>
    </w:p>
    <w:p w14:paraId="578E12F0" w14:textId="77777777" w:rsidR="0038392C" w:rsidRPr="00AD6A51" w:rsidRDefault="0038392C" w:rsidP="0038392C"/>
    <w:p w14:paraId="0079576F" w14:textId="77777777" w:rsidR="0038392C" w:rsidRPr="00AD6A51" w:rsidRDefault="0038392C" w:rsidP="0038392C">
      <w:pPr>
        <w:pStyle w:val="NormalBold"/>
        <w:keepNext/>
      </w:pPr>
      <w:r w:rsidRPr="00AD6A51">
        <w:t>Predlog uredbe</w:t>
      </w:r>
    </w:p>
    <w:p w14:paraId="4A1BF36C" w14:textId="77777777" w:rsidR="0038392C" w:rsidRPr="00AD6A51" w:rsidRDefault="0038392C" w:rsidP="0038392C">
      <w:pPr>
        <w:pStyle w:val="NormalBold"/>
      </w:pPr>
      <w:r w:rsidRPr="00AD6A51">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41F7C77" w14:textId="77777777" w:rsidTr="000B257E">
        <w:trPr>
          <w:jc w:val="center"/>
        </w:trPr>
        <w:tc>
          <w:tcPr>
            <w:tcW w:w="9752" w:type="dxa"/>
            <w:gridSpan w:val="2"/>
          </w:tcPr>
          <w:p w14:paraId="2D56559F" w14:textId="77777777" w:rsidR="0038392C" w:rsidRPr="00AD6A51" w:rsidRDefault="0038392C" w:rsidP="000B257E">
            <w:pPr>
              <w:keepNext/>
            </w:pPr>
          </w:p>
        </w:tc>
      </w:tr>
      <w:tr w:rsidR="0038392C" w:rsidRPr="00AD6A51" w14:paraId="14FD838B" w14:textId="77777777" w:rsidTr="000B257E">
        <w:trPr>
          <w:jc w:val="center"/>
        </w:trPr>
        <w:tc>
          <w:tcPr>
            <w:tcW w:w="4876" w:type="dxa"/>
          </w:tcPr>
          <w:p w14:paraId="26F6DAEA" w14:textId="77777777" w:rsidR="0038392C" w:rsidRPr="00AD6A51" w:rsidRDefault="0038392C" w:rsidP="000B257E">
            <w:pPr>
              <w:pStyle w:val="ColumnHeading"/>
              <w:keepNext/>
            </w:pPr>
            <w:r w:rsidRPr="00AD6A51">
              <w:t>Besedilo, ki ga predlaga Komisija</w:t>
            </w:r>
          </w:p>
        </w:tc>
        <w:tc>
          <w:tcPr>
            <w:tcW w:w="4876" w:type="dxa"/>
          </w:tcPr>
          <w:p w14:paraId="67391C3F" w14:textId="26931D40" w:rsidR="0038392C" w:rsidRPr="00AD6A51" w:rsidRDefault="00A8134D" w:rsidP="000B257E">
            <w:pPr>
              <w:pStyle w:val="ColumnHeading"/>
              <w:keepNext/>
            </w:pPr>
            <w:r>
              <w:t>Sprememba</w:t>
            </w:r>
          </w:p>
        </w:tc>
      </w:tr>
      <w:tr w:rsidR="0038392C" w:rsidRPr="00AD6A51" w14:paraId="0B296FE9" w14:textId="77777777" w:rsidTr="000B257E">
        <w:trPr>
          <w:jc w:val="center"/>
        </w:trPr>
        <w:tc>
          <w:tcPr>
            <w:tcW w:w="4876" w:type="dxa"/>
          </w:tcPr>
          <w:p w14:paraId="5CAC1920" w14:textId="77777777" w:rsidR="0038392C" w:rsidRPr="00AD6A51" w:rsidRDefault="0038392C" w:rsidP="000B257E">
            <w:pPr>
              <w:pStyle w:val="Normal6"/>
            </w:pPr>
            <w:r w:rsidRPr="00AD6A51">
              <w:t>(26)</w:t>
            </w:r>
            <w:r w:rsidRPr="00AD6A51">
              <w:tab/>
              <w:t>Za okrepitev položaja kmetov v verigi preskrbe z živilskimi proizvodi bi bilo treba spremeniti več določb Uredbe (EU) 2021/2115 Evropskega parlamenta in Sveta</w:t>
            </w:r>
            <w:r w:rsidRPr="00AD6A51">
              <w:rPr>
                <w:vertAlign w:val="superscript"/>
              </w:rPr>
              <w:t>8</w:t>
            </w:r>
            <w:r w:rsidRPr="00AD6A51">
              <w:t xml:space="preserve"> v zvezi z vrstami intervencij v nekaterih sektorjih. Namen teh sprememb je podpreti kmete, da postanejo ali ostanejo člani organizacij proizvajalcev ali združenj organizacij proizvajalcev, priznanih na podlagi Uredbe (EU) št. 1308/2013, glede na pozitivno vlogo, ki jo imajo te organizacije in združenja pri krepitvi pogajalske moči proizvajalcev. Poleg tega bi bilo treba za zagotovitev učinkovitejše in bolj ciljno usmerjene podpore </w:t>
            </w:r>
            <w:r w:rsidRPr="00AD6A51">
              <w:lastRenderedPageBreak/>
              <w:t>organizacijam proizvajalcev prek strateških načrtov SKP predvideti možnost povečanja finančne pomoči Unije za operativne programe v nekaterih sektorjih.</w:t>
            </w:r>
          </w:p>
        </w:tc>
        <w:tc>
          <w:tcPr>
            <w:tcW w:w="4876" w:type="dxa"/>
          </w:tcPr>
          <w:p w14:paraId="514CD237" w14:textId="77777777" w:rsidR="0038392C" w:rsidRPr="00AD6A51" w:rsidRDefault="0038392C" w:rsidP="000B257E">
            <w:pPr>
              <w:pStyle w:val="Normal6"/>
              <w:rPr>
                <w:szCs w:val="24"/>
              </w:rPr>
            </w:pPr>
            <w:r w:rsidRPr="00AD6A51">
              <w:lastRenderedPageBreak/>
              <w:t>(26)</w:t>
            </w:r>
            <w:r w:rsidRPr="00AD6A51">
              <w:tab/>
              <w:t>Za okrepitev položaja kmetov v verigi preskrbe z živilskimi proizvodi bi bilo treba spremeniti več določb Uredbe (EU) 2021/2115 Evropskega parlamenta in Sveta</w:t>
            </w:r>
            <w:r w:rsidRPr="00AD6A51">
              <w:rPr>
                <w:vertAlign w:val="superscript"/>
              </w:rPr>
              <w:t>8</w:t>
            </w:r>
            <w:r w:rsidRPr="00AD6A51">
              <w:t xml:space="preserve"> v zvezi z vrstami intervencij v nekaterih sektorjih. Namen teh sprememb je podpreti kmete, da postanejo ali ostanejo člani organizacij proizvajalcev ali združenj organizacij proizvajalcev, priznanih na podlagi Uredbe (EU) št. 1308/2013, glede na pozitivno vlogo, ki jo imajo te organizacije in združenja pri krepitvi pogajalske moči proizvajalcev. Poleg tega bi bilo treba za zagotovitev učinkovitejše in bolj ciljno usmerjene podpore </w:t>
            </w:r>
            <w:r w:rsidRPr="00AD6A51">
              <w:lastRenderedPageBreak/>
              <w:t>organizacijam proizvajalcev prek strateških načrtov SKP predvideti možnost povečanja finančne pomoči Unije za operativne programe v nekaterih sektorjih</w:t>
            </w:r>
            <w:r w:rsidRPr="00AD6A51">
              <w:rPr>
                <w:b/>
                <w:i/>
              </w:rPr>
              <w:t>, pri čemer bi bilo treba zagotoviti izvedljivost in preprečiti negativni učinek na neposredna plačila</w:t>
            </w:r>
            <w:r w:rsidRPr="00AD6A51">
              <w:t>.</w:t>
            </w:r>
          </w:p>
        </w:tc>
      </w:tr>
      <w:tr w:rsidR="0038392C" w:rsidRPr="00AD6A51" w14:paraId="46891AD2" w14:textId="77777777" w:rsidTr="000B257E">
        <w:trPr>
          <w:jc w:val="center"/>
        </w:trPr>
        <w:tc>
          <w:tcPr>
            <w:tcW w:w="4876" w:type="dxa"/>
          </w:tcPr>
          <w:p w14:paraId="4FB6EEA6" w14:textId="77777777" w:rsidR="0038392C" w:rsidRPr="00AD6A51" w:rsidRDefault="0038392C" w:rsidP="000B257E">
            <w:pPr>
              <w:pStyle w:val="Normal6"/>
            </w:pPr>
            <w:r w:rsidRPr="00AD6A51">
              <w:lastRenderedPageBreak/>
              <w:t>__________________</w:t>
            </w:r>
          </w:p>
        </w:tc>
        <w:tc>
          <w:tcPr>
            <w:tcW w:w="4876" w:type="dxa"/>
          </w:tcPr>
          <w:p w14:paraId="37EE2834" w14:textId="77777777" w:rsidR="0038392C" w:rsidRPr="00AD6A51" w:rsidRDefault="0038392C" w:rsidP="000B257E">
            <w:pPr>
              <w:pStyle w:val="Normal6"/>
              <w:rPr>
                <w:szCs w:val="24"/>
              </w:rPr>
            </w:pPr>
            <w:r w:rsidRPr="00AD6A51">
              <w:t>__________________</w:t>
            </w:r>
          </w:p>
        </w:tc>
      </w:tr>
      <w:tr w:rsidR="0038392C" w:rsidRPr="00AD6A51" w14:paraId="6FAF52CA" w14:textId="77777777" w:rsidTr="000B257E">
        <w:trPr>
          <w:jc w:val="center"/>
        </w:trPr>
        <w:tc>
          <w:tcPr>
            <w:tcW w:w="4876" w:type="dxa"/>
          </w:tcPr>
          <w:p w14:paraId="14D6D284" w14:textId="77777777" w:rsidR="0038392C" w:rsidRPr="00AD6A51" w:rsidRDefault="0038392C" w:rsidP="000B257E">
            <w:pPr>
              <w:pStyle w:val="Normal6"/>
            </w:pPr>
            <w:r w:rsidRPr="00AD6A51">
              <w:rPr>
                <w:vertAlign w:val="superscript"/>
              </w:rPr>
              <w:t>8</w:t>
            </w:r>
            <w:r w:rsidRPr="00AD6A51">
              <w:t xml:space="preserve"> 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435, 6.12.2021, str. 1, ELI: http://data.europa.eu/eli/reg/2021/2115/oj).</w:t>
            </w:r>
          </w:p>
        </w:tc>
        <w:tc>
          <w:tcPr>
            <w:tcW w:w="4876" w:type="dxa"/>
          </w:tcPr>
          <w:p w14:paraId="1056DED5" w14:textId="77777777" w:rsidR="0038392C" w:rsidRPr="00AD6A51" w:rsidRDefault="0038392C" w:rsidP="000B257E">
            <w:pPr>
              <w:pStyle w:val="Normal6"/>
              <w:rPr>
                <w:szCs w:val="24"/>
              </w:rPr>
            </w:pPr>
            <w:r w:rsidRPr="00AD6A51">
              <w:rPr>
                <w:vertAlign w:val="superscript"/>
              </w:rPr>
              <w:t>8</w:t>
            </w:r>
            <w:r w:rsidRPr="00AD6A51">
              <w:t xml:space="preserve"> 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435, 6.12.2021, str. 1, ELI: http://data.europa.eu/eli/reg/2021/2115/oj).</w:t>
            </w:r>
          </w:p>
        </w:tc>
      </w:tr>
    </w:tbl>
    <w:p w14:paraId="3407FF2D" w14:textId="77777777" w:rsidR="0038392C" w:rsidRPr="00AD6A51" w:rsidRDefault="0038392C" w:rsidP="0038392C"/>
    <w:p w14:paraId="31D53B7D" w14:textId="74D5DF56" w:rsidR="0038392C" w:rsidRPr="00AD6A51" w:rsidRDefault="00A8134D" w:rsidP="0038392C">
      <w:pPr>
        <w:pStyle w:val="AmNumberTabs"/>
      </w:pPr>
      <w:r>
        <w:t>Sprememba</w:t>
      </w:r>
      <w:r w:rsidR="0038392C" w:rsidRPr="00AD6A51">
        <w:tab/>
      </w:r>
      <w:r w:rsidR="0038392C" w:rsidRPr="00AD6A51">
        <w:tab/>
        <w:t>26</w:t>
      </w:r>
    </w:p>
    <w:p w14:paraId="5C57F197" w14:textId="77777777" w:rsidR="0038392C" w:rsidRPr="00AD6A51" w:rsidRDefault="0038392C" w:rsidP="0038392C"/>
    <w:p w14:paraId="34DC1D20" w14:textId="77777777" w:rsidR="0038392C" w:rsidRPr="00AD6A51" w:rsidRDefault="0038392C" w:rsidP="0038392C">
      <w:pPr>
        <w:pStyle w:val="NormalBold"/>
        <w:keepNext/>
      </w:pPr>
      <w:r w:rsidRPr="00AD6A51">
        <w:t>Predlog uredbe</w:t>
      </w:r>
    </w:p>
    <w:p w14:paraId="7B562458" w14:textId="77777777" w:rsidR="0038392C" w:rsidRPr="00AD6A51" w:rsidRDefault="0038392C" w:rsidP="0038392C">
      <w:pPr>
        <w:pStyle w:val="NormalBold"/>
      </w:pPr>
      <w:r w:rsidRPr="00AD6A51">
        <w:t>Uvodna izjava 26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3740C25" w14:textId="77777777" w:rsidTr="000B257E">
        <w:trPr>
          <w:jc w:val="center"/>
        </w:trPr>
        <w:tc>
          <w:tcPr>
            <w:tcW w:w="9752" w:type="dxa"/>
            <w:gridSpan w:val="2"/>
          </w:tcPr>
          <w:p w14:paraId="32BD4E5D" w14:textId="77777777" w:rsidR="0038392C" w:rsidRPr="00AD6A51" w:rsidRDefault="0038392C" w:rsidP="000B257E">
            <w:pPr>
              <w:keepNext/>
            </w:pPr>
          </w:p>
        </w:tc>
      </w:tr>
      <w:tr w:rsidR="0038392C" w:rsidRPr="00AD6A51" w14:paraId="77856501" w14:textId="77777777" w:rsidTr="000B257E">
        <w:trPr>
          <w:jc w:val="center"/>
        </w:trPr>
        <w:tc>
          <w:tcPr>
            <w:tcW w:w="4876" w:type="dxa"/>
          </w:tcPr>
          <w:p w14:paraId="3602B06C" w14:textId="77777777" w:rsidR="0038392C" w:rsidRPr="00AD6A51" w:rsidRDefault="0038392C" w:rsidP="000B257E">
            <w:pPr>
              <w:pStyle w:val="ColumnHeading"/>
              <w:keepNext/>
            </w:pPr>
            <w:r w:rsidRPr="00AD6A51">
              <w:t>Besedilo, ki ga predlaga Komisija</w:t>
            </w:r>
          </w:p>
        </w:tc>
        <w:tc>
          <w:tcPr>
            <w:tcW w:w="4876" w:type="dxa"/>
          </w:tcPr>
          <w:p w14:paraId="2036F5EE" w14:textId="4BE5E432" w:rsidR="0038392C" w:rsidRPr="00AD6A51" w:rsidRDefault="00A8134D" w:rsidP="000B257E">
            <w:pPr>
              <w:pStyle w:val="ColumnHeading"/>
              <w:keepNext/>
            </w:pPr>
            <w:r>
              <w:t>Sprememba</w:t>
            </w:r>
          </w:p>
        </w:tc>
      </w:tr>
      <w:tr w:rsidR="0038392C" w:rsidRPr="00AD6A51" w14:paraId="68EBD695" w14:textId="77777777" w:rsidTr="000B257E">
        <w:trPr>
          <w:jc w:val="center"/>
        </w:trPr>
        <w:tc>
          <w:tcPr>
            <w:tcW w:w="4876" w:type="dxa"/>
          </w:tcPr>
          <w:p w14:paraId="5380C462" w14:textId="77777777" w:rsidR="0038392C" w:rsidRPr="00AD6A51" w:rsidRDefault="0038392C" w:rsidP="000B257E">
            <w:pPr>
              <w:pStyle w:val="Normal6"/>
            </w:pPr>
          </w:p>
        </w:tc>
        <w:tc>
          <w:tcPr>
            <w:tcW w:w="4876" w:type="dxa"/>
          </w:tcPr>
          <w:p w14:paraId="0DFAC889" w14:textId="77777777" w:rsidR="0038392C" w:rsidRPr="00AD6A51" w:rsidRDefault="0038392C" w:rsidP="000B257E">
            <w:pPr>
              <w:pStyle w:val="Normal6"/>
              <w:rPr>
                <w:szCs w:val="24"/>
              </w:rPr>
            </w:pPr>
            <w:r w:rsidRPr="00AD6A51">
              <w:rPr>
                <w:b/>
                <w:i/>
              </w:rPr>
              <w:t>(26a)</w:t>
            </w:r>
            <w:r w:rsidRPr="00AD6A51">
              <w:rPr>
                <w:b/>
                <w:i/>
              </w:rPr>
              <w:tab/>
              <w:t>Da bi povečali konkurenčnost in vzdržnost proizvajalcev, bi moralo biti sofinanciranje iz operativnega sklada usmerjeno predvsem v naložbe, ki so neposredno povezane s kmetijsko proizvodnjo, kolektivnimi ukrepi v korist vsem članom organizacij proizvajalcev in digitalizacijo. Močno bi bilo treba zmanjšati upravno in birokratsko breme za organizacije proizvajalcev pri izvajanju operativnih programov, da bi spodbudili udeležbo upravičencev.</w:t>
            </w:r>
          </w:p>
        </w:tc>
      </w:tr>
    </w:tbl>
    <w:p w14:paraId="3A93EF6A" w14:textId="77777777" w:rsidR="0038392C" w:rsidRPr="00AD6A51" w:rsidRDefault="0038392C" w:rsidP="0038392C"/>
    <w:p w14:paraId="585494D1" w14:textId="4D70390A" w:rsidR="0038392C" w:rsidRPr="00AD6A51" w:rsidRDefault="00A8134D" w:rsidP="0038392C">
      <w:pPr>
        <w:pStyle w:val="AmNumberTabs"/>
      </w:pPr>
      <w:r>
        <w:t>Sprememba</w:t>
      </w:r>
      <w:r w:rsidR="0038392C" w:rsidRPr="00AD6A51">
        <w:tab/>
      </w:r>
      <w:r w:rsidR="0038392C" w:rsidRPr="00AD6A51">
        <w:tab/>
        <w:t>27</w:t>
      </w:r>
    </w:p>
    <w:p w14:paraId="3FDDF190" w14:textId="77777777" w:rsidR="0038392C" w:rsidRPr="00AD6A51" w:rsidRDefault="0038392C" w:rsidP="0038392C"/>
    <w:p w14:paraId="408900C5" w14:textId="77777777" w:rsidR="0038392C" w:rsidRPr="00AD6A51" w:rsidRDefault="0038392C" w:rsidP="0038392C">
      <w:pPr>
        <w:pStyle w:val="NormalBold"/>
        <w:keepNext/>
      </w:pPr>
      <w:r w:rsidRPr="00AD6A51">
        <w:t>Predlog uredbe</w:t>
      </w:r>
    </w:p>
    <w:p w14:paraId="62EF6F23" w14:textId="77777777" w:rsidR="0038392C" w:rsidRPr="00AD6A51" w:rsidRDefault="0038392C" w:rsidP="0038392C">
      <w:pPr>
        <w:pStyle w:val="NormalBold"/>
      </w:pPr>
      <w:r w:rsidRPr="00AD6A51">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9911A91" w14:textId="77777777" w:rsidTr="000B257E">
        <w:trPr>
          <w:jc w:val="center"/>
        </w:trPr>
        <w:tc>
          <w:tcPr>
            <w:tcW w:w="9752" w:type="dxa"/>
            <w:gridSpan w:val="2"/>
          </w:tcPr>
          <w:p w14:paraId="16878F4C" w14:textId="77777777" w:rsidR="0038392C" w:rsidRPr="00AD6A51" w:rsidRDefault="0038392C" w:rsidP="000B257E">
            <w:pPr>
              <w:keepNext/>
            </w:pPr>
          </w:p>
        </w:tc>
      </w:tr>
      <w:tr w:rsidR="0038392C" w:rsidRPr="00AD6A51" w14:paraId="639A8AB6" w14:textId="77777777" w:rsidTr="000B257E">
        <w:trPr>
          <w:jc w:val="center"/>
        </w:trPr>
        <w:tc>
          <w:tcPr>
            <w:tcW w:w="4876" w:type="dxa"/>
          </w:tcPr>
          <w:p w14:paraId="7EB52335" w14:textId="77777777" w:rsidR="0038392C" w:rsidRPr="00AD6A51" w:rsidRDefault="0038392C" w:rsidP="000B257E">
            <w:pPr>
              <w:pStyle w:val="ColumnHeading"/>
              <w:keepNext/>
            </w:pPr>
            <w:r w:rsidRPr="00AD6A51">
              <w:t>Besedilo, ki ga predlaga Komisija</w:t>
            </w:r>
          </w:p>
        </w:tc>
        <w:tc>
          <w:tcPr>
            <w:tcW w:w="4876" w:type="dxa"/>
          </w:tcPr>
          <w:p w14:paraId="0614B619" w14:textId="65491D88" w:rsidR="0038392C" w:rsidRPr="00AD6A51" w:rsidRDefault="00A8134D" w:rsidP="000B257E">
            <w:pPr>
              <w:pStyle w:val="ColumnHeading"/>
              <w:keepNext/>
            </w:pPr>
            <w:r>
              <w:t>Sprememba</w:t>
            </w:r>
          </w:p>
        </w:tc>
      </w:tr>
      <w:tr w:rsidR="0038392C" w:rsidRPr="00AD6A51" w14:paraId="61BE5693" w14:textId="77777777" w:rsidTr="000B257E">
        <w:trPr>
          <w:jc w:val="center"/>
        </w:trPr>
        <w:tc>
          <w:tcPr>
            <w:tcW w:w="4876" w:type="dxa"/>
          </w:tcPr>
          <w:p w14:paraId="3AC859B6" w14:textId="77777777" w:rsidR="0038392C" w:rsidRPr="00AD6A51" w:rsidRDefault="0038392C" w:rsidP="000B257E">
            <w:pPr>
              <w:pStyle w:val="Normal6"/>
            </w:pPr>
            <w:r w:rsidRPr="00AD6A51">
              <w:t>(30)</w:t>
            </w:r>
            <w:r w:rsidRPr="00AD6A51">
              <w:tab/>
              <w:t>Da bi podprli vzpostavitev vrst intervencij v drugih sektorjih iz člena 42, točka (f), Uredbe (EU) 2021/2115, bi bilo treba državam članicam od leta 2025 omogočiti dodatno prožnost, da prilagodijo dodelitev sredstev tem sektorjem, pri čemer do 6 % svojih dodeljenih sredstev uporabijo za neposredna plačila.</w:t>
            </w:r>
          </w:p>
        </w:tc>
        <w:tc>
          <w:tcPr>
            <w:tcW w:w="4876" w:type="dxa"/>
          </w:tcPr>
          <w:p w14:paraId="33265CAE" w14:textId="77777777" w:rsidR="0038392C" w:rsidRPr="00AD6A51" w:rsidRDefault="0038392C" w:rsidP="000B257E">
            <w:pPr>
              <w:pStyle w:val="Normal6"/>
              <w:rPr>
                <w:szCs w:val="24"/>
              </w:rPr>
            </w:pPr>
            <w:r w:rsidRPr="00AD6A51">
              <w:t>(30)</w:t>
            </w:r>
            <w:r w:rsidRPr="00AD6A51">
              <w:tab/>
              <w:t>Da bi podprli vzpostavitev vrst intervencij v drugih sektorjih iz člena 42, točka (f), Uredbe (EU) 2021/2115, bi bilo treba državam članicam od leta 2025 omogočiti dodatno prožnost, da prilagodijo dodelitev sredstev tem sektorjem, pri čemer do 6 % svojih dodeljenih sredstev uporabijo za neposredna plačila</w:t>
            </w:r>
            <w:r w:rsidRPr="00AD6A51">
              <w:rPr>
                <w:b/>
                <w:i/>
              </w:rPr>
              <w:t>, obenem pa bi bilo treba zagotoviti izvedljivost in preprečiti učinek na neposredna plačila</w:t>
            </w:r>
            <w:r w:rsidRPr="00AD6A51">
              <w:t>.</w:t>
            </w:r>
          </w:p>
        </w:tc>
      </w:tr>
    </w:tbl>
    <w:p w14:paraId="5E0C3DA9" w14:textId="77777777" w:rsidR="0038392C" w:rsidRPr="00AD6A51" w:rsidRDefault="0038392C" w:rsidP="0038392C"/>
    <w:p w14:paraId="16A66AB1" w14:textId="40FECFA2" w:rsidR="0038392C" w:rsidRPr="00AD6A51" w:rsidRDefault="00A8134D" w:rsidP="0038392C">
      <w:pPr>
        <w:pStyle w:val="AmNumberTabs"/>
      </w:pPr>
      <w:r>
        <w:t>Sprememba</w:t>
      </w:r>
      <w:r w:rsidR="0038392C" w:rsidRPr="00AD6A51">
        <w:tab/>
      </w:r>
      <w:r w:rsidR="0038392C" w:rsidRPr="00AD6A51">
        <w:tab/>
        <w:t>28</w:t>
      </w:r>
    </w:p>
    <w:p w14:paraId="0957CA2B" w14:textId="77777777" w:rsidR="0038392C" w:rsidRPr="00AD6A51" w:rsidRDefault="0038392C" w:rsidP="0038392C"/>
    <w:p w14:paraId="07F37A23" w14:textId="77777777" w:rsidR="0038392C" w:rsidRPr="00AD6A51" w:rsidRDefault="0038392C" w:rsidP="0038392C">
      <w:pPr>
        <w:pStyle w:val="NormalBold"/>
        <w:keepNext/>
      </w:pPr>
      <w:r w:rsidRPr="00AD6A51">
        <w:t>Predlog uredbe</w:t>
      </w:r>
    </w:p>
    <w:p w14:paraId="22A15221" w14:textId="77777777" w:rsidR="0038392C" w:rsidRPr="00AD6A51" w:rsidRDefault="0038392C" w:rsidP="0038392C">
      <w:pPr>
        <w:pStyle w:val="NormalBold"/>
      </w:pPr>
      <w:r w:rsidRPr="00AD6A51">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A833403" w14:textId="77777777" w:rsidTr="000B257E">
        <w:trPr>
          <w:jc w:val="center"/>
        </w:trPr>
        <w:tc>
          <w:tcPr>
            <w:tcW w:w="9752" w:type="dxa"/>
            <w:gridSpan w:val="2"/>
          </w:tcPr>
          <w:p w14:paraId="21D8856C" w14:textId="77777777" w:rsidR="0038392C" w:rsidRPr="00AD6A51" w:rsidRDefault="0038392C" w:rsidP="000B257E">
            <w:pPr>
              <w:keepNext/>
            </w:pPr>
          </w:p>
        </w:tc>
      </w:tr>
      <w:tr w:rsidR="0038392C" w:rsidRPr="00AD6A51" w14:paraId="3F56AEF7" w14:textId="77777777" w:rsidTr="000B257E">
        <w:trPr>
          <w:jc w:val="center"/>
        </w:trPr>
        <w:tc>
          <w:tcPr>
            <w:tcW w:w="4876" w:type="dxa"/>
          </w:tcPr>
          <w:p w14:paraId="666F1E45" w14:textId="77777777" w:rsidR="0038392C" w:rsidRPr="00AD6A51" w:rsidRDefault="0038392C" w:rsidP="000B257E">
            <w:pPr>
              <w:pStyle w:val="ColumnHeading"/>
              <w:keepNext/>
            </w:pPr>
            <w:r w:rsidRPr="00AD6A51">
              <w:t>Besedilo, ki ga predlaga Komisija</w:t>
            </w:r>
          </w:p>
        </w:tc>
        <w:tc>
          <w:tcPr>
            <w:tcW w:w="4876" w:type="dxa"/>
          </w:tcPr>
          <w:p w14:paraId="4FE92C56" w14:textId="0A7062E8" w:rsidR="0038392C" w:rsidRPr="00AD6A51" w:rsidRDefault="00A8134D" w:rsidP="000B257E">
            <w:pPr>
              <w:pStyle w:val="ColumnHeading"/>
              <w:keepNext/>
            </w:pPr>
            <w:r>
              <w:t>Sprememba</w:t>
            </w:r>
          </w:p>
        </w:tc>
      </w:tr>
      <w:tr w:rsidR="0038392C" w:rsidRPr="00AD6A51" w14:paraId="1E87F5CA" w14:textId="77777777" w:rsidTr="000B257E">
        <w:trPr>
          <w:jc w:val="center"/>
        </w:trPr>
        <w:tc>
          <w:tcPr>
            <w:tcW w:w="4876" w:type="dxa"/>
          </w:tcPr>
          <w:p w14:paraId="7B831DC2" w14:textId="77777777" w:rsidR="0038392C" w:rsidRPr="00AD6A51" w:rsidRDefault="0038392C" w:rsidP="000B257E">
            <w:pPr>
              <w:pStyle w:val="Normal6"/>
            </w:pPr>
            <w:r w:rsidRPr="00AD6A51">
              <w:t>(32)</w:t>
            </w:r>
            <w:r w:rsidRPr="00AD6A51">
              <w:tab/>
              <w:t>Za zagotovitev, da se sredstva Unije iz kmetijske rezerve lahko dajo na voljo državam članicam za podporo skupnim ukrepom zasebnih gospodarskih subjektov v obdobjih hudih tržnih neravnovesij, bi bilo treba možnost uporabe kmetijske rezerve razširiti na podporo skupnim ukrepom, kadar Komisija odloči, da se pravila o konkurenci za te ukrepe ne uporabljajo.</w:t>
            </w:r>
          </w:p>
        </w:tc>
        <w:tc>
          <w:tcPr>
            <w:tcW w:w="4876" w:type="dxa"/>
          </w:tcPr>
          <w:p w14:paraId="7019881F" w14:textId="77777777" w:rsidR="0038392C" w:rsidRPr="00AD6A51" w:rsidRDefault="0038392C" w:rsidP="000B257E">
            <w:pPr>
              <w:pStyle w:val="Normal6"/>
              <w:rPr>
                <w:szCs w:val="24"/>
              </w:rPr>
            </w:pPr>
            <w:r w:rsidRPr="00AD6A51">
              <w:t>(32)</w:t>
            </w:r>
            <w:r w:rsidRPr="00AD6A51">
              <w:tab/>
              <w:t xml:space="preserve">Za zagotovitev, da se sredstva Unije iz kmetijske rezerve lahko </w:t>
            </w:r>
            <w:r w:rsidRPr="00AD6A51">
              <w:rPr>
                <w:b/>
                <w:i/>
              </w:rPr>
              <w:t xml:space="preserve">pravično in pregledno </w:t>
            </w:r>
            <w:r w:rsidRPr="00AD6A51">
              <w:t>dajo na voljo državam članicam za podporo skupnim ukrepom zasebnih gospodarskih subjektov v obdobjih hudih tržnih neravnovesij, bi bilo treba možnost uporabe kmetijske rezerve razširiti na podporo skupnim ukrepom, kadar Komisija odloči, da se pravila o konkurenci za te ukrepe ne uporabljajo</w:t>
            </w:r>
            <w:r w:rsidRPr="00AD6A51">
              <w:rPr>
                <w:b/>
                <w:i/>
              </w:rPr>
              <w:t>, pri čemer bi bilo treba zagotoviti izvedljivost in preprečiti negativni učinek na neposredna plačila</w:t>
            </w:r>
            <w:r w:rsidRPr="00AD6A51">
              <w:t>.</w:t>
            </w:r>
          </w:p>
        </w:tc>
      </w:tr>
    </w:tbl>
    <w:p w14:paraId="60ED08D8" w14:textId="77777777" w:rsidR="0038392C" w:rsidRPr="00AD6A51" w:rsidRDefault="0038392C" w:rsidP="0038392C"/>
    <w:p w14:paraId="007924BC" w14:textId="148F04B9" w:rsidR="0038392C" w:rsidRPr="00AD6A51" w:rsidRDefault="00A8134D" w:rsidP="0038392C">
      <w:pPr>
        <w:pStyle w:val="AmNumberTabs"/>
      </w:pPr>
      <w:r>
        <w:t>Sprememba</w:t>
      </w:r>
      <w:r w:rsidR="0038392C" w:rsidRPr="00AD6A51">
        <w:tab/>
      </w:r>
      <w:r w:rsidR="0038392C" w:rsidRPr="00AD6A51">
        <w:tab/>
        <w:t>29</w:t>
      </w:r>
    </w:p>
    <w:p w14:paraId="4282E0BE" w14:textId="77777777" w:rsidR="0038392C" w:rsidRPr="00AD6A51" w:rsidRDefault="0038392C" w:rsidP="0038392C">
      <w:pPr>
        <w:pStyle w:val="NormalBold12b"/>
      </w:pPr>
      <w:r w:rsidRPr="00AD6A51">
        <w:t>Predlog uredbe</w:t>
      </w:r>
    </w:p>
    <w:p w14:paraId="31F4A574" w14:textId="77777777" w:rsidR="0038392C" w:rsidRPr="00AD6A51" w:rsidRDefault="0038392C" w:rsidP="0038392C">
      <w:pPr>
        <w:pStyle w:val="NormalBold"/>
      </w:pPr>
      <w:r w:rsidRPr="00AD6A51">
        <w:t>Člen 1 – odstavek 1 – točka -1 (novo)</w:t>
      </w:r>
    </w:p>
    <w:p w14:paraId="117C1C93" w14:textId="77777777" w:rsidR="0038392C" w:rsidRPr="00AD6A51" w:rsidRDefault="0038392C" w:rsidP="0038392C">
      <w:r w:rsidRPr="00AD6A51">
        <w:t>Uredba (EU) št. 1308/2013</w:t>
      </w:r>
    </w:p>
    <w:p w14:paraId="6160E72D" w14:textId="77777777" w:rsidR="0038392C" w:rsidRPr="00AD6A51" w:rsidRDefault="0038392C" w:rsidP="0038392C">
      <w:r w:rsidRPr="00AD6A51">
        <w:t>Člen 1 – odstavek 2 – točka 1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35569819" w14:textId="77777777" w:rsidTr="000B257E">
        <w:trPr>
          <w:trHeight w:hRule="exact" w:val="240"/>
          <w:jc w:val="center"/>
        </w:trPr>
        <w:tc>
          <w:tcPr>
            <w:tcW w:w="9752" w:type="dxa"/>
            <w:gridSpan w:val="2"/>
            <w:tcBorders>
              <w:top w:val="nil"/>
              <w:left w:val="nil"/>
              <w:bottom w:val="nil"/>
              <w:right w:val="nil"/>
            </w:tcBorders>
          </w:tcPr>
          <w:p w14:paraId="5D9196E4" w14:textId="77777777" w:rsidR="0038392C" w:rsidRPr="00AD6A51" w:rsidRDefault="0038392C" w:rsidP="000B257E"/>
        </w:tc>
      </w:tr>
      <w:tr w:rsidR="0038392C" w:rsidRPr="00AD6A51" w14:paraId="5D25FAEE" w14:textId="77777777" w:rsidTr="000B257E">
        <w:trPr>
          <w:trHeight w:val="240"/>
          <w:jc w:val="center"/>
        </w:trPr>
        <w:tc>
          <w:tcPr>
            <w:tcW w:w="4876" w:type="dxa"/>
            <w:tcBorders>
              <w:top w:val="nil"/>
              <w:left w:val="nil"/>
              <w:bottom w:val="nil"/>
              <w:right w:val="nil"/>
            </w:tcBorders>
          </w:tcPr>
          <w:p w14:paraId="5615C6CE"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1C78B0DE" w14:textId="4DB4E7A7" w:rsidR="0038392C" w:rsidRPr="00AD6A51" w:rsidRDefault="00A8134D" w:rsidP="000B257E">
            <w:pPr>
              <w:pStyle w:val="AmColumnHeading"/>
            </w:pPr>
            <w:r>
              <w:t>Sprememba</w:t>
            </w:r>
          </w:p>
        </w:tc>
      </w:tr>
      <w:tr w:rsidR="0038392C" w:rsidRPr="00AD6A51" w14:paraId="5376671E" w14:textId="77777777" w:rsidTr="000B257E">
        <w:trPr>
          <w:jc w:val="center"/>
        </w:trPr>
        <w:tc>
          <w:tcPr>
            <w:tcW w:w="4876" w:type="dxa"/>
            <w:tcBorders>
              <w:top w:val="nil"/>
              <w:left w:val="nil"/>
              <w:bottom w:val="nil"/>
              <w:right w:val="nil"/>
            </w:tcBorders>
          </w:tcPr>
          <w:p w14:paraId="151864D7" w14:textId="77777777" w:rsidR="0038392C" w:rsidRPr="00AD6A51" w:rsidRDefault="0038392C" w:rsidP="000B257E">
            <w:pPr>
              <w:pStyle w:val="Normal6a"/>
            </w:pPr>
          </w:p>
        </w:tc>
        <w:tc>
          <w:tcPr>
            <w:tcW w:w="4876" w:type="dxa"/>
            <w:tcBorders>
              <w:top w:val="nil"/>
              <w:left w:val="nil"/>
              <w:bottom w:val="nil"/>
              <w:right w:val="nil"/>
            </w:tcBorders>
          </w:tcPr>
          <w:p w14:paraId="63E1408E" w14:textId="77777777" w:rsidR="0038392C" w:rsidRPr="00AD6A51" w:rsidRDefault="0038392C" w:rsidP="000B257E">
            <w:pPr>
              <w:pStyle w:val="Normal6a"/>
            </w:pPr>
            <w:r w:rsidRPr="00AD6A51">
              <w:rPr>
                <w:b/>
                <w:i/>
              </w:rPr>
              <w:t>(-1)</w:t>
            </w:r>
            <w:r w:rsidRPr="00AD6A51">
              <w:rPr>
                <w:b/>
                <w:i/>
              </w:rPr>
              <w:tab/>
              <w:t>v členu 1(2) se vstavi naslednja točka:</w:t>
            </w:r>
          </w:p>
        </w:tc>
      </w:tr>
      <w:tr w:rsidR="0038392C" w:rsidRPr="00AD6A51" w14:paraId="57191A24" w14:textId="77777777" w:rsidTr="000B257E">
        <w:trPr>
          <w:jc w:val="center"/>
        </w:trPr>
        <w:tc>
          <w:tcPr>
            <w:tcW w:w="4876" w:type="dxa"/>
            <w:tcBorders>
              <w:top w:val="nil"/>
              <w:left w:val="nil"/>
              <w:bottom w:val="nil"/>
              <w:right w:val="nil"/>
            </w:tcBorders>
          </w:tcPr>
          <w:p w14:paraId="005EDA72" w14:textId="77777777" w:rsidR="0038392C" w:rsidRPr="00AD6A51" w:rsidRDefault="0038392C" w:rsidP="000B257E">
            <w:pPr>
              <w:pStyle w:val="Normal6a"/>
            </w:pPr>
          </w:p>
        </w:tc>
        <w:tc>
          <w:tcPr>
            <w:tcW w:w="4876" w:type="dxa"/>
            <w:tcBorders>
              <w:top w:val="nil"/>
              <w:left w:val="nil"/>
              <w:bottom w:val="nil"/>
              <w:right w:val="nil"/>
            </w:tcBorders>
          </w:tcPr>
          <w:p w14:paraId="51EEF425" w14:textId="77777777" w:rsidR="0038392C" w:rsidRPr="00AD6A51" w:rsidRDefault="0038392C" w:rsidP="000B257E">
            <w:pPr>
              <w:pStyle w:val="Normal6a"/>
            </w:pPr>
            <w:r w:rsidRPr="00AD6A51">
              <w:rPr>
                <w:b/>
                <w:i/>
              </w:rPr>
              <w:t>(la) kis, del XIIa</w:t>
            </w:r>
          </w:p>
        </w:tc>
      </w:tr>
    </w:tbl>
    <w:p w14:paraId="7719F6F8" w14:textId="77777777" w:rsidR="0038392C" w:rsidRPr="00AD6A51" w:rsidRDefault="0038392C" w:rsidP="0038392C"/>
    <w:p w14:paraId="3A2492C9" w14:textId="3027BF38" w:rsidR="0038392C" w:rsidRPr="00AD6A51" w:rsidRDefault="00A8134D" w:rsidP="0038392C">
      <w:pPr>
        <w:pStyle w:val="AmNumberTabs"/>
      </w:pPr>
      <w:r>
        <w:t>Sprememba</w:t>
      </w:r>
      <w:r w:rsidR="0038392C" w:rsidRPr="00AD6A51">
        <w:tab/>
      </w:r>
      <w:r w:rsidR="0038392C" w:rsidRPr="00AD6A51">
        <w:tab/>
        <w:t>30</w:t>
      </w:r>
    </w:p>
    <w:p w14:paraId="28200B41" w14:textId="77777777" w:rsidR="0038392C" w:rsidRPr="00AD6A51" w:rsidRDefault="0038392C" w:rsidP="0038392C">
      <w:pPr>
        <w:pStyle w:val="NormalBold12b"/>
      </w:pPr>
      <w:r w:rsidRPr="00AD6A51">
        <w:t>Predlog uredbe</w:t>
      </w:r>
    </w:p>
    <w:p w14:paraId="705C751B" w14:textId="77777777" w:rsidR="0038392C" w:rsidRPr="00AD6A51" w:rsidRDefault="0038392C" w:rsidP="0038392C">
      <w:pPr>
        <w:pStyle w:val="NormalBold"/>
      </w:pPr>
      <w:r w:rsidRPr="00AD6A51">
        <w:t>Člen 1 – odstavek 1 – točka -1 a (novo)</w:t>
      </w:r>
    </w:p>
    <w:p w14:paraId="26058B5D" w14:textId="77777777" w:rsidR="0038392C" w:rsidRPr="00AD6A51" w:rsidRDefault="0038392C" w:rsidP="0038392C">
      <w:r w:rsidRPr="00AD6A51">
        <w:t>Uredba (EU) št. 1308/2013</w:t>
      </w:r>
    </w:p>
    <w:p w14:paraId="3DC040AF" w14:textId="77777777" w:rsidR="0038392C" w:rsidRPr="00AD6A51" w:rsidRDefault="0038392C" w:rsidP="0038392C">
      <w:r w:rsidRPr="00AD6A51">
        <w:t>Člen 7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6DA3DA16" w14:textId="77777777" w:rsidTr="000B257E">
        <w:trPr>
          <w:trHeight w:hRule="exact" w:val="240"/>
          <w:jc w:val="center"/>
        </w:trPr>
        <w:tc>
          <w:tcPr>
            <w:tcW w:w="9752" w:type="dxa"/>
            <w:gridSpan w:val="2"/>
            <w:tcBorders>
              <w:top w:val="nil"/>
              <w:left w:val="nil"/>
              <w:bottom w:val="nil"/>
              <w:right w:val="nil"/>
            </w:tcBorders>
          </w:tcPr>
          <w:p w14:paraId="137E4182" w14:textId="77777777" w:rsidR="0038392C" w:rsidRPr="00AD6A51" w:rsidRDefault="0038392C" w:rsidP="000B257E"/>
        </w:tc>
      </w:tr>
      <w:tr w:rsidR="0038392C" w:rsidRPr="00AD6A51" w14:paraId="4022BCCA" w14:textId="77777777" w:rsidTr="000B257E">
        <w:trPr>
          <w:trHeight w:val="240"/>
          <w:jc w:val="center"/>
        </w:trPr>
        <w:tc>
          <w:tcPr>
            <w:tcW w:w="4876" w:type="dxa"/>
            <w:tcBorders>
              <w:top w:val="nil"/>
              <w:left w:val="nil"/>
              <w:bottom w:val="nil"/>
              <w:right w:val="nil"/>
            </w:tcBorders>
          </w:tcPr>
          <w:p w14:paraId="41F2713B"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0CEECC5D" w14:textId="7FDFA11B" w:rsidR="0038392C" w:rsidRPr="00AD6A51" w:rsidRDefault="00A8134D" w:rsidP="000B257E">
            <w:pPr>
              <w:pStyle w:val="AmColumnHeading"/>
            </w:pPr>
            <w:r>
              <w:t>Sprememba</w:t>
            </w:r>
          </w:p>
        </w:tc>
      </w:tr>
      <w:tr w:rsidR="0038392C" w:rsidRPr="00AD6A51" w14:paraId="17A9F938" w14:textId="77777777" w:rsidTr="000B257E">
        <w:trPr>
          <w:jc w:val="center"/>
        </w:trPr>
        <w:tc>
          <w:tcPr>
            <w:tcW w:w="4876" w:type="dxa"/>
            <w:tcBorders>
              <w:top w:val="nil"/>
              <w:left w:val="nil"/>
              <w:bottom w:val="nil"/>
              <w:right w:val="nil"/>
            </w:tcBorders>
          </w:tcPr>
          <w:p w14:paraId="0FB16348" w14:textId="77777777" w:rsidR="0038392C" w:rsidRPr="00AD6A51" w:rsidRDefault="0038392C" w:rsidP="000B257E">
            <w:pPr>
              <w:pStyle w:val="Normal6a"/>
            </w:pPr>
          </w:p>
        </w:tc>
        <w:tc>
          <w:tcPr>
            <w:tcW w:w="4876" w:type="dxa"/>
            <w:tcBorders>
              <w:top w:val="nil"/>
              <w:left w:val="nil"/>
              <w:bottom w:val="nil"/>
              <w:right w:val="nil"/>
            </w:tcBorders>
          </w:tcPr>
          <w:p w14:paraId="233A8917" w14:textId="77777777" w:rsidR="0038392C" w:rsidRPr="00AD6A51" w:rsidRDefault="0038392C" w:rsidP="000B257E">
            <w:pPr>
              <w:pStyle w:val="Normal6a"/>
            </w:pPr>
            <w:r w:rsidRPr="00AD6A51">
              <w:rPr>
                <w:b/>
                <w:i/>
              </w:rPr>
              <w:t>(-1a)</w:t>
            </w:r>
            <w:r w:rsidRPr="00AD6A51">
              <w:tab/>
            </w:r>
            <w:r w:rsidRPr="00AD6A51">
              <w:rPr>
                <w:b/>
                <w:i/>
              </w:rPr>
              <w:t>v členu 7 se odstavek 2 nadomesti z naslednjim:</w:t>
            </w:r>
          </w:p>
        </w:tc>
      </w:tr>
      <w:tr w:rsidR="0038392C" w:rsidRPr="00AD6A51" w14:paraId="0EC060C5" w14:textId="77777777" w:rsidTr="000B257E">
        <w:trPr>
          <w:jc w:val="center"/>
        </w:trPr>
        <w:tc>
          <w:tcPr>
            <w:tcW w:w="4876" w:type="dxa"/>
            <w:tcBorders>
              <w:top w:val="nil"/>
              <w:left w:val="nil"/>
              <w:bottom w:val="nil"/>
              <w:right w:val="nil"/>
            </w:tcBorders>
          </w:tcPr>
          <w:p w14:paraId="6ECAA638" w14:textId="77777777" w:rsidR="0038392C" w:rsidRPr="00AD6A51" w:rsidRDefault="0038392C" w:rsidP="000B257E">
            <w:pPr>
              <w:pStyle w:val="Normal6a"/>
            </w:pPr>
            <w:r w:rsidRPr="00AD6A51">
              <w:t xml:space="preserve">2. </w:t>
            </w:r>
            <w:r w:rsidRPr="00AD6A51">
              <w:rPr>
                <w:b/>
                <w:i/>
              </w:rPr>
              <w:t>Referenčne prage, določene</w:t>
            </w:r>
            <w:r w:rsidRPr="00AD6A51">
              <w:t xml:space="preserve"> v </w:t>
            </w:r>
            <w:r w:rsidRPr="00AD6A51">
              <w:rPr>
                <w:b/>
                <w:i/>
              </w:rPr>
              <w:t>odstavku 1, preverja Komisija, ki upošteva objektivna merila, zlasti</w:t>
            </w:r>
            <w:r w:rsidRPr="00AD6A51">
              <w:t xml:space="preserve"> proizvodne </w:t>
            </w:r>
            <w:r w:rsidRPr="00AD6A51">
              <w:rPr>
                <w:b/>
                <w:i/>
              </w:rPr>
              <w:t>trende</w:t>
            </w:r>
            <w:r w:rsidRPr="00AD6A51">
              <w:t xml:space="preserve">, </w:t>
            </w:r>
            <w:r w:rsidRPr="00AD6A51">
              <w:rPr>
                <w:b/>
                <w:i/>
              </w:rPr>
              <w:t>stroške proizvodnje (predvsem vložke)</w:t>
            </w:r>
            <w:r w:rsidRPr="00AD6A51">
              <w:t xml:space="preserve"> in </w:t>
            </w:r>
            <w:r w:rsidRPr="00AD6A51">
              <w:rPr>
                <w:b/>
                <w:i/>
              </w:rPr>
              <w:t>tržne trende</w:t>
            </w:r>
            <w:r w:rsidRPr="00AD6A51">
              <w:t>.</w:t>
            </w:r>
            <w:r w:rsidRPr="00AD6A51">
              <w:rPr>
                <w:b/>
                <w:i/>
              </w:rPr>
              <w:t xml:space="preserve"> Referenčni zneski so po potrebi posodobljeni</w:t>
            </w:r>
            <w:r w:rsidRPr="00AD6A51">
              <w:t xml:space="preserve"> v </w:t>
            </w:r>
            <w:r w:rsidRPr="00AD6A51">
              <w:rPr>
                <w:b/>
                <w:i/>
              </w:rPr>
              <w:t>skladu z rednim zakonodajnim postopkom glede na proizvodne</w:t>
            </w:r>
            <w:r w:rsidRPr="00AD6A51">
              <w:t xml:space="preserve"> in </w:t>
            </w:r>
            <w:r w:rsidRPr="00AD6A51">
              <w:rPr>
                <w:b/>
                <w:i/>
              </w:rPr>
              <w:t>tržne trende</w:t>
            </w:r>
            <w:r w:rsidRPr="00AD6A51">
              <w:t>.</w:t>
            </w:r>
          </w:p>
        </w:tc>
        <w:tc>
          <w:tcPr>
            <w:tcW w:w="4876" w:type="dxa"/>
            <w:tcBorders>
              <w:top w:val="nil"/>
              <w:left w:val="nil"/>
              <w:bottom w:val="nil"/>
              <w:right w:val="nil"/>
            </w:tcBorders>
          </w:tcPr>
          <w:p w14:paraId="6F579A1E" w14:textId="77777777" w:rsidR="0038392C" w:rsidRPr="00AD6A51" w:rsidRDefault="0038392C" w:rsidP="000B257E">
            <w:pPr>
              <w:pStyle w:val="Normal6a"/>
            </w:pPr>
            <w:r w:rsidRPr="00AD6A51">
              <w:rPr>
                <w:b/>
                <w:i/>
              </w:rPr>
              <w:t>„2.</w:t>
            </w:r>
            <w:r w:rsidRPr="00AD6A51">
              <w:t xml:space="preserve"> </w:t>
            </w:r>
            <w:r w:rsidRPr="00AD6A51">
              <w:rPr>
                <w:b/>
                <w:i/>
              </w:rPr>
              <w:t>Referenčni pragi se redno preverjajo</w:t>
            </w:r>
            <w:r w:rsidRPr="00AD6A51">
              <w:t xml:space="preserve"> v </w:t>
            </w:r>
            <w:r w:rsidRPr="00AD6A51">
              <w:rPr>
                <w:b/>
                <w:i/>
              </w:rPr>
              <w:t>skladu s sezonskostjo proizvodov na predlog opazovalnice EU za agroživilsko verigo (AFCO), in sicer glede na gospodarski razvoj in dejanske</w:t>
            </w:r>
            <w:r w:rsidRPr="00AD6A51">
              <w:t xml:space="preserve"> proizvodne </w:t>
            </w:r>
            <w:r w:rsidRPr="00AD6A51">
              <w:rPr>
                <w:b/>
                <w:i/>
              </w:rPr>
              <w:t>stroške. Komisija zagotovi razvoj metodologije za redno revizijo teh pragov na podlagi objektivnih kazalnikov, kot so inflacija, proizvodni stroški in spremembe na kmetijskih trgih. Proizvodni stroški vključujejo stroške ukrepov, ki prispevajo k izvajanju ali preseganju standardov trajnostnosti, ki jih zahteva pravo Unije ali nacionalno pravo, kot je opredeljeno v členu 210a(3). Ta metodologija omogoča redno posodabljanje pragov, tako da odražajo trenutne gospodarske razmere,</w:t>
            </w:r>
            <w:r w:rsidRPr="00AD6A51">
              <w:t xml:space="preserve"> in </w:t>
            </w:r>
            <w:r w:rsidRPr="00AD6A51">
              <w:rPr>
                <w:b/>
                <w:i/>
              </w:rPr>
              <w:t>ostane učinkovito orodje za stabilizacijo trgov</w:t>
            </w:r>
            <w:r w:rsidRPr="00AD6A51">
              <w:t>.</w:t>
            </w:r>
            <w:r w:rsidRPr="00AD6A51">
              <w:rPr>
                <w:b/>
                <w:i/>
              </w:rPr>
              <w:t>“</w:t>
            </w:r>
          </w:p>
        </w:tc>
      </w:tr>
    </w:tbl>
    <w:p w14:paraId="7AE03FFE" w14:textId="77777777" w:rsidR="0038392C" w:rsidRPr="00AD6A51" w:rsidRDefault="0038392C" w:rsidP="0038392C"/>
    <w:p w14:paraId="0803DECD" w14:textId="413479E0" w:rsidR="0038392C" w:rsidRPr="00AD6A51" w:rsidRDefault="00A8134D" w:rsidP="0038392C">
      <w:pPr>
        <w:pStyle w:val="AmNumberTabs"/>
      </w:pPr>
      <w:r>
        <w:t>Sprememba</w:t>
      </w:r>
      <w:r w:rsidR="0038392C" w:rsidRPr="00AD6A51">
        <w:tab/>
      </w:r>
      <w:r w:rsidR="0038392C" w:rsidRPr="00AD6A51">
        <w:tab/>
        <w:t>31</w:t>
      </w:r>
    </w:p>
    <w:p w14:paraId="178704C4" w14:textId="77777777" w:rsidR="0038392C" w:rsidRPr="00AD6A51" w:rsidRDefault="0038392C" w:rsidP="0038392C">
      <w:pPr>
        <w:pStyle w:val="NormalBold12b"/>
      </w:pPr>
      <w:r w:rsidRPr="00AD6A51">
        <w:t>Predlog uredbe</w:t>
      </w:r>
    </w:p>
    <w:p w14:paraId="31CE7FB6" w14:textId="77777777" w:rsidR="0038392C" w:rsidRPr="00AD6A51" w:rsidRDefault="0038392C" w:rsidP="0038392C">
      <w:pPr>
        <w:pStyle w:val="NormalBold"/>
      </w:pPr>
      <w:r w:rsidRPr="00AD6A51">
        <w:t>Člen 1 – odstavek 1 – točka -1 b (novo)</w:t>
      </w:r>
    </w:p>
    <w:p w14:paraId="5A063EE9" w14:textId="77777777" w:rsidR="0038392C" w:rsidRPr="00AD6A51" w:rsidRDefault="0038392C" w:rsidP="0038392C">
      <w:r w:rsidRPr="00AD6A51">
        <w:t>Uredba (EU) št. 1308/2013</w:t>
      </w:r>
    </w:p>
    <w:p w14:paraId="3CA849A9" w14:textId="77777777" w:rsidR="0038392C" w:rsidRPr="00AD6A51" w:rsidRDefault="0038392C" w:rsidP="0038392C">
      <w:r w:rsidRPr="00AD6A51">
        <w:t>Člen 1 – odstavek 1 – točke e a, e b, e c, e d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7672076F" w14:textId="77777777" w:rsidTr="000B257E">
        <w:trPr>
          <w:trHeight w:hRule="exact" w:val="240"/>
          <w:jc w:val="center"/>
        </w:trPr>
        <w:tc>
          <w:tcPr>
            <w:tcW w:w="9752" w:type="dxa"/>
            <w:gridSpan w:val="2"/>
            <w:tcBorders>
              <w:top w:val="nil"/>
              <w:left w:val="nil"/>
              <w:bottom w:val="nil"/>
              <w:right w:val="nil"/>
            </w:tcBorders>
          </w:tcPr>
          <w:p w14:paraId="1F1EAA25" w14:textId="77777777" w:rsidR="0038392C" w:rsidRPr="00AD6A51" w:rsidRDefault="0038392C" w:rsidP="000B257E"/>
        </w:tc>
      </w:tr>
      <w:tr w:rsidR="0038392C" w:rsidRPr="00AD6A51" w14:paraId="1BC1F9B4" w14:textId="77777777" w:rsidTr="000B257E">
        <w:trPr>
          <w:trHeight w:val="240"/>
          <w:jc w:val="center"/>
        </w:trPr>
        <w:tc>
          <w:tcPr>
            <w:tcW w:w="4876" w:type="dxa"/>
            <w:tcBorders>
              <w:top w:val="nil"/>
              <w:left w:val="nil"/>
              <w:bottom w:val="nil"/>
              <w:right w:val="nil"/>
            </w:tcBorders>
          </w:tcPr>
          <w:p w14:paraId="0F941DCB"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4047C0F3" w14:textId="153463F7" w:rsidR="0038392C" w:rsidRPr="00AD6A51" w:rsidRDefault="00A8134D" w:rsidP="000B257E">
            <w:pPr>
              <w:pStyle w:val="AmColumnHeading"/>
            </w:pPr>
            <w:r>
              <w:t>Sprememba</w:t>
            </w:r>
          </w:p>
        </w:tc>
      </w:tr>
      <w:tr w:rsidR="0038392C" w:rsidRPr="00AD6A51" w14:paraId="76793426" w14:textId="77777777" w:rsidTr="000B257E">
        <w:trPr>
          <w:jc w:val="center"/>
        </w:trPr>
        <w:tc>
          <w:tcPr>
            <w:tcW w:w="4876" w:type="dxa"/>
            <w:tcBorders>
              <w:top w:val="nil"/>
              <w:left w:val="nil"/>
              <w:bottom w:val="nil"/>
              <w:right w:val="nil"/>
            </w:tcBorders>
          </w:tcPr>
          <w:p w14:paraId="7B95368B" w14:textId="77777777" w:rsidR="0038392C" w:rsidRPr="00AD6A51" w:rsidRDefault="0038392C" w:rsidP="000B257E">
            <w:pPr>
              <w:pStyle w:val="Normal6a"/>
            </w:pPr>
          </w:p>
        </w:tc>
        <w:tc>
          <w:tcPr>
            <w:tcW w:w="4876" w:type="dxa"/>
            <w:tcBorders>
              <w:top w:val="nil"/>
              <w:left w:val="nil"/>
              <w:bottom w:val="nil"/>
              <w:right w:val="nil"/>
            </w:tcBorders>
          </w:tcPr>
          <w:p w14:paraId="265A6FA1" w14:textId="77777777" w:rsidR="0038392C" w:rsidRPr="00AD6A51" w:rsidRDefault="0038392C" w:rsidP="000B257E">
            <w:pPr>
              <w:pStyle w:val="Normal6a"/>
            </w:pPr>
            <w:r w:rsidRPr="00AD6A51">
              <w:rPr>
                <w:b/>
                <w:i/>
              </w:rPr>
              <w:t>(-1b)</w:t>
            </w:r>
            <w:r w:rsidRPr="00AD6A51">
              <w:tab/>
              <w:t>v členu 11 se dodajo naslednje točke:</w:t>
            </w:r>
          </w:p>
        </w:tc>
      </w:tr>
      <w:tr w:rsidR="0038392C" w:rsidRPr="00AD6A51" w14:paraId="430DD9DA" w14:textId="77777777" w:rsidTr="000B257E">
        <w:trPr>
          <w:jc w:val="center"/>
        </w:trPr>
        <w:tc>
          <w:tcPr>
            <w:tcW w:w="4876" w:type="dxa"/>
            <w:tcBorders>
              <w:top w:val="nil"/>
              <w:left w:val="nil"/>
              <w:bottom w:val="nil"/>
              <w:right w:val="nil"/>
            </w:tcBorders>
          </w:tcPr>
          <w:p w14:paraId="22D28CA5" w14:textId="77777777" w:rsidR="0038392C" w:rsidRPr="00AD6A51" w:rsidRDefault="0038392C" w:rsidP="000B257E">
            <w:pPr>
              <w:pStyle w:val="Normal6a"/>
            </w:pPr>
          </w:p>
        </w:tc>
        <w:tc>
          <w:tcPr>
            <w:tcW w:w="4876" w:type="dxa"/>
            <w:tcBorders>
              <w:top w:val="nil"/>
              <w:left w:val="nil"/>
              <w:bottom w:val="nil"/>
              <w:right w:val="nil"/>
            </w:tcBorders>
          </w:tcPr>
          <w:p w14:paraId="026A4CB8" w14:textId="77777777" w:rsidR="0038392C" w:rsidRPr="00AD6A51" w:rsidRDefault="0038392C" w:rsidP="000B257E">
            <w:pPr>
              <w:pStyle w:val="Normal6a"/>
            </w:pPr>
            <w:r w:rsidRPr="00AD6A51">
              <w:rPr>
                <w:b/>
                <w:i/>
              </w:rPr>
              <w:t>„(ea) beli sladkor;</w:t>
            </w:r>
          </w:p>
        </w:tc>
      </w:tr>
      <w:tr w:rsidR="0038392C" w:rsidRPr="00AD6A51" w14:paraId="6E9BC895" w14:textId="77777777" w:rsidTr="000B257E">
        <w:trPr>
          <w:jc w:val="center"/>
        </w:trPr>
        <w:tc>
          <w:tcPr>
            <w:tcW w:w="4876" w:type="dxa"/>
            <w:tcBorders>
              <w:top w:val="nil"/>
              <w:left w:val="nil"/>
              <w:bottom w:val="nil"/>
              <w:right w:val="nil"/>
            </w:tcBorders>
          </w:tcPr>
          <w:p w14:paraId="056B6415" w14:textId="77777777" w:rsidR="0038392C" w:rsidRPr="00AD6A51" w:rsidRDefault="0038392C" w:rsidP="000B257E">
            <w:pPr>
              <w:pStyle w:val="Normal6a"/>
            </w:pPr>
          </w:p>
        </w:tc>
        <w:tc>
          <w:tcPr>
            <w:tcW w:w="4876" w:type="dxa"/>
            <w:tcBorders>
              <w:top w:val="nil"/>
              <w:left w:val="nil"/>
              <w:bottom w:val="nil"/>
              <w:right w:val="nil"/>
            </w:tcBorders>
          </w:tcPr>
          <w:p w14:paraId="03EB229E" w14:textId="77777777" w:rsidR="0038392C" w:rsidRPr="00AD6A51" w:rsidRDefault="0038392C" w:rsidP="000B257E">
            <w:pPr>
              <w:pStyle w:val="Normal6a"/>
            </w:pPr>
            <w:r w:rsidRPr="00AD6A51">
              <w:rPr>
                <w:b/>
                <w:i/>
              </w:rPr>
              <w:t>(eb) ovčje meso, uvrščeno v oznako KN 0104 10 30 ali 0204;</w:t>
            </w:r>
          </w:p>
        </w:tc>
      </w:tr>
      <w:tr w:rsidR="0038392C" w:rsidRPr="00AD6A51" w14:paraId="0B6716F5" w14:textId="77777777" w:rsidTr="000B257E">
        <w:trPr>
          <w:jc w:val="center"/>
        </w:trPr>
        <w:tc>
          <w:tcPr>
            <w:tcW w:w="4876" w:type="dxa"/>
            <w:tcBorders>
              <w:top w:val="nil"/>
              <w:left w:val="nil"/>
              <w:bottom w:val="nil"/>
              <w:right w:val="nil"/>
            </w:tcBorders>
          </w:tcPr>
          <w:p w14:paraId="696AFD61" w14:textId="77777777" w:rsidR="0038392C" w:rsidRPr="00AD6A51" w:rsidRDefault="0038392C" w:rsidP="000B257E">
            <w:pPr>
              <w:pStyle w:val="Normal6a"/>
            </w:pPr>
          </w:p>
        </w:tc>
        <w:tc>
          <w:tcPr>
            <w:tcW w:w="4876" w:type="dxa"/>
            <w:tcBorders>
              <w:top w:val="nil"/>
              <w:left w:val="nil"/>
              <w:bottom w:val="nil"/>
              <w:right w:val="nil"/>
            </w:tcBorders>
          </w:tcPr>
          <w:p w14:paraId="488758D1" w14:textId="77777777" w:rsidR="0038392C" w:rsidRPr="00AD6A51" w:rsidRDefault="0038392C" w:rsidP="000B257E">
            <w:pPr>
              <w:pStyle w:val="Normal6a"/>
            </w:pPr>
            <w:r w:rsidRPr="00AD6A51">
              <w:rPr>
                <w:b/>
                <w:i/>
              </w:rPr>
              <w:t xml:space="preserve">(ec) sveže, ohlajeno ali zamrznjeno </w:t>
            </w:r>
            <w:r w:rsidRPr="00AD6A51">
              <w:rPr>
                <w:b/>
                <w:i/>
              </w:rPr>
              <w:lastRenderedPageBreak/>
              <w:t>prašičje meso, ki spada pod oznako KN 0203;</w:t>
            </w:r>
          </w:p>
        </w:tc>
      </w:tr>
      <w:tr w:rsidR="0038392C" w:rsidRPr="00AD6A51" w14:paraId="19B47BC2" w14:textId="77777777" w:rsidTr="000B257E">
        <w:trPr>
          <w:jc w:val="center"/>
        </w:trPr>
        <w:tc>
          <w:tcPr>
            <w:tcW w:w="4876" w:type="dxa"/>
            <w:tcBorders>
              <w:top w:val="nil"/>
              <w:left w:val="nil"/>
              <w:bottom w:val="nil"/>
              <w:right w:val="nil"/>
            </w:tcBorders>
          </w:tcPr>
          <w:p w14:paraId="0CE85DFE" w14:textId="77777777" w:rsidR="0038392C" w:rsidRPr="00AD6A51" w:rsidRDefault="0038392C" w:rsidP="000B257E">
            <w:pPr>
              <w:pStyle w:val="Normal6a"/>
            </w:pPr>
          </w:p>
        </w:tc>
        <w:tc>
          <w:tcPr>
            <w:tcW w:w="4876" w:type="dxa"/>
            <w:tcBorders>
              <w:top w:val="nil"/>
              <w:left w:val="nil"/>
              <w:bottom w:val="nil"/>
              <w:right w:val="nil"/>
            </w:tcBorders>
          </w:tcPr>
          <w:p w14:paraId="496A9A76" w14:textId="77777777" w:rsidR="0038392C" w:rsidRPr="00AD6A51" w:rsidRDefault="0038392C" w:rsidP="000B257E">
            <w:pPr>
              <w:pStyle w:val="Normal6a"/>
            </w:pPr>
            <w:r w:rsidRPr="00AD6A51">
              <w:rPr>
                <w:b/>
                <w:i/>
              </w:rPr>
              <w:t>(ed) sveže, ohlajeno ali zamrznjeno piščančje meso, ki spada pod oznako KN 0207.“</w:t>
            </w:r>
          </w:p>
        </w:tc>
      </w:tr>
    </w:tbl>
    <w:p w14:paraId="61055074" w14:textId="77777777" w:rsidR="0038392C" w:rsidRPr="00AD6A51" w:rsidRDefault="0038392C" w:rsidP="0038392C"/>
    <w:p w14:paraId="23EC6BFA" w14:textId="15EBA930" w:rsidR="0038392C" w:rsidRPr="00AD6A51" w:rsidRDefault="00A8134D" w:rsidP="0038392C">
      <w:pPr>
        <w:pStyle w:val="AmNumberTabs"/>
      </w:pPr>
      <w:r>
        <w:t>Sprememba</w:t>
      </w:r>
      <w:r w:rsidR="0038392C" w:rsidRPr="00AD6A51">
        <w:tab/>
      </w:r>
      <w:r w:rsidR="0038392C" w:rsidRPr="00AD6A51">
        <w:tab/>
        <w:t>32</w:t>
      </w:r>
    </w:p>
    <w:p w14:paraId="3FF716A2" w14:textId="77777777" w:rsidR="0038392C" w:rsidRPr="00AD6A51" w:rsidRDefault="0038392C" w:rsidP="0038392C">
      <w:pPr>
        <w:pStyle w:val="NormalBold12b"/>
      </w:pPr>
      <w:r w:rsidRPr="00AD6A51">
        <w:t>Predlog uredbe</w:t>
      </w:r>
    </w:p>
    <w:p w14:paraId="052C2344" w14:textId="77777777" w:rsidR="0038392C" w:rsidRPr="00AD6A51" w:rsidRDefault="0038392C" w:rsidP="0038392C">
      <w:pPr>
        <w:pStyle w:val="NormalBold"/>
      </w:pPr>
      <w:r w:rsidRPr="00AD6A51">
        <w:t>Člen 1 – odstavek 1 – točka -1 c (novo)</w:t>
      </w:r>
    </w:p>
    <w:p w14:paraId="09519616" w14:textId="77777777" w:rsidR="0038392C" w:rsidRPr="00AD6A51" w:rsidRDefault="0038392C" w:rsidP="0038392C">
      <w:r w:rsidRPr="00AD6A51">
        <w:t>Uredba (EU) št. 1308/2013</w:t>
      </w:r>
    </w:p>
    <w:p w14:paraId="19F78E2E" w14:textId="77777777" w:rsidR="0038392C" w:rsidRPr="00AD6A51" w:rsidRDefault="0038392C" w:rsidP="0038392C">
      <w:r w:rsidRPr="00AD6A51">
        <w:t>Člen 15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74A5E5B5" w14:textId="77777777" w:rsidTr="000B257E">
        <w:trPr>
          <w:trHeight w:hRule="exact" w:val="240"/>
          <w:jc w:val="center"/>
        </w:trPr>
        <w:tc>
          <w:tcPr>
            <w:tcW w:w="9752" w:type="dxa"/>
            <w:gridSpan w:val="2"/>
            <w:tcBorders>
              <w:top w:val="nil"/>
              <w:left w:val="nil"/>
              <w:bottom w:val="nil"/>
              <w:right w:val="nil"/>
            </w:tcBorders>
          </w:tcPr>
          <w:p w14:paraId="4916396D" w14:textId="77777777" w:rsidR="0038392C" w:rsidRPr="00AD6A51" w:rsidRDefault="0038392C" w:rsidP="000B257E"/>
        </w:tc>
      </w:tr>
      <w:tr w:rsidR="0038392C" w:rsidRPr="00AD6A51" w14:paraId="7846651A" w14:textId="77777777" w:rsidTr="000B257E">
        <w:trPr>
          <w:trHeight w:val="240"/>
          <w:jc w:val="center"/>
        </w:trPr>
        <w:tc>
          <w:tcPr>
            <w:tcW w:w="4876" w:type="dxa"/>
            <w:tcBorders>
              <w:top w:val="nil"/>
              <w:left w:val="nil"/>
              <w:bottom w:val="nil"/>
              <w:right w:val="nil"/>
            </w:tcBorders>
          </w:tcPr>
          <w:p w14:paraId="1B6A4C2A"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57F8A107" w14:textId="0CC66198" w:rsidR="0038392C" w:rsidRPr="00AD6A51" w:rsidRDefault="00A8134D" w:rsidP="000B257E">
            <w:pPr>
              <w:pStyle w:val="AmColumnHeading"/>
            </w:pPr>
            <w:r>
              <w:t>Sprememba</w:t>
            </w:r>
          </w:p>
        </w:tc>
      </w:tr>
      <w:tr w:rsidR="0038392C" w:rsidRPr="00AD6A51" w14:paraId="7AD5D10C" w14:textId="77777777" w:rsidTr="000B257E">
        <w:trPr>
          <w:jc w:val="center"/>
        </w:trPr>
        <w:tc>
          <w:tcPr>
            <w:tcW w:w="4876" w:type="dxa"/>
            <w:tcBorders>
              <w:top w:val="nil"/>
              <w:left w:val="nil"/>
              <w:bottom w:val="nil"/>
              <w:right w:val="nil"/>
            </w:tcBorders>
          </w:tcPr>
          <w:p w14:paraId="3FA1954D" w14:textId="77777777" w:rsidR="0038392C" w:rsidRPr="00AD6A51" w:rsidRDefault="0038392C" w:rsidP="000B257E">
            <w:pPr>
              <w:pStyle w:val="Normal6a"/>
            </w:pPr>
          </w:p>
        </w:tc>
        <w:tc>
          <w:tcPr>
            <w:tcW w:w="4876" w:type="dxa"/>
            <w:tcBorders>
              <w:top w:val="nil"/>
              <w:left w:val="nil"/>
              <w:bottom w:val="nil"/>
              <w:right w:val="nil"/>
            </w:tcBorders>
          </w:tcPr>
          <w:p w14:paraId="34E97261" w14:textId="77777777" w:rsidR="0038392C" w:rsidRPr="00AD6A51" w:rsidRDefault="0038392C" w:rsidP="000B257E">
            <w:pPr>
              <w:pStyle w:val="Normal6a"/>
            </w:pPr>
            <w:r w:rsidRPr="00AD6A51">
              <w:rPr>
                <w:b/>
                <w:i/>
              </w:rPr>
              <w:t>(-1c)</w:t>
            </w:r>
            <w:r w:rsidRPr="00AD6A51">
              <w:tab/>
            </w:r>
            <w:r w:rsidRPr="00AD6A51">
              <w:rPr>
                <w:b/>
                <w:i/>
              </w:rPr>
              <w:t>v členu 15 se doda naslednji odstavek:</w:t>
            </w:r>
          </w:p>
        </w:tc>
      </w:tr>
      <w:tr w:rsidR="0038392C" w:rsidRPr="00AD6A51" w14:paraId="6ADD57AE" w14:textId="77777777" w:rsidTr="000B257E">
        <w:trPr>
          <w:jc w:val="center"/>
        </w:trPr>
        <w:tc>
          <w:tcPr>
            <w:tcW w:w="4876" w:type="dxa"/>
            <w:tcBorders>
              <w:top w:val="nil"/>
              <w:left w:val="nil"/>
              <w:bottom w:val="nil"/>
              <w:right w:val="nil"/>
            </w:tcBorders>
          </w:tcPr>
          <w:p w14:paraId="77C1A315" w14:textId="77777777" w:rsidR="0038392C" w:rsidRPr="00AD6A51" w:rsidRDefault="0038392C" w:rsidP="000B257E">
            <w:pPr>
              <w:pStyle w:val="Normal6a"/>
            </w:pPr>
          </w:p>
        </w:tc>
        <w:tc>
          <w:tcPr>
            <w:tcW w:w="4876" w:type="dxa"/>
            <w:tcBorders>
              <w:top w:val="nil"/>
              <w:left w:val="nil"/>
              <w:bottom w:val="nil"/>
              <w:right w:val="nil"/>
            </w:tcBorders>
          </w:tcPr>
          <w:p w14:paraId="5A9A41DB" w14:textId="77777777" w:rsidR="0038392C" w:rsidRPr="00AD6A51" w:rsidRDefault="0038392C" w:rsidP="000B257E">
            <w:pPr>
              <w:pStyle w:val="Normal6a"/>
            </w:pPr>
            <w:r w:rsidRPr="00AD6A51">
              <w:rPr>
                <w:b/>
                <w:i/>
              </w:rPr>
              <w:t>„2a.</w:t>
            </w:r>
            <w:r w:rsidRPr="00AD6A51">
              <w:rPr>
                <w:b/>
                <w:i/>
              </w:rPr>
              <w:tab/>
              <w:t>Svet pri določanju višine cene javne intervencije za različne proizvode iz člena 11 uporabi objektivna in pregledna merila, kot je inflacija, skladno s ciljem zagotoviti primerno življenjsko raven kmetijske skupnosti v skladu s členom 39 PDEU.“</w:t>
            </w:r>
          </w:p>
        </w:tc>
      </w:tr>
    </w:tbl>
    <w:p w14:paraId="70401103" w14:textId="77777777" w:rsidR="00CF7411" w:rsidRDefault="00CF7411" w:rsidP="00CF7411">
      <w:pPr>
        <w:pStyle w:val="AmNumberTabs"/>
      </w:pPr>
    </w:p>
    <w:p w14:paraId="63EEE64B" w14:textId="5AB86D25" w:rsidR="00CF7411" w:rsidRPr="0074732A" w:rsidRDefault="00CF7411" w:rsidP="00CF7411">
      <w:pPr>
        <w:pStyle w:val="AmNumberTabs"/>
      </w:pPr>
      <w:r>
        <w:t>S</w:t>
      </w:r>
      <w:r w:rsidRPr="0074732A">
        <w:t>prememb</w:t>
      </w:r>
      <w:r>
        <w:t>a</w:t>
      </w:r>
      <w:r w:rsidRPr="0074732A">
        <w:tab/>
      </w:r>
      <w:r w:rsidRPr="0074732A">
        <w:tab/>
        <w:t>123</w:t>
      </w:r>
    </w:p>
    <w:p w14:paraId="5F05A622" w14:textId="77777777" w:rsidR="00CF7411" w:rsidRPr="0074732A" w:rsidRDefault="00CF7411" w:rsidP="00CF7411">
      <w:pPr>
        <w:pStyle w:val="NormalBold12b"/>
      </w:pPr>
      <w:r w:rsidRPr="0074732A">
        <w:t>Predlog uredbe</w:t>
      </w:r>
    </w:p>
    <w:p w14:paraId="76C34CDA" w14:textId="2291115E" w:rsidR="00CF7411" w:rsidRPr="0074732A" w:rsidRDefault="00CF7411" w:rsidP="00CF7411">
      <w:pPr>
        <w:pStyle w:val="NormalBold"/>
      </w:pPr>
      <w:r w:rsidRPr="0074732A">
        <w:t>Člen 1 – odstavek 1 – točka -1</w:t>
      </w:r>
      <w:r>
        <w:t xml:space="preserve"> d</w:t>
      </w:r>
      <w:r w:rsidR="00256321">
        <w:t xml:space="preserve"> (novo)</w:t>
      </w:r>
    </w:p>
    <w:p w14:paraId="3D68339E" w14:textId="77777777" w:rsidR="00CF7411" w:rsidRPr="0074732A" w:rsidRDefault="00CF7411" w:rsidP="00CF7411">
      <w:r w:rsidRPr="0074732A">
        <w:t>Uredba (EU) št. 1308/2013</w:t>
      </w:r>
    </w:p>
    <w:p w14:paraId="619107F1" w14:textId="77777777" w:rsidR="00CF7411" w:rsidRPr="0074732A" w:rsidRDefault="00CF7411" w:rsidP="00CF7411">
      <w:r w:rsidRPr="0074732A">
        <w:t>Člen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7411" w:rsidRPr="0074732A" w14:paraId="29A404F4" w14:textId="77777777" w:rsidTr="00581174">
        <w:trPr>
          <w:trHeight w:hRule="exact" w:val="240"/>
          <w:jc w:val="center"/>
        </w:trPr>
        <w:tc>
          <w:tcPr>
            <w:tcW w:w="9752" w:type="dxa"/>
            <w:gridSpan w:val="2"/>
            <w:tcBorders>
              <w:top w:val="nil"/>
              <w:left w:val="nil"/>
              <w:bottom w:val="nil"/>
              <w:right w:val="nil"/>
            </w:tcBorders>
          </w:tcPr>
          <w:p w14:paraId="13EA96B3" w14:textId="77777777" w:rsidR="00CF7411" w:rsidRPr="0074732A" w:rsidRDefault="00CF7411" w:rsidP="00581174"/>
        </w:tc>
      </w:tr>
      <w:tr w:rsidR="00CF7411" w:rsidRPr="0074732A" w14:paraId="2002FB57" w14:textId="77777777" w:rsidTr="00581174">
        <w:trPr>
          <w:trHeight w:val="240"/>
          <w:jc w:val="center"/>
        </w:trPr>
        <w:tc>
          <w:tcPr>
            <w:tcW w:w="4876" w:type="dxa"/>
            <w:tcBorders>
              <w:top w:val="nil"/>
              <w:left w:val="nil"/>
              <w:bottom w:val="nil"/>
              <w:right w:val="nil"/>
            </w:tcBorders>
          </w:tcPr>
          <w:p w14:paraId="145ED9C3" w14:textId="77777777" w:rsidR="00CF7411" w:rsidRPr="0074732A" w:rsidRDefault="00CF7411" w:rsidP="00581174">
            <w:pPr>
              <w:pStyle w:val="AmColumnHeading"/>
            </w:pPr>
            <w:r w:rsidRPr="0074732A">
              <w:t>Besedilo, ki ga predlaga Komisija</w:t>
            </w:r>
          </w:p>
        </w:tc>
        <w:tc>
          <w:tcPr>
            <w:tcW w:w="4876" w:type="dxa"/>
            <w:tcBorders>
              <w:top w:val="nil"/>
              <w:left w:val="nil"/>
              <w:bottom w:val="nil"/>
              <w:right w:val="nil"/>
            </w:tcBorders>
          </w:tcPr>
          <w:p w14:paraId="15D4CE82" w14:textId="71AA9D80" w:rsidR="00CF7411" w:rsidRPr="0074732A" w:rsidRDefault="00CF7411" w:rsidP="00581174">
            <w:pPr>
              <w:pStyle w:val="AmColumnHeading"/>
            </w:pPr>
            <w:r>
              <w:t>S</w:t>
            </w:r>
            <w:r w:rsidRPr="0074732A">
              <w:t>prememb</w:t>
            </w:r>
            <w:r>
              <w:t>a</w:t>
            </w:r>
          </w:p>
        </w:tc>
      </w:tr>
      <w:tr w:rsidR="00CF7411" w:rsidRPr="0074732A" w14:paraId="0601C9C6" w14:textId="77777777" w:rsidTr="00581174">
        <w:trPr>
          <w:jc w:val="center"/>
        </w:trPr>
        <w:tc>
          <w:tcPr>
            <w:tcW w:w="4876" w:type="dxa"/>
            <w:tcBorders>
              <w:top w:val="nil"/>
              <w:left w:val="nil"/>
              <w:bottom w:val="nil"/>
              <w:right w:val="nil"/>
            </w:tcBorders>
          </w:tcPr>
          <w:p w14:paraId="2D70EF3B" w14:textId="77777777" w:rsidR="00CF7411" w:rsidRPr="0074732A" w:rsidRDefault="00CF7411" w:rsidP="00581174">
            <w:pPr>
              <w:pStyle w:val="Normal6a"/>
            </w:pPr>
          </w:p>
        </w:tc>
        <w:tc>
          <w:tcPr>
            <w:tcW w:w="4876" w:type="dxa"/>
            <w:tcBorders>
              <w:top w:val="nil"/>
              <w:left w:val="nil"/>
              <w:bottom w:val="nil"/>
              <w:right w:val="nil"/>
            </w:tcBorders>
          </w:tcPr>
          <w:p w14:paraId="60966DDE" w14:textId="58C32189" w:rsidR="00CF7411" w:rsidRPr="0074732A" w:rsidRDefault="00CF7411" w:rsidP="00581174">
            <w:pPr>
              <w:pStyle w:val="Normal6a"/>
            </w:pPr>
            <w:r w:rsidRPr="0074732A">
              <w:rPr>
                <w:b/>
                <w:i/>
              </w:rPr>
              <w:t>(-1</w:t>
            </w:r>
            <w:r>
              <w:rPr>
                <w:b/>
                <w:i/>
              </w:rPr>
              <w:t>d</w:t>
            </w:r>
            <w:r w:rsidRPr="0074732A">
              <w:rPr>
                <w:b/>
                <w:i/>
              </w:rPr>
              <w:t>)</w:t>
            </w:r>
            <w:r w:rsidRPr="0074732A">
              <w:tab/>
            </w:r>
            <w:r w:rsidRPr="0074732A">
              <w:rPr>
                <w:b/>
                <w:i/>
              </w:rPr>
              <w:t>člen 75 se spremeni:</w:t>
            </w:r>
          </w:p>
        </w:tc>
      </w:tr>
      <w:tr w:rsidR="00CF7411" w:rsidRPr="0074732A" w14:paraId="0852EA85" w14:textId="77777777" w:rsidTr="00581174">
        <w:trPr>
          <w:jc w:val="center"/>
        </w:trPr>
        <w:tc>
          <w:tcPr>
            <w:tcW w:w="4876" w:type="dxa"/>
            <w:tcBorders>
              <w:top w:val="nil"/>
              <w:left w:val="nil"/>
              <w:bottom w:val="nil"/>
              <w:right w:val="nil"/>
            </w:tcBorders>
          </w:tcPr>
          <w:p w14:paraId="0DA66888" w14:textId="77777777" w:rsidR="00CF7411" w:rsidRPr="0074732A" w:rsidRDefault="00CF7411" w:rsidP="00581174">
            <w:pPr>
              <w:pStyle w:val="Normal6a"/>
            </w:pPr>
          </w:p>
        </w:tc>
        <w:tc>
          <w:tcPr>
            <w:tcW w:w="4876" w:type="dxa"/>
            <w:tcBorders>
              <w:top w:val="nil"/>
              <w:left w:val="nil"/>
              <w:bottom w:val="nil"/>
              <w:right w:val="nil"/>
            </w:tcBorders>
          </w:tcPr>
          <w:p w14:paraId="4404D457" w14:textId="77777777" w:rsidR="00CF7411" w:rsidRPr="0074732A" w:rsidRDefault="00CF7411" w:rsidP="00581174">
            <w:pPr>
              <w:pStyle w:val="Normal6a"/>
            </w:pPr>
            <w:r w:rsidRPr="0074732A">
              <w:rPr>
                <w:b/>
                <w:i/>
              </w:rPr>
              <w:t>(a) odstavek 1 se nadomesti z naslednjim:</w:t>
            </w:r>
          </w:p>
        </w:tc>
      </w:tr>
      <w:tr w:rsidR="00CF7411" w:rsidRPr="0074732A" w14:paraId="66CBA94A" w14:textId="77777777" w:rsidTr="00581174">
        <w:trPr>
          <w:jc w:val="center"/>
        </w:trPr>
        <w:tc>
          <w:tcPr>
            <w:tcW w:w="4876" w:type="dxa"/>
            <w:tcBorders>
              <w:top w:val="nil"/>
              <w:left w:val="nil"/>
              <w:bottom w:val="nil"/>
              <w:right w:val="nil"/>
            </w:tcBorders>
          </w:tcPr>
          <w:p w14:paraId="6FFBACC8" w14:textId="77777777" w:rsidR="00CF7411" w:rsidRPr="0074732A" w:rsidRDefault="00CF7411" w:rsidP="00581174">
            <w:pPr>
              <w:pStyle w:val="Normal6a"/>
            </w:pPr>
          </w:p>
        </w:tc>
        <w:tc>
          <w:tcPr>
            <w:tcW w:w="4876" w:type="dxa"/>
            <w:tcBorders>
              <w:top w:val="nil"/>
              <w:left w:val="nil"/>
              <w:bottom w:val="nil"/>
              <w:right w:val="nil"/>
            </w:tcBorders>
          </w:tcPr>
          <w:p w14:paraId="252064E7" w14:textId="70D918CD" w:rsidR="00CF7411" w:rsidRPr="0074732A" w:rsidRDefault="00CF7411" w:rsidP="00581174">
            <w:pPr>
              <w:pStyle w:val="Normal6a"/>
            </w:pPr>
            <w:r w:rsidRPr="0074732A">
              <w:rPr>
                <w:b/>
                <w:i/>
              </w:rPr>
              <w:t>„1. Tržni standardi se lahko uporabljajo za enega ali več sektorjev</w:t>
            </w:r>
            <w:r w:rsidR="00256321">
              <w:rPr>
                <w:b/>
                <w:i/>
              </w:rPr>
              <w:t xml:space="preserve"> iz</w:t>
            </w:r>
            <w:r w:rsidRPr="0074732A">
              <w:rPr>
                <w:b/>
                <w:i/>
              </w:rPr>
              <w:t xml:space="preserve"> člen</w:t>
            </w:r>
            <w:r w:rsidR="00256321">
              <w:rPr>
                <w:b/>
                <w:i/>
              </w:rPr>
              <w:t>a</w:t>
            </w:r>
            <w:r w:rsidRPr="0074732A">
              <w:rPr>
                <w:b/>
                <w:i/>
              </w:rPr>
              <w:t xml:space="preserve"> 1.“;</w:t>
            </w:r>
          </w:p>
        </w:tc>
      </w:tr>
      <w:tr w:rsidR="00CF7411" w:rsidRPr="0074732A" w14:paraId="2B1DA91E" w14:textId="77777777" w:rsidTr="00581174">
        <w:trPr>
          <w:jc w:val="center"/>
        </w:trPr>
        <w:tc>
          <w:tcPr>
            <w:tcW w:w="4876" w:type="dxa"/>
            <w:tcBorders>
              <w:top w:val="nil"/>
              <w:left w:val="nil"/>
              <w:bottom w:val="nil"/>
              <w:right w:val="nil"/>
            </w:tcBorders>
          </w:tcPr>
          <w:p w14:paraId="2E2A5EA4" w14:textId="77777777" w:rsidR="00CF7411" w:rsidRPr="0074732A" w:rsidRDefault="00CF7411" w:rsidP="00581174">
            <w:pPr>
              <w:pStyle w:val="Normal6a"/>
            </w:pPr>
          </w:p>
        </w:tc>
        <w:tc>
          <w:tcPr>
            <w:tcW w:w="4876" w:type="dxa"/>
            <w:tcBorders>
              <w:top w:val="nil"/>
              <w:left w:val="nil"/>
              <w:bottom w:val="nil"/>
              <w:right w:val="nil"/>
            </w:tcBorders>
          </w:tcPr>
          <w:p w14:paraId="2A7D7C7E" w14:textId="77777777" w:rsidR="00CF7411" w:rsidRPr="0074732A" w:rsidRDefault="00CF7411" w:rsidP="00581174">
            <w:pPr>
              <w:pStyle w:val="Normal6a"/>
            </w:pPr>
            <w:r w:rsidRPr="0074732A">
              <w:rPr>
                <w:b/>
                <w:i/>
              </w:rPr>
              <w:t>(b) v odstavku 3 se točka (j) nadomesti z naslednjim:</w:t>
            </w:r>
          </w:p>
        </w:tc>
      </w:tr>
      <w:tr w:rsidR="00CF7411" w:rsidRPr="0074732A" w14:paraId="15C84725" w14:textId="77777777" w:rsidTr="00581174">
        <w:trPr>
          <w:jc w:val="center"/>
        </w:trPr>
        <w:tc>
          <w:tcPr>
            <w:tcW w:w="4876" w:type="dxa"/>
            <w:tcBorders>
              <w:top w:val="nil"/>
              <w:left w:val="nil"/>
              <w:bottom w:val="nil"/>
              <w:right w:val="nil"/>
            </w:tcBorders>
          </w:tcPr>
          <w:p w14:paraId="2BEDB858" w14:textId="77777777" w:rsidR="00CF7411" w:rsidRPr="0074732A" w:rsidRDefault="00CF7411" w:rsidP="00581174">
            <w:pPr>
              <w:pStyle w:val="Normal6a"/>
            </w:pPr>
          </w:p>
        </w:tc>
        <w:tc>
          <w:tcPr>
            <w:tcW w:w="4876" w:type="dxa"/>
            <w:tcBorders>
              <w:top w:val="nil"/>
              <w:left w:val="nil"/>
              <w:bottom w:val="nil"/>
              <w:right w:val="nil"/>
            </w:tcBorders>
          </w:tcPr>
          <w:p w14:paraId="59C5D6A4" w14:textId="547E47B3" w:rsidR="00CF7411" w:rsidRPr="0074732A" w:rsidRDefault="00CF7411" w:rsidP="00581174">
            <w:pPr>
              <w:pStyle w:val="Normal6a"/>
            </w:pPr>
            <w:r w:rsidRPr="0074732A">
              <w:rPr>
                <w:b/>
                <w:i/>
              </w:rPr>
              <w:t>„(j) kraj kmetovanja in poreklo;“</w:t>
            </w:r>
            <w:r w:rsidR="00256321">
              <w:rPr>
                <w:b/>
                <w:i/>
              </w:rPr>
              <w:t>;</w:t>
            </w:r>
          </w:p>
        </w:tc>
      </w:tr>
    </w:tbl>
    <w:p w14:paraId="7E3C14CD" w14:textId="5C6B8BD8" w:rsidR="0038392C" w:rsidRPr="00AD6A51" w:rsidRDefault="0038392C" w:rsidP="00CF7411"/>
    <w:p w14:paraId="61F6FEB2" w14:textId="319ABED0" w:rsidR="0038392C" w:rsidRPr="00AD6A51" w:rsidRDefault="00A8134D" w:rsidP="0038392C">
      <w:pPr>
        <w:pStyle w:val="AmNumberTabs"/>
      </w:pPr>
      <w:r>
        <w:t>Sprememba</w:t>
      </w:r>
      <w:r w:rsidR="0038392C" w:rsidRPr="00AD6A51">
        <w:tab/>
      </w:r>
      <w:r w:rsidR="0038392C" w:rsidRPr="00AD6A51">
        <w:tab/>
        <w:t>33</w:t>
      </w:r>
    </w:p>
    <w:p w14:paraId="5B95E72D" w14:textId="77777777" w:rsidR="0038392C" w:rsidRPr="00AD6A51" w:rsidRDefault="0038392C" w:rsidP="0038392C"/>
    <w:p w14:paraId="20D2947F" w14:textId="77777777" w:rsidR="0038392C" w:rsidRPr="00AD6A51" w:rsidRDefault="0038392C" w:rsidP="0038392C">
      <w:pPr>
        <w:pStyle w:val="NormalBold"/>
        <w:keepNext/>
      </w:pPr>
      <w:r w:rsidRPr="00AD6A51">
        <w:lastRenderedPageBreak/>
        <w:t>Predlog uredbe</w:t>
      </w:r>
    </w:p>
    <w:p w14:paraId="49979C3C" w14:textId="77777777" w:rsidR="0038392C" w:rsidRPr="00AD6A51" w:rsidRDefault="0038392C" w:rsidP="0038392C">
      <w:pPr>
        <w:pStyle w:val="NormalBold"/>
      </w:pPr>
      <w:r w:rsidRPr="00AD6A51">
        <w:t>Člen 1 – odstavek 1 – točka 1</w:t>
      </w:r>
    </w:p>
    <w:p w14:paraId="58518A4E" w14:textId="77777777" w:rsidR="0038392C" w:rsidRPr="00AD6A51" w:rsidRDefault="0038392C" w:rsidP="0038392C">
      <w:pPr>
        <w:keepNext/>
      </w:pPr>
      <w:r w:rsidRPr="00AD6A51">
        <w:t>Uredba (EU) št. 1308/2013</w:t>
      </w:r>
    </w:p>
    <w:p w14:paraId="4B33AA60" w14:textId="77777777" w:rsidR="0038392C" w:rsidRPr="00AD6A51" w:rsidRDefault="0038392C" w:rsidP="0038392C">
      <w:r w:rsidRPr="00AD6A51">
        <w:t>Člen 88a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77D07D5" w14:textId="77777777" w:rsidTr="000B257E">
        <w:trPr>
          <w:jc w:val="center"/>
        </w:trPr>
        <w:tc>
          <w:tcPr>
            <w:tcW w:w="9752" w:type="dxa"/>
            <w:gridSpan w:val="2"/>
          </w:tcPr>
          <w:p w14:paraId="181C0F20" w14:textId="77777777" w:rsidR="0038392C" w:rsidRPr="00AD6A51" w:rsidRDefault="0038392C" w:rsidP="000B257E">
            <w:pPr>
              <w:keepNext/>
            </w:pPr>
          </w:p>
        </w:tc>
      </w:tr>
      <w:tr w:rsidR="0038392C" w:rsidRPr="00AD6A51" w14:paraId="18A320EA" w14:textId="77777777" w:rsidTr="000B257E">
        <w:trPr>
          <w:jc w:val="center"/>
        </w:trPr>
        <w:tc>
          <w:tcPr>
            <w:tcW w:w="4876" w:type="dxa"/>
          </w:tcPr>
          <w:p w14:paraId="62A23B9C" w14:textId="77777777" w:rsidR="0038392C" w:rsidRPr="00AD6A51" w:rsidRDefault="0038392C" w:rsidP="000B257E">
            <w:pPr>
              <w:pStyle w:val="ColumnHeading"/>
              <w:keepNext/>
            </w:pPr>
            <w:r w:rsidRPr="00AD6A51">
              <w:t>Besedilo, ki ga predlaga Komisija</w:t>
            </w:r>
          </w:p>
        </w:tc>
        <w:tc>
          <w:tcPr>
            <w:tcW w:w="4876" w:type="dxa"/>
          </w:tcPr>
          <w:p w14:paraId="04D5C996" w14:textId="18970D0D" w:rsidR="0038392C" w:rsidRPr="00AD6A51" w:rsidRDefault="00A8134D" w:rsidP="000B257E">
            <w:pPr>
              <w:pStyle w:val="ColumnHeading"/>
              <w:keepNext/>
            </w:pPr>
            <w:r>
              <w:t>Sprememba</w:t>
            </w:r>
          </w:p>
        </w:tc>
      </w:tr>
      <w:tr w:rsidR="0038392C" w:rsidRPr="00AD6A51" w14:paraId="58BF7993" w14:textId="77777777" w:rsidTr="000B257E">
        <w:trPr>
          <w:jc w:val="center"/>
        </w:trPr>
        <w:tc>
          <w:tcPr>
            <w:tcW w:w="4876" w:type="dxa"/>
          </w:tcPr>
          <w:p w14:paraId="453264EF" w14:textId="77777777" w:rsidR="0038392C" w:rsidRPr="00AD6A51" w:rsidRDefault="0038392C" w:rsidP="000B257E">
            <w:pPr>
              <w:pStyle w:val="Normal6"/>
            </w:pPr>
            <w:r w:rsidRPr="00AD6A51">
              <w:t>1.</w:t>
            </w:r>
            <w:r w:rsidRPr="00AD6A51">
              <w:tab/>
              <w:t>Navedbe „pošten“, „pravičen“ ali enakovredne navedbe se lahko same ali v kombinaciji z drugimi navedbami uporabljajo samo na oznaki, pri predstavitvi, v reklamnem gradivu ali na trgovinskih dokumentih proizvoda iz sektorjev iz člena 1(2), ki se daje na trg, pod pogojem, da se te navedbe uporabljajo za obveščanje kupcev o obstoječih načinih organizacije proizvodnje, distribucije ali dajanja na trg, ki prispevajo vsaj k:</w:t>
            </w:r>
          </w:p>
        </w:tc>
        <w:tc>
          <w:tcPr>
            <w:tcW w:w="4876" w:type="dxa"/>
          </w:tcPr>
          <w:p w14:paraId="3956F9F2" w14:textId="77777777" w:rsidR="0038392C" w:rsidRPr="00AD6A51" w:rsidRDefault="0038392C" w:rsidP="000B257E">
            <w:pPr>
              <w:pStyle w:val="Normal6"/>
              <w:rPr>
                <w:szCs w:val="24"/>
              </w:rPr>
            </w:pPr>
            <w:r w:rsidRPr="00AD6A51">
              <w:t>1.</w:t>
            </w:r>
            <w:r w:rsidRPr="00AD6A51">
              <w:tab/>
              <w:t xml:space="preserve">Navedbe „pošten“, „pravičen“ ali enakovredne navedbe se lahko same ali v kombinaciji z drugimi navedbami uporabljajo samo na oznaki, pri predstavitvi, v reklamnem gradivu ali na trgovinskih dokumentih proizvoda iz sektorjev iz člena 1(2), ki se daje na trg, </w:t>
            </w:r>
            <w:r w:rsidRPr="00AD6A51">
              <w:rPr>
                <w:b/>
                <w:i/>
              </w:rPr>
              <w:t xml:space="preserve">ob predhodnem soglasju kmetov ali njihovih predstavniških organizacij, </w:t>
            </w:r>
            <w:r w:rsidRPr="00AD6A51">
              <w:t>pod pogojem, da se te navedbe uporabljajo za obveščanje kupcev o obstoječih načinih organizacije proizvodnje, distribucije ali dajanja na trg, ki prispevajo vsaj k:</w:t>
            </w:r>
          </w:p>
        </w:tc>
      </w:tr>
    </w:tbl>
    <w:p w14:paraId="44A7F33D" w14:textId="77777777" w:rsidR="0038392C" w:rsidRPr="00AD6A51" w:rsidRDefault="0038392C" w:rsidP="0038392C"/>
    <w:p w14:paraId="7A2B4825" w14:textId="75DC7D3E" w:rsidR="0038392C" w:rsidRPr="00AD6A51" w:rsidRDefault="00A8134D" w:rsidP="0038392C">
      <w:pPr>
        <w:pStyle w:val="AmNumberTabs"/>
      </w:pPr>
      <w:r>
        <w:t>Sprememba</w:t>
      </w:r>
      <w:r w:rsidR="0038392C" w:rsidRPr="00AD6A51">
        <w:tab/>
      </w:r>
      <w:r w:rsidR="0038392C" w:rsidRPr="00AD6A51">
        <w:tab/>
        <w:t>34</w:t>
      </w:r>
    </w:p>
    <w:p w14:paraId="697B9D3D" w14:textId="77777777" w:rsidR="0038392C" w:rsidRPr="00AD6A51" w:rsidRDefault="0038392C" w:rsidP="0038392C"/>
    <w:p w14:paraId="464C1948" w14:textId="77777777" w:rsidR="0038392C" w:rsidRPr="00AD6A51" w:rsidRDefault="0038392C" w:rsidP="0038392C">
      <w:pPr>
        <w:pStyle w:val="NormalBold"/>
        <w:keepNext/>
      </w:pPr>
      <w:r w:rsidRPr="00AD6A51">
        <w:t>Predlog uredbe</w:t>
      </w:r>
    </w:p>
    <w:p w14:paraId="7072BD1D" w14:textId="77777777" w:rsidR="0038392C" w:rsidRPr="00AD6A51" w:rsidRDefault="0038392C" w:rsidP="0038392C">
      <w:pPr>
        <w:pStyle w:val="NormalBold"/>
      </w:pPr>
      <w:r w:rsidRPr="00AD6A51">
        <w:t>Člen 1 – odstavek 1 – točka 1</w:t>
      </w:r>
    </w:p>
    <w:p w14:paraId="7CCDF931" w14:textId="77777777" w:rsidR="0038392C" w:rsidRPr="00AD6A51" w:rsidRDefault="0038392C" w:rsidP="0038392C">
      <w:pPr>
        <w:keepNext/>
      </w:pPr>
      <w:r w:rsidRPr="00AD6A51">
        <w:t>Uredba (EU) št. 1308/2013</w:t>
      </w:r>
    </w:p>
    <w:p w14:paraId="04DDD027" w14:textId="77777777" w:rsidR="0038392C" w:rsidRPr="00AD6A51" w:rsidRDefault="0038392C" w:rsidP="0038392C">
      <w:r w:rsidRPr="00AD6A51">
        <w:t>Člen 88a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8A37EEF" w14:textId="77777777" w:rsidTr="000B257E">
        <w:trPr>
          <w:jc w:val="center"/>
        </w:trPr>
        <w:tc>
          <w:tcPr>
            <w:tcW w:w="9752" w:type="dxa"/>
            <w:gridSpan w:val="2"/>
          </w:tcPr>
          <w:p w14:paraId="4C872BAE" w14:textId="77777777" w:rsidR="0038392C" w:rsidRPr="00AD6A51" w:rsidRDefault="0038392C" w:rsidP="000B257E">
            <w:pPr>
              <w:keepNext/>
            </w:pPr>
          </w:p>
        </w:tc>
      </w:tr>
      <w:tr w:rsidR="0038392C" w:rsidRPr="00AD6A51" w14:paraId="40582C3E" w14:textId="77777777" w:rsidTr="000B257E">
        <w:trPr>
          <w:jc w:val="center"/>
        </w:trPr>
        <w:tc>
          <w:tcPr>
            <w:tcW w:w="4876" w:type="dxa"/>
          </w:tcPr>
          <w:p w14:paraId="33499707" w14:textId="77777777" w:rsidR="0038392C" w:rsidRPr="00AD6A51" w:rsidRDefault="0038392C" w:rsidP="000B257E">
            <w:pPr>
              <w:pStyle w:val="ColumnHeading"/>
              <w:keepNext/>
            </w:pPr>
            <w:r w:rsidRPr="00AD6A51">
              <w:t>Besedilo, ki ga predlaga Komisija</w:t>
            </w:r>
          </w:p>
        </w:tc>
        <w:tc>
          <w:tcPr>
            <w:tcW w:w="4876" w:type="dxa"/>
          </w:tcPr>
          <w:p w14:paraId="2933B94B" w14:textId="26BDA557" w:rsidR="0038392C" w:rsidRPr="00AD6A51" w:rsidRDefault="00A8134D" w:rsidP="000B257E">
            <w:pPr>
              <w:pStyle w:val="ColumnHeading"/>
              <w:keepNext/>
            </w:pPr>
            <w:r>
              <w:t>Sprememba</w:t>
            </w:r>
          </w:p>
        </w:tc>
      </w:tr>
      <w:tr w:rsidR="0038392C" w:rsidRPr="00AD6A51" w14:paraId="57C8C1DA" w14:textId="77777777" w:rsidTr="000B257E">
        <w:trPr>
          <w:jc w:val="center"/>
        </w:trPr>
        <w:tc>
          <w:tcPr>
            <w:tcW w:w="4876" w:type="dxa"/>
          </w:tcPr>
          <w:p w14:paraId="11A610A1" w14:textId="77777777" w:rsidR="0038392C" w:rsidRPr="00AD6A51" w:rsidRDefault="0038392C" w:rsidP="000B257E">
            <w:pPr>
              <w:pStyle w:val="Normal6"/>
            </w:pPr>
            <w:r w:rsidRPr="00AD6A51">
              <w:t>(a)</w:t>
            </w:r>
            <w:r w:rsidRPr="00AD6A51">
              <w:tab/>
              <w:t>stabilnosti in preglednosti odnosov med kmeti in kupci vzdolž dobavne verige,</w:t>
            </w:r>
          </w:p>
        </w:tc>
        <w:tc>
          <w:tcPr>
            <w:tcW w:w="4876" w:type="dxa"/>
          </w:tcPr>
          <w:p w14:paraId="2AD8BC9E" w14:textId="77777777" w:rsidR="0038392C" w:rsidRPr="00AD6A51" w:rsidRDefault="0038392C" w:rsidP="000B257E">
            <w:pPr>
              <w:pStyle w:val="Normal6"/>
              <w:rPr>
                <w:szCs w:val="24"/>
              </w:rPr>
            </w:pPr>
            <w:r w:rsidRPr="00AD6A51">
              <w:t>(a)</w:t>
            </w:r>
            <w:r w:rsidRPr="00AD6A51">
              <w:tab/>
              <w:t>stabilnosti</w:t>
            </w:r>
            <w:r w:rsidRPr="00AD6A51">
              <w:rPr>
                <w:b/>
                <w:i/>
              </w:rPr>
              <w:t>, med drugim na podlagi pogodb med proizvajalci in kupci, da se omeji učinek gospodarskih negotovosti, sledljivosti</w:t>
            </w:r>
            <w:r w:rsidRPr="00AD6A51">
              <w:t xml:space="preserve"> in preglednosti odnosov med kmeti in kupci vzdolž dobavne verige,</w:t>
            </w:r>
          </w:p>
        </w:tc>
      </w:tr>
      <w:tr w:rsidR="0038392C" w:rsidRPr="00AD6A51" w14:paraId="6C3F54BF" w14:textId="77777777" w:rsidTr="000B257E">
        <w:trPr>
          <w:jc w:val="center"/>
        </w:trPr>
        <w:tc>
          <w:tcPr>
            <w:tcW w:w="4876" w:type="dxa"/>
          </w:tcPr>
          <w:p w14:paraId="4BC1BAD6" w14:textId="77777777" w:rsidR="0038392C" w:rsidRPr="00AD6A51" w:rsidRDefault="0038392C" w:rsidP="000B257E">
            <w:pPr>
              <w:pStyle w:val="Normal6"/>
            </w:pPr>
          </w:p>
        </w:tc>
        <w:tc>
          <w:tcPr>
            <w:tcW w:w="4876" w:type="dxa"/>
          </w:tcPr>
          <w:p w14:paraId="62297A22" w14:textId="77777777" w:rsidR="0038392C" w:rsidRPr="00AD6A51" w:rsidRDefault="0038392C" w:rsidP="000B257E">
            <w:pPr>
              <w:pStyle w:val="Normal6"/>
              <w:rPr>
                <w:szCs w:val="24"/>
              </w:rPr>
            </w:pPr>
            <w:r w:rsidRPr="00AD6A51">
              <w:rPr>
                <w:b/>
                <w:i/>
              </w:rPr>
              <w:t>(aa)</w:t>
            </w:r>
            <w:r w:rsidRPr="00AD6A51">
              <w:rPr>
                <w:b/>
                <w:i/>
              </w:rPr>
              <w:tab/>
              <w:t>spodbujanju razvoja kolektivnih organizacij kmetov, ki se upravljajo demokratično,</w:t>
            </w:r>
          </w:p>
        </w:tc>
      </w:tr>
      <w:tr w:rsidR="0038392C" w:rsidRPr="00AD6A51" w14:paraId="39F6F53D" w14:textId="77777777" w:rsidTr="000B257E">
        <w:trPr>
          <w:jc w:val="center"/>
        </w:trPr>
        <w:tc>
          <w:tcPr>
            <w:tcW w:w="4876" w:type="dxa"/>
          </w:tcPr>
          <w:p w14:paraId="54A320E4" w14:textId="77777777" w:rsidR="0038392C" w:rsidRPr="00AD6A51" w:rsidRDefault="0038392C" w:rsidP="000B257E">
            <w:pPr>
              <w:pStyle w:val="Normal6"/>
            </w:pPr>
          </w:p>
        </w:tc>
        <w:tc>
          <w:tcPr>
            <w:tcW w:w="4876" w:type="dxa"/>
          </w:tcPr>
          <w:p w14:paraId="1131AE43" w14:textId="77777777" w:rsidR="0038392C" w:rsidRPr="00AD6A51" w:rsidRDefault="0038392C" w:rsidP="000B257E">
            <w:pPr>
              <w:pStyle w:val="Normal6"/>
              <w:rPr>
                <w:szCs w:val="24"/>
              </w:rPr>
            </w:pPr>
            <w:r w:rsidRPr="00AD6A51">
              <w:rPr>
                <w:b/>
                <w:i/>
              </w:rPr>
              <w:t>(ab)</w:t>
            </w:r>
            <w:r w:rsidRPr="00AD6A51">
              <w:rPr>
                <w:b/>
                <w:i/>
              </w:rPr>
              <w:tab/>
              <w:t>izplačilu dodatnega zneska proizvajalcu, zlasti za financiranje skupnih projektov,</w:t>
            </w:r>
          </w:p>
        </w:tc>
      </w:tr>
    </w:tbl>
    <w:p w14:paraId="522B0824" w14:textId="77777777" w:rsidR="0038392C" w:rsidRPr="00AD6A51" w:rsidRDefault="0038392C" w:rsidP="0038392C"/>
    <w:p w14:paraId="57E424E5" w14:textId="547CD126" w:rsidR="0038392C" w:rsidRPr="00AD6A51" w:rsidRDefault="00A8134D" w:rsidP="0038392C">
      <w:pPr>
        <w:pStyle w:val="AmNumberTabs"/>
      </w:pPr>
      <w:r>
        <w:t>Sprememba</w:t>
      </w:r>
      <w:r w:rsidR="0038392C" w:rsidRPr="00AD6A51">
        <w:tab/>
      </w:r>
      <w:r w:rsidR="0038392C" w:rsidRPr="00AD6A51">
        <w:tab/>
        <w:t>35</w:t>
      </w:r>
    </w:p>
    <w:p w14:paraId="66683A88" w14:textId="77777777" w:rsidR="0038392C" w:rsidRPr="00AD6A51" w:rsidRDefault="0038392C" w:rsidP="0038392C"/>
    <w:p w14:paraId="479A6F56" w14:textId="77777777" w:rsidR="0038392C" w:rsidRPr="00AD6A51" w:rsidRDefault="0038392C" w:rsidP="0038392C">
      <w:pPr>
        <w:pStyle w:val="NormalBold"/>
        <w:keepNext/>
      </w:pPr>
      <w:r w:rsidRPr="00AD6A51">
        <w:t>Predlog uredbe</w:t>
      </w:r>
    </w:p>
    <w:p w14:paraId="0AAE20B8" w14:textId="77777777" w:rsidR="0038392C" w:rsidRPr="00AD6A51" w:rsidRDefault="0038392C" w:rsidP="0038392C">
      <w:pPr>
        <w:pStyle w:val="NormalBold"/>
      </w:pPr>
      <w:r w:rsidRPr="00AD6A51">
        <w:t>Člen 1 – odstavek 1 – točka 1</w:t>
      </w:r>
    </w:p>
    <w:p w14:paraId="5529EA97" w14:textId="77777777" w:rsidR="0038392C" w:rsidRPr="00AD6A51" w:rsidRDefault="0038392C" w:rsidP="0038392C">
      <w:pPr>
        <w:keepNext/>
      </w:pPr>
      <w:r w:rsidRPr="00AD6A51">
        <w:lastRenderedPageBreak/>
        <w:t>Uredba (EU) št. 1308/2013</w:t>
      </w:r>
    </w:p>
    <w:p w14:paraId="44198217" w14:textId="77777777" w:rsidR="0038392C" w:rsidRPr="00AD6A51" w:rsidRDefault="0038392C" w:rsidP="0038392C">
      <w:r w:rsidRPr="00AD6A51">
        <w:t>Člen 88a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582A6C3" w14:textId="77777777" w:rsidTr="000B257E">
        <w:trPr>
          <w:jc w:val="center"/>
        </w:trPr>
        <w:tc>
          <w:tcPr>
            <w:tcW w:w="9752" w:type="dxa"/>
            <w:gridSpan w:val="2"/>
          </w:tcPr>
          <w:p w14:paraId="21A08107" w14:textId="77777777" w:rsidR="0038392C" w:rsidRPr="00AD6A51" w:rsidRDefault="0038392C" w:rsidP="000B257E">
            <w:pPr>
              <w:keepNext/>
            </w:pPr>
          </w:p>
        </w:tc>
      </w:tr>
      <w:tr w:rsidR="0038392C" w:rsidRPr="00AD6A51" w14:paraId="7045EF0E" w14:textId="77777777" w:rsidTr="000B257E">
        <w:trPr>
          <w:jc w:val="center"/>
        </w:trPr>
        <w:tc>
          <w:tcPr>
            <w:tcW w:w="4876" w:type="dxa"/>
          </w:tcPr>
          <w:p w14:paraId="204449AE" w14:textId="77777777" w:rsidR="0038392C" w:rsidRPr="00AD6A51" w:rsidRDefault="0038392C" w:rsidP="000B257E">
            <w:pPr>
              <w:pStyle w:val="ColumnHeading"/>
              <w:keepNext/>
            </w:pPr>
            <w:r w:rsidRPr="00AD6A51">
              <w:t>Besedilo, ki ga predlaga Komisija</w:t>
            </w:r>
          </w:p>
        </w:tc>
        <w:tc>
          <w:tcPr>
            <w:tcW w:w="4876" w:type="dxa"/>
          </w:tcPr>
          <w:p w14:paraId="76CB4C95" w14:textId="537070C6" w:rsidR="0038392C" w:rsidRPr="00AD6A51" w:rsidRDefault="00A8134D" w:rsidP="000B257E">
            <w:pPr>
              <w:pStyle w:val="ColumnHeading"/>
              <w:keepNext/>
            </w:pPr>
            <w:r>
              <w:t>Sprememba</w:t>
            </w:r>
          </w:p>
        </w:tc>
      </w:tr>
      <w:tr w:rsidR="0038392C" w:rsidRPr="00AD6A51" w14:paraId="61DAB577" w14:textId="77777777" w:rsidTr="000B257E">
        <w:trPr>
          <w:jc w:val="center"/>
        </w:trPr>
        <w:tc>
          <w:tcPr>
            <w:tcW w:w="4876" w:type="dxa"/>
          </w:tcPr>
          <w:p w14:paraId="45F0E0E6" w14:textId="77777777" w:rsidR="0038392C" w:rsidRPr="00AD6A51" w:rsidRDefault="0038392C" w:rsidP="000B257E">
            <w:pPr>
              <w:pStyle w:val="Normal6"/>
            </w:pPr>
            <w:r w:rsidRPr="00AD6A51">
              <w:t>(b)</w:t>
            </w:r>
            <w:r w:rsidRPr="00AD6A51">
              <w:tab/>
              <w:t xml:space="preserve">ceni, ki jo sodelujoči kmetje štejejo za pravično za svoje proizvode, </w:t>
            </w:r>
            <w:r w:rsidRPr="00AD6A51">
              <w:rPr>
                <w:b/>
                <w:i/>
              </w:rPr>
              <w:t>in</w:t>
            </w:r>
          </w:p>
        </w:tc>
        <w:tc>
          <w:tcPr>
            <w:tcW w:w="4876" w:type="dxa"/>
          </w:tcPr>
          <w:p w14:paraId="44F0B84A" w14:textId="77777777" w:rsidR="0038392C" w:rsidRPr="00AD6A51" w:rsidRDefault="0038392C" w:rsidP="000B257E">
            <w:pPr>
              <w:pStyle w:val="Normal6"/>
              <w:rPr>
                <w:szCs w:val="24"/>
              </w:rPr>
            </w:pPr>
            <w:r w:rsidRPr="00AD6A51">
              <w:t>(b)</w:t>
            </w:r>
            <w:r w:rsidRPr="00AD6A51">
              <w:tab/>
              <w:t xml:space="preserve">ceni, ki jo sodelujoči kmetje štejejo za pravično </w:t>
            </w:r>
            <w:r w:rsidRPr="00AD6A51">
              <w:rPr>
                <w:b/>
                <w:i/>
              </w:rPr>
              <w:t xml:space="preserve">in donosno </w:t>
            </w:r>
            <w:r w:rsidRPr="00AD6A51">
              <w:t>za svoje proizvode</w:t>
            </w:r>
            <w:r w:rsidRPr="00AD6A51">
              <w:rPr>
                <w:b/>
                <w:i/>
              </w:rPr>
              <w:t xml:space="preserve"> in delo</w:t>
            </w:r>
            <w:r w:rsidRPr="00AD6A51">
              <w:t xml:space="preserve">, </w:t>
            </w:r>
            <w:r w:rsidRPr="00AD6A51">
              <w:rPr>
                <w:b/>
                <w:i/>
              </w:rPr>
              <w:t>tudi na podlagi navedb opazovalnice EU za agroživilsko verigo (AFCO),</w:t>
            </w:r>
          </w:p>
        </w:tc>
      </w:tr>
    </w:tbl>
    <w:p w14:paraId="1E70741E" w14:textId="77777777" w:rsidR="0038392C" w:rsidRPr="00AD6A51" w:rsidRDefault="0038392C" w:rsidP="0038392C"/>
    <w:p w14:paraId="5B236D3A" w14:textId="636EA8E7" w:rsidR="0038392C" w:rsidRPr="00AD6A51" w:rsidRDefault="00A8134D" w:rsidP="0038392C">
      <w:pPr>
        <w:pStyle w:val="AmNumberTabs"/>
      </w:pPr>
      <w:r>
        <w:t>Sprememba</w:t>
      </w:r>
      <w:r w:rsidR="0038392C" w:rsidRPr="00AD6A51">
        <w:tab/>
      </w:r>
      <w:r w:rsidR="0038392C" w:rsidRPr="00AD6A51">
        <w:tab/>
        <w:t>36</w:t>
      </w:r>
    </w:p>
    <w:p w14:paraId="79222B19" w14:textId="77777777" w:rsidR="0038392C" w:rsidRPr="00AD6A51" w:rsidRDefault="0038392C" w:rsidP="0038392C"/>
    <w:p w14:paraId="2EDC66E7" w14:textId="77777777" w:rsidR="0038392C" w:rsidRPr="00AD6A51" w:rsidRDefault="0038392C" w:rsidP="0038392C">
      <w:pPr>
        <w:pStyle w:val="NormalBold"/>
        <w:keepNext/>
      </w:pPr>
      <w:r w:rsidRPr="00AD6A51">
        <w:t>Predlog uredbe</w:t>
      </w:r>
    </w:p>
    <w:p w14:paraId="58647978" w14:textId="77777777" w:rsidR="0038392C" w:rsidRPr="00AD6A51" w:rsidRDefault="0038392C" w:rsidP="0038392C">
      <w:pPr>
        <w:pStyle w:val="NormalBold"/>
      </w:pPr>
      <w:r w:rsidRPr="00AD6A51">
        <w:t>Člen 1 – odstavek 1 – točka 1</w:t>
      </w:r>
    </w:p>
    <w:p w14:paraId="2194CA5C" w14:textId="77777777" w:rsidR="0038392C" w:rsidRPr="00AD6A51" w:rsidRDefault="0038392C" w:rsidP="0038392C">
      <w:pPr>
        <w:keepNext/>
      </w:pPr>
      <w:r w:rsidRPr="00AD6A51">
        <w:t>Uredba (EU) št. 1308/2013</w:t>
      </w:r>
    </w:p>
    <w:p w14:paraId="6423F620" w14:textId="77777777" w:rsidR="0038392C" w:rsidRPr="00AD6A51" w:rsidRDefault="0038392C" w:rsidP="0038392C">
      <w:r w:rsidRPr="00AD6A51">
        <w:t>Člen 88a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66C9791" w14:textId="77777777" w:rsidTr="000B257E">
        <w:trPr>
          <w:jc w:val="center"/>
        </w:trPr>
        <w:tc>
          <w:tcPr>
            <w:tcW w:w="9752" w:type="dxa"/>
            <w:gridSpan w:val="2"/>
          </w:tcPr>
          <w:p w14:paraId="52A60722" w14:textId="77777777" w:rsidR="0038392C" w:rsidRPr="00AD6A51" w:rsidRDefault="0038392C" w:rsidP="000B257E">
            <w:pPr>
              <w:keepNext/>
            </w:pPr>
          </w:p>
        </w:tc>
      </w:tr>
      <w:tr w:rsidR="0038392C" w:rsidRPr="00AD6A51" w14:paraId="7C6B3CED" w14:textId="77777777" w:rsidTr="000B257E">
        <w:trPr>
          <w:jc w:val="center"/>
        </w:trPr>
        <w:tc>
          <w:tcPr>
            <w:tcW w:w="4876" w:type="dxa"/>
          </w:tcPr>
          <w:p w14:paraId="4EFF64F3" w14:textId="77777777" w:rsidR="0038392C" w:rsidRPr="00AD6A51" w:rsidRDefault="0038392C" w:rsidP="000B257E">
            <w:pPr>
              <w:pStyle w:val="ColumnHeading"/>
              <w:keepNext/>
            </w:pPr>
            <w:r w:rsidRPr="00AD6A51">
              <w:t>Besedilo, ki ga predlaga Komisija</w:t>
            </w:r>
          </w:p>
        </w:tc>
        <w:tc>
          <w:tcPr>
            <w:tcW w:w="4876" w:type="dxa"/>
          </w:tcPr>
          <w:p w14:paraId="36D09EDC" w14:textId="27529989" w:rsidR="0038392C" w:rsidRPr="00AD6A51" w:rsidRDefault="00A8134D" w:rsidP="000B257E">
            <w:pPr>
              <w:pStyle w:val="ColumnHeading"/>
              <w:keepNext/>
            </w:pPr>
            <w:r>
              <w:t>Sprememba</w:t>
            </w:r>
          </w:p>
        </w:tc>
      </w:tr>
      <w:tr w:rsidR="0038392C" w:rsidRPr="00AD6A51" w14:paraId="05232846" w14:textId="77777777" w:rsidTr="000B257E">
        <w:trPr>
          <w:jc w:val="center"/>
        </w:trPr>
        <w:tc>
          <w:tcPr>
            <w:tcW w:w="4876" w:type="dxa"/>
          </w:tcPr>
          <w:p w14:paraId="390D5C97" w14:textId="77777777" w:rsidR="0038392C" w:rsidRPr="00AD6A51" w:rsidRDefault="0038392C" w:rsidP="000B257E">
            <w:pPr>
              <w:pStyle w:val="Normal6"/>
            </w:pPr>
            <w:r w:rsidRPr="00AD6A51">
              <w:t>(c)</w:t>
            </w:r>
            <w:r w:rsidRPr="00AD6A51">
              <w:tab/>
              <w:t>skupnim pobudam za uresničevanje enega ali več ciljev Združenih narodov za trajnostni razvoj.</w:t>
            </w:r>
          </w:p>
        </w:tc>
        <w:tc>
          <w:tcPr>
            <w:tcW w:w="4876" w:type="dxa"/>
          </w:tcPr>
          <w:p w14:paraId="50A5D682" w14:textId="77777777" w:rsidR="0038392C" w:rsidRPr="00AD6A51" w:rsidRDefault="0038392C" w:rsidP="000B257E">
            <w:pPr>
              <w:pStyle w:val="Normal6"/>
              <w:rPr>
                <w:szCs w:val="24"/>
              </w:rPr>
            </w:pPr>
            <w:r w:rsidRPr="00AD6A51">
              <w:t>(c)</w:t>
            </w:r>
            <w:r w:rsidRPr="00AD6A51">
              <w:tab/>
              <w:t xml:space="preserve">skupnim </w:t>
            </w:r>
            <w:r w:rsidRPr="00AD6A51">
              <w:rPr>
                <w:b/>
                <w:i/>
              </w:rPr>
              <w:t xml:space="preserve">in socialno-ekonomskim </w:t>
            </w:r>
            <w:r w:rsidRPr="00AD6A51">
              <w:t>pobudam za uresničevanje enega ali več ciljev Združenih narodov za trajnostni razvoj</w:t>
            </w:r>
            <w:r w:rsidRPr="00AD6A51">
              <w:rPr>
                <w:b/>
                <w:i/>
              </w:rPr>
              <w:t>, ki prispevajo k razvoju podeželskih skupnosti</w:t>
            </w:r>
            <w:r w:rsidRPr="00AD6A51">
              <w:t>.</w:t>
            </w:r>
          </w:p>
        </w:tc>
      </w:tr>
    </w:tbl>
    <w:p w14:paraId="30CCC040" w14:textId="77777777" w:rsidR="0038392C" w:rsidRPr="00AD6A51" w:rsidRDefault="0038392C" w:rsidP="0038392C"/>
    <w:p w14:paraId="39F82148" w14:textId="26D8DAAA" w:rsidR="0038392C" w:rsidRPr="00AD6A51" w:rsidRDefault="00A8134D" w:rsidP="0038392C">
      <w:pPr>
        <w:pStyle w:val="AmNumberTabs"/>
      </w:pPr>
      <w:r>
        <w:t>Sprememba</w:t>
      </w:r>
      <w:r w:rsidR="0038392C" w:rsidRPr="00AD6A51">
        <w:tab/>
      </w:r>
      <w:r w:rsidR="0038392C" w:rsidRPr="00AD6A51">
        <w:tab/>
        <w:t>37</w:t>
      </w:r>
    </w:p>
    <w:p w14:paraId="7F218C50" w14:textId="77777777" w:rsidR="0038392C" w:rsidRPr="00AD6A51" w:rsidRDefault="0038392C" w:rsidP="0038392C"/>
    <w:p w14:paraId="4510CC01" w14:textId="77777777" w:rsidR="0038392C" w:rsidRPr="00AD6A51" w:rsidRDefault="0038392C" w:rsidP="0038392C">
      <w:pPr>
        <w:pStyle w:val="NormalBold"/>
        <w:keepNext/>
      </w:pPr>
      <w:r w:rsidRPr="00AD6A51">
        <w:t>Predlog uredbe</w:t>
      </w:r>
    </w:p>
    <w:p w14:paraId="306F0E6B" w14:textId="77777777" w:rsidR="0038392C" w:rsidRPr="00AD6A51" w:rsidRDefault="0038392C" w:rsidP="0038392C">
      <w:pPr>
        <w:pStyle w:val="NormalBold"/>
      </w:pPr>
      <w:r w:rsidRPr="00AD6A51">
        <w:t>Člen 1 – odstavek 1 – točka 1</w:t>
      </w:r>
    </w:p>
    <w:p w14:paraId="2F88E05C" w14:textId="77777777" w:rsidR="0038392C" w:rsidRPr="00AD6A51" w:rsidRDefault="0038392C" w:rsidP="0038392C">
      <w:pPr>
        <w:keepNext/>
      </w:pPr>
      <w:r w:rsidRPr="00AD6A51">
        <w:t>Uredba (EU) št. 1308/2013</w:t>
      </w:r>
    </w:p>
    <w:p w14:paraId="3113F9D2" w14:textId="77777777" w:rsidR="0038392C" w:rsidRPr="00AD6A51" w:rsidRDefault="0038392C" w:rsidP="0038392C">
      <w:r w:rsidRPr="00AD6A51">
        <w:t>Člen 88a – 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C487542" w14:textId="77777777" w:rsidTr="000B257E">
        <w:trPr>
          <w:jc w:val="center"/>
        </w:trPr>
        <w:tc>
          <w:tcPr>
            <w:tcW w:w="9752" w:type="dxa"/>
            <w:gridSpan w:val="2"/>
          </w:tcPr>
          <w:p w14:paraId="6663C34E" w14:textId="77777777" w:rsidR="0038392C" w:rsidRPr="00AD6A51" w:rsidRDefault="0038392C" w:rsidP="000B257E">
            <w:pPr>
              <w:keepNext/>
            </w:pPr>
          </w:p>
        </w:tc>
      </w:tr>
      <w:tr w:rsidR="0038392C" w:rsidRPr="00AD6A51" w14:paraId="177D3FD3" w14:textId="77777777" w:rsidTr="000B257E">
        <w:trPr>
          <w:jc w:val="center"/>
        </w:trPr>
        <w:tc>
          <w:tcPr>
            <w:tcW w:w="4876" w:type="dxa"/>
          </w:tcPr>
          <w:p w14:paraId="22C72A5D" w14:textId="77777777" w:rsidR="0038392C" w:rsidRPr="00AD6A51" w:rsidRDefault="0038392C" w:rsidP="000B257E">
            <w:pPr>
              <w:pStyle w:val="ColumnHeading"/>
              <w:keepNext/>
            </w:pPr>
            <w:r w:rsidRPr="00AD6A51">
              <w:t>Besedilo, ki ga predlaga Komisija</w:t>
            </w:r>
          </w:p>
        </w:tc>
        <w:tc>
          <w:tcPr>
            <w:tcW w:w="4876" w:type="dxa"/>
          </w:tcPr>
          <w:p w14:paraId="4DB0ECE7" w14:textId="68496095" w:rsidR="0038392C" w:rsidRPr="00AD6A51" w:rsidRDefault="00A8134D" w:rsidP="000B257E">
            <w:pPr>
              <w:pStyle w:val="ColumnHeading"/>
              <w:keepNext/>
            </w:pPr>
            <w:r>
              <w:t>Sprememba</w:t>
            </w:r>
          </w:p>
        </w:tc>
      </w:tr>
      <w:tr w:rsidR="0038392C" w:rsidRPr="00AD6A51" w14:paraId="6FF33F08" w14:textId="77777777" w:rsidTr="000B257E">
        <w:trPr>
          <w:jc w:val="center"/>
        </w:trPr>
        <w:tc>
          <w:tcPr>
            <w:tcW w:w="4876" w:type="dxa"/>
          </w:tcPr>
          <w:p w14:paraId="3B063654" w14:textId="77777777" w:rsidR="0038392C" w:rsidRPr="00AD6A51" w:rsidRDefault="0038392C" w:rsidP="000B257E">
            <w:pPr>
              <w:pStyle w:val="Normal6"/>
            </w:pPr>
            <w:r w:rsidRPr="00AD6A51">
              <w:t>2.</w:t>
            </w:r>
            <w:r w:rsidRPr="00AD6A51">
              <w:tab/>
              <w:t xml:space="preserve">Navedba „kratka dobavna veriga“ se lahko sama ali v kombinaciji z drugimi navedbami uporablja samo na oznaki, pri predstavitvi, v reklamnem gradivu ali na trgovinskih dokumentih proizvoda iz sektorjev iz člena 1(2), ki se daje </w:t>
            </w:r>
            <w:r w:rsidRPr="00AD6A51">
              <w:rPr>
                <w:b/>
                <w:i/>
              </w:rPr>
              <w:t>na trg</w:t>
            </w:r>
            <w:r w:rsidRPr="00AD6A51">
              <w:t>, pod pogojem, da se navedba uporablja za obveščanje kupcev o obstoječih načinih organizacije proizvodnje, distribucije ali dajanja na trg, ki zagotavljajo:</w:t>
            </w:r>
          </w:p>
        </w:tc>
        <w:tc>
          <w:tcPr>
            <w:tcW w:w="4876" w:type="dxa"/>
          </w:tcPr>
          <w:p w14:paraId="785F0296" w14:textId="77777777" w:rsidR="0038392C" w:rsidRPr="00AD6A51" w:rsidRDefault="0038392C" w:rsidP="000B257E">
            <w:pPr>
              <w:pStyle w:val="Normal6"/>
              <w:rPr>
                <w:szCs w:val="24"/>
              </w:rPr>
            </w:pPr>
            <w:r w:rsidRPr="00AD6A51">
              <w:t>2.</w:t>
            </w:r>
            <w:r w:rsidRPr="00AD6A51">
              <w:tab/>
              <w:t xml:space="preserve">Navedba „kratka dobavna veriga“ se lahko sama ali v kombinaciji z drugimi navedbami uporablja samo na oznaki, pri predstavitvi, v reklamnem gradivu ali na trgovinskih dokumentih proizvoda iz sektorjev iz člena 1(2), ki se </w:t>
            </w:r>
            <w:r w:rsidRPr="00AD6A51">
              <w:rPr>
                <w:b/>
                <w:i/>
              </w:rPr>
              <w:t xml:space="preserve">proizvede na enotnem trgu in se </w:t>
            </w:r>
            <w:r w:rsidRPr="00AD6A51">
              <w:t xml:space="preserve">daje </w:t>
            </w:r>
            <w:r w:rsidRPr="00AD6A51">
              <w:rPr>
                <w:b/>
                <w:i/>
              </w:rPr>
              <w:t>nanj, ob predhodnem soglasju kmetov ali njihovih predstavniških organizacij</w:t>
            </w:r>
            <w:r w:rsidRPr="00AD6A51">
              <w:t>, pod pogojem, da se navedba uporablja za obveščanje kupcev o obstoječih načinih organizacije proizvodnje, distribucije ali dajanja na trg, ki zagotavljajo</w:t>
            </w:r>
            <w:r w:rsidRPr="00AD6A51">
              <w:rPr>
                <w:b/>
                <w:i/>
              </w:rPr>
              <w:t xml:space="preserve"> vsaj enega od naslednjih </w:t>
            </w:r>
            <w:r w:rsidRPr="00AD6A51">
              <w:rPr>
                <w:b/>
                <w:i/>
              </w:rPr>
              <w:lastRenderedPageBreak/>
              <w:t>pogojev</w:t>
            </w:r>
            <w:r w:rsidRPr="00AD6A51">
              <w:t>:</w:t>
            </w:r>
          </w:p>
        </w:tc>
      </w:tr>
    </w:tbl>
    <w:p w14:paraId="61C61090" w14:textId="77777777" w:rsidR="0038392C" w:rsidRPr="00AD6A51" w:rsidRDefault="0038392C" w:rsidP="0038392C"/>
    <w:p w14:paraId="06764B7E" w14:textId="620B1024" w:rsidR="0038392C" w:rsidRPr="00AD6A51" w:rsidRDefault="00A8134D" w:rsidP="0038392C">
      <w:pPr>
        <w:pStyle w:val="AmNumberTabs"/>
      </w:pPr>
      <w:r>
        <w:t>Sprememba</w:t>
      </w:r>
      <w:r w:rsidR="0038392C" w:rsidRPr="00AD6A51">
        <w:tab/>
      </w:r>
      <w:r w:rsidR="0038392C" w:rsidRPr="00AD6A51">
        <w:tab/>
        <w:t>38</w:t>
      </w:r>
    </w:p>
    <w:p w14:paraId="033AD8D3" w14:textId="77777777" w:rsidR="0038392C" w:rsidRPr="00AD6A51" w:rsidRDefault="0038392C" w:rsidP="0038392C"/>
    <w:p w14:paraId="039CC509" w14:textId="77777777" w:rsidR="0038392C" w:rsidRPr="00AD6A51" w:rsidRDefault="0038392C" w:rsidP="0038392C">
      <w:pPr>
        <w:pStyle w:val="NormalBold"/>
        <w:keepNext/>
      </w:pPr>
      <w:r w:rsidRPr="00AD6A51">
        <w:t>Predlog uredbe</w:t>
      </w:r>
    </w:p>
    <w:p w14:paraId="303FAE75" w14:textId="77777777" w:rsidR="0038392C" w:rsidRPr="00AD6A51" w:rsidRDefault="0038392C" w:rsidP="0038392C">
      <w:pPr>
        <w:pStyle w:val="NormalBold"/>
      </w:pPr>
      <w:r w:rsidRPr="00AD6A51">
        <w:t>Člen 1 – odstavek 1 – točka 1</w:t>
      </w:r>
    </w:p>
    <w:p w14:paraId="16149437" w14:textId="77777777" w:rsidR="0038392C" w:rsidRPr="00AD6A51" w:rsidRDefault="0038392C" w:rsidP="0038392C">
      <w:pPr>
        <w:keepNext/>
      </w:pPr>
      <w:r w:rsidRPr="00AD6A51">
        <w:t>Uredba (EU) št. 1308/2013</w:t>
      </w:r>
    </w:p>
    <w:p w14:paraId="2E86C4C8" w14:textId="77777777" w:rsidR="0038392C" w:rsidRPr="00AD6A51" w:rsidRDefault="0038392C" w:rsidP="0038392C">
      <w:r w:rsidRPr="00AD6A51">
        <w:t>Člen 88a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41AFD61" w14:textId="77777777" w:rsidTr="000B257E">
        <w:trPr>
          <w:jc w:val="center"/>
        </w:trPr>
        <w:tc>
          <w:tcPr>
            <w:tcW w:w="9752" w:type="dxa"/>
            <w:gridSpan w:val="2"/>
          </w:tcPr>
          <w:p w14:paraId="0337F0BC" w14:textId="77777777" w:rsidR="0038392C" w:rsidRPr="00AD6A51" w:rsidRDefault="0038392C" w:rsidP="000B257E">
            <w:pPr>
              <w:keepNext/>
            </w:pPr>
          </w:p>
        </w:tc>
      </w:tr>
      <w:tr w:rsidR="0038392C" w:rsidRPr="00AD6A51" w14:paraId="40FCC906" w14:textId="77777777" w:rsidTr="000B257E">
        <w:trPr>
          <w:jc w:val="center"/>
        </w:trPr>
        <w:tc>
          <w:tcPr>
            <w:tcW w:w="4876" w:type="dxa"/>
          </w:tcPr>
          <w:p w14:paraId="6A77405A" w14:textId="77777777" w:rsidR="0038392C" w:rsidRPr="00AD6A51" w:rsidRDefault="0038392C" w:rsidP="000B257E">
            <w:pPr>
              <w:pStyle w:val="ColumnHeading"/>
              <w:keepNext/>
            </w:pPr>
            <w:r w:rsidRPr="00AD6A51">
              <w:t>Besedilo, ki ga predlaga Komisija</w:t>
            </w:r>
          </w:p>
        </w:tc>
        <w:tc>
          <w:tcPr>
            <w:tcW w:w="4876" w:type="dxa"/>
          </w:tcPr>
          <w:p w14:paraId="7BECA82D" w14:textId="5D771103" w:rsidR="0038392C" w:rsidRPr="00AD6A51" w:rsidRDefault="00A8134D" w:rsidP="000B257E">
            <w:pPr>
              <w:pStyle w:val="ColumnHeading"/>
              <w:keepNext/>
            </w:pPr>
            <w:r>
              <w:t>Sprememba</w:t>
            </w:r>
          </w:p>
        </w:tc>
      </w:tr>
      <w:tr w:rsidR="0038392C" w:rsidRPr="00AD6A51" w14:paraId="45489B0C" w14:textId="77777777" w:rsidTr="000B257E">
        <w:trPr>
          <w:jc w:val="center"/>
        </w:trPr>
        <w:tc>
          <w:tcPr>
            <w:tcW w:w="4876" w:type="dxa"/>
          </w:tcPr>
          <w:p w14:paraId="3CB8BCA1" w14:textId="77777777" w:rsidR="0038392C" w:rsidRPr="00AD6A51" w:rsidRDefault="0038392C" w:rsidP="000B257E">
            <w:pPr>
              <w:pStyle w:val="Normal6"/>
            </w:pPr>
            <w:r w:rsidRPr="00AD6A51">
              <w:t>(a)</w:t>
            </w:r>
            <w:r w:rsidRPr="00AD6A51">
              <w:tab/>
              <w:t>neposredno povezavo med kmetom in končnim potrošnikom proizvoda ali</w:t>
            </w:r>
          </w:p>
        </w:tc>
        <w:tc>
          <w:tcPr>
            <w:tcW w:w="4876" w:type="dxa"/>
          </w:tcPr>
          <w:p w14:paraId="162930FA" w14:textId="77777777" w:rsidR="0038392C" w:rsidRPr="00AD6A51" w:rsidRDefault="0038392C" w:rsidP="000B257E">
            <w:pPr>
              <w:pStyle w:val="Normal6"/>
              <w:rPr>
                <w:szCs w:val="24"/>
              </w:rPr>
            </w:pPr>
            <w:r w:rsidRPr="00AD6A51">
              <w:t>(a)</w:t>
            </w:r>
            <w:r w:rsidRPr="00AD6A51">
              <w:tab/>
              <w:t xml:space="preserve">neposredno povezavo </w:t>
            </w:r>
            <w:r w:rsidRPr="00AD6A51">
              <w:rPr>
                <w:b/>
                <w:i/>
              </w:rPr>
              <w:t xml:space="preserve">ali omejeno število posrednikov </w:t>
            </w:r>
            <w:r w:rsidRPr="00AD6A51">
              <w:t>med kmetom</w:t>
            </w:r>
            <w:r w:rsidRPr="00AD6A51">
              <w:rPr>
                <w:b/>
                <w:i/>
              </w:rPr>
              <w:t>, zadrugo ali organizacijo proizvajalcev</w:t>
            </w:r>
            <w:r w:rsidRPr="00AD6A51">
              <w:t xml:space="preserve"> in končnim potrošnikom proizvoda ali</w:t>
            </w:r>
          </w:p>
        </w:tc>
      </w:tr>
    </w:tbl>
    <w:p w14:paraId="0D70E5FE" w14:textId="77777777" w:rsidR="0038392C" w:rsidRPr="00AD6A51" w:rsidRDefault="0038392C" w:rsidP="0038392C"/>
    <w:p w14:paraId="3F33F174" w14:textId="3BD49B6C" w:rsidR="0038392C" w:rsidRPr="00AD6A51" w:rsidRDefault="00A8134D" w:rsidP="0038392C">
      <w:pPr>
        <w:pStyle w:val="AmNumberTabs"/>
      </w:pPr>
      <w:r>
        <w:t>Sprememba</w:t>
      </w:r>
      <w:r w:rsidR="0038392C" w:rsidRPr="00AD6A51">
        <w:tab/>
      </w:r>
      <w:r w:rsidR="0038392C" w:rsidRPr="00AD6A51">
        <w:tab/>
        <w:t>39</w:t>
      </w:r>
    </w:p>
    <w:p w14:paraId="46C2C11D" w14:textId="77777777" w:rsidR="0038392C" w:rsidRPr="00AD6A51" w:rsidRDefault="0038392C" w:rsidP="0038392C"/>
    <w:p w14:paraId="3877446F" w14:textId="77777777" w:rsidR="0038392C" w:rsidRPr="00AD6A51" w:rsidRDefault="0038392C" w:rsidP="0038392C">
      <w:pPr>
        <w:pStyle w:val="NormalBold"/>
        <w:keepNext/>
      </w:pPr>
      <w:r w:rsidRPr="00AD6A51">
        <w:t>Predlog uredbe</w:t>
      </w:r>
    </w:p>
    <w:p w14:paraId="52893A6D" w14:textId="77777777" w:rsidR="0038392C" w:rsidRPr="00AD6A51" w:rsidRDefault="0038392C" w:rsidP="0038392C">
      <w:pPr>
        <w:pStyle w:val="NormalBold"/>
      </w:pPr>
      <w:r w:rsidRPr="00AD6A51">
        <w:t>Člen 1 – odstavek 1 – točka 1</w:t>
      </w:r>
    </w:p>
    <w:p w14:paraId="75935B36" w14:textId="77777777" w:rsidR="0038392C" w:rsidRPr="00AD6A51" w:rsidRDefault="0038392C" w:rsidP="0038392C">
      <w:pPr>
        <w:keepNext/>
      </w:pPr>
      <w:r w:rsidRPr="00AD6A51">
        <w:t>Uredba (EU) št. 1308/2013</w:t>
      </w:r>
    </w:p>
    <w:p w14:paraId="311F0ADF" w14:textId="77777777" w:rsidR="0038392C" w:rsidRPr="00AD6A51" w:rsidRDefault="0038392C" w:rsidP="0038392C">
      <w:r w:rsidRPr="00AD6A51">
        <w:t>Člen 88a – 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B0E8848" w14:textId="77777777" w:rsidTr="000B257E">
        <w:trPr>
          <w:jc w:val="center"/>
        </w:trPr>
        <w:tc>
          <w:tcPr>
            <w:tcW w:w="9752" w:type="dxa"/>
            <w:gridSpan w:val="2"/>
          </w:tcPr>
          <w:p w14:paraId="0EF0E85A" w14:textId="77777777" w:rsidR="0038392C" w:rsidRPr="00AD6A51" w:rsidRDefault="0038392C" w:rsidP="000B257E">
            <w:pPr>
              <w:keepNext/>
            </w:pPr>
          </w:p>
        </w:tc>
      </w:tr>
      <w:tr w:rsidR="0038392C" w:rsidRPr="00AD6A51" w14:paraId="7CB3500D" w14:textId="77777777" w:rsidTr="000B257E">
        <w:trPr>
          <w:jc w:val="center"/>
        </w:trPr>
        <w:tc>
          <w:tcPr>
            <w:tcW w:w="4876" w:type="dxa"/>
          </w:tcPr>
          <w:p w14:paraId="078F05DB" w14:textId="77777777" w:rsidR="0038392C" w:rsidRPr="00AD6A51" w:rsidRDefault="0038392C" w:rsidP="000B257E">
            <w:pPr>
              <w:pStyle w:val="ColumnHeading"/>
              <w:keepNext/>
            </w:pPr>
            <w:r w:rsidRPr="00AD6A51">
              <w:t>Besedilo, ki ga predlaga Komisija</w:t>
            </w:r>
          </w:p>
        </w:tc>
        <w:tc>
          <w:tcPr>
            <w:tcW w:w="4876" w:type="dxa"/>
          </w:tcPr>
          <w:p w14:paraId="14E051EB" w14:textId="665B5752" w:rsidR="0038392C" w:rsidRPr="00AD6A51" w:rsidRDefault="00A8134D" w:rsidP="000B257E">
            <w:pPr>
              <w:pStyle w:val="ColumnHeading"/>
              <w:keepNext/>
            </w:pPr>
            <w:r>
              <w:t>Sprememba</w:t>
            </w:r>
          </w:p>
        </w:tc>
      </w:tr>
      <w:tr w:rsidR="0038392C" w:rsidRPr="00AD6A51" w14:paraId="1F2FA57F" w14:textId="77777777" w:rsidTr="000B257E">
        <w:trPr>
          <w:jc w:val="center"/>
        </w:trPr>
        <w:tc>
          <w:tcPr>
            <w:tcW w:w="4876" w:type="dxa"/>
          </w:tcPr>
          <w:p w14:paraId="0612FEF5" w14:textId="77777777" w:rsidR="0038392C" w:rsidRPr="00AD6A51" w:rsidRDefault="0038392C" w:rsidP="000B257E">
            <w:pPr>
              <w:pStyle w:val="Normal6"/>
            </w:pPr>
            <w:r w:rsidRPr="00AD6A51">
              <w:t>(b)</w:t>
            </w:r>
            <w:r w:rsidRPr="00AD6A51">
              <w:tab/>
              <w:t>tesno povezavo in geografsko bližino med kmetom in končnim potrošnikom proizvoda.</w:t>
            </w:r>
          </w:p>
        </w:tc>
        <w:tc>
          <w:tcPr>
            <w:tcW w:w="4876" w:type="dxa"/>
          </w:tcPr>
          <w:p w14:paraId="21CBB6C7" w14:textId="77777777" w:rsidR="0038392C" w:rsidRPr="00AD6A51" w:rsidRDefault="0038392C" w:rsidP="000B257E">
            <w:pPr>
              <w:pStyle w:val="Normal6"/>
              <w:rPr>
                <w:szCs w:val="24"/>
              </w:rPr>
            </w:pPr>
            <w:r w:rsidRPr="00AD6A51">
              <w:t>(b)</w:t>
            </w:r>
            <w:r w:rsidRPr="00AD6A51">
              <w:tab/>
              <w:t>tesno povezavo in geografsko bližino med kmetom</w:t>
            </w:r>
            <w:r w:rsidRPr="00AD6A51">
              <w:rPr>
                <w:b/>
                <w:i/>
              </w:rPr>
              <w:t>, zadrugo ali organizacijo proizvajalcev</w:t>
            </w:r>
            <w:r w:rsidRPr="00AD6A51">
              <w:t xml:space="preserve"> in končnim potrošnikom proizvoda</w:t>
            </w:r>
            <w:r w:rsidRPr="00AD6A51">
              <w:rPr>
                <w:b/>
                <w:i/>
              </w:rPr>
              <w:t>, ki se razume kot kratka razdalja ali kratek potovalni čas, tudi v čezmejnem okviru</w:t>
            </w:r>
            <w:r w:rsidRPr="00AD6A51">
              <w:t>.</w:t>
            </w:r>
          </w:p>
        </w:tc>
      </w:tr>
    </w:tbl>
    <w:p w14:paraId="01ECAB45" w14:textId="77777777" w:rsidR="0038392C" w:rsidRPr="00AD6A51" w:rsidRDefault="0038392C" w:rsidP="0038392C"/>
    <w:p w14:paraId="6F731708" w14:textId="5931E3DE" w:rsidR="0038392C" w:rsidRPr="00AD6A51" w:rsidRDefault="00A8134D" w:rsidP="0038392C">
      <w:pPr>
        <w:pStyle w:val="AmNumberTabs"/>
      </w:pPr>
      <w:r>
        <w:t>Sprememba</w:t>
      </w:r>
      <w:r w:rsidR="0038392C" w:rsidRPr="00AD6A51">
        <w:tab/>
      </w:r>
      <w:r w:rsidR="0038392C" w:rsidRPr="00AD6A51">
        <w:tab/>
        <w:t>40</w:t>
      </w:r>
    </w:p>
    <w:p w14:paraId="2D478B1D" w14:textId="77777777" w:rsidR="0038392C" w:rsidRPr="00AD6A51" w:rsidRDefault="0038392C" w:rsidP="0038392C"/>
    <w:p w14:paraId="2CB0B605" w14:textId="77777777" w:rsidR="0038392C" w:rsidRPr="00AD6A51" w:rsidRDefault="0038392C" w:rsidP="0038392C">
      <w:pPr>
        <w:pStyle w:val="NormalBold"/>
        <w:keepNext/>
      </w:pPr>
      <w:r w:rsidRPr="00AD6A51">
        <w:t>Predlog uredbe</w:t>
      </w:r>
    </w:p>
    <w:p w14:paraId="1243B988" w14:textId="77777777" w:rsidR="0038392C" w:rsidRPr="00AD6A51" w:rsidRDefault="0038392C" w:rsidP="0038392C">
      <w:pPr>
        <w:pStyle w:val="NormalBold"/>
      </w:pPr>
      <w:r w:rsidRPr="00AD6A51">
        <w:t>Člen 1 – odstavek 1 – točka 1</w:t>
      </w:r>
    </w:p>
    <w:p w14:paraId="4B315678" w14:textId="77777777" w:rsidR="0038392C" w:rsidRPr="00AD6A51" w:rsidRDefault="0038392C" w:rsidP="0038392C">
      <w:pPr>
        <w:keepNext/>
      </w:pPr>
      <w:r w:rsidRPr="00AD6A51">
        <w:t>Uredba (EU) št. 1308/2013</w:t>
      </w:r>
    </w:p>
    <w:p w14:paraId="3ECF1F0C" w14:textId="77777777" w:rsidR="0038392C" w:rsidRPr="00AD6A51" w:rsidRDefault="0038392C" w:rsidP="0038392C">
      <w:r w:rsidRPr="00AD6A51">
        <w:t>Člen 88 a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736DF13" w14:textId="77777777" w:rsidTr="000B257E">
        <w:trPr>
          <w:jc w:val="center"/>
        </w:trPr>
        <w:tc>
          <w:tcPr>
            <w:tcW w:w="9752" w:type="dxa"/>
            <w:gridSpan w:val="2"/>
          </w:tcPr>
          <w:p w14:paraId="2AE6E6F4" w14:textId="77777777" w:rsidR="0038392C" w:rsidRPr="00AD6A51" w:rsidRDefault="0038392C" w:rsidP="000B257E">
            <w:pPr>
              <w:keepNext/>
            </w:pPr>
          </w:p>
        </w:tc>
      </w:tr>
      <w:tr w:rsidR="0038392C" w:rsidRPr="00AD6A51" w14:paraId="4FB5D922" w14:textId="77777777" w:rsidTr="000B257E">
        <w:trPr>
          <w:jc w:val="center"/>
        </w:trPr>
        <w:tc>
          <w:tcPr>
            <w:tcW w:w="4876" w:type="dxa"/>
          </w:tcPr>
          <w:p w14:paraId="0F18E433" w14:textId="77777777" w:rsidR="0038392C" w:rsidRPr="00AD6A51" w:rsidRDefault="0038392C" w:rsidP="000B257E">
            <w:pPr>
              <w:pStyle w:val="ColumnHeading"/>
              <w:keepNext/>
            </w:pPr>
            <w:r w:rsidRPr="00AD6A51">
              <w:t>Besedilo, ki ga predlaga Komisija</w:t>
            </w:r>
          </w:p>
        </w:tc>
        <w:tc>
          <w:tcPr>
            <w:tcW w:w="4876" w:type="dxa"/>
          </w:tcPr>
          <w:p w14:paraId="48F73B97" w14:textId="69FF97E2" w:rsidR="0038392C" w:rsidRPr="00AD6A51" w:rsidRDefault="00A8134D" w:rsidP="000B257E">
            <w:pPr>
              <w:pStyle w:val="ColumnHeading"/>
              <w:keepNext/>
            </w:pPr>
            <w:r>
              <w:t>Sprememba</w:t>
            </w:r>
          </w:p>
        </w:tc>
      </w:tr>
      <w:tr w:rsidR="0038392C" w:rsidRPr="00AD6A51" w14:paraId="20229F45" w14:textId="77777777" w:rsidTr="000B257E">
        <w:trPr>
          <w:jc w:val="center"/>
        </w:trPr>
        <w:tc>
          <w:tcPr>
            <w:tcW w:w="4876" w:type="dxa"/>
          </w:tcPr>
          <w:p w14:paraId="0E57DFEC" w14:textId="77777777" w:rsidR="0038392C" w:rsidRPr="00AD6A51" w:rsidRDefault="0038392C" w:rsidP="000B257E">
            <w:pPr>
              <w:pStyle w:val="Normal6"/>
            </w:pPr>
            <w:r w:rsidRPr="00AD6A51">
              <w:t xml:space="preserve">Komisija lahko sprejme </w:t>
            </w:r>
            <w:r w:rsidRPr="00AD6A51">
              <w:rPr>
                <w:b/>
                <w:i/>
              </w:rPr>
              <w:t>izvedbene</w:t>
            </w:r>
            <w:r w:rsidRPr="00AD6A51">
              <w:t xml:space="preserve"> akte</w:t>
            </w:r>
            <w:r w:rsidRPr="00AD6A51">
              <w:rPr>
                <w:b/>
                <w:i/>
              </w:rPr>
              <w:t>, s katerimi podrobneje določi pogoje</w:t>
            </w:r>
            <w:r w:rsidRPr="00AD6A51">
              <w:t xml:space="preserve"> iz odstavka 1, točke (a), (b) in (c), ter odstavka 2, točki (a) in (b), ob upoštevanju vseh zadevnih mednarodnih standardov.</w:t>
            </w:r>
          </w:p>
        </w:tc>
        <w:tc>
          <w:tcPr>
            <w:tcW w:w="4876" w:type="dxa"/>
          </w:tcPr>
          <w:p w14:paraId="5C3609CB" w14:textId="77777777" w:rsidR="0038392C" w:rsidRPr="00AD6A51" w:rsidRDefault="0038392C" w:rsidP="000B257E">
            <w:pPr>
              <w:pStyle w:val="Normal6"/>
              <w:rPr>
                <w:szCs w:val="24"/>
              </w:rPr>
            </w:pPr>
            <w:r w:rsidRPr="00AD6A51">
              <w:t xml:space="preserve">Komisija lahko </w:t>
            </w:r>
            <w:r w:rsidRPr="00AD6A51">
              <w:rPr>
                <w:b/>
                <w:i/>
              </w:rPr>
              <w:t xml:space="preserve">v skladu s členom 227 </w:t>
            </w:r>
            <w:r w:rsidRPr="00AD6A51">
              <w:t xml:space="preserve">sprejme </w:t>
            </w:r>
            <w:r w:rsidRPr="00AD6A51">
              <w:rPr>
                <w:b/>
                <w:i/>
              </w:rPr>
              <w:t>delegirane</w:t>
            </w:r>
            <w:r w:rsidRPr="00AD6A51">
              <w:t xml:space="preserve"> akte</w:t>
            </w:r>
            <w:r w:rsidRPr="00AD6A51">
              <w:rPr>
                <w:b/>
                <w:i/>
              </w:rPr>
              <w:t xml:space="preserve"> za dopolnitev te uredbe z določitvijo pogojev</w:t>
            </w:r>
            <w:r w:rsidRPr="00AD6A51">
              <w:t xml:space="preserve"> iz odstavka 1, točke (a), (b) in (c), ter odstavka 2, točki (a) in (b), ob upoštevanju vseh zadevnih mednarodnih standardov</w:t>
            </w:r>
            <w:r w:rsidRPr="00AD6A51">
              <w:rPr>
                <w:b/>
                <w:i/>
              </w:rPr>
              <w:t xml:space="preserve"> in </w:t>
            </w:r>
            <w:r w:rsidRPr="00AD6A51">
              <w:rPr>
                <w:b/>
                <w:i/>
              </w:rPr>
              <w:lastRenderedPageBreak/>
              <w:t>povezanih shem certifikacije kakovosti</w:t>
            </w:r>
            <w:r w:rsidRPr="00AD6A51">
              <w:t>.</w:t>
            </w:r>
          </w:p>
        </w:tc>
      </w:tr>
    </w:tbl>
    <w:p w14:paraId="6B44CA78" w14:textId="77777777" w:rsidR="0038392C" w:rsidRPr="00AD6A51" w:rsidRDefault="0038392C" w:rsidP="0038392C"/>
    <w:p w14:paraId="49184478" w14:textId="0D72A9F2" w:rsidR="0038392C" w:rsidRPr="00AD6A51" w:rsidRDefault="00A8134D" w:rsidP="0038392C">
      <w:pPr>
        <w:pStyle w:val="AmNumberTabs"/>
      </w:pPr>
      <w:r>
        <w:t>Sprememba</w:t>
      </w:r>
      <w:r w:rsidR="0038392C" w:rsidRPr="00AD6A51">
        <w:tab/>
      </w:r>
      <w:r w:rsidR="0038392C" w:rsidRPr="00AD6A51">
        <w:tab/>
        <w:t>41</w:t>
      </w:r>
    </w:p>
    <w:p w14:paraId="43079892" w14:textId="77777777" w:rsidR="0038392C" w:rsidRPr="00AD6A51" w:rsidRDefault="0038392C" w:rsidP="0038392C"/>
    <w:p w14:paraId="1574DEE0" w14:textId="77777777" w:rsidR="0038392C" w:rsidRPr="00AD6A51" w:rsidRDefault="0038392C" w:rsidP="0038392C">
      <w:pPr>
        <w:pStyle w:val="NormalBold"/>
        <w:keepNext/>
      </w:pPr>
      <w:r w:rsidRPr="00AD6A51">
        <w:t>Predlog uredbe</w:t>
      </w:r>
    </w:p>
    <w:p w14:paraId="3F96F5F1" w14:textId="77777777" w:rsidR="0038392C" w:rsidRPr="00AD6A51" w:rsidRDefault="0038392C" w:rsidP="0038392C">
      <w:pPr>
        <w:pStyle w:val="NormalBold"/>
      </w:pPr>
      <w:r w:rsidRPr="00AD6A51">
        <w:t>Člen 1 – odstavek 1 – točka 1</w:t>
      </w:r>
    </w:p>
    <w:p w14:paraId="1D65EBBB" w14:textId="77777777" w:rsidR="0038392C" w:rsidRPr="00AD6A51" w:rsidRDefault="0038392C" w:rsidP="0038392C">
      <w:pPr>
        <w:keepNext/>
      </w:pPr>
      <w:r w:rsidRPr="00AD6A51">
        <w:t>Uredba (EU) št. 1308/2013</w:t>
      </w:r>
    </w:p>
    <w:p w14:paraId="6A111BDB" w14:textId="77777777" w:rsidR="0038392C" w:rsidRPr="00AD6A51" w:rsidRDefault="0038392C" w:rsidP="0038392C">
      <w:r w:rsidRPr="00AD6A51">
        <w:t>Člen 88a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0444349" w14:textId="77777777" w:rsidTr="000B257E">
        <w:trPr>
          <w:jc w:val="center"/>
        </w:trPr>
        <w:tc>
          <w:tcPr>
            <w:tcW w:w="9752" w:type="dxa"/>
            <w:gridSpan w:val="2"/>
          </w:tcPr>
          <w:p w14:paraId="2D667FDE" w14:textId="77777777" w:rsidR="0038392C" w:rsidRPr="00AD6A51" w:rsidRDefault="0038392C" w:rsidP="000B257E">
            <w:pPr>
              <w:keepNext/>
            </w:pPr>
          </w:p>
        </w:tc>
      </w:tr>
      <w:tr w:rsidR="0038392C" w:rsidRPr="00AD6A51" w14:paraId="5FDAAFE8" w14:textId="77777777" w:rsidTr="000B257E">
        <w:trPr>
          <w:jc w:val="center"/>
        </w:trPr>
        <w:tc>
          <w:tcPr>
            <w:tcW w:w="4876" w:type="dxa"/>
          </w:tcPr>
          <w:p w14:paraId="65D626FA" w14:textId="77777777" w:rsidR="0038392C" w:rsidRPr="00AD6A51" w:rsidRDefault="0038392C" w:rsidP="000B257E">
            <w:pPr>
              <w:pStyle w:val="ColumnHeading"/>
              <w:keepNext/>
            </w:pPr>
            <w:r w:rsidRPr="00AD6A51">
              <w:t>Besedilo, ki ga predlaga Komisija</w:t>
            </w:r>
          </w:p>
        </w:tc>
        <w:tc>
          <w:tcPr>
            <w:tcW w:w="4876" w:type="dxa"/>
          </w:tcPr>
          <w:p w14:paraId="63A22E64" w14:textId="02EE7186" w:rsidR="0038392C" w:rsidRPr="00AD6A51" w:rsidRDefault="00A8134D" w:rsidP="000B257E">
            <w:pPr>
              <w:pStyle w:val="ColumnHeading"/>
              <w:keepNext/>
            </w:pPr>
            <w:r>
              <w:t>Sprememba</w:t>
            </w:r>
          </w:p>
        </w:tc>
      </w:tr>
      <w:tr w:rsidR="0038392C" w:rsidRPr="00AD6A51" w14:paraId="23960129" w14:textId="77777777" w:rsidTr="000B257E">
        <w:trPr>
          <w:jc w:val="center"/>
        </w:trPr>
        <w:tc>
          <w:tcPr>
            <w:tcW w:w="4876" w:type="dxa"/>
          </w:tcPr>
          <w:p w14:paraId="639B419A" w14:textId="77777777" w:rsidR="0038392C" w:rsidRPr="00AD6A51" w:rsidRDefault="0038392C" w:rsidP="000B257E">
            <w:pPr>
              <w:pStyle w:val="Normal6"/>
            </w:pPr>
          </w:p>
        </w:tc>
        <w:tc>
          <w:tcPr>
            <w:tcW w:w="4876" w:type="dxa"/>
          </w:tcPr>
          <w:p w14:paraId="5630A77B" w14:textId="77777777" w:rsidR="0038392C" w:rsidRPr="00AD6A51" w:rsidRDefault="0038392C" w:rsidP="000B257E">
            <w:pPr>
              <w:pStyle w:val="Normal6"/>
              <w:rPr>
                <w:szCs w:val="24"/>
              </w:rPr>
            </w:pPr>
            <w:r w:rsidRPr="00AD6A51">
              <w:rPr>
                <w:b/>
                <w:i/>
              </w:rPr>
              <w:t>6a.</w:t>
            </w:r>
            <w:r w:rsidRPr="00AD6A51">
              <w:rPr>
                <w:b/>
                <w:i/>
              </w:rPr>
              <w:tab/>
              <w:t>Komisija oceni izvedljivost in dodano vrednost uvedbe usklajene vizualne oznake Unije za izdelke s kratko dobavno verigo.</w:t>
            </w:r>
          </w:p>
        </w:tc>
      </w:tr>
    </w:tbl>
    <w:p w14:paraId="4CB755D0" w14:textId="77777777" w:rsidR="0038392C" w:rsidRPr="00AD6A51" w:rsidRDefault="0038392C" w:rsidP="0038392C"/>
    <w:p w14:paraId="3063F730" w14:textId="1085D589" w:rsidR="0038392C" w:rsidRPr="00AD6A51" w:rsidRDefault="00A8134D" w:rsidP="0038392C">
      <w:pPr>
        <w:pStyle w:val="AmNumberTabs"/>
      </w:pPr>
      <w:r>
        <w:t>Sprememba</w:t>
      </w:r>
      <w:r w:rsidR="0038392C" w:rsidRPr="00AD6A51">
        <w:tab/>
      </w:r>
      <w:r w:rsidR="0038392C" w:rsidRPr="00AD6A51">
        <w:tab/>
        <w:t>42</w:t>
      </w:r>
    </w:p>
    <w:p w14:paraId="060EB220" w14:textId="77777777" w:rsidR="0038392C" w:rsidRPr="00AD6A51" w:rsidRDefault="0038392C" w:rsidP="0038392C"/>
    <w:p w14:paraId="7CD42640" w14:textId="77777777" w:rsidR="0038392C" w:rsidRPr="00AD6A51" w:rsidRDefault="0038392C" w:rsidP="0038392C">
      <w:pPr>
        <w:pStyle w:val="NormalBold"/>
        <w:keepNext/>
      </w:pPr>
      <w:r w:rsidRPr="00AD6A51">
        <w:t>Predlog uredbe</w:t>
      </w:r>
    </w:p>
    <w:p w14:paraId="71CC6107" w14:textId="77777777" w:rsidR="0038392C" w:rsidRPr="00AD6A51" w:rsidRDefault="0038392C" w:rsidP="0038392C">
      <w:pPr>
        <w:pStyle w:val="NormalBold"/>
      </w:pPr>
      <w:r w:rsidRPr="00AD6A51">
        <w:t>Člen 1 – odstavek 1 – točka 2</w:t>
      </w:r>
    </w:p>
    <w:p w14:paraId="48B34C71" w14:textId="77777777" w:rsidR="0038392C" w:rsidRPr="00AD6A51" w:rsidRDefault="0038392C" w:rsidP="0038392C">
      <w:pPr>
        <w:keepNext/>
      </w:pPr>
      <w:r w:rsidRPr="00AD6A51">
        <w:t>Uredba (EU) št. 1308/2013</w:t>
      </w:r>
    </w:p>
    <w:p w14:paraId="2188717B" w14:textId="77777777" w:rsidR="0038392C" w:rsidRPr="00AD6A51" w:rsidRDefault="0038392C" w:rsidP="0038392C">
      <w:r w:rsidRPr="00AD6A51">
        <w:t>Člen 148 – odstavek 2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4B99585" w14:textId="77777777" w:rsidTr="000B257E">
        <w:trPr>
          <w:jc w:val="center"/>
        </w:trPr>
        <w:tc>
          <w:tcPr>
            <w:tcW w:w="9752" w:type="dxa"/>
            <w:gridSpan w:val="2"/>
          </w:tcPr>
          <w:p w14:paraId="0A763AC7" w14:textId="77777777" w:rsidR="0038392C" w:rsidRPr="00AD6A51" w:rsidRDefault="0038392C" w:rsidP="000B257E">
            <w:pPr>
              <w:keepNext/>
            </w:pPr>
          </w:p>
        </w:tc>
      </w:tr>
      <w:tr w:rsidR="0038392C" w:rsidRPr="00AD6A51" w14:paraId="0CCCB45E" w14:textId="77777777" w:rsidTr="000B257E">
        <w:trPr>
          <w:jc w:val="center"/>
        </w:trPr>
        <w:tc>
          <w:tcPr>
            <w:tcW w:w="4876" w:type="dxa"/>
          </w:tcPr>
          <w:p w14:paraId="0EA9F61F" w14:textId="77777777" w:rsidR="0038392C" w:rsidRPr="00AD6A51" w:rsidRDefault="0038392C" w:rsidP="000B257E">
            <w:pPr>
              <w:pStyle w:val="ColumnHeading"/>
              <w:keepNext/>
            </w:pPr>
            <w:r w:rsidRPr="00AD6A51">
              <w:t>Besedilo, ki ga predlaga Komisija</w:t>
            </w:r>
          </w:p>
        </w:tc>
        <w:tc>
          <w:tcPr>
            <w:tcW w:w="4876" w:type="dxa"/>
          </w:tcPr>
          <w:p w14:paraId="2953BED5" w14:textId="795D908E" w:rsidR="0038392C" w:rsidRPr="00AD6A51" w:rsidRDefault="00A8134D" w:rsidP="000B257E">
            <w:pPr>
              <w:pStyle w:val="ColumnHeading"/>
              <w:keepNext/>
            </w:pPr>
            <w:r>
              <w:t>Sprememba</w:t>
            </w:r>
          </w:p>
        </w:tc>
      </w:tr>
      <w:tr w:rsidR="0038392C" w:rsidRPr="00AD6A51" w14:paraId="462D65DA" w14:textId="77777777" w:rsidTr="000B257E">
        <w:trPr>
          <w:jc w:val="center"/>
        </w:trPr>
        <w:tc>
          <w:tcPr>
            <w:tcW w:w="4876" w:type="dxa"/>
          </w:tcPr>
          <w:p w14:paraId="24303C76" w14:textId="77777777" w:rsidR="0038392C" w:rsidRPr="00AD6A51" w:rsidRDefault="0038392C" w:rsidP="000B257E">
            <w:pPr>
              <w:pStyle w:val="Normal6"/>
            </w:pPr>
            <w:r w:rsidRPr="00AD6A51">
              <w:t>a)</w:t>
            </w:r>
            <w:r w:rsidRPr="00AD6A51">
              <w:tab/>
              <w:t xml:space="preserve">je oddaja mleka in mlečnih proizvodov v Uniji, ki jo </w:t>
            </w:r>
            <w:r w:rsidRPr="00AD6A51">
              <w:rPr>
                <w:b/>
                <w:i/>
              </w:rPr>
              <w:t>proizvajalec, razen kmeta, organizacije proizvajalcev ali združenja organizacij proizvajalcev, zagotovi predelovalcu</w:t>
            </w:r>
            <w:r w:rsidRPr="00AD6A51">
              <w:t xml:space="preserve">, </w:t>
            </w:r>
            <w:r w:rsidRPr="00AD6A51">
              <w:rPr>
                <w:b/>
                <w:i/>
              </w:rPr>
              <w:t>zbiralcu, distributerju ali trgovcu na drobno</w:t>
            </w:r>
            <w:r w:rsidRPr="00AD6A51">
              <w:t>, zajeta v pisni pogodbi med strankama;</w:t>
            </w:r>
          </w:p>
        </w:tc>
        <w:tc>
          <w:tcPr>
            <w:tcW w:w="4876" w:type="dxa"/>
          </w:tcPr>
          <w:p w14:paraId="698C4B30" w14:textId="77777777" w:rsidR="0038392C" w:rsidRPr="00AD6A51" w:rsidRDefault="0038392C" w:rsidP="000B257E">
            <w:pPr>
              <w:pStyle w:val="Normal6"/>
              <w:rPr>
                <w:szCs w:val="24"/>
              </w:rPr>
            </w:pPr>
            <w:r w:rsidRPr="00AD6A51">
              <w:t>a)</w:t>
            </w:r>
            <w:r w:rsidRPr="00AD6A51">
              <w:tab/>
              <w:t xml:space="preserve">je oddaja mleka in mlečnih proizvodov v Uniji, ki jo </w:t>
            </w:r>
            <w:r w:rsidRPr="00AD6A51">
              <w:rPr>
                <w:b/>
                <w:i/>
              </w:rPr>
              <w:t>zagotovijo proizvajalci</w:t>
            </w:r>
            <w:r w:rsidRPr="00AD6A51">
              <w:t xml:space="preserve">, </w:t>
            </w:r>
            <w:r w:rsidRPr="00AD6A51">
              <w:rPr>
                <w:b/>
                <w:i/>
              </w:rPr>
              <w:t>ki niso zajeti v odstavku 1</w:t>
            </w:r>
            <w:r w:rsidRPr="00AD6A51">
              <w:t>, zajeta v pisni pogodbi med strankama;</w:t>
            </w:r>
          </w:p>
        </w:tc>
      </w:tr>
    </w:tbl>
    <w:p w14:paraId="56A927DF" w14:textId="77777777" w:rsidR="0038392C" w:rsidRPr="00AD6A51" w:rsidRDefault="0038392C" w:rsidP="0038392C"/>
    <w:p w14:paraId="326B8163" w14:textId="157F99BD" w:rsidR="0038392C" w:rsidRPr="00AD6A51" w:rsidRDefault="00A8134D" w:rsidP="0038392C">
      <w:pPr>
        <w:pStyle w:val="AmNumberTabs"/>
      </w:pPr>
      <w:r>
        <w:t>Sprememba</w:t>
      </w:r>
      <w:r w:rsidR="0038392C" w:rsidRPr="00AD6A51">
        <w:tab/>
      </w:r>
      <w:r w:rsidR="0038392C" w:rsidRPr="00AD6A51">
        <w:tab/>
        <w:t>43</w:t>
      </w:r>
    </w:p>
    <w:p w14:paraId="614F719A" w14:textId="77777777" w:rsidR="0038392C" w:rsidRPr="00AD6A51" w:rsidRDefault="0038392C" w:rsidP="0038392C"/>
    <w:p w14:paraId="3FC61B74" w14:textId="77777777" w:rsidR="0038392C" w:rsidRPr="00AD6A51" w:rsidRDefault="0038392C" w:rsidP="0038392C">
      <w:pPr>
        <w:pStyle w:val="NormalBold"/>
        <w:keepNext/>
      </w:pPr>
      <w:r w:rsidRPr="00AD6A51">
        <w:t>Predlog uredbe</w:t>
      </w:r>
    </w:p>
    <w:p w14:paraId="2E180A4F" w14:textId="77777777" w:rsidR="0038392C" w:rsidRPr="00AD6A51" w:rsidRDefault="0038392C" w:rsidP="0038392C">
      <w:pPr>
        <w:pStyle w:val="NormalBold"/>
      </w:pPr>
      <w:r w:rsidRPr="00AD6A51">
        <w:t>Člen 1 – odstavek 1 – točka 2</w:t>
      </w:r>
    </w:p>
    <w:p w14:paraId="6B503204" w14:textId="77777777" w:rsidR="0038392C" w:rsidRPr="00AD6A51" w:rsidRDefault="0038392C" w:rsidP="0038392C">
      <w:pPr>
        <w:keepNext/>
      </w:pPr>
      <w:r w:rsidRPr="00AD6A51">
        <w:t>Uredba (EU) št. 1308/2013</w:t>
      </w:r>
    </w:p>
    <w:p w14:paraId="7E9BC1EE" w14:textId="77777777" w:rsidR="0038392C" w:rsidRPr="00AD6A51" w:rsidRDefault="0038392C" w:rsidP="0038392C">
      <w:r w:rsidRPr="00AD6A51">
        <w:t>Člen 148 – odstavek 2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798B05F" w14:textId="77777777" w:rsidTr="000B257E">
        <w:trPr>
          <w:jc w:val="center"/>
        </w:trPr>
        <w:tc>
          <w:tcPr>
            <w:tcW w:w="9752" w:type="dxa"/>
            <w:gridSpan w:val="2"/>
          </w:tcPr>
          <w:p w14:paraId="386BB8AE" w14:textId="77777777" w:rsidR="0038392C" w:rsidRPr="00AD6A51" w:rsidRDefault="0038392C" w:rsidP="000B257E">
            <w:pPr>
              <w:keepNext/>
            </w:pPr>
          </w:p>
        </w:tc>
      </w:tr>
      <w:tr w:rsidR="0038392C" w:rsidRPr="00AD6A51" w14:paraId="1D8BC4E5" w14:textId="77777777" w:rsidTr="000B257E">
        <w:trPr>
          <w:jc w:val="center"/>
        </w:trPr>
        <w:tc>
          <w:tcPr>
            <w:tcW w:w="4876" w:type="dxa"/>
          </w:tcPr>
          <w:p w14:paraId="57B2F916" w14:textId="77777777" w:rsidR="0038392C" w:rsidRPr="00AD6A51" w:rsidRDefault="0038392C" w:rsidP="000B257E">
            <w:pPr>
              <w:pStyle w:val="ColumnHeading"/>
              <w:keepNext/>
            </w:pPr>
            <w:r w:rsidRPr="00AD6A51">
              <w:t>Besedilo, ki ga predlaga Komisija</w:t>
            </w:r>
          </w:p>
        </w:tc>
        <w:tc>
          <w:tcPr>
            <w:tcW w:w="4876" w:type="dxa"/>
          </w:tcPr>
          <w:p w14:paraId="080AB343" w14:textId="5B39AEC4" w:rsidR="0038392C" w:rsidRPr="00AD6A51" w:rsidRDefault="00A8134D" w:rsidP="000B257E">
            <w:pPr>
              <w:pStyle w:val="ColumnHeading"/>
              <w:keepNext/>
            </w:pPr>
            <w:r>
              <w:t>Sprememba</w:t>
            </w:r>
          </w:p>
        </w:tc>
      </w:tr>
      <w:tr w:rsidR="0038392C" w:rsidRPr="00AD6A51" w14:paraId="233AABE3" w14:textId="77777777" w:rsidTr="000B257E">
        <w:trPr>
          <w:jc w:val="center"/>
        </w:trPr>
        <w:tc>
          <w:tcPr>
            <w:tcW w:w="4876" w:type="dxa"/>
          </w:tcPr>
          <w:p w14:paraId="160D3779" w14:textId="77777777" w:rsidR="0038392C" w:rsidRPr="00AD6A51" w:rsidRDefault="0038392C" w:rsidP="000B257E">
            <w:pPr>
              <w:pStyle w:val="Normal6"/>
            </w:pPr>
            <w:r w:rsidRPr="00AD6A51">
              <w:t>b)</w:t>
            </w:r>
            <w:r w:rsidRPr="00AD6A51">
              <w:tab/>
            </w:r>
            <w:r w:rsidRPr="00AD6A51">
              <w:rPr>
                <w:b/>
                <w:i/>
              </w:rPr>
              <w:t>prvi kupci mleka in mlečnih proizvodov</w:t>
            </w:r>
            <w:r w:rsidRPr="00AD6A51">
              <w:t xml:space="preserve"> pripravijo pisno ponudbo pogodbe za oddajo mleka in mlečnih proizvodov </w:t>
            </w:r>
            <w:r w:rsidRPr="00AD6A51">
              <w:rPr>
                <w:b/>
                <w:i/>
              </w:rPr>
              <w:t xml:space="preserve">s strani kmeta, organizacije proizvajalcev ali združenja organizacij </w:t>
            </w:r>
            <w:r w:rsidRPr="00AD6A51">
              <w:rPr>
                <w:b/>
                <w:i/>
              </w:rPr>
              <w:lastRenderedPageBreak/>
              <w:t>proizvajalcev</w:t>
            </w:r>
            <w:r w:rsidRPr="00AD6A51">
              <w:t>.</w:t>
            </w:r>
          </w:p>
        </w:tc>
        <w:tc>
          <w:tcPr>
            <w:tcW w:w="4876" w:type="dxa"/>
          </w:tcPr>
          <w:p w14:paraId="1415CBDD" w14:textId="77777777" w:rsidR="0038392C" w:rsidRPr="00AD6A51" w:rsidRDefault="0038392C" w:rsidP="000B257E">
            <w:pPr>
              <w:pStyle w:val="Normal6"/>
              <w:rPr>
                <w:szCs w:val="24"/>
              </w:rPr>
            </w:pPr>
            <w:r w:rsidRPr="00AD6A51">
              <w:lastRenderedPageBreak/>
              <w:t>b)</w:t>
            </w:r>
            <w:r w:rsidRPr="00AD6A51">
              <w:tab/>
            </w:r>
            <w:r w:rsidRPr="00AD6A51">
              <w:rPr>
                <w:b/>
                <w:i/>
              </w:rPr>
              <w:t>organizacije proizvajalcev, združenja organizacij proizvajalcev ali kmetje</w:t>
            </w:r>
            <w:r w:rsidRPr="00AD6A51">
              <w:t xml:space="preserve"> pripravijo pisno ponudbo pogodbe za oddajo mleka in mlečnih proizvodov </w:t>
            </w:r>
            <w:r w:rsidRPr="00AD6A51">
              <w:rPr>
                <w:b/>
                <w:i/>
              </w:rPr>
              <w:lastRenderedPageBreak/>
              <w:t>prvim kupcem</w:t>
            </w:r>
            <w:r w:rsidRPr="00AD6A51">
              <w:t>.</w:t>
            </w:r>
          </w:p>
        </w:tc>
      </w:tr>
    </w:tbl>
    <w:p w14:paraId="1CE0EBB3" w14:textId="77777777" w:rsidR="0038392C" w:rsidRPr="00AD6A51" w:rsidRDefault="0038392C" w:rsidP="0038392C"/>
    <w:p w14:paraId="7BBEE965" w14:textId="4EF27D81" w:rsidR="0038392C" w:rsidRPr="00AD6A51" w:rsidRDefault="00A8134D" w:rsidP="0038392C">
      <w:pPr>
        <w:pStyle w:val="AmNumberTabs"/>
      </w:pPr>
      <w:r>
        <w:t>Sprememba</w:t>
      </w:r>
      <w:r w:rsidR="0038392C" w:rsidRPr="00AD6A51">
        <w:tab/>
      </w:r>
      <w:r w:rsidR="0038392C" w:rsidRPr="00AD6A51">
        <w:tab/>
        <w:t>44</w:t>
      </w:r>
    </w:p>
    <w:p w14:paraId="660CD0CF" w14:textId="77777777" w:rsidR="0038392C" w:rsidRPr="00AD6A51" w:rsidRDefault="0038392C" w:rsidP="0038392C"/>
    <w:p w14:paraId="14B37EA0" w14:textId="77777777" w:rsidR="0038392C" w:rsidRPr="00AD6A51" w:rsidRDefault="0038392C" w:rsidP="0038392C">
      <w:pPr>
        <w:pStyle w:val="NormalBold"/>
        <w:keepNext/>
      </w:pPr>
      <w:r w:rsidRPr="00AD6A51">
        <w:t>Predlog uredbe</w:t>
      </w:r>
    </w:p>
    <w:p w14:paraId="450D8968" w14:textId="77777777" w:rsidR="0038392C" w:rsidRPr="00AD6A51" w:rsidRDefault="0038392C" w:rsidP="0038392C">
      <w:pPr>
        <w:pStyle w:val="NormalBold"/>
      </w:pPr>
      <w:r w:rsidRPr="00AD6A51">
        <w:t>Člen 1 – odstavek 1 – točka 2</w:t>
      </w:r>
    </w:p>
    <w:p w14:paraId="335D26FC" w14:textId="77777777" w:rsidR="0038392C" w:rsidRPr="00AD6A51" w:rsidRDefault="0038392C" w:rsidP="0038392C">
      <w:pPr>
        <w:keepNext/>
      </w:pPr>
      <w:r w:rsidRPr="00AD6A51">
        <w:t>Uredba (EU) št. 1308/2013</w:t>
      </w:r>
    </w:p>
    <w:p w14:paraId="17AD60F9" w14:textId="77777777" w:rsidR="0038392C" w:rsidRPr="00AD6A51" w:rsidRDefault="0038392C" w:rsidP="0038392C">
      <w:r w:rsidRPr="00AD6A51">
        <w:t>Člen 148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2E775CE" w14:textId="77777777" w:rsidTr="000B257E">
        <w:trPr>
          <w:jc w:val="center"/>
        </w:trPr>
        <w:tc>
          <w:tcPr>
            <w:tcW w:w="9752" w:type="dxa"/>
            <w:gridSpan w:val="2"/>
          </w:tcPr>
          <w:p w14:paraId="716DF89C" w14:textId="77777777" w:rsidR="0038392C" w:rsidRPr="00AD6A51" w:rsidRDefault="0038392C" w:rsidP="000B257E">
            <w:pPr>
              <w:keepNext/>
            </w:pPr>
          </w:p>
        </w:tc>
      </w:tr>
      <w:tr w:rsidR="0038392C" w:rsidRPr="00AD6A51" w14:paraId="51159371" w14:textId="77777777" w:rsidTr="000B257E">
        <w:trPr>
          <w:jc w:val="center"/>
        </w:trPr>
        <w:tc>
          <w:tcPr>
            <w:tcW w:w="4876" w:type="dxa"/>
          </w:tcPr>
          <w:p w14:paraId="249F2080" w14:textId="77777777" w:rsidR="0038392C" w:rsidRPr="00AD6A51" w:rsidRDefault="0038392C" w:rsidP="000B257E">
            <w:pPr>
              <w:pStyle w:val="ColumnHeading"/>
              <w:keepNext/>
            </w:pPr>
            <w:r w:rsidRPr="00AD6A51">
              <w:t>Besedilo, ki ga predlaga Komisija</w:t>
            </w:r>
          </w:p>
        </w:tc>
        <w:tc>
          <w:tcPr>
            <w:tcW w:w="4876" w:type="dxa"/>
          </w:tcPr>
          <w:p w14:paraId="07AE9EFA" w14:textId="0173B06A" w:rsidR="0038392C" w:rsidRPr="00AD6A51" w:rsidRDefault="00A8134D" w:rsidP="000B257E">
            <w:pPr>
              <w:pStyle w:val="ColumnHeading"/>
              <w:keepNext/>
            </w:pPr>
            <w:r>
              <w:t>Sprememba</w:t>
            </w:r>
          </w:p>
        </w:tc>
      </w:tr>
      <w:tr w:rsidR="0038392C" w:rsidRPr="00AD6A51" w14:paraId="4D7D959A" w14:textId="77777777" w:rsidTr="000B257E">
        <w:trPr>
          <w:jc w:val="center"/>
        </w:trPr>
        <w:tc>
          <w:tcPr>
            <w:tcW w:w="4876" w:type="dxa"/>
          </w:tcPr>
          <w:p w14:paraId="43C63FDA" w14:textId="77777777" w:rsidR="0038392C" w:rsidRPr="00AD6A51" w:rsidRDefault="0038392C" w:rsidP="000B257E">
            <w:pPr>
              <w:pStyle w:val="Normal6"/>
            </w:pPr>
            <w:r w:rsidRPr="00AD6A51">
              <w:t xml:space="preserve">Države članice vzpostavijo mehanizem za mediacijo za primere, v katerih ni vzajemnega dogovora o </w:t>
            </w:r>
            <w:r w:rsidRPr="00AD6A51">
              <w:rPr>
                <w:b/>
                <w:i/>
              </w:rPr>
              <w:t>sklenitvi</w:t>
            </w:r>
            <w:r w:rsidRPr="00AD6A51">
              <w:t xml:space="preserve"> pogodbe iz odstavkov 1 in 2 ali o spremembi take pogodbe.</w:t>
            </w:r>
          </w:p>
        </w:tc>
        <w:tc>
          <w:tcPr>
            <w:tcW w:w="4876" w:type="dxa"/>
          </w:tcPr>
          <w:p w14:paraId="278C53F5" w14:textId="77777777" w:rsidR="0038392C" w:rsidRPr="00AD6A51" w:rsidRDefault="0038392C" w:rsidP="000B257E">
            <w:pPr>
              <w:pStyle w:val="Normal6"/>
              <w:rPr>
                <w:szCs w:val="24"/>
              </w:rPr>
            </w:pPr>
            <w:r w:rsidRPr="00AD6A51">
              <w:t xml:space="preserve">Države članice vzpostavijo mehanizem za mediacijo za primere, v katerih ni vzajemnega dogovora o </w:t>
            </w:r>
            <w:r w:rsidRPr="00AD6A51">
              <w:rPr>
                <w:b/>
                <w:i/>
              </w:rPr>
              <w:t>formalizaciji, razlagi ali izpolnitvi</w:t>
            </w:r>
            <w:r w:rsidRPr="00AD6A51">
              <w:t xml:space="preserve"> pogodbe iz odstavkov 1 in 2 ali o spremembi take pogodbe. </w:t>
            </w:r>
            <w:r w:rsidRPr="00AD6A51">
              <w:rPr>
                <w:b/>
                <w:i/>
              </w:rPr>
              <w:t>Ta mehanizem je prostovoljen za pogodbene stranke in nepristranski ter lahko vključuje predstavnike predstavniških organizacij kmetov.</w:t>
            </w:r>
          </w:p>
        </w:tc>
      </w:tr>
    </w:tbl>
    <w:p w14:paraId="65E1063E" w14:textId="77777777" w:rsidR="0038392C" w:rsidRPr="00AD6A51" w:rsidRDefault="0038392C" w:rsidP="0038392C"/>
    <w:p w14:paraId="04B95570" w14:textId="4E4375F3" w:rsidR="0038392C" w:rsidRPr="00AD6A51" w:rsidRDefault="00A8134D" w:rsidP="0038392C">
      <w:pPr>
        <w:pStyle w:val="AmNumberTabs"/>
      </w:pPr>
      <w:r>
        <w:t>Sprememba</w:t>
      </w:r>
      <w:r w:rsidR="0038392C" w:rsidRPr="00AD6A51">
        <w:tab/>
      </w:r>
      <w:r w:rsidR="0038392C" w:rsidRPr="00AD6A51">
        <w:tab/>
        <w:t>45</w:t>
      </w:r>
    </w:p>
    <w:p w14:paraId="550F6627" w14:textId="77777777" w:rsidR="0038392C" w:rsidRPr="00AD6A51" w:rsidRDefault="0038392C" w:rsidP="0038392C"/>
    <w:p w14:paraId="4ACED669" w14:textId="77777777" w:rsidR="0038392C" w:rsidRPr="00AD6A51" w:rsidRDefault="0038392C" w:rsidP="0038392C">
      <w:pPr>
        <w:pStyle w:val="NormalBold"/>
        <w:keepNext/>
      </w:pPr>
      <w:r w:rsidRPr="00AD6A51">
        <w:t>Predlog uredbe</w:t>
      </w:r>
    </w:p>
    <w:p w14:paraId="7C0457BA" w14:textId="77777777" w:rsidR="0038392C" w:rsidRPr="00AD6A51" w:rsidRDefault="0038392C" w:rsidP="0038392C">
      <w:pPr>
        <w:pStyle w:val="NormalBold"/>
      </w:pPr>
      <w:r w:rsidRPr="00AD6A51">
        <w:t>Člen 1 – odstavek 1 – točka 2</w:t>
      </w:r>
    </w:p>
    <w:p w14:paraId="4DA675C0" w14:textId="77777777" w:rsidR="0038392C" w:rsidRPr="00AD6A51" w:rsidRDefault="0038392C" w:rsidP="0038392C">
      <w:pPr>
        <w:keepNext/>
      </w:pPr>
      <w:r w:rsidRPr="00AD6A51">
        <w:t>Uredba (EU) št. 1308/2013</w:t>
      </w:r>
    </w:p>
    <w:p w14:paraId="06003845" w14:textId="77777777" w:rsidR="0038392C" w:rsidRPr="00AD6A51" w:rsidRDefault="0038392C" w:rsidP="0038392C">
      <w:r w:rsidRPr="00AD6A51">
        <w:t>Člen 148 – odstavek 3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69153E3" w14:textId="77777777" w:rsidTr="000B257E">
        <w:trPr>
          <w:jc w:val="center"/>
        </w:trPr>
        <w:tc>
          <w:tcPr>
            <w:tcW w:w="9752" w:type="dxa"/>
            <w:gridSpan w:val="2"/>
          </w:tcPr>
          <w:p w14:paraId="517B69A9" w14:textId="77777777" w:rsidR="0038392C" w:rsidRPr="00AD6A51" w:rsidRDefault="0038392C" w:rsidP="000B257E">
            <w:pPr>
              <w:keepNext/>
            </w:pPr>
          </w:p>
        </w:tc>
      </w:tr>
      <w:tr w:rsidR="0038392C" w:rsidRPr="00AD6A51" w14:paraId="5F459B3B" w14:textId="77777777" w:rsidTr="000B257E">
        <w:trPr>
          <w:jc w:val="center"/>
        </w:trPr>
        <w:tc>
          <w:tcPr>
            <w:tcW w:w="4876" w:type="dxa"/>
          </w:tcPr>
          <w:p w14:paraId="104BD6A0" w14:textId="77777777" w:rsidR="0038392C" w:rsidRPr="00AD6A51" w:rsidRDefault="0038392C" w:rsidP="000B257E">
            <w:pPr>
              <w:pStyle w:val="ColumnHeading"/>
              <w:keepNext/>
            </w:pPr>
            <w:r w:rsidRPr="00AD6A51">
              <w:t>Besedilo, ki ga predlaga Komisija</w:t>
            </w:r>
          </w:p>
        </w:tc>
        <w:tc>
          <w:tcPr>
            <w:tcW w:w="4876" w:type="dxa"/>
          </w:tcPr>
          <w:p w14:paraId="48758394" w14:textId="0D10C1E6" w:rsidR="0038392C" w:rsidRPr="00AD6A51" w:rsidRDefault="00A8134D" w:rsidP="000B257E">
            <w:pPr>
              <w:pStyle w:val="ColumnHeading"/>
              <w:keepNext/>
            </w:pPr>
            <w:r>
              <w:t>Sprememba</w:t>
            </w:r>
          </w:p>
        </w:tc>
      </w:tr>
      <w:tr w:rsidR="0038392C" w:rsidRPr="00AD6A51" w14:paraId="7FC95380" w14:textId="77777777" w:rsidTr="000B257E">
        <w:trPr>
          <w:jc w:val="center"/>
        </w:trPr>
        <w:tc>
          <w:tcPr>
            <w:tcW w:w="4876" w:type="dxa"/>
          </w:tcPr>
          <w:p w14:paraId="0C6117CE" w14:textId="77777777" w:rsidR="0038392C" w:rsidRPr="00AD6A51" w:rsidRDefault="0038392C" w:rsidP="000B257E">
            <w:pPr>
              <w:pStyle w:val="Normal6"/>
            </w:pPr>
            <w:r w:rsidRPr="00AD6A51">
              <w:t xml:space="preserve">Države članice obvestijo Komisijo o </w:t>
            </w:r>
            <w:r w:rsidRPr="00AD6A51">
              <w:rPr>
                <w:b/>
                <w:i/>
              </w:rPr>
              <w:t>mehanizmih</w:t>
            </w:r>
            <w:r w:rsidRPr="00AD6A51">
              <w:t xml:space="preserve"> za mediacijo, </w:t>
            </w:r>
            <w:r w:rsidRPr="00AD6A51">
              <w:rPr>
                <w:b/>
                <w:i/>
              </w:rPr>
              <w:t>vzpostavljenih</w:t>
            </w:r>
            <w:r w:rsidRPr="00AD6A51">
              <w:t xml:space="preserve"> na njihovem ozemlju.</w:t>
            </w:r>
          </w:p>
        </w:tc>
        <w:tc>
          <w:tcPr>
            <w:tcW w:w="4876" w:type="dxa"/>
          </w:tcPr>
          <w:p w14:paraId="03DAE67F" w14:textId="77777777" w:rsidR="0038392C" w:rsidRPr="00AD6A51" w:rsidRDefault="0038392C" w:rsidP="000B257E">
            <w:pPr>
              <w:pStyle w:val="Normal6"/>
              <w:rPr>
                <w:szCs w:val="24"/>
              </w:rPr>
            </w:pPr>
            <w:r w:rsidRPr="00AD6A51">
              <w:t xml:space="preserve">Države članice obvestijo Komisijo o </w:t>
            </w:r>
            <w:r w:rsidRPr="00AD6A51">
              <w:rPr>
                <w:b/>
                <w:i/>
              </w:rPr>
              <w:t>pravnih okvirih za mehanizme</w:t>
            </w:r>
            <w:r w:rsidRPr="00AD6A51">
              <w:t xml:space="preserve"> za mediacijo, </w:t>
            </w:r>
            <w:r w:rsidRPr="00AD6A51">
              <w:rPr>
                <w:b/>
                <w:i/>
              </w:rPr>
              <w:t>ki so na voljo</w:t>
            </w:r>
            <w:r w:rsidRPr="00AD6A51">
              <w:t xml:space="preserve"> na njihovem ozemlju.</w:t>
            </w:r>
          </w:p>
        </w:tc>
      </w:tr>
    </w:tbl>
    <w:p w14:paraId="69954CA2" w14:textId="77777777" w:rsidR="0038392C" w:rsidRPr="00AD6A51" w:rsidRDefault="0038392C" w:rsidP="0038392C"/>
    <w:p w14:paraId="1FA9DBDD" w14:textId="56EB5298" w:rsidR="0038392C" w:rsidRPr="00AD6A51" w:rsidRDefault="00A8134D" w:rsidP="0038392C">
      <w:pPr>
        <w:pStyle w:val="AmNumberTabs"/>
      </w:pPr>
      <w:r>
        <w:t>Sprememba</w:t>
      </w:r>
      <w:r w:rsidR="0038392C" w:rsidRPr="00AD6A51">
        <w:tab/>
      </w:r>
      <w:r w:rsidR="0038392C" w:rsidRPr="00AD6A51">
        <w:tab/>
        <w:t>46</w:t>
      </w:r>
    </w:p>
    <w:p w14:paraId="52646E2C" w14:textId="77777777" w:rsidR="0038392C" w:rsidRPr="00AD6A51" w:rsidRDefault="0038392C" w:rsidP="0038392C"/>
    <w:p w14:paraId="71E3735C" w14:textId="77777777" w:rsidR="0038392C" w:rsidRPr="00AD6A51" w:rsidRDefault="0038392C" w:rsidP="0038392C">
      <w:pPr>
        <w:pStyle w:val="NormalBold"/>
        <w:keepNext/>
      </w:pPr>
      <w:r w:rsidRPr="00AD6A51">
        <w:t>Predlog uredbe</w:t>
      </w:r>
    </w:p>
    <w:p w14:paraId="3DCD8769" w14:textId="77777777" w:rsidR="0038392C" w:rsidRPr="00AD6A51" w:rsidRDefault="0038392C" w:rsidP="0038392C">
      <w:pPr>
        <w:pStyle w:val="NormalBold"/>
      </w:pPr>
      <w:r w:rsidRPr="00AD6A51">
        <w:t>Člen 1 – odstavek 1 – točka 2</w:t>
      </w:r>
    </w:p>
    <w:p w14:paraId="10D08BB5" w14:textId="77777777" w:rsidR="0038392C" w:rsidRPr="00AD6A51" w:rsidRDefault="0038392C" w:rsidP="0038392C">
      <w:pPr>
        <w:keepNext/>
      </w:pPr>
      <w:r w:rsidRPr="00AD6A51">
        <w:t>Uredba (EU) št. 1308/2013</w:t>
      </w:r>
    </w:p>
    <w:p w14:paraId="2B8C59F3" w14:textId="77777777" w:rsidR="0038392C" w:rsidRPr="00AD6A51" w:rsidRDefault="0038392C" w:rsidP="0038392C">
      <w:r w:rsidRPr="00AD6A51">
        <w:t>Člen 148 – odstavek 4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F1046EF" w14:textId="77777777" w:rsidTr="000B257E">
        <w:trPr>
          <w:jc w:val="center"/>
        </w:trPr>
        <w:tc>
          <w:tcPr>
            <w:tcW w:w="9752" w:type="dxa"/>
            <w:gridSpan w:val="2"/>
          </w:tcPr>
          <w:p w14:paraId="426385C9" w14:textId="77777777" w:rsidR="0038392C" w:rsidRPr="00AD6A51" w:rsidRDefault="0038392C" w:rsidP="000B257E">
            <w:pPr>
              <w:keepNext/>
            </w:pPr>
          </w:p>
        </w:tc>
      </w:tr>
      <w:tr w:rsidR="0038392C" w:rsidRPr="00AD6A51" w14:paraId="3AE934DC" w14:textId="77777777" w:rsidTr="000B257E">
        <w:trPr>
          <w:jc w:val="center"/>
        </w:trPr>
        <w:tc>
          <w:tcPr>
            <w:tcW w:w="4876" w:type="dxa"/>
          </w:tcPr>
          <w:p w14:paraId="2E7E33A4" w14:textId="77777777" w:rsidR="0038392C" w:rsidRPr="00AD6A51" w:rsidRDefault="0038392C" w:rsidP="000B257E">
            <w:pPr>
              <w:pStyle w:val="ColumnHeading"/>
              <w:keepNext/>
            </w:pPr>
            <w:r w:rsidRPr="00AD6A51">
              <w:t>Besedilo, ki ga predlaga Komisija</w:t>
            </w:r>
          </w:p>
        </w:tc>
        <w:tc>
          <w:tcPr>
            <w:tcW w:w="4876" w:type="dxa"/>
          </w:tcPr>
          <w:p w14:paraId="3A8FD4F3" w14:textId="1CCC7A58" w:rsidR="0038392C" w:rsidRPr="00AD6A51" w:rsidRDefault="00A8134D" w:rsidP="000B257E">
            <w:pPr>
              <w:pStyle w:val="ColumnHeading"/>
              <w:keepNext/>
            </w:pPr>
            <w:r>
              <w:t>Sprememba</w:t>
            </w:r>
          </w:p>
        </w:tc>
      </w:tr>
      <w:tr w:rsidR="0038392C" w:rsidRPr="00AD6A51" w14:paraId="46309013" w14:textId="77777777" w:rsidTr="000B257E">
        <w:trPr>
          <w:jc w:val="center"/>
        </w:trPr>
        <w:tc>
          <w:tcPr>
            <w:tcW w:w="4876" w:type="dxa"/>
          </w:tcPr>
          <w:p w14:paraId="1F9DB9CF" w14:textId="77777777" w:rsidR="0038392C" w:rsidRPr="00AD6A51" w:rsidRDefault="0038392C" w:rsidP="000B257E">
            <w:pPr>
              <w:pStyle w:val="Normal6"/>
            </w:pPr>
            <w:r w:rsidRPr="00AD6A51">
              <w:t>(b)</w:t>
            </w:r>
            <w:r w:rsidRPr="00AD6A51">
              <w:tab/>
              <w:t>se pripravi v pisni obliki in</w:t>
            </w:r>
          </w:p>
        </w:tc>
        <w:tc>
          <w:tcPr>
            <w:tcW w:w="4876" w:type="dxa"/>
          </w:tcPr>
          <w:p w14:paraId="00EE0488" w14:textId="77777777" w:rsidR="0038392C" w:rsidRPr="00AD6A51" w:rsidRDefault="0038392C" w:rsidP="000B257E">
            <w:pPr>
              <w:pStyle w:val="Normal6"/>
              <w:rPr>
                <w:szCs w:val="24"/>
              </w:rPr>
            </w:pPr>
            <w:r w:rsidRPr="00AD6A51">
              <w:t>(b)</w:t>
            </w:r>
            <w:r w:rsidRPr="00AD6A51">
              <w:tab/>
              <w:t>se pripravi v pisni obliki</w:t>
            </w:r>
            <w:r w:rsidRPr="00AD6A51">
              <w:rPr>
                <w:b/>
                <w:i/>
              </w:rPr>
              <w:t>, na papirju ali v digitalni obliki,</w:t>
            </w:r>
            <w:r w:rsidRPr="00AD6A51">
              <w:t xml:space="preserve"> in</w:t>
            </w:r>
          </w:p>
        </w:tc>
      </w:tr>
    </w:tbl>
    <w:p w14:paraId="50140B5C" w14:textId="77777777" w:rsidR="0038392C" w:rsidRPr="00AD6A51" w:rsidRDefault="0038392C" w:rsidP="0038392C"/>
    <w:p w14:paraId="2C04A14A" w14:textId="6B7E55BC" w:rsidR="0038392C" w:rsidRPr="00AD6A51" w:rsidRDefault="00A8134D" w:rsidP="0038392C">
      <w:pPr>
        <w:pStyle w:val="AmNumberTabs"/>
      </w:pPr>
      <w:r>
        <w:t>Sprememba</w:t>
      </w:r>
      <w:r w:rsidR="0038392C" w:rsidRPr="00AD6A51">
        <w:tab/>
      </w:r>
      <w:r w:rsidR="0038392C" w:rsidRPr="00AD6A51">
        <w:tab/>
        <w:t>47</w:t>
      </w:r>
    </w:p>
    <w:p w14:paraId="48AC57B1" w14:textId="77777777" w:rsidR="0038392C" w:rsidRPr="00AD6A51" w:rsidRDefault="0038392C" w:rsidP="0038392C"/>
    <w:p w14:paraId="16AD09E7" w14:textId="77777777" w:rsidR="0038392C" w:rsidRPr="00AD6A51" w:rsidRDefault="0038392C" w:rsidP="0038392C">
      <w:pPr>
        <w:pStyle w:val="NormalBold"/>
        <w:keepNext/>
      </w:pPr>
      <w:r w:rsidRPr="00AD6A51">
        <w:t>Predlog uredbe</w:t>
      </w:r>
    </w:p>
    <w:p w14:paraId="0761AC47" w14:textId="77777777" w:rsidR="0038392C" w:rsidRPr="00AD6A51" w:rsidRDefault="0038392C" w:rsidP="0038392C">
      <w:pPr>
        <w:pStyle w:val="NormalBold"/>
      </w:pPr>
      <w:r w:rsidRPr="00AD6A51">
        <w:t>Člen 1 – odstavek 1 – točka 2</w:t>
      </w:r>
    </w:p>
    <w:p w14:paraId="491ACC9A" w14:textId="77777777" w:rsidR="0038392C" w:rsidRPr="00AD6A51" w:rsidRDefault="0038392C" w:rsidP="0038392C">
      <w:pPr>
        <w:keepNext/>
      </w:pPr>
      <w:r w:rsidRPr="00AD6A51">
        <w:t>Uredba (EU) št. 1308/2013</w:t>
      </w:r>
    </w:p>
    <w:p w14:paraId="2427FB40" w14:textId="77777777" w:rsidR="0038392C" w:rsidRPr="00AD6A51" w:rsidRDefault="0038392C" w:rsidP="0038392C">
      <w:r w:rsidRPr="00AD6A51">
        <w:t>Člen 148 – odstavek 4 – točka c – točka i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11861E6" w14:textId="77777777" w:rsidTr="000B257E">
        <w:trPr>
          <w:jc w:val="center"/>
        </w:trPr>
        <w:tc>
          <w:tcPr>
            <w:tcW w:w="9752" w:type="dxa"/>
            <w:gridSpan w:val="2"/>
          </w:tcPr>
          <w:p w14:paraId="2CDE8EC8" w14:textId="77777777" w:rsidR="0038392C" w:rsidRPr="00AD6A51" w:rsidRDefault="0038392C" w:rsidP="000B257E">
            <w:pPr>
              <w:keepNext/>
            </w:pPr>
          </w:p>
        </w:tc>
      </w:tr>
      <w:tr w:rsidR="0038392C" w:rsidRPr="00AD6A51" w14:paraId="0FC1ABFB" w14:textId="77777777" w:rsidTr="000B257E">
        <w:trPr>
          <w:jc w:val="center"/>
        </w:trPr>
        <w:tc>
          <w:tcPr>
            <w:tcW w:w="4876" w:type="dxa"/>
          </w:tcPr>
          <w:p w14:paraId="4F70AD30" w14:textId="77777777" w:rsidR="0038392C" w:rsidRPr="00AD6A51" w:rsidRDefault="0038392C" w:rsidP="000B257E">
            <w:pPr>
              <w:pStyle w:val="ColumnHeading"/>
              <w:keepNext/>
            </w:pPr>
            <w:r w:rsidRPr="00AD6A51">
              <w:t>Besedilo, ki ga predlaga Komisija</w:t>
            </w:r>
          </w:p>
        </w:tc>
        <w:tc>
          <w:tcPr>
            <w:tcW w:w="4876" w:type="dxa"/>
          </w:tcPr>
          <w:p w14:paraId="30B0F55D" w14:textId="68AC1058" w:rsidR="0038392C" w:rsidRPr="00AD6A51" w:rsidRDefault="00A8134D" w:rsidP="000B257E">
            <w:pPr>
              <w:pStyle w:val="ColumnHeading"/>
              <w:keepNext/>
            </w:pPr>
            <w:r>
              <w:t>Sprememba</w:t>
            </w:r>
          </w:p>
        </w:tc>
      </w:tr>
      <w:tr w:rsidR="0038392C" w:rsidRPr="00AD6A51" w14:paraId="48370DCB" w14:textId="77777777" w:rsidTr="000B257E">
        <w:trPr>
          <w:jc w:val="center"/>
        </w:trPr>
        <w:tc>
          <w:tcPr>
            <w:tcW w:w="4876" w:type="dxa"/>
          </w:tcPr>
          <w:p w14:paraId="13EF82B2" w14:textId="77777777" w:rsidR="0038392C" w:rsidRPr="00AD6A51" w:rsidRDefault="0038392C" w:rsidP="000B257E">
            <w:pPr>
              <w:pStyle w:val="Normal6"/>
            </w:pPr>
            <w:r w:rsidRPr="00AD6A51">
              <w:t>(i)</w:t>
            </w:r>
            <w:r w:rsidRPr="00AD6A51">
              <w:tab/>
              <w:t>ceno, ki se plača za dobavo ter je:</w:t>
            </w:r>
          </w:p>
        </w:tc>
        <w:tc>
          <w:tcPr>
            <w:tcW w:w="4876" w:type="dxa"/>
          </w:tcPr>
          <w:p w14:paraId="66759737" w14:textId="77777777" w:rsidR="0038392C" w:rsidRPr="00AD6A51" w:rsidRDefault="0038392C" w:rsidP="000B257E">
            <w:pPr>
              <w:pStyle w:val="Normal6"/>
              <w:rPr>
                <w:szCs w:val="24"/>
              </w:rPr>
            </w:pPr>
            <w:r w:rsidRPr="00AD6A51">
              <w:t>(i)</w:t>
            </w:r>
            <w:r w:rsidRPr="00AD6A51">
              <w:tab/>
              <w:t>ceno, ki se plača za dobavo</w:t>
            </w:r>
            <w:r w:rsidRPr="00AD6A51">
              <w:rPr>
                <w:b/>
                <w:i/>
              </w:rPr>
              <w:t>, z izrecno navedbo vseh plačil, vključno z veljavnimi popusti,</w:t>
            </w:r>
            <w:r w:rsidRPr="00AD6A51">
              <w:t xml:space="preserve"> ter je:</w:t>
            </w:r>
          </w:p>
        </w:tc>
      </w:tr>
    </w:tbl>
    <w:p w14:paraId="03190568" w14:textId="77777777" w:rsidR="0038392C" w:rsidRPr="00AD6A51" w:rsidRDefault="0038392C" w:rsidP="0038392C"/>
    <w:p w14:paraId="71F12665" w14:textId="2BFBF455" w:rsidR="0038392C" w:rsidRPr="00AD6A51" w:rsidRDefault="00A8134D" w:rsidP="0038392C">
      <w:pPr>
        <w:pStyle w:val="AmNumberTabs"/>
      </w:pPr>
      <w:r>
        <w:t>Sprememba</w:t>
      </w:r>
      <w:r w:rsidR="0038392C" w:rsidRPr="00AD6A51">
        <w:tab/>
      </w:r>
      <w:r w:rsidR="0038392C" w:rsidRPr="00AD6A51">
        <w:tab/>
        <w:t>48</w:t>
      </w:r>
    </w:p>
    <w:p w14:paraId="4B5AD2B3" w14:textId="77777777" w:rsidR="0038392C" w:rsidRPr="00AD6A51" w:rsidRDefault="0038392C" w:rsidP="0038392C"/>
    <w:p w14:paraId="7651FE0E" w14:textId="77777777" w:rsidR="0038392C" w:rsidRPr="00AD6A51" w:rsidRDefault="0038392C" w:rsidP="0038392C">
      <w:pPr>
        <w:pStyle w:val="NormalBold"/>
        <w:keepNext/>
      </w:pPr>
      <w:r w:rsidRPr="00AD6A51">
        <w:t>Predlog uredbe</w:t>
      </w:r>
    </w:p>
    <w:p w14:paraId="428C67E8" w14:textId="77777777" w:rsidR="0038392C" w:rsidRPr="00AD6A51" w:rsidRDefault="0038392C" w:rsidP="0038392C">
      <w:pPr>
        <w:pStyle w:val="NormalBold"/>
      </w:pPr>
      <w:r w:rsidRPr="00AD6A51">
        <w:t>Člen 1 – odstavek 1 – točka 2</w:t>
      </w:r>
    </w:p>
    <w:p w14:paraId="1F7AFCD6" w14:textId="77777777" w:rsidR="0038392C" w:rsidRPr="00AD6A51" w:rsidRDefault="0038392C" w:rsidP="0038392C">
      <w:pPr>
        <w:keepNext/>
      </w:pPr>
      <w:r w:rsidRPr="00AD6A51">
        <w:t>Uredba (EU) št. 1308/2013</w:t>
      </w:r>
    </w:p>
    <w:p w14:paraId="4C425124" w14:textId="77777777" w:rsidR="0038392C" w:rsidRPr="00AD6A51" w:rsidRDefault="0038392C" w:rsidP="0038392C">
      <w:r w:rsidRPr="00AD6A51">
        <w:t>Člen 148 – odstavek 4 – točka c – točka i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E5E3FF3" w14:textId="77777777" w:rsidTr="000B257E">
        <w:trPr>
          <w:jc w:val="center"/>
        </w:trPr>
        <w:tc>
          <w:tcPr>
            <w:tcW w:w="9752" w:type="dxa"/>
            <w:gridSpan w:val="2"/>
          </w:tcPr>
          <w:p w14:paraId="272FC326" w14:textId="77777777" w:rsidR="0038392C" w:rsidRPr="00AD6A51" w:rsidRDefault="0038392C" w:rsidP="000B257E">
            <w:pPr>
              <w:keepNext/>
            </w:pPr>
          </w:p>
        </w:tc>
      </w:tr>
      <w:tr w:rsidR="0038392C" w:rsidRPr="00AD6A51" w14:paraId="4E12E2D0" w14:textId="77777777" w:rsidTr="000B257E">
        <w:trPr>
          <w:jc w:val="center"/>
        </w:trPr>
        <w:tc>
          <w:tcPr>
            <w:tcW w:w="4876" w:type="dxa"/>
          </w:tcPr>
          <w:p w14:paraId="30C8417E" w14:textId="77777777" w:rsidR="0038392C" w:rsidRPr="00AD6A51" w:rsidRDefault="0038392C" w:rsidP="000B257E">
            <w:pPr>
              <w:pStyle w:val="ColumnHeading"/>
              <w:keepNext/>
            </w:pPr>
            <w:r w:rsidRPr="00AD6A51">
              <w:t>Besedilo, ki ga predlaga Komisija</w:t>
            </w:r>
          </w:p>
        </w:tc>
        <w:tc>
          <w:tcPr>
            <w:tcW w:w="4876" w:type="dxa"/>
          </w:tcPr>
          <w:p w14:paraId="0D854E20" w14:textId="7BD93E16" w:rsidR="0038392C" w:rsidRPr="00AD6A51" w:rsidRDefault="00A8134D" w:rsidP="000B257E">
            <w:pPr>
              <w:pStyle w:val="ColumnHeading"/>
              <w:keepNext/>
            </w:pPr>
            <w:r>
              <w:t>Sprememba</w:t>
            </w:r>
          </w:p>
        </w:tc>
      </w:tr>
      <w:tr w:rsidR="0038392C" w:rsidRPr="00AD6A51" w14:paraId="4B030A37" w14:textId="77777777" w:rsidTr="000B257E">
        <w:trPr>
          <w:jc w:val="center"/>
        </w:trPr>
        <w:tc>
          <w:tcPr>
            <w:tcW w:w="4876" w:type="dxa"/>
          </w:tcPr>
          <w:p w14:paraId="45942073" w14:textId="77777777" w:rsidR="0038392C" w:rsidRPr="00AD6A51" w:rsidRDefault="0038392C" w:rsidP="000B257E">
            <w:pPr>
              <w:pStyle w:val="Normal6"/>
            </w:pPr>
            <w:r w:rsidRPr="00AD6A51">
              <w:t>–</w:t>
            </w:r>
            <w:r w:rsidRPr="00AD6A51">
              <w:tab/>
              <w:t>izračunana s kombiniranjem različnih dejavnikov, določenih v pogodbi, ki vključujejo objektivne kazalnike, indekse in metode za izračun končne cene, ki so lahko dostopni in razumljivi ter odražajo spremembe tržnih pogojev</w:t>
            </w:r>
            <w:r w:rsidRPr="00AD6A51">
              <w:rPr>
                <w:b/>
                <w:i/>
              </w:rPr>
              <w:t xml:space="preserve"> in</w:t>
            </w:r>
            <w:r w:rsidRPr="00AD6A51">
              <w:t xml:space="preserve"> proizvodne stroške, oddane količine in kakovost ali sestavo oddanega mleka in mlečnih proizvodov. V ta namen lahko države članice določijo kazalnike v skladu z objektivnimi merili, ki temeljijo na študijah o proizvodnji in verigi preskrbe z živilskimi proizvodi. Pogodbene stranke se lahko sklicujejo na te kazalnike ali katere koli druge kazalnike;</w:t>
            </w:r>
          </w:p>
        </w:tc>
        <w:tc>
          <w:tcPr>
            <w:tcW w:w="4876" w:type="dxa"/>
          </w:tcPr>
          <w:p w14:paraId="5EADC247" w14:textId="77777777" w:rsidR="0038392C" w:rsidRPr="00AD6A51" w:rsidRDefault="0038392C" w:rsidP="000B257E">
            <w:pPr>
              <w:pStyle w:val="Normal6"/>
              <w:rPr>
                <w:szCs w:val="24"/>
              </w:rPr>
            </w:pPr>
            <w:r w:rsidRPr="00AD6A51">
              <w:t>–</w:t>
            </w:r>
            <w:r w:rsidRPr="00AD6A51">
              <w:tab/>
              <w:t xml:space="preserve">izračunana s kombiniranjem različnih </w:t>
            </w:r>
            <w:r w:rsidRPr="00AD6A51">
              <w:rPr>
                <w:b/>
                <w:i/>
              </w:rPr>
              <w:t xml:space="preserve">objektivnih, preverljivih in nepriredljivih </w:t>
            </w:r>
            <w:r w:rsidRPr="00AD6A51">
              <w:t>dejavnikov, določenih v pogodbi, ki vključujejo objektivne kazalnike, indekse in metode za izračun končne cene, ki so lahko dostopni in razumljivi ter odražajo spremembe tržnih pogojev</w:t>
            </w:r>
            <w:r w:rsidRPr="00AD6A51">
              <w:rPr>
                <w:b/>
                <w:i/>
              </w:rPr>
              <w:t>, inflacijo, polne</w:t>
            </w:r>
            <w:r w:rsidRPr="00AD6A51">
              <w:t xml:space="preserve"> proizvodne stroške, </w:t>
            </w:r>
            <w:r w:rsidRPr="00AD6A51">
              <w:rPr>
                <w:b/>
                <w:i/>
              </w:rPr>
              <w:t xml:space="preserve">tudi plačilo kmetov, skupne stroške za dodatne storitve, </w:t>
            </w:r>
            <w:r w:rsidRPr="00AD6A51">
              <w:t>oddane količine in kakovost ali sestavo oddanega mleka in mlečnih proizvodov.</w:t>
            </w:r>
          </w:p>
        </w:tc>
      </w:tr>
      <w:tr w:rsidR="0038392C" w:rsidRPr="00AD6A51" w14:paraId="0326540E" w14:textId="77777777" w:rsidTr="000B257E">
        <w:trPr>
          <w:jc w:val="center"/>
        </w:trPr>
        <w:tc>
          <w:tcPr>
            <w:tcW w:w="4876" w:type="dxa"/>
          </w:tcPr>
          <w:p w14:paraId="4EABB373" w14:textId="77777777" w:rsidR="0038392C" w:rsidRPr="00AD6A51" w:rsidRDefault="0038392C" w:rsidP="000B257E">
            <w:pPr>
              <w:pStyle w:val="Normal6"/>
            </w:pPr>
          </w:p>
        </w:tc>
        <w:tc>
          <w:tcPr>
            <w:tcW w:w="4876" w:type="dxa"/>
          </w:tcPr>
          <w:p w14:paraId="2C1029F5" w14:textId="77777777" w:rsidR="0038392C" w:rsidRPr="00AD6A51" w:rsidRDefault="0038392C" w:rsidP="000B257E">
            <w:pPr>
              <w:pStyle w:val="Normal6"/>
              <w:rPr>
                <w:szCs w:val="24"/>
              </w:rPr>
            </w:pPr>
            <w:r w:rsidRPr="00AD6A51">
              <w:t xml:space="preserve">V ta namen lahko države članice </w:t>
            </w:r>
            <w:r w:rsidRPr="00AD6A51">
              <w:rPr>
                <w:b/>
                <w:i/>
              </w:rPr>
              <w:t>ali regionalni organi</w:t>
            </w:r>
            <w:r w:rsidRPr="00AD6A51">
              <w:t xml:space="preserve"> določijo kazalnike</w:t>
            </w:r>
            <w:r w:rsidRPr="00AD6A51">
              <w:rPr>
                <w:b/>
                <w:bCs/>
                <w:i/>
                <w:iCs/>
              </w:rPr>
              <w:t>, ki se objavijo na spletu za uporabo v pogodbah,</w:t>
            </w:r>
            <w:r w:rsidRPr="00AD6A51">
              <w:t xml:space="preserve"> v skladu z objektivnimi merili, ki temeljijo na študijah o proizvodnji in verigi preskrbe z živilskimi proizvodi</w:t>
            </w:r>
            <w:r w:rsidRPr="00AD6A51">
              <w:rPr>
                <w:b/>
                <w:bCs/>
                <w:i/>
                <w:iCs/>
              </w:rPr>
              <w:t>, ali podatki, ki jih pošljejo medpanožne organizacije, priznane v skladu s členom 157, ali podatki opazovalnice EU za agroživilsko verigo</w:t>
            </w:r>
            <w:r w:rsidRPr="00AD6A51">
              <w:t xml:space="preserve">. Pogodbene stranke se lahko </w:t>
            </w:r>
            <w:r w:rsidRPr="00AD6A51">
              <w:lastRenderedPageBreak/>
              <w:t>sklicujejo na te kazalnike ali katere koli druge kazalnike;</w:t>
            </w:r>
          </w:p>
        </w:tc>
      </w:tr>
    </w:tbl>
    <w:p w14:paraId="70734B77" w14:textId="77777777" w:rsidR="0038392C" w:rsidRPr="00AD6A51" w:rsidRDefault="0038392C" w:rsidP="0038392C"/>
    <w:p w14:paraId="1222FEC9" w14:textId="582FD0B2" w:rsidR="0038392C" w:rsidRPr="00AD6A51" w:rsidRDefault="00A8134D" w:rsidP="0038392C">
      <w:pPr>
        <w:pStyle w:val="AmNumberTabs"/>
      </w:pPr>
      <w:r>
        <w:t>Sprememba</w:t>
      </w:r>
      <w:r w:rsidR="0038392C" w:rsidRPr="00AD6A51">
        <w:tab/>
      </w:r>
      <w:r w:rsidR="0038392C" w:rsidRPr="00AD6A51">
        <w:tab/>
        <w:t>49</w:t>
      </w:r>
    </w:p>
    <w:p w14:paraId="63951473" w14:textId="77777777" w:rsidR="0038392C" w:rsidRPr="00AD6A51" w:rsidRDefault="0038392C" w:rsidP="0038392C"/>
    <w:p w14:paraId="693E58CA" w14:textId="77777777" w:rsidR="0038392C" w:rsidRPr="00AD6A51" w:rsidRDefault="0038392C" w:rsidP="0038392C">
      <w:pPr>
        <w:pStyle w:val="NormalBold"/>
        <w:keepNext/>
      </w:pPr>
      <w:r w:rsidRPr="00AD6A51">
        <w:t>Predlog uredbe</w:t>
      </w:r>
    </w:p>
    <w:p w14:paraId="17E1357F" w14:textId="77777777" w:rsidR="0038392C" w:rsidRPr="00AD6A51" w:rsidRDefault="0038392C" w:rsidP="0038392C">
      <w:pPr>
        <w:pStyle w:val="NormalBold"/>
      </w:pPr>
      <w:r w:rsidRPr="00AD6A51">
        <w:t>Člen 1 – odstavek 1 – točka 2</w:t>
      </w:r>
    </w:p>
    <w:p w14:paraId="35CE0322" w14:textId="77777777" w:rsidR="0038392C" w:rsidRPr="00AD6A51" w:rsidRDefault="0038392C" w:rsidP="0038392C">
      <w:pPr>
        <w:keepNext/>
      </w:pPr>
      <w:r w:rsidRPr="00AD6A51">
        <w:t>Uredba (EU) št. 1308/2013</w:t>
      </w:r>
    </w:p>
    <w:p w14:paraId="3B5AF975" w14:textId="77777777" w:rsidR="0038392C" w:rsidRPr="00AD6A51" w:rsidRDefault="0038392C" w:rsidP="0038392C">
      <w:r w:rsidRPr="00AD6A51">
        <w:t>Člen 148 – odstavek 4 – točka c – 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0E41450" w14:textId="77777777" w:rsidTr="000B257E">
        <w:trPr>
          <w:jc w:val="center"/>
        </w:trPr>
        <w:tc>
          <w:tcPr>
            <w:tcW w:w="9752" w:type="dxa"/>
            <w:gridSpan w:val="2"/>
          </w:tcPr>
          <w:p w14:paraId="2C20C9A2" w14:textId="77777777" w:rsidR="0038392C" w:rsidRPr="00AD6A51" w:rsidRDefault="0038392C" w:rsidP="000B257E">
            <w:pPr>
              <w:keepNext/>
            </w:pPr>
          </w:p>
        </w:tc>
      </w:tr>
      <w:tr w:rsidR="0038392C" w:rsidRPr="00AD6A51" w14:paraId="77CE9C7A" w14:textId="77777777" w:rsidTr="000B257E">
        <w:trPr>
          <w:jc w:val="center"/>
        </w:trPr>
        <w:tc>
          <w:tcPr>
            <w:tcW w:w="4876" w:type="dxa"/>
          </w:tcPr>
          <w:p w14:paraId="48EBE6FA" w14:textId="77777777" w:rsidR="0038392C" w:rsidRPr="00AD6A51" w:rsidRDefault="0038392C" w:rsidP="000B257E">
            <w:pPr>
              <w:pStyle w:val="ColumnHeading"/>
              <w:keepNext/>
            </w:pPr>
            <w:r w:rsidRPr="00AD6A51">
              <w:t>Besedilo, ki ga predlaga Komisija</w:t>
            </w:r>
          </w:p>
        </w:tc>
        <w:tc>
          <w:tcPr>
            <w:tcW w:w="4876" w:type="dxa"/>
          </w:tcPr>
          <w:p w14:paraId="1D08DB37" w14:textId="3D661C7F" w:rsidR="0038392C" w:rsidRPr="00AD6A51" w:rsidRDefault="00A8134D" w:rsidP="000B257E">
            <w:pPr>
              <w:pStyle w:val="ColumnHeading"/>
              <w:keepNext/>
            </w:pPr>
            <w:r>
              <w:t>Sprememba</w:t>
            </w:r>
          </w:p>
        </w:tc>
      </w:tr>
      <w:tr w:rsidR="0038392C" w:rsidRPr="00AD6A51" w14:paraId="2F7D51B9" w14:textId="77777777" w:rsidTr="000B257E">
        <w:trPr>
          <w:jc w:val="center"/>
        </w:trPr>
        <w:tc>
          <w:tcPr>
            <w:tcW w:w="4876" w:type="dxa"/>
          </w:tcPr>
          <w:p w14:paraId="4C55E9CF" w14:textId="77777777" w:rsidR="0038392C" w:rsidRPr="00AD6A51" w:rsidRDefault="0038392C" w:rsidP="000B257E">
            <w:pPr>
              <w:pStyle w:val="Normal6"/>
            </w:pPr>
            <w:r w:rsidRPr="00AD6A51">
              <w:t>(iii)</w:t>
            </w:r>
            <w:r w:rsidRPr="00AD6A51">
              <w:tab/>
              <w:t>trajanje pogodbe, ki se lahko sklene bodisi za določen bodisi za nedoločen čas, ter klavzulo o odpovedi. V primeru pogodbe z minimalnim trajanjem več kot šest mesecev pogodba vključuje revizijsko klavzulo, ki jo lahko sproži kmet, organizacija proizvajalcev ali združenje organizacij proizvajalcev;</w:t>
            </w:r>
          </w:p>
        </w:tc>
        <w:tc>
          <w:tcPr>
            <w:tcW w:w="4876" w:type="dxa"/>
          </w:tcPr>
          <w:p w14:paraId="16F77CD9" w14:textId="77777777" w:rsidR="0038392C" w:rsidRPr="00AD6A51" w:rsidRDefault="0038392C" w:rsidP="000B257E">
            <w:pPr>
              <w:pStyle w:val="Normal6"/>
              <w:rPr>
                <w:szCs w:val="24"/>
              </w:rPr>
            </w:pPr>
            <w:r w:rsidRPr="00AD6A51">
              <w:t>(iii)</w:t>
            </w:r>
            <w:r w:rsidRPr="00AD6A51">
              <w:tab/>
              <w:t xml:space="preserve"> trajanje pogodbe, ki se lahko sklene bodisi za določen bodisi za nedoločen čas, ter klavzulo o odpovedi. V primeru pogodbe z minimalnim trajanjem več kot šest mesecev pogodba vključuje revizijsko klavzulo, ki jo lahko sproži kmet, organizacija proizvajalcev ali združenje organizacij proizvajalcev</w:t>
            </w:r>
            <w:r w:rsidRPr="00AD6A51">
              <w:rPr>
                <w:b/>
                <w:i/>
              </w:rPr>
              <w:t xml:space="preserve"> na podlagi nepredvidenih okoliščin, kot so ekstremni vremenski pojavi, izbruhi živalskih bolezni, geopolitične napetosti ali kateri koli drug razlog, ki preprečuje, da bi dogovorjena cena pokrila stroške kmetov</w:t>
            </w:r>
            <w:r w:rsidRPr="00AD6A51">
              <w:t>;</w:t>
            </w:r>
          </w:p>
        </w:tc>
      </w:tr>
    </w:tbl>
    <w:p w14:paraId="75B4E538" w14:textId="77777777" w:rsidR="0038392C" w:rsidRPr="00AD6A51" w:rsidRDefault="0038392C" w:rsidP="0038392C"/>
    <w:p w14:paraId="37CA8C55" w14:textId="11601A31" w:rsidR="0038392C" w:rsidRPr="00AD6A51" w:rsidRDefault="00A8134D" w:rsidP="0038392C">
      <w:pPr>
        <w:pStyle w:val="AmNumberTabs"/>
      </w:pPr>
      <w:r>
        <w:t>Sprememba</w:t>
      </w:r>
      <w:r w:rsidR="0038392C" w:rsidRPr="00AD6A51">
        <w:tab/>
      </w:r>
      <w:r w:rsidR="0038392C" w:rsidRPr="00AD6A51">
        <w:tab/>
        <w:t>50</w:t>
      </w:r>
    </w:p>
    <w:p w14:paraId="70765D70" w14:textId="77777777" w:rsidR="0038392C" w:rsidRPr="00AD6A51" w:rsidRDefault="0038392C" w:rsidP="0038392C"/>
    <w:p w14:paraId="07EB733F" w14:textId="77777777" w:rsidR="0038392C" w:rsidRPr="00AD6A51" w:rsidRDefault="0038392C" w:rsidP="0038392C">
      <w:pPr>
        <w:pStyle w:val="NormalBold"/>
        <w:keepNext/>
      </w:pPr>
      <w:r w:rsidRPr="00AD6A51">
        <w:t>Predlog uredbe</w:t>
      </w:r>
    </w:p>
    <w:p w14:paraId="6EB0FE8B" w14:textId="77777777" w:rsidR="0038392C" w:rsidRPr="00AD6A51" w:rsidRDefault="0038392C" w:rsidP="0038392C">
      <w:pPr>
        <w:pStyle w:val="NormalBold"/>
      </w:pPr>
      <w:r w:rsidRPr="00AD6A51">
        <w:t>Člen 1 – odstavek 1 – točka 2</w:t>
      </w:r>
    </w:p>
    <w:p w14:paraId="1721FF5A" w14:textId="77777777" w:rsidR="0038392C" w:rsidRPr="00AD6A51" w:rsidRDefault="0038392C" w:rsidP="0038392C">
      <w:pPr>
        <w:keepNext/>
      </w:pPr>
      <w:r w:rsidRPr="00AD6A51">
        <w:t>Uredba (EU) št. 1308/2013</w:t>
      </w:r>
    </w:p>
    <w:p w14:paraId="0E4DE60E" w14:textId="77777777" w:rsidR="0038392C" w:rsidRPr="00AD6A51" w:rsidRDefault="0038392C" w:rsidP="0038392C">
      <w:r w:rsidRPr="00AD6A51">
        <w:t>Člen 148 – odstavek 4 – točka c – točka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CFB12DD" w14:textId="77777777" w:rsidTr="000B257E">
        <w:trPr>
          <w:jc w:val="center"/>
        </w:trPr>
        <w:tc>
          <w:tcPr>
            <w:tcW w:w="9752" w:type="dxa"/>
            <w:gridSpan w:val="2"/>
          </w:tcPr>
          <w:p w14:paraId="5D7F7011" w14:textId="77777777" w:rsidR="0038392C" w:rsidRPr="00AD6A51" w:rsidRDefault="0038392C" w:rsidP="000B257E">
            <w:pPr>
              <w:keepNext/>
            </w:pPr>
          </w:p>
        </w:tc>
      </w:tr>
      <w:tr w:rsidR="0038392C" w:rsidRPr="00AD6A51" w14:paraId="3B0EA12A" w14:textId="77777777" w:rsidTr="000B257E">
        <w:trPr>
          <w:jc w:val="center"/>
        </w:trPr>
        <w:tc>
          <w:tcPr>
            <w:tcW w:w="4876" w:type="dxa"/>
          </w:tcPr>
          <w:p w14:paraId="470FAE8E" w14:textId="77777777" w:rsidR="0038392C" w:rsidRPr="00AD6A51" w:rsidRDefault="0038392C" w:rsidP="000B257E">
            <w:pPr>
              <w:pStyle w:val="ColumnHeading"/>
              <w:keepNext/>
            </w:pPr>
            <w:r w:rsidRPr="00AD6A51">
              <w:t>Besedilo, ki ga predlaga Komisija</w:t>
            </w:r>
          </w:p>
        </w:tc>
        <w:tc>
          <w:tcPr>
            <w:tcW w:w="4876" w:type="dxa"/>
          </w:tcPr>
          <w:p w14:paraId="3FA86A9B" w14:textId="2ED98C6A" w:rsidR="0038392C" w:rsidRPr="00AD6A51" w:rsidRDefault="00A8134D" w:rsidP="000B257E">
            <w:pPr>
              <w:pStyle w:val="ColumnHeading"/>
              <w:keepNext/>
            </w:pPr>
            <w:r>
              <w:t>Sprememba</w:t>
            </w:r>
          </w:p>
        </w:tc>
      </w:tr>
      <w:tr w:rsidR="0038392C" w:rsidRPr="00AD6A51" w14:paraId="50E7E826" w14:textId="77777777" w:rsidTr="000B257E">
        <w:trPr>
          <w:jc w:val="center"/>
        </w:trPr>
        <w:tc>
          <w:tcPr>
            <w:tcW w:w="4876" w:type="dxa"/>
          </w:tcPr>
          <w:p w14:paraId="3B498E77" w14:textId="77777777" w:rsidR="0038392C" w:rsidRPr="00AD6A51" w:rsidRDefault="0038392C" w:rsidP="000B257E">
            <w:pPr>
              <w:pStyle w:val="Normal6"/>
            </w:pPr>
            <w:r w:rsidRPr="00AD6A51">
              <w:t>(iv)</w:t>
            </w:r>
            <w:r w:rsidRPr="00AD6A51">
              <w:tab/>
              <w:t xml:space="preserve">podrobnosti o plačilnih rokih in </w:t>
            </w:r>
            <w:r w:rsidRPr="00AD6A51">
              <w:rPr>
                <w:b/>
                <w:i/>
              </w:rPr>
              <w:t>postopkih</w:t>
            </w:r>
            <w:r w:rsidRPr="00AD6A51">
              <w:t>;</w:t>
            </w:r>
          </w:p>
        </w:tc>
        <w:tc>
          <w:tcPr>
            <w:tcW w:w="4876" w:type="dxa"/>
          </w:tcPr>
          <w:p w14:paraId="0FEB4CA4" w14:textId="77777777" w:rsidR="0038392C" w:rsidRPr="00AD6A51" w:rsidRDefault="0038392C" w:rsidP="000B257E">
            <w:pPr>
              <w:pStyle w:val="Normal6"/>
              <w:rPr>
                <w:szCs w:val="24"/>
              </w:rPr>
            </w:pPr>
            <w:r w:rsidRPr="00AD6A51">
              <w:t>(iv)</w:t>
            </w:r>
            <w:r w:rsidRPr="00AD6A51">
              <w:tab/>
              <w:t>podrobnosti o plačilnih rokih</w:t>
            </w:r>
            <w:r w:rsidRPr="00AD6A51">
              <w:rPr>
                <w:b/>
                <w:i/>
              </w:rPr>
              <w:t>, postopkih</w:t>
            </w:r>
            <w:r w:rsidRPr="00AD6A51">
              <w:t xml:space="preserve"> in </w:t>
            </w:r>
            <w:r w:rsidRPr="00AD6A51">
              <w:rPr>
                <w:b/>
                <w:i/>
              </w:rPr>
              <w:t>trenutku, ko se preneseta lastništvo in tveganje</w:t>
            </w:r>
            <w:r w:rsidRPr="00AD6A51">
              <w:t>;</w:t>
            </w:r>
          </w:p>
        </w:tc>
      </w:tr>
    </w:tbl>
    <w:p w14:paraId="6BC1D8F6" w14:textId="77777777" w:rsidR="0038392C" w:rsidRPr="00AD6A51" w:rsidRDefault="0038392C" w:rsidP="0038392C"/>
    <w:p w14:paraId="06AD496F" w14:textId="6AEC8457" w:rsidR="0038392C" w:rsidRPr="00AD6A51" w:rsidRDefault="00A8134D" w:rsidP="0038392C">
      <w:pPr>
        <w:pStyle w:val="AmNumberTabs"/>
      </w:pPr>
      <w:r>
        <w:t>Sprememba</w:t>
      </w:r>
      <w:r w:rsidR="0038392C" w:rsidRPr="00AD6A51">
        <w:tab/>
      </w:r>
      <w:r w:rsidR="0038392C" w:rsidRPr="00AD6A51">
        <w:tab/>
        <w:t>51</w:t>
      </w:r>
    </w:p>
    <w:p w14:paraId="40E6E8BD" w14:textId="77777777" w:rsidR="0038392C" w:rsidRPr="00AD6A51" w:rsidRDefault="0038392C" w:rsidP="0038392C"/>
    <w:p w14:paraId="757B6416" w14:textId="77777777" w:rsidR="0038392C" w:rsidRPr="00AD6A51" w:rsidRDefault="0038392C" w:rsidP="0038392C">
      <w:pPr>
        <w:pStyle w:val="NormalBold"/>
        <w:keepNext/>
      </w:pPr>
      <w:r w:rsidRPr="00AD6A51">
        <w:t>Predlog uredbe</w:t>
      </w:r>
    </w:p>
    <w:p w14:paraId="19BBA07F" w14:textId="77777777" w:rsidR="0038392C" w:rsidRPr="00AD6A51" w:rsidRDefault="0038392C" w:rsidP="0038392C">
      <w:pPr>
        <w:pStyle w:val="NormalBold"/>
      </w:pPr>
      <w:r w:rsidRPr="00AD6A51">
        <w:t>Člen 1 – odstavek 1 – točka 2</w:t>
      </w:r>
    </w:p>
    <w:p w14:paraId="4E08EF65" w14:textId="77777777" w:rsidR="0038392C" w:rsidRPr="00AD6A51" w:rsidRDefault="0038392C" w:rsidP="0038392C">
      <w:pPr>
        <w:keepNext/>
      </w:pPr>
      <w:r w:rsidRPr="00AD6A51">
        <w:t>Uredba (EU) št. 1308/2013</w:t>
      </w:r>
    </w:p>
    <w:p w14:paraId="47D4C591" w14:textId="77777777" w:rsidR="0038392C" w:rsidRPr="00AD6A51" w:rsidRDefault="0038392C" w:rsidP="0038392C">
      <w:r w:rsidRPr="00AD6A51">
        <w:t>Člen 148 – odstavek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D05E333" w14:textId="77777777" w:rsidTr="000B257E">
        <w:trPr>
          <w:jc w:val="center"/>
        </w:trPr>
        <w:tc>
          <w:tcPr>
            <w:tcW w:w="9752" w:type="dxa"/>
            <w:gridSpan w:val="2"/>
          </w:tcPr>
          <w:p w14:paraId="48AC1747" w14:textId="77777777" w:rsidR="0038392C" w:rsidRPr="00AD6A51" w:rsidRDefault="0038392C" w:rsidP="000B257E">
            <w:pPr>
              <w:keepNext/>
            </w:pPr>
          </w:p>
        </w:tc>
      </w:tr>
      <w:tr w:rsidR="0038392C" w:rsidRPr="00AD6A51" w14:paraId="1F17335B" w14:textId="77777777" w:rsidTr="000B257E">
        <w:trPr>
          <w:jc w:val="center"/>
        </w:trPr>
        <w:tc>
          <w:tcPr>
            <w:tcW w:w="4876" w:type="dxa"/>
          </w:tcPr>
          <w:p w14:paraId="35E9DE4A" w14:textId="77777777" w:rsidR="0038392C" w:rsidRPr="00AD6A51" w:rsidRDefault="0038392C" w:rsidP="000B257E">
            <w:pPr>
              <w:pStyle w:val="ColumnHeading"/>
              <w:keepNext/>
            </w:pPr>
            <w:r w:rsidRPr="00AD6A51">
              <w:t>Besedilo, ki ga predlaga Komisija</w:t>
            </w:r>
          </w:p>
        </w:tc>
        <w:tc>
          <w:tcPr>
            <w:tcW w:w="4876" w:type="dxa"/>
          </w:tcPr>
          <w:p w14:paraId="680190A7" w14:textId="0E9DE28A" w:rsidR="0038392C" w:rsidRPr="00AD6A51" w:rsidRDefault="00A8134D" w:rsidP="000B257E">
            <w:pPr>
              <w:pStyle w:val="ColumnHeading"/>
              <w:keepNext/>
            </w:pPr>
            <w:r>
              <w:t>Sprememba</w:t>
            </w:r>
          </w:p>
        </w:tc>
      </w:tr>
      <w:tr w:rsidR="0038392C" w:rsidRPr="00AD6A51" w14:paraId="2000A5D9" w14:textId="77777777" w:rsidTr="000B257E">
        <w:trPr>
          <w:jc w:val="center"/>
        </w:trPr>
        <w:tc>
          <w:tcPr>
            <w:tcW w:w="4876" w:type="dxa"/>
          </w:tcPr>
          <w:p w14:paraId="5819F7FC" w14:textId="77777777" w:rsidR="0038392C" w:rsidRPr="00AD6A51" w:rsidRDefault="0038392C" w:rsidP="000B257E">
            <w:pPr>
              <w:pStyle w:val="Normal6"/>
            </w:pPr>
            <w:r w:rsidRPr="00AD6A51">
              <w:t>(a)</w:t>
            </w:r>
            <w:r w:rsidRPr="00AD6A51">
              <w:tab/>
              <w:t xml:space="preserve">zadevno mleko ali mlečne proizvode odda član organizacije proizvajalcev ali zadruge organizaciji proizvajalcev ali zadrugi, katere član je, pod pogojem, da statut te organizacije proizvajalcev ali zadruge ali pravila in odločitve, ki so v njem predvideni ali iz njega izhajajo, vsebujejo določbe s podobnimi </w:t>
            </w:r>
            <w:r w:rsidRPr="00AD6A51">
              <w:rPr>
                <w:b/>
                <w:i/>
              </w:rPr>
              <w:t>učinki</w:t>
            </w:r>
            <w:r w:rsidRPr="00AD6A51">
              <w:t xml:space="preserve"> kot določbe iz odstavka 4;</w:t>
            </w:r>
          </w:p>
        </w:tc>
        <w:tc>
          <w:tcPr>
            <w:tcW w:w="4876" w:type="dxa"/>
          </w:tcPr>
          <w:p w14:paraId="774B54C9" w14:textId="77777777" w:rsidR="0038392C" w:rsidRPr="00AD6A51" w:rsidRDefault="0038392C" w:rsidP="000B257E">
            <w:pPr>
              <w:pStyle w:val="Normal6"/>
              <w:rPr>
                <w:szCs w:val="24"/>
              </w:rPr>
            </w:pPr>
            <w:r w:rsidRPr="00AD6A51">
              <w:t>(a)</w:t>
            </w:r>
            <w:r w:rsidRPr="00AD6A51">
              <w:tab/>
              <w:t xml:space="preserve">zadevno mleko ali mlečne proizvode odda član organizacije proizvajalcev ali zadruge organizaciji proizvajalcev ali zadrugi, katere član je, pod pogojem, da statut te organizacije proizvajalcev ali zadruge ali pravila in odločitve, ki so v njem predvideni ali iz njega izhajajo, vsebujejo določbe s podobnimi </w:t>
            </w:r>
            <w:r w:rsidRPr="00AD6A51">
              <w:rPr>
                <w:b/>
                <w:i/>
              </w:rPr>
              <w:t>cilji</w:t>
            </w:r>
            <w:r w:rsidRPr="00AD6A51">
              <w:t xml:space="preserve"> kot določbe iz odstavka 4;</w:t>
            </w:r>
          </w:p>
        </w:tc>
      </w:tr>
    </w:tbl>
    <w:p w14:paraId="53E72F00" w14:textId="77777777" w:rsidR="0038392C" w:rsidRPr="00AD6A51" w:rsidRDefault="0038392C" w:rsidP="0038392C"/>
    <w:p w14:paraId="6703038A" w14:textId="5A086F05" w:rsidR="0038392C" w:rsidRPr="00AD6A51" w:rsidRDefault="00A8134D" w:rsidP="0038392C">
      <w:pPr>
        <w:pStyle w:val="AmNumberTabs"/>
      </w:pPr>
      <w:r>
        <w:t>Sprememba</w:t>
      </w:r>
      <w:r w:rsidR="0038392C" w:rsidRPr="00AD6A51">
        <w:tab/>
      </w:r>
      <w:r w:rsidR="0038392C" w:rsidRPr="00AD6A51">
        <w:tab/>
        <w:t>52</w:t>
      </w:r>
    </w:p>
    <w:p w14:paraId="79ABBE97" w14:textId="77777777" w:rsidR="0038392C" w:rsidRPr="00AD6A51" w:rsidRDefault="0038392C" w:rsidP="0038392C"/>
    <w:p w14:paraId="4CBB918E" w14:textId="77777777" w:rsidR="0038392C" w:rsidRPr="00AD6A51" w:rsidRDefault="0038392C" w:rsidP="0038392C">
      <w:pPr>
        <w:pStyle w:val="NormalBold"/>
        <w:keepNext/>
      </w:pPr>
      <w:r w:rsidRPr="00AD6A51">
        <w:t>Predlog uredbe</w:t>
      </w:r>
    </w:p>
    <w:p w14:paraId="52CBC13D" w14:textId="77777777" w:rsidR="0038392C" w:rsidRPr="00AD6A51" w:rsidRDefault="0038392C" w:rsidP="0038392C">
      <w:pPr>
        <w:pStyle w:val="NormalBold"/>
      </w:pPr>
      <w:r w:rsidRPr="00AD6A51">
        <w:t>Člen 1 – odstavek 1 – točka 2</w:t>
      </w:r>
    </w:p>
    <w:p w14:paraId="6DC11407" w14:textId="77777777" w:rsidR="0038392C" w:rsidRPr="00AD6A51" w:rsidRDefault="0038392C" w:rsidP="0038392C">
      <w:pPr>
        <w:keepNext/>
      </w:pPr>
      <w:r w:rsidRPr="00AD6A51">
        <w:t>Uredba (EU) št. 1308/2013</w:t>
      </w:r>
    </w:p>
    <w:p w14:paraId="232A4CB4" w14:textId="77777777" w:rsidR="0038392C" w:rsidRPr="00AD6A51" w:rsidRDefault="0038392C" w:rsidP="0038392C">
      <w:r w:rsidRPr="00AD6A51">
        <w:t>Člen 148 – odstavek 5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6547F9D" w14:textId="77777777" w:rsidTr="000B257E">
        <w:trPr>
          <w:jc w:val="center"/>
        </w:trPr>
        <w:tc>
          <w:tcPr>
            <w:tcW w:w="9752" w:type="dxa"/>
            <w:gridSpan w:val="2"/>
          </w:tcPr>
          <w:p w14:paraId="28CD481E" w14:textId="77777777" w:rsidR="0038392C" w:rsidRPr="00AD6A51" w:rsidRDefault="0038392C" w:rsidP="000B257E">
            <w:pPr>
              <w:keepNext/>
            </w:pPr>
          </w:p>
        </w:tc>
      </w:tr>
      <w:tr w:rsidR="0038392C" w:rsidRPr="00AD6A51" w14:paraId="20B5B441" w14:textId="77777777" w:rsidTr="000B257E">
        <w:trPr>
          <w:jc w:val="center"/>
        </w:trPr>
        <w:tc>
          <w:tcPr>
            <w:tcW w:w="4876" w:type="dxa"/>
          </w:tcPr>
          <w:p w14:paraId="52B08645" w14:textId="77777777" w:rsidR="0038392C" w:rsidRPr="00AD6A51" w:rsidRDefault="0038392C" w:rsidP="000B257E">
            <w:pPr>
              <w:pStyle w:val="ColumnHeading"/>
              <w:keepNext/>
            </w:pPr>
            <w:r w:rsidRPr="00AD6A51">
              <w:t>Besedilo, ki ga predlaga Komisija</w:t>
            </w:r>
          </w:p>
        </w:tc>
        <w:tc>
          <w:tcPr>
            <w:tcW w:w="4876" w:type="dxa"/>
          </w:tcPr>
          <w:p w14:paraId="591BF5E8" w14:textId="1097F713" w:rsidR="0038392C" w:rsidRPr="00AD6A51" w:rsidRDefault="00A8134D" w:rsidP="000B257E">
            <w:pPr>
              <w:pStyle w:val="ColumnHeading"/>
              <w:keepNext/>
            </w:pPr>
            <w:r>
              <w:t>Sprememba</w:t>
            </w:r>
          </w:p>
        </w:tc>
      </w:tr>
      <w:tr w:rsidR="0038392C" w:rsidRPr="00AD6A51" w14:paraId="1AA6E877" w14:textId="77777777" w:rsidTr="000B257E">
        <w:trPr>
          <w:jc w:val="center"/>
        </w:trPr>
        <w:tc>
          <w:tcPr>
            <w:tcW w:w="4876" w:type="dxa"/>
          </w:tcPr>
          <w:p w14:paraId="75D0D576" w14:textId="77777777" w:rsidR="0038392C" w:rsidRPr="00AD6A51" w:rsidRDefault="0038392C" w:rsidP="000B257E">
            <w:pPr>
              <w:pStyle w:val="Normal6"/>
            </w:pPr>
            <w:r w:rsidRPr="00AD6A51">
              <w:rPr>
                <w:b/>
                <w:i/>
              </w:rPr>
              <w:t>(b)</w:t>
            </w:r>
            <w:r w:rsidRPr="00AD6A51">
              <w:rPr>
                <w:b/>
                <w:i/>
              </w:rPr>
              <w:tab/>
              <w:t>prvi kupec mleka ali mlečnih proizvodov je mikro- ali malo podjetje v smislu Priporočila 2003/361/ES</w:t>
            </w:r>
            <w:r w:rsidRPr="00AD6A51">
              <w:rPr>
                <w:b/>
                <w:i/>
                <w:vertAlign w:val="superscript"/>
              </w:rPr>
              <w:t>10</w:t>
            </w:r>
            <w:r w:rsidRPr="00AD6A51">
              <w:rPr>
                <w:b/>
                <w:i/>
              </w:rPr>
              <w:t>;</w:t>
            </w:r>
          </w:p>
        </w:tc>
        <w:tc>
          <w:tcPr>
            <w:tcW w:w="4876" w:type="dxa"/>
          </w:tcPr>
          <w:p w14:paraId="679A0461" w14:textId="77777777" w:rsidR="0038392C" w:rsidRPr="00AD6A51" w:rsidRDefault="0038392C" w:rsidP="000B257E">
            <w:pPr>
              <w:pStyle w:val="Normal6"/>
              <w:rPr>
                <w:szCs w:val="24"/>
              </w:rPr>
            </w:pPr>
            <w:r w:rsidRPr="00AD6A51">
              <w:rPr>
                <w:b/>
                <w:i/>
              </w:rPr>
              <w:t>črtano</w:t>
            </w:r>
          </w:p>
        </w:tc>
      </w:tr>
      <w:tr w:rsidR="0038392C" w:rsidRPr="00AD6A51" w14:paraId="661BBE08" w14:textId="77777777" w:rsidTr="000B257E">
        <w:trPr>
          <w:jc w:val="center"/>
        </w:trPr>
        <w:tc>
          <w:tcPr>
            <w:tcW w:w="4876" w:type="dxa"/>
          </w:tcPr>
          <w:p w14:paraId="1030CDF0" w14:textId="77777777" w:rsidR="0038392C" w:rsidRPr="00AD6A51" w:rsidRDefault="0038392C" w:rsidP="000B257E">
            <w:pPr>
              <w:pStyle w:val="Normal6"/>
            </w:pPr>
            <w:r w:rsidRPr="00AD6A51">
              <w:rPr>
                <w:b/>
                <w:i/>
              </w:rPr>
              <w:t>__________________</w:t>
            </w:r>
          </w:p>
        </w:tc>
        <w:tc>
          <w:tcPr>
            <w:tcW w:w="4876" w:type="dxa"/>
          </w:tcPr>
          <w:p w14:paraId="3B592636" w14:textId="77777777" w:rsidR="0038392C" w:rsidRPr="00AD6A51" w:rsidRDefault="0038392C" w:rsidP="000B257E">
            <w:pPr>
              <w:pStyle w:val="Normal6"/>
              <w:rPr>
                <w:szCs w:val="24"/>
              </w:rPr>
            </w:pPr>
          </w:p>
        </w:tc>
      </w:tr>
      <w:tr w:rsidR="0038392C" w:rsidRPr="00AD6A51" w14:paraId="0D106D09" w14:textId="77777777" w:rsidTr="000B257E">
        <w:trPr>
          <w:jc w:val="center"/>
        </w:trPr>
        <w:tc>
          <w:tcPr>
            <w:tcW w:w="4876" w:type="dxa"/>
          </w:tcPr>
          <w:p w14:paraId="51561FA2" w14:textId="77777777" w:rsidR="0038392C" w:rsidRPr="00AD6A51" w:rsidRDefault="0038392C" w:rsidP="000B257E">
            <w:pPr>
              <w:pStyle w:val="Normal6"/>
            </w:pPr>
            <w:r w:rsidRPr="00AD6A51">
              <w:rPr>
                <w:b/>
                <w:i/>
              </w:rPr>
              <w:t>10 Priporočilo Komisije z dne 6. maja 2003 o opredelitvi mikro, majhnih in srednje velikih podjetij (UL L 124, 20.5.2003, str. 36, http://data.europa.eu/eli/reco/2003/361/oj).</w:t>
            </w:r>
          </w:p>
        </w:tc>
        <w:tc>
          <w:tcPr>
            <w:tcW w:w="4876" w:type="dxa"/>
          </w:tcPr>
          <w:p w14:paraId="700864D0" w14:textId="77777777" w:rsidR="0038392C" w:rsidRPr="00AD6A51" w:rsidRDefault="0038392C" w:rsidP="000B257E">
            <w:pPr>
              <w:pStyle w:val="Normal6"/>
              <w:rPr>
                <w:szCs w:val="24"/>
              </w:rPr>
            </w:pPr>
          </w:p>
        </w:tc>
      </w:tr>
    </w:tbl>
    <w:p w14:paraId="4A33B448" w14:textId="77777777" w:rsidR="0038392C" w:rsidRPr="00AD6A51" w:rsidRDefault="0038392C" w:rsidP="0038392C"/>
    <w:p w14:paraId="3C9808F8" w14:textId="30EE48BA" w:rsidR="0038392C" w:rsidRPr="00AD6A51" w:rsidRDefault="00A8134D" w:rsidP="0038392C">
      <w:pPr>
        <w:pStyle w:val="AmNumberTabs"/>
      </w:pPr>
      <w:r>
        <w:t>Sprememba</w:t>
      </w:r>
      <w:r w:rsidR="0038392C" w:rsidRPr="00AD6A51">
        <w:tab/>
      </w:r>
      <w:r w:rsidR="0038392C" w:rsidRPr="00AD6A51">
        <w:tab/>
        <w:t>53</w:t>
      </w:r>
    </w:p>
    <w:p w14:paraId="2F9CF1A1" w14:textId="77777777" w:rsidR="0038392C" w:rsidRPr="00AD6A51" w:rsidRDefault="0038392C" w:rsidP="0038392C"/>
    <w:p w14:paraId="32EE77AB" w14:textId="77777777" w:rsidR="0038392C" w:rsidRPr="00AD6A51" w:rsidRDefault="0038392C" w:rsidP="0038392C">
      <w:pPr>
        <w:pStyle w:val="NormalBold"/>
        <w:keepNext/>
      </w:pPr>
      <w:r w:rsidRPr="00AD6A51">
        <w:t>Predlog uredbe</w:t>
      </w:r>
    </w:p>
    <w:p w14:paraId="0171AE39" w14:textId="77777777" w:rsidR="0038392C" w:rsidRPr="00AD6A51" w:rsidRDefault="0038392C" w:rsidP="0038392C">
      <w:pPr>
        <w:pStyle w:val="NormalBold"/>
      </w:pPr>
      <w:r w:rsidRPr="00AD6A51">
        <w:t>Člen 1 – odstavek 1 – točka 2</w:t>
      </w:r>
    </w:p>
    <w:p w14:paraId="01355EAF" w14:textId="77777777" w:rsidR="0038392C" w:rsidRPr="00AD6A51" w:rsidRDefault="0038392C" w:rsidP="0038392C">
      <w:pPr>
        <w:keepNext/>
      </w:pPr>
      <w:r w:rsidRPr="00AD6A51">
        <w:t>Uredba (EU) št. 1308/2013</w:t>
      </w:r>
    </w:p>
    <w:p w14:paraId="777E05DC" w14:textId="77777777" w:rsidR="0038392C" w:rsidRPr="00AD6A51" w:rsidRDefault="0038392C" w:rsidP="0038392C">
      <w:r w:rsidRPr="00AD6A51">
        <w:t>Člen 148 – odstavek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4E57395" w14:textId="77777777" w:rsidTr="000B257E">
        <w:trPr>
          <w:jc w:val="center"/>
        </w:trPr>
        <w:tc>
          <w:tcPr>
            <w:tcW w:w="9752" w:type="dxa"/>
            <w:gridSpan w:val="2"/>
          </w:tcPr>
          <w:p w14:paraId="38B3CDA8" w14:textId="77777777" w:rsidR="0038392C" w:rsidRPr="00AD6A51" w:rsidRDefault="0038392C" w:rsidP="000B257E">
            <w:pPr>
              <w:keepNext/>
            </w:pPr>
          </w:p>
        </w:tc>
      </w:tr>
      <w:tr w:rsidR="0038392C" w:rsidRPr="00AD6A51" w14:paraId="567891B3" w14:textId="77777777" w:rsidTr="000B257E">
        <w:trPr>
          <w:jc w:val="center"/>
        </w:trPr>
        <w:tc>
          <w:tcPr>
            <w:tcW w:w="4876" w:type="dxa"/>
          </w:tcPr>
          <w:p w14:paraId="518FF4E4" w14:textId="77777777" w:rsidR="0038392C" w:rsidRPr="00AD6A51" w:rsidRDefault="0038392C" w:rsidP="000B257E">
            <w:pPr>
              <w:pStyle w:val="ColumnHeading"/>
              <w:keepNext/>
            </w:pPr>
            <w:r w:rsidRPr="00AD6A51">
              <w:t>Besedilo, ki ga predlaga Komisija</w:t>
            </w:r>
          </w:p>
        </w:tc>
        <w:tc>
          <w:tcPr>
            <w:tcW w:w="4876" w:type="dxa"/>
          </w:tcPr>
          <w:p w14:paraId="1AB2BFE6" w14:textId="4068E395" w:rsidR="0038392C" w:rsidRPr="00AD6A51" w:rsidRDefault="00A8134D" w:rsidP="000B257E">
            <w:pPr>
              <w:pStyle w:val="ColumnHeading"/>
              <w:keepNext/>
            </w:pPr>
            <w:r>
              <w:t>Sprememba</w:t>
            </w:r>
          </w:p>
        </w:tc>
      </w:tr>
      <w:tr w:rsidR="0038392C" w:rsidRPr="00AD6A51" w14:paraId="47B19BB1" w14:textId="77777777" w:rsidTr="000B257E">
        <w:trPr>
          <w:jc w:val="center"/>
        </w:trPr>
        <w:tc>
          <w:tcPr>
            <w:tcW w:w="4876" w:type="dxa"/>
          </w:tcPr>
          <w:p w14:paraId="6A7A743D" w14:textId="77777777" w:rsidR="0038392C" w:rsidRPr="00AD6A51" w:rsidRDefault="0038392C" w:rsidP="000B257E">
            <w:pPr>
              <w:pStyle w:val="Normal6"/>
            </w:pPr>
            <w:r w:rsidRPr="00AD6A51">
              <w:rPr>
                <w:b/>
                <w:i/>
              </w:rPr>
              <w:t>(c)</w:t>
            </w:r>
            <w:r w:rsidRPr="00AD6A51">
              <w:rPr>
                <w:b/>
                <w:i/>
              </w:rPr>
              <w:tab/>
              <w:t>oddaja in plačilo za mleko ali mlečne proizvode potekata hkrati;</w:t>
            </w:r>
          </w:p>
        </w:tc>
        <w:tc>
          <w:tcPr>
            <w:tcW w:w="4876" w:type="dxa"/>
          </w:tcPr>
          <w:p w14:paraId="76CA3DCB" w14:textId="77777777" w:rsidR="0038392C" w:rsidRPr="00AD6A51" w:rsidRDefault="0038392C" w:rsidP="000B257E">
            <w:pPr>
              <w:pStyle w:val="Normal6"/>
              <w:rPr>
                <w:szCs w:val="24"/>
              </w:rPr>
            </w:pPr>
            <w:r w:rsidRPr="00AD6A51">
              <w:rPr>
                <w:b/>
                <w:i/>
              </w:rPr>
              <w:t>črtano</w:t>
            </w:r>
          </w:p>
        </w:tc>
      </w:tr>
    </w:tbl>
    <w:p w14:paraId="03AEB464" w14:textId="77777777" w:rsidR="0038392C" w:rsidRPr="00AD6A51" w:rsidRDefault="0038392C" w:rsidP="0038392C"/>
    <w:p w14:paraId="604B00B2" w14:textId="12EFA712" w:rsidR="0038392C" w:rsidRPr="00AD6A51" w:rsidRDefault="00A8134D" w:rsidP="0038392C">
      <w:pPr>
        <w:pStyle w:val="AmNumberTabs"/>
      </w:pPr>
      <w:r>
        <w:lastRenderedPageBreak/>
        <w:t>Sprememba</w:t>
      </w:r>
      <w:r w:rsidR="0038392C" w:rsidRPr="00AD6A51">
        <w:tab/>
      </w:r>
      <w:r w:rsidR="0038392C" w:rsidRPr="00AD6A51">
        <w:tab/>
        <w:t>54</w:t>
      </w:r>
    </w:p>
    <w:p w14:paraId="3866987D" w14:textId="77777777" w:rsidR="0038392C" w:rsidRPr="00AD6A51" w:rsidRDefault="0038392C" w:rsidP="0038392C"/>
    <w:p w14:paraId="52F4B57F" w14:textId="77777777" w:rsidR="0038392C" w:rsidRPr="00AD6A51" w:rsidRDefault="0038392C" w:rsidP="0038392C">
      <w:pPr>
        <w:pStyle w:val="NormalBold"/>
        <w:keepNext/>
      </w:pPr>
      <w:r w:rsidRPr="00AD6A51">
        <w:t>Predlog uredbe</w:t>
      </w:r>
    </w:p>
    <w:p w14:paraId="10E3AAEC" w14:textId="77777777" w:rsidR="0038392C" w:rsidRPr="00AD6A51" w:rsidRDefault="0038392C" w:rsidP="0038392C">
      <w:pPr>
        <w:pStyle w:val="NormalBold"/>
      </w:pPr>
      <w:r w:rsidRPr="00AD6A51">
        <w:t>Člen 1 – odstavek 1 – točka 2</w:t>
      </w:r>
    </w:p>
    <w:p w14:paraId="0920D4CA" w14:textId="77777777" w:rsidR="0038392C" w:rsidRPr="00AD6A51" w:rsidRDefault="0038392C" w:rsidP="0038392C">
      <w:pPr>
        <w:keepNext/>
      </w:pPr>
      <w:r w:rsidRPr="00AD6A51">
        <w:t>Uredba (EU) št. 1308/2013</w:t>
      </w:r>
    </w:p>
    <w:p w14:paraId="4B8FED93" w14:textId="77777777" w:rsidR="0038392C" w:rsidRPr="00AD6A51" w:rsidRDefault="0038392C" w:rsidP="0038392C">
      <w:r w:rsidRPr="00AD6A51">
        <w:t>Člen 148 – odstavek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B981FEB" w14:textId="77777777" w:rsidTr="000B257E">
        <w:trPr>
          <w:jc w:val="center"/>
        </w:trPr>
        <w:tc>
          <w:tcPr>
            <w:tcW w:w="9752" w:type="dxa"/>
            <w:gridSpan w:val="2"/>
          </w:tcPr>
          <w:p w14:paraId="6B99EFF9" w14:textId="77777777" w:rsidR="0038392C" w:rsidRPr="00AD6A51" w:rsidRDefault="0038392C" w:rsidP="000B257E">
            <w:pPr>
              <w:keepNext/>
            </w:pPr>
          </w:p>
        </w:tc>
      </w:tr>
      <w:tr w:rsidR="0038392C" w:rsidRPr="00AD6A51" w14:paraId="05ABB5A8" w14:textId="77777777" w:rsidTr="000B257E">
        <w:trPr>
          <w:jc w:val="center"/>
        </w:trPr>
        <w:tc>
          <w:tcPr>
            <w:tcW w:w="4876" w:type="dxa"/>
          </w:tcPr>
          <w:p w14:paraId="660D229B" w14:textId="77777777" w:rsidR="0038392C" w:rsidRPr="00AD6A51" w:rsidRDefault="0038392C" w:rsidP="000B257E">
            <w:pPr>
              <w:pStyle w:val="ColumnHeading"/>
              <w:keepNext/>
            </w:pPr>
            <w:r w:rsidRPr="00AD6A51">
              <w:t>Besedilo, ki ga predlaga Komisija</w:t>
            </w:r>
          </w:p>
        </w:tc>
        <w:tc>
          <w:tcPr>
            <w:tcW w:w="4876" w:type="dxa"/>
          </w:tcPr>
          <w:p w14:paraId="20F582E8" w14:textId="0EE90C26" w:rsidR="0038392C" w:rsidRPr="00AD6A51" w:rsidRDefault="00A8134D" w:rsidP="000B257E">
            <w:pPr>
              <w:pStyle w:val="ColumnHeading"/>
              <w:keepNext/>
            </w:pPr>
            <w:r>
              <w:t>Sprememba</w:t>
            </w:r>
          </w:p>
        </w:tc>
      </w:tr>
      <w:tr w:rsidR="0038392C" w:rsidRPr="00AD6A51" w14:paraId="5BCD8EEF" w14:textId="77777777" w:rsidTr="000B257E">
        <w:trPr>
          <w:jc w:val="center"/>
        </w:trPr>
        <w:tc>
          <w:tcPr>
            <w:tcW w:w="4876" w:type="dxa"/>
          </w:tcPr>
          <w:p w14:paraId="2764AA6D" w14:textId="77777777" w:rsidR="0038392C" w:rsidRPr="00AD6A51" w:rsidRDefault="0038392C" w:rsidP="000B257E">
            <w:pPr>
              <w:pStyle w:val="Normal6"/>
            </w:pPr>
            <w:r w:rsidRPr="00AD6A51">
              <w:t>(a)</w:t>
            </w:r>
            <w:r w:rsidRPr="00AD6A51">
              <w:tab/>
              <w:t xml:space="preserve">oddaja zadeva proizvode, katerih vrednost je enaka ali nižja od praga, ki ga določi država članica in ki ne presega </w:t>
            </w:r>
            <w:r w:rsidRPr="00AD6A51">
              <w:rPr>
                <w:b/>
                <w:bCs/>
                <w:i/>
                <w:iCs/>
              </w:rPr>
              <w:t>10 000 EUR</w:t>
            </w:r>
            <w:r w:rsidRPr="00AD6A51">
              <w:t>;</w:t>
            </w:r>
          </w:p>
        </w:tc>
        <w:tc>
          <w:tcPr>
            <w:tcW w:w="4876" w:type="dxa"/>
          </w:tcPr>
          <w:p w14:paraId="5BEADA82" w14:textId="77777777" w:rsidR="0038392C" w:rsidRPr="00AD6A51" w:rsidRDefault="0038392C" w:rsidP="000B257E">
            <w:pPr>
              <w:pStyle w:val="Normal6"/>
              <w:rPr>
                <w:szCs w:val="24"/>
              </w:rPr>
            </w:pPr>
            <w:r w:rsidRPr="00AD6A51">
              <w:t>(a)</w:t>
            </w:r>
            <w:r w:rsidRPr="00AD6A51">
              <w:tab/>
              <w:t xml:space="preserve">oddaja zadeva proizvode, katerih vrednost je enaka ali nižja od praga, ki ga določi država članica in ki ne presega </w:t>
            </w:r>
            <w:r w:rsidRPr="00AD6A51">
              <w:rPr>
                <w:b/>
                <w:bCs/>
                <w:i/>
                <w:iCs/>
              </w:rPr>
              <w:t>4 000 EUR</w:t>
            </w:r>
            <w:r w:rsidRPr="00AD6A51">
              <w:t>;</w:t>
            </w:r>
          </w:p>
        </w:tc>
      </w:tr>
    </w:tbl>
    <w:p w14:paraId="77F13B44" w14:textId="77777777" w:rsidR="0038392C" w:rsidRPr="00AD6A51" w:rsidRDefault="0038392C" w:rsidP="0038392C"/>
    <w:p w14:paraId="7C7B94BD" w14:textId="1D83C089" w:rsidR="0038392C" w:rsidRPr="00AD6A51" w:rsidRDefault="00A8134D" w:rsidP="0038392C">
      <w:pPr>
        <w:pStyle w:val="AmNumberTabs"/>
      </w:pPr>
      <w:r>
        <w:t>Sprememba</w:t>
      </w:r>
      <w:r w:rsidR="0038392C" w:rsidRPr="00AD6A51">
        <w:tab/>
      </w:r>
      <w:r w:rsidR="0038392C" w:rsidRPr="00AD6A51">
        <w:tab/>
        <w:t>55</w:t>
      </w:r>
    </w:p>
    <w:p w14:paraId="2C060C60" w14:textId="77777777" w:rsidR="0038392C" w:rsidRPr="00AD6A51" w:rsidRDefault="0038392C" w:rsidP="0038392C"/>
    <w:p w14:paraId="7F158022" w14:textId="77777777" w:rsidR="0038392C" w:rsidRPr="00AD6A51" w:rsidRDefault="0038392C" w:rsidP="0038392C">
      <w:pPr>
        <w:pStyle w:val="NormalBold"/>
        <w:keepNext/>
      </w:pPr>
      <w:r w:rsidRPr="00AD6A51">
        <w:t>Predlog uredbe</w:t>
      </w:r>
    </w:p>
    <w:p w14:paraId="76E1A091" w14:textId="77777777" w:rsidR="0038392C" w:rsidRPr="00AD6A51" w:rsidRDefault="0038392C" w:rsidP="0038392C">
      <w:pPr>
        <w:pStyle w:val="NormalBold"/>
      </w:pPr>
      <w:r w:rsidRPr="00AD6A51">
        <w:t>Člen 1 – odstavek 1 – točka 2</w:t>
      </w:r>
    </w:p>
    <w:p w14:paraId="48D9E392" w14:textId="77777777" w:rsidR="0038392C" w:rsidRPr="00AD6A51" w:rsidRDefault="0038392C" w:rsidP="0038392C">
      <w:pPr>
        <w:keepNext/>
      </w:pPr>
      <w:r w:rsidRPr="00AD6A51">
        <w:t>Uredba (EU) št. 1308/2013</w:t>
      </w:r>
    </w:p>
    <w:p w14:paraId="69FC2C7B" w14:textId="77777777" w:rsidR="0038392C" w:rsidRPr="00AD6A51" w:rsidRDefault="0038392C" w:rsidP="0038392C">
      <w:r w:rsidRPr="00AD6A51">
        <w:t>Člen 148 – odstavek 6 – točka 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5BC0B68" w14:textId="77777777" w:rsidTr="000B257E">
        <w:trPr>
          <w:jc w:val="center"/>
        </w:trPr>
        <w:tc>
          <w:tcPr>
            <w:tcW w:w="9752" w:type="dxa"/>
            <w:gridSpan w:val="2"/>
          </w:tcPr>
          <w:p w14:paraId="0A435FBA" w14:textId="77777777" w:rsidR="0038392C" w:rsidRPr="00AD6A51" w:rsidRDefault="0038392C" w:rsidP="000B257E">
            <w:pPr>
              <w:keepNext/>
            </w:pPr>
          </w:p>
        </w:tc>
      </w:tr>
      <w:tr w:rsidR="0038392C" w:rsidRPr="00AD6A51" w14:paraId="5BA28D0A" w14:textId="77777777" w:rsidTr="000B257E">
        <w:trPr>
          <w:jc w:val="center"/>
        </w:trPr>
        <w:tc>
          <w:tcPr>
            <w:tcW w:w="4876" w:type="dxa"/>
          </w:tcPr>
          <w:p w14:paraId="2A0E6E66" w14:textId="77777777" w:rsidR="0038392C" w:rsidRPr="00AD6A51" w:rsidRDefault="0038392C" w:rsidP="000B257E">
            <w:pPr>
              <w:pStyle w:val="ColumnHeading"/>
              <w:keepNext/>
            </w:pPr>
            <w:r w:rsidRPr="00AD6A51">
              <w:t>Besedilo, ki ga predlaga Komisija</w:t>
            </w:r>
          </w:p>
        </w:tc>
        <w:tc>
          <w:tcPr>
            <w:tcW w:w="4876" w:type="dxa"/>
          </w:tcPr>
          <w:p w14:paraId="06ADFBD3" w14:textId="627DFA1F" w:rsidR="0038392C" w:rsidRPr="00AD6A51" w:rsidRDefault="00A8134D" w:rsidP="000B257E">
            <w:pPr>
              <w:pStyle w:val="ColumnHeading"/>
              <w:keepNext/>
            </w:pPr>
            <w:r>
              <w:t>Sprememba</w:t>
            </w:r>
          </w:p>
        </w:tc>
      </w:tr>
      <w:tr w:rsidR="0038392C" w:rsidRPr="00AD6A51" w14:paraId="1BD4597D" w14:textId="77777777" w:rsidTr="000B257E">
        <w:trPr>
          <w:jc w:val="center"/>
        </w:trPr>
        <w:tc>
          <w:tcPr>
            <w:tcW w:w="4876" w:type="dxa"/>
          </w:tcPr>
          <w:p w14:paraId="0609AC1A" w14:textId="77777777" w:rsidR="0038392C" w:rsidRPr="00AD6A51" w:rsidRDefault="0038392C" w:rsidP="000B257E">
            <w:pPr>
              <w:pStyle w:val="Normal6"/>
            </w:pPr>
          </w:p>
        </w:tc>
        <w:tc>
          <w:tcPr>
            <w:tcW w:w="4876" w:type="dxa"/>
          </w:tcPr>
          <w:p w14:paraId="3C1C1166" w14:textId="77777777" w:rsidR="0038392C" w:rsidRPr="00AD6A51" w:rsidRDefault="0038392C" w:rsidP="000B257E">
            <w:pPr>
              <w:pStyle w:val="Normal6"/>
              <w:rPr>
                <w:szCs w:val="24"/>
              </w:rPr>
            </w:pPr>
            <w:r w:rsidRPr="00AD6A51">
              <w:rPr>
                <w:b/>
                <w:i/>
              </w:rPr>
              <w:t>(aa)</w:t>
            </w:r>
            <w:r w:rsidRPr="00AD6A51">
              <w:rPr>
                <w:b/>
                <w:i/>
              </w:rPr>
              <w:tab/>
              <w:t>prvi kupec mleka ali mlečnih proizvodov je mikropodjetje ali malo podjetje v smislu Priporočila 2003/361/ES;</w:t>
            </w:r>
          </w:p>
        </w:tc>
      </w:tr>
    </w:tbl>
    <w:p w14:paraId="3C79C54F" w14:textId="77777777" w:rsidR="0038392C" w:rsidRPr="00AD6A51" w:rsidRDefault="0038392C" w:rsidP="0038392C"/>
    <w:p w14:paraId="26934AAE" w14:textId="15F15380" w:rsidR="0038392C" w:rsidRPr="00AD6A51" w:rsidRDefault="00A8134D" w:rsidP="0038392C">
      <w:pPr>
        <w:pStyle w:val="AmNumberTabs"/>
      </w:pPr>
      <w:r>
        <w:t>Sprememba</w:t>
      </w:r>
      <w:r w:rsidR="0038392C" w:rsidRPr="00AD6A51">
        <w:tab/>
      </w:r>
      <w:r w:rsidR="0038392C" w:rsidRPr="00AD6A51">
        <w:tab/>
        <w:t>56</w:t>
      </w:r>
    </w:p>
    <w:p w14:paraId="7BA4CD06" w14:textId="77777777" w:rsidR="0038392C" w:rsidRPr="00AD6A51" w:rsidRDefault="0038392C" w:rsidP="0038392C"/>
    <w:p w14:paraId="7C5A5AE2" w14:textId="77777777" w:rsidR="0038392C" w:rsidRPr="00AD6A51" w:rsidRDefault="0038392C" w:rsidP="0038392C">
      <w:pPr>
        <w:pStyle w:val="NormalBold"/>
        <w:keepNext/>
      </w:pPr>
      <w:r w:rsidRPr="00AD6A51">
        <w:t>Predlog uredbe</w:t>
      </w:r>
    </w:p>
    <w:p w14:paraId="315D8C1C" w14:textId="77777777" w:rsidR="0038392C" w:rsidRPr="00AD6A51" w:rsidRDefault="0038392C" w:rsidP="0038392C">
      <w:pPr>
        <w:pStyle w:val="NormalBold"/>
      </w:pPr>
      <w:r w:rsidRPr="00AD6A51">
        <w:t>Člen 1 – odstavek 1 – točka 2</w:t>
      </w:r>
    </w:p>
    <w:p w14:paraId="6CD4D953" w14:textId="77777777" w:rsidR="0038392C" w:rsidRPr="00AD6A51" w:rsidRDefault="0038392C" w:rsidP="0038392C">
      <w:pPr>
        <w:keepNext/>
      </w:pPr>
      <w:r w:rsidRPr="00AD6A51">
        <w:t>Uredba (EU) št. 1308/2013</w:t>
      </w:r>
    </w:p>
    <w:p w14:paraId="3CA2261C" w14:textId="77777777" w:rsidR="0038392C" w:rsidRPr="00AD6A51" w:rsidRDefault="0038392C" w:rsidP="0038392C">
      <w:r w:rsidRPr="00AD6A51">
        <w:t>Člen 148 – odstavek 6 – točka 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3A973A9" w14:textId="77777777" w:rsidTr="000B257E">
        <w:trPr>
          <w:jc w:val="center"/>
        </w:trPr>
        <w:tc>
          <w:tcPr>
            <w:tcW w:w="9752" w:type="dxa"/>
            <w:gridSpan w:val="2"/>
          </w:tcPr>
          <w:p w14:paraId="339CDBCF" w14:textId="77777777" w:rsidR="0038392C" w:rsidRPr="00AD6A51" w:rsidRDefault="0038392C" w:rsidP="000B257E">
            <w:pPr>
              <w:keepNext/>
            </w:pPr>
          </w:p>
        </w:tc>
      </w:tr>
      <w:tr w:rsidR="0038392C" w:rsidRPr="00AD6A51" w14:paraId="080DB102" w14:textId="77777777" w:rsidTr="000B257E">
        <w:trPr>
          <w:jc w:val="center"/>
        </w:trPr>
        <w:tc>
          <w:tcPr>
            <w:tcW w:w="4876" w:type="dxa"/>
          </w:tcPr>
          <w:p w14:paraId="36C6DD9B" w14:textId="77777777" w:rsidR="0038392C" w:rsidRPr="00AD6A51" w:rsidRDefault="0038392C" w:rsidP="000B257E">
            <w:pPr>
              <w:pStyle w:val="ColumnHeading"/>
              <w:keepNext/>
            </w:pPr>
            <w:r w:rsidRPr="00AD6A51">
              <w:t>Besedilo, ki ga predlaga Komisija</w:t>
            </w:r>
          </w:p>
        </w:tc>
        <w:tc>
          <w:tcPr>
            <w:tcW w:w="4876" w:type="dxa"/>
          </w:tcPr>
          <w:p w14:paraId="06305A87" w14:textId="0660A8CB" w:rsidR="0038392C" w:rsidRPr="00AD6A51" w:rsidRDefault="00A8134D" w:rsidP="000B257E">
            <w:pPr>
              <w:pStyle w:val="ColumnHeading"/>
              <w:keepNext/>
            </w:pPr>
            <w:r>
              <w:t>Sprememba</w:t>
            </w:r>
          </w:p>
        </w:tc>
      </w:tr>
      <w:tr w:rsidR="0038392C" w:rsidRPr="00AD6A51" w14:paraId="030D32CF" w14:textId="77777777" w:rsidTr="000B257E">
        <w:trPr>
          <w:jc w:val="center"/>
        </w:trPr>
        <w:tc>
          <w:tcPr>
            <w:tcW w:w="4876" w:type="dxa"/>
          </w:tcPr>
          <w:p w14:paraId="104C438A" w14:textId="77777777" w:rsidR="0038392C" w:rsidRPr="00AD6A51" w:rsidRDefault="0038392C" w:rsidP="000B257E">
            <w:pPr>
              <w:pStyle w:val="Normal6"/>
            </w:pPr>
          </w:p>
        </w:tc>
        <w:tc>
          <w:tcPr>
            <w:tcW w:w="4876" w:type="dxa"/>
          </w:tcPr>
          <w:p w14:paraId="58C7C63F" w14:textId="77777777" w:rsidR="0038392C" w:rsidRPr="00AD6A51" w:rsidRDefault="0038392C" w:rsidP="000B257E">
            <w:pPr>
              <w:pStyle w:val="Normal6"/>
              <w:rPr>
                <w:szCs w:val="24"/>
              </w:rPr>
            </w:pPr>
            <w:r w:rsidRPr="00AD6A51">
              <w:rPr>
                <w:b/>
                <w:i/>
              </w:rPr>
              <w:t>(ab)</w:t>
            </w:r>
            <w:r w:rsidRPr="00AD6A51">
              <w:rPr>
                <w:b/>
                <w:i/>
              </w:rPr>
              <w:tab/>
              <w:t>oddaja mleka in mlečnih proizvodov in plačilo zanje potekata hkrati ali najkasneje v petih delovnih dneh;</w:t>
            </w:r>
          </w:p>
        </w:tc>
      </w:tr>
    </w:tbl>
    <w:p w14:paraId="2C62F376" w14:textId="77777777" w:rsidR="0038392C" w:rsidRPr="00AD6A51" w:rsidRDefault="0038392C" w:rsidP="0038392C"/>
    <w:p w14:paraId="6B22BB8D" w14:textId="45382799" w:rsidR="0038392C" w:rsidRPr="00AD6A51" w:rsidRDefault="00A8134D" w:rsidP="0038392C">
      <w:pPr>
        <w:pStyle w:val="AmNumberTabs"/>
      </w:pPr>
      <w:r>
        <w:t>Sprememba</w:t>
      </w:r>
      <w:r w:rsidR="0038392C" w:rsidRPr="00AD6A51">
        <w:tab/>
      </w:r>
      <w:r w:rsidR="0038392C" w:rsidRPr="00AD6A51">
        <w:tab/>
        <w:t>57</w:t>
      </w:r>
    </w:p>
    <w:p w14:paraId="2E81FE38" w14:textId="77777777" w:rsidR="0038392C" w:rsidRPr="00AD6A51" w:rsidRDefault="0038392C" w:rsidP="0038392C"/>
    <w:p w14:paraId="4C0276B2" w14:textId="77777777" w:rsidR="0038392C" w:rsidRPr="00AD6A51" w:rsidRDefault="0038392C" w:rsidP="0038392C">
      <w:pPr>
        <w:pStyle w:val="NormalBold"/>
        <w:keepNext/>
      </w:pPr>
      <w:r w:rsidRPr="00AD6A51">
        <w:t>Predlog uredbe</w:t>
      </w:r>
    </w:p>
    <w:p w14:paraId="15906807" w14:textId="77777777" w:rsidR="0038392C" w:rsidRPr="00AD6A51" w:rsidRDefault="0038392C" w:rsidP="0038392C">
      <w:pPr>
        <w:pStyle w:val="NormalBold"/>
      </w:pPr>
      <w:r w:rsidRPr="00AD6A51">
        <w:t>Člen 1 – odstavek 1 – točka 2</w:t>
      </w:r>
    </w:p>
    <w:p w14:paraId="5FF39475" w14:textId="77777777" w:rsidR="0038392C" w:rsidRPr="00AD6A51" w:rsidRDefault="0038392C" w:rsidP="0038392C">
      <w:pPr>
        <w:keepNext/>
      </w:pPr>
      <w:r w:rsidRPr="00AD6A51">
        <w:t>Uredba (EU) št. 1308/2013</w:t>
      </w:r>
    </w:p>
    <w:p w14:paraId="1E932406" w14:textId="77777777" w:rsidR="0038392C" w:rsidRPr="00AD6A51" w:rsidRDefault="0038392C" w:rsidP="0038392C">
      <w:r w:rsidRPr="00AD6A51">
        <w:t>Člen 148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3CDCD5B" w14:textId="77777777" w:rsidTr="000B257E">
        <w:trPr>
          <w:jc w:val="center"/>
        </w:trPr>
        <w:tc>
          <w:tcPr>
            <w:tcW w:w="9752" w:type="dxa"/>
            <w:gridSpan w:val="2"/>
          </w:tcPr>
          <w:p w14:paraId="0DD9B3A7" w14:textId="77777777" w:rsidR="0038392C" w:rsidRPr="00AD6A51" w:rsidRDefault="0038392C" w:rsidP="000B257E">
            <w:pPr>
              <w:keepNext/>
            </w:pPr>
          </w:p>
        </w:tc>
      </w:tr>
      <w:tr w:rsidR="0038392C" w:rsidRPr="00AD6A51" w14:paraId="5F2FDA3E" w14:textId="77777777" w:rsidTr="000B257E">
        <w:trPr>
          <w:jc w:val="center"/>
        </w:trPr>
        <w:tc>
          <w:tcPr>
            <w:tcW w:w="4876" w:type="dxa"/>
          </w:tcPr>
          <w:p w14:paraId="394C0509" w14:textId="77777777" w:rsidR="0038392C" w:rsidRPr="00AD6A51" w:rsidRDefault="0038392C" w:rsidP="000B257E">
            <w:pPr>
              <w:pStyle w:val="ColumnHeading"/>
              <w:keepNext/>
            </w:pPr>
            <w:r w:rsidRPr="00AD6A51">
              <w:t>Besedilo, ki ga predlaga Komisija</w:t>
            </w:r>
          </w:p>
        </w:tc>
        <w:tc>
          <w:tcPr>
            <w:tcW w:w="4876" w:type="dxa"/>
          </w:tcPr>
          <w:p w14:paraId="3469F02E" w14:textId="1653E6BC" w:rsidR="0038392C" w:rsidRPr="00AD6A51" w:rsidRDefault="00A8134D" w:rsidP="000B257E">
            <w:pPr>
              <w:pStyle w:val="ColumnHeading"/>
              <w:keepNext/>
            </w:pPr>
            <w:r>
              <w:t>Sprememba</w:t>
            </w:r>
          </w:p>
        </w:tc>
      </w:tr>
      <w:tr w:rsidR="0038392C" w:rsidRPr="00AD6A51" w14:paraId="60E92567" w14:textId="77777777" w:rsidTr="000B257E">
        <w:trPr>
          <w:jc w:val="center"/>
        </w:trPr>
        <w:tc>
          <w:tcPr>
            <w:tcW w:w="4876" w:type="dxa"/>
          </w:tcPr>
          <w:p w14:paraId="49D46BF1" w14:textId="77777777" w:rsidR="0038392C" w:rsidRPr="00AD6A51" w:rsidRDefault="0038392C" w:rsidP="000B257E">
            <w:pPr>
              <w:pStyle w:val="Normal6"/>
            </w:pPr>
            <w:r w:rsidRPr="00AD6A51">
              <w:t>7.</w:t>
            </w:r>
            <w:r w:rsidRPr="00AD6A51">
              <w:tab/>
              <w:t xml:space="preserve">Kadar se na podlagi odstavka 5, </w:t>
            </w:r>
            <w:r w:rsidRPr="00AD6A51">
              <w:rPr>
                <w:b/>
                <w:i/>
              </w:rPr>
              <w:t>točke (b), (c) in</w:t>
            </w:r>
            <w:r w:rsidRPr="00AD6A51">
              <w:t xml:space="preserve"> (d), ali odstavka 6 pisna pogodba ali pisna ponudba pogodbe ne zahteva, lahko kmet, organizacija proizvajalcev ali združenje organizacij proizvajalcev zahteva, da se za oddajo mleka ali mlečnih proizvodov sklene pisna pogodba ali pisna ponudba pogodbe. Taka pogodba ali ponudba pogodbe izpolnjuje pogoje iz odstavka 4 in odstavka 8, prvi pododstavek.</w:t>
            </w:r>
          </w:p>
        </w:tc>
        <w:tc>
          <w:tcPr>
            <w:tcW w:w="4876" w:type="dxa"/>
          </w:tcPr>
          <w:p w14:paraId="753DDA35" w14:textId="77777777" w:rsidR="0038392C" w:rsidRPr="00AD6A51" w:rsidRDefault="0038392C" w:rsidP="000B257E">
            <w:pPr>
              <w:pStyle w:val="Normal6"/>
              <w:rPr>
                <w:szCs w:val="24"/>
              </w:rPr>
            </w:pPr>
            <w:r w:rsidRPr="00AD6A51">
              <w:t>7.</w:t>
            </w:r>
            <w:r w:rsidRPr="00AD6A51">
              <w:tab/>
              <w:t xml:space="preserve">Kadar se na podlagi odstavka 5, </w:t>
            </w:r>
            <w:r w:rsidRPr="00AD6A51">
              <w:rPr>
                <w:b/>
                <w:i/>
              </w:rPr>
              <w:t>točka</w:t>
            </w:r>
            <w:r w:rsidRPr="00AD6A51">
              <w:t xml:space="preserve"> (d), ali odstavka 6 pisna pogodba ali pisna ponudba pogodbe ne zahteva, lahko kmet, organizacija proizvajalcev ali združenje organizacij proizvajalcev zahteva, da se za oddajo mleka ali mlečnih proizvodov sklene pisna pogodba ali pisna ponudba pogodbe. Taka pogodba ali ponudba pogodbe izpolnjuje pogoje iz odstavka 4 in odstavka 8, prvi pododstavek.</w:t>
            </w:r>
          </w:p>
        </w:tc>
      </w:tr>
    </w:tbl>
    <w:p w14:paraId="6B4CCDE3" w14:textId="77777777" w:rsidR="0038392C" w:rsidRPr="00AD6A51" w:rsidRDefault="0038392C" w:rsidP="0038392C"/>
    <w:p w14:paraId="7C8365C3" w14:textId="2BC77F15" w:rsidR="0038392C" w:rsidRPr="00AD6A51" w:rsidRDefault="00A8134D" w:rsidP="0038392C">
      <w:pPr>
        <w:pStyle w:val="AmNumberTabs"/>
      </w:pPr>
      <w:r>
        <w:t>Sprememba</w:t>
      </w:r>
      <w:r w:rsidR="0038392C" w:rsidRPr="00AD6A51">
        <w:tab/>
      </w:r>
      <w:r w:rsidR="0038392C" w:rsidRPr="00AD6A51">
        <w:tab/>
        <w:t>58</w:t>
      </w:r>
    </w:p>
    <w:p w14:paraId="57E3E40C" w14:textId="77777777" w:rsidR="0038392C" w:rsidRPr="00AD6A51" w:rsidRDefault="0038392C" w:rsidP="0038392C"/>
    <w:p w14:paraId="5CB08416" w14:textId="77777777" w:rsidR="0038392C" w:rsidRPr="00AD6A51" w:rsidRDefault="0038392C" w:rsidP="0038392C">
      <w:pPr>
        <w:pStyle w:val="NormalBold"/>
        <w:keepNext/>
      </w:pPr>
      <w:r w:rsidRPr="00AD6A51">
        <w:t>Predlog uredbe</w:t>
      </w:r>
    </w:p>
    <w:p w14:paraId="7AC83720" w14:textId="77777777" w:rsidR="0038392C" w:rsidRPr="00AD6A51" w:rsidRDefault="0038392C" w:rsidP="0038392C">
      <w:pPr>
        <w:pStyle w:val="NormalBold"/>
      </w:pPr>
      <w:r w:rsidRPr="00AD6A51">
        <w:t>Člen 1 – odstavek 1 – točka 2</w:t>
      </w:r>
    </w:p>
    <w:p w14:paraId="6DF7BF7B" w14:textId="77777777" w:rsidR="0038392C" w:rsidRPr="00AD6A51" w:rsidRDefault="0038392C" w:rsidP="0038392C">
      <w:pPr>
        <w:keepNext/>
      </w:pPr>
      <w:r w:rsidRPr="00AD6A51">
        <w:t>Uredba (EU) št. 1308/2013</w:t>
      </w:r>
    </w:p>
    <w:p w14:paraId="5479D16F" w14:textId="77777777" w:rsidR="0038392C" w:rsidRPr="00AD6A51" w:rsidRDefault="0038392C" w:rsidP="0038392C">
      <w:r w:rsidRPr="00AD6A51">
        <w:t>Člen 148 – odstavek 8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B2853A2" w14:textId="77777777" w:rsidTr="000B257E">
        <w:trPr>
          <w:jc w:val="center"/>
        </w:trPr>
        <w:tc>
          <w:tcPr>
            <w:tcW w:w="9752" w:type="dxa"/>
            <w:gridSpan w:val="2"/>
          </w:tcPr>
          <w:p w14:paraId="606483FC" w14:textId="77777777" w:rsidR="0038392C" w:rsidRPr="00AD6A51" w:rsidRDefault="0038392C" w:rsidP="000B257E">
            <w:pPr>
              <w:keepNext/>
            </w:pPr>
          </w:p>
        </w:tc>
      </w:tr>
      <w:tr w:rsidR="0038392C" w:rsidRPr="00AD6A51" w14:paraId="27CB3E17" w14:textId="77777777" w:rsidTr="000B257E">
        <w:trPr>
          <w:jc w:val="center"/>
        </w:trPr>
        <w:tc>
          <w:tcPr>
            <w:tcW w:w="4876" w:type="dxa"/>
          </w:tcPr>
          <w:p w14:paraId="251D35B6" w14:textId="77777777" w:rsidR="0038392C" w:rsidRPr="00AD6A51" w:rsidRDefault="0038392C" w:rsidP="000B257E">
            <w:pPr>
              <w:pStyle w:val="ColumnHeading"/>
              <w:keepNext/>
            </w:pPr>
            <w:r w:rsidRPr="00AD6A51">
              <w:t>Besedilo, ki ga predlaga Komisija</w:t>
            </w:r>
          </w:p>
        </w:tc>
        <w:tc>
          <w:tcPr>
            <w:tcW w:w="4876" w:type="dxa"/>
          </w:tcPr>
          <w:p w14:paraId="6CA24202" w14:textId="1F6318BB" w:rsidR="0038392C" w:rsidRPr="00AD6A51" w:rsidRDefault="00A8134D" w:rsidP="000B257E">
            <w:pPr>
              <w:pStyle w:val="ColumnHeading"/>
              <w:keepNext/>
            </w:pPr>
            <w:r>
              <w:t>Sprememba</w:t>
            </w:r>
          </w:p>
        </w:tc>
      </w:tr>
      <w:tr w:rsidR="0038392C" w:rsidRPr="00AD6A51" w14:paraId="73D30036" w14:textId="77777777" w:rsidTr="000B257E">
        <w:trPr>
          <w:jc w:val="center"/>
        </w:trPr>
        <w:tc>
          <w:tcPr>
            <w:tcW w:w="4876" w:type="dxa"/>
          </w:tcPr>
          <w:p w14:paraId="3B19B978" w14:textId="77777777" w:rsidR="0038392C" w:rsidRPr="00AD6A51" w:rsidRDefault="0038392C" w:rsidP="000B257E">
            <w:pPr>
              <w:pStyle w:val="Normal6"/>
            </w:pPr>
            <w:r w:rsidRPr="00AD6A51">
              <w:t>Stranki se prosto pogajata o vseh elementih pogodb za oddajo mleka ali mlečnih proizvodov, sklenjenih med kmeti, organizacijami proizvajalcev ali združenji organizacij proizvajalcev in zbiralci, predelovalci, distributerji ali trgovci na drobno, vključno z elementi in njihovimi sestavnimi deli iz odstavka 4, točka (c).</w:t>
            </w:r>
          </w:p>
        </w:tc>
        <w:tc>
          <w:tcPr>
            <w:tcW w:w="4876" w:type="dxa"/>
          </w:tcPr>
          <w:p w14:paraId="64ED0483" w14:textId="77777777" w:rsidR="0038392C" w:rsidRPr="00AD6A51" w:rsidRDefault="0038392C" w:rsidP="000B257E">
            <w:pPr>
              <w:pStyle w:val="Normal6"/>
              <w:rPr>
                <w:szCs w:val="24"/>
              </w:rPr>
            </w:pPr>
            <w:r w:rsidRPr="00AD6A51">
              <w:t>Stranki se prosto pogajata o vseh elementih pogodb za oddajo mleka ali mlečnih proizvodov, sklenjenih med kmeti, organizacijami proizvajalcev ali združenji organizacij proizvajalcev in zbiralci, predelovalci, distributerji ali trgovci na drobno, vključno z elementi in njihovimi sestavnimi deli iz odstavka 4, točka (c)</w:t>
            </w:r>
            <w:r w:rsidRPr="00AD6A51">
              <w:rPr>
                <w:b/>
                <w:i/>
              </w:rPr>
              <w:t>, brez poseganja v dodatne zahteve, ki jih uvedejo države članice</w:t>
            </w:r>
            <w:r w:rsidRPr="00AD6A51">
              <w:t>.</w:t>
            </w:r>
          </w:p>
        </w:tc>
      </w:tr>
    </w:tbl>
    <w:p w14:paraId="00BC03AB" w14:textId="77777777" w:rsidR="0038392C" w:rsidRPr="00AD6A51" w:rsidRDefault="0038392C" w:rsidP="0038392C"/>
    <w:p w14:paraId="47E567E6" w14:textId="37B87814" w:rsidR="0038392C" w:rsidRPr="00AD6A51" w:rsidRDefault="00A8134D" w:rsidP="0038392C">
      <w:pPr>
        <w:pStyle w:val="AmNumberTabs"/>
      </w:pPr>
      <w:r>
        <w:t>Sprememba</w:t>
      </w:r>
      <w:r w:rsidR="0038392C" w:rsidRPr="00AD6A51">
        <w:tab/>
      </w:r>
      <w:r w:rsidR="0038392C" w:rsidRPr="00AD6A51">
        <w:tab/>
        <w:t>59</w:t>
      </w:r>
    </w:p>
    <w:p w14:paraId="46CFC5E9" w14:textId="77777777" w:rsidR="0038392C" w:rsidRPr="00AD6A51" w:rsidRDefault="0038392C" w:rsidP="0038392C"/>
    <w:p w14:paraId="2BE85B68" w14:textId="77777777" w:rsidR="0038392C" w:rsidRPr="00AD6A51" w:rsidRDefault="0038392C" w:rsidP="0038392C">
      <w:pPr>
        <w:pStyle w:val="NormalBold"/>
        <w:keepNext/>
      </w:pPr>
      <w:r w:rsidRPr="00AD6A51">
        <w:t>Predlog uredbe</w:t>
      </w:r>
    </w:p>
    <w:p w14:paraId="0C075D81" w14:textId="77777777" w:rsidR="0038392C" w:rsidRPr="00AD6A51" w:rsidRDefault="0038392C" w:rsidP="0038392C">
      <w:pPr>
        <w:pStyle w:val="NormalBold"/>
      </w:pPr>
      <w:r w:rsidRPr="00AD6A51">
        <w:t>Člen 1 – odstavek 1 – točka 2</w:t>
      </w:r>
    </w:p>
    <w:p w14:paraId="119AE499" w14:textId="77777777" w:rsidR="0038392C" w:rsidRPr="00AD6A51" w:rsidRDefault="0038392C" w:rsidP="0038392C">
      <w:pPr>
        <w:keepNext/>
      </w:pPr>
      <w:r w:rsidRPr="00AD6A51">
        <w:t>Uredba (EU) št. 1308/2013</w:t>
      </w:r>
    </w:p>
    <w:p w14:paraId="7E408709" w14:textId="77777777" w:rsidR="0038392C" w:rsidRPr="00AD6A51" w:rsidRDefault="0038392C" w:rsidP="0038392C">
      <w:r w:rsidRPr="00AD6A51">
        <w:t>Člen 148 – odstavek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010CE90" w14:textId="77777777" w:rsidTr="000B257E">
        <w:trPr>
          <w:jc w:val="center"/>
        </w:trPr>
        <w:tc>
          <w:tcPr>
            <w:tcW w:w="9752" w:type="dxa"/>
            <w:gridSpan w:val="2"/>
          </w:tcPr>
          <w:p w14:paraId="0C897316" w14:textId="77777777" w:rsidR="0038392C" w:rsidRPr="00AD6A51" w:rsidRDefault="0038392C" w:rsidP="000B257E">
            <w:pPr>
              <w:keepNext/>
            </w:pPr>
          </w:p>
        </w:tc>
      </w:tr>
      <w:tr w:rsidR="0038392C" w:rsidRPr="00AD6A51" w14:paraId="5AA8B1EB" w14:textId="77777777" w:rsidTr="000B257E">
        <w:trPr>
          <w:jc w:val="center"/>
        </w:trPr>
        <w:tc>
          <w:tcPr>
            <w:tcW w:w="4876" w:type="dxa"/>
          </w:tcPr>
          <w:p w14:paraId="6FD12D4C" w14:textId="77777777" w:rsidR="0038392C" w:rsidRPr="00AD6A51" w:rsidRDefault="0038392C" w:rsidP="000B257E">
            <w:pPr>
              <w:pStyle w:val="ColumnHeading"/>
              <w:keepNext/>
            </w:pPr>
            <w:r w:rsidRPr="00AD6A51">
              <w:t>Besedilo, ki ga predlaga Komisija</w:t>
            </w:r>
          </w:p>
        </w:tc>
        <w:tc>
          <w:tcPr>
            <w:tcW w:w="4876" w:type="dxa"/>
          </w:tcPr>
          <w:p w14:paraId="46C3A549" w14:textId="3AE36F4F" w:rsidR="0038392C" w:rsidRPr="00AD6A51" w:rsidRDefault="00A8134D" w:rsidP="000B257E">
            <w:pPr>
              <w:pStyle w:val="ColumnHeading"/>
              <w:keepNext/>
            </w:pPr>
            <w:r>
              <w:t>Sprememba</w:t>
            </w:r>
          </w:p>
        </w:tc>
      </w:tr>
      <w:tr w:rsidR="0038392C" w:rsidRPr="00AD6A51" w14:paraId="0B1D4ADA" w14:textId="77777777" w:rsidTr="000B257E">
        <w:trPr>
          <w:jc w:val="center"/>
        </w:trPr>
        <w:tc>
          <w:tcPr>
            <w:tcW w:w="4876" w:type="dxa"/>
          </w:tcPr>
          <w:p w14:paraId="14BE5A64" w14:textId="77777777" w:rsidR="0038392C" w:rsidRPr="00AD6A51" w:rsidRDefault="0038392C" w:rsidP="000B257E">
            <w:pPr>
              <w:pStyle w:val="Normal6"/>
            </w:pPr>
            <w:r w:rsidRPr="00AD6A51">
              <w:t>10.</w:t>
            </w:r>
            <w:r w:rsidRPr="00AD6A51">
              <w:tab/>
              <w:t xml:space="preserve">Države članice, ki uporabljajo možnosti iz </w:t>
            </w:r>
            <w:r w:rsidRPr="00AD6A51">
              <w:rPr>
                <w:b/>
                <w:i/>
              </w:rPr>
              <w:t>odstavkov 2, 6, 8 in 9</w:t>
            </w:r>
            <w:r w:rsidRPr="00AD6A51">
              <w:t>, Komisijo uradno obvestijo o tem, kako se uporabljajo.</w:t>
            </w:r>
          </w:p>
        </w:tc>
        <w:tc>
          <w:tcPr>
            <w:tcW w:w="4876" w:type="dxa"/>
          </w:tcPr>
          <w:p w14:paraId="659E75E2" w14:textId="77777777" w:rsidR="0038392C" w:rsidRPr="00AD6A51" w:rsidRDefault="0038392C" w:rsidP="000B257E">
            <w:pPr>
              <w:pStyle w:val="Normal6"/>
              <w:rPr>
                <w:szCs w:val="24"/>
              </w:rPr>
            </w:pPr>
            <w:r w:rsidRPr="00AD6A51">
              <w:t>10.</w:t>
            </w:r>
            <w:r w:rsidRPr="00AD6A51">
              <w:tab/>
              <w:t xml:space="preserve">Države članice, ki uporabljajo možnosti iz </w:t>
            </w:r>
            <w:r w:rsidRPr="00AD6A51">
              <w:rPr>
                <w:b/>
                <w:i/>
              </w:rPr>
              <w:t>tega člena</w:t>
            </w:r>
            <w:r w:rsidRPr="00AD6A51">
              <w:t>, Komisijo uradno obvestijo o tem, kako se uporabljajo.</w:t>
            </w:r>
          </w:p>
        </w:tc>
      </w:tr>
    </w:tbl>
    <w:p w14:paraId="7DCD484F" w14:textId="77777777" w:rsidR="0038392C" w:rsidRPr="00AD6A51" w:rsidRDefault="0038392C" w:rsidP="0038392C"/>
    <w:p w14:paraId="475C0AF7" w14:textId="4231ED96" w:rsidR="0038392C" w:rsidRPr="00AD6A51" w:rsidRDefault="00A8134D" w:rsidP="0038392C">
      <w:pPr>
        <w:pStyle w:val="AmNumberTabs"/>
      </w:pPr>
      <w:r>
        <w:t>Sprememba</w:t>
      </w:r>
      <w:r w:rsidR="0038392C" w:rsidRPr="00AD6A51">
        <w:tab/>
      </w:r>
      <w:r w:rsidR="0038392C" w:rsidRPr="00AD6A51">
        <w:tab/>
        <w:t>60</w:t>
      </w:r>
    </w:p>
    <w:p w14:paraId="311D80C5" w14:textId="77777777" w:rsidR="0038392C" w:rsidRPr="00AD6A51" w:rsidRDefault="0038392C" w:rsidP="0038392C"/>
    <w:p w14:paraId="53E1D3A4" w14:textId="77777777" w:rsidR="0038392C" w:rsidRPr="00AD6A51" w:rsidRDefault="0038392C" w:rsidP="0038392C">
      <w:pPr>
        <w:pStyle w:val="NormalBold"/>
        <w:keepNext/>
      </w:pPr>
      <w:r w:rsidRPr="00AD6A51">
        <w:t>Predlog uredbe</w:t>
      </w:r>
    </w:p>
    <w:p w14:paraId="19811EC3" w14:textId="77777777" w:rsidR="0038392C" w:rsidRPr="00AD6A51" w:rsidRDefault="0038392C" w:rsidP="0038392C">
      <w:pPr>
        <w:pStyle w:val="NormalBold"/>
      </w:pPr>
      <w:r w:rsidRPr="00AD6A51">
        <w:t>Člen 1 – odstavek 1 – točka 2 a (novo)</w:t>
      </w:r>
    </w:p>
    <w:p w14:paraId="0985CCB3" w14:textId="77777777" w:rsidR="0038392C" w:rsidRPr="00AD6A51" w:rsidRDefault="0038392C" w:rsidP="0038392C">
      <w:pPr>
        <w:keepNext/>
      </w:pPr>
      <w:r w:rsidRPr="00AD6A51">
        <w:t>Uredba (EU) št. 1308/2013</w:t>
      </w:r>
    </w:p>
    <w:p w14:paraId="6D0AA8CB" w14:textId="77777777" w:rsidR="0038392C" w:rsidRPr="00AD6A51" w:rsidRDefault="0038392C" w:rsidP="0038392C">
      <w:r w:rsidRPr="00AD6A51">
        <w:t>Člen 149 – odstavek 2 – točka c – točki i in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3F812020" w14:textId="77777777" w:rsidTr="000B257E">
        <w:trPr>
          <w:jc w:val="center"/>
        </w:trPr>
        <w:tc>
          <w:tcPr>
            <w:tcW w:w="9752" w:type="dxa"/>
            <w:gridSpan w:val="2"/>
          </w:tcPr>
          <w:p w14:paraId="4CFA75AC" w14:textId="77777777" w:rsidR="0038392C" w:rsidRPr="00AD6A51" w:rsidRDefault="0038392C" w:rsidP="000B257E">
            <w:pPr>
              <w:keepNext/>
            </w:pPr>
          </w:p>
        </w:tc>
      </w:tr>
      <w:tr w:rsidR="0038392C" w:rsidRPr="00AD6A51" w14:paraId="1C5FB6FB" w14:textId="77777777" w:rsidTr="000B257E">
        <w:trPr>
          <w:jc w:val="center"/>
        </w:trPr>
        <w:tc>
          <w:tcPr>
            <w:tcW w:w="4876" w:type="dxa"/>
          </w:tcPr>
          <w:p w14:paraId="57BA40E4" w14:textId="77777777" w:rsidR="0038392C" w:rsidRPr="00AD6A51" w:rsidRDefault="0038392C" w:rsidP="000B257E">
            <w:pPr>
              <w:pStyle w:val="ColumnHeading"/>
              <w:keepNext/>
            </w:pPr>
            <w:r w:rsidRPr="00AD6A51">
              <w:t>Veljavno besedilo</w:t>
            </w:r>
          </w:p>
        </w:tc>
        <w:tc>
          <w:tcPr>
            <w:tcW w:w="4876" w:type="dxa"/>
          </w:tcPr>
          <w:p w14:paraId="1F585FCB" w14:textId="10745CB3" w:rsidR="0038392C" w:rsidRPr="00AD6A51" w:rsidRDefault="00A8134D" w:rsidP="000B257E">
            <w:pPr>
              <w:pStyle w:val="ColumnHeading"/>
              <w:keepNext/>
            </w:pPr>
            <w:r>
              <w:t>Sprememba</w:t>
            </w:r>
          </w:p>
        </w:tc>
      </w:tr>
      <w:tr w:rsidR="0038392C" w:rsidRPr="00AD6A51" w14:paraId="0D55B6E2" w14:textId="77777777" w:rsidTr="000B257E">
        <w:trPr>
          <w:jc w:val="center"/>
        </w:trPr>
        <w:tc>
          <w:tcPr>
            <w:tcW w:w="4876" w:type="dxa"/>
          </w:tcPr>
          <w:p w14:paraId="1EFB728F" w14:textId="77777777" w:rsidR="0038392C" w:rsidRPr="00AD6A51" w:rsidRDefault="0038392C" w:rsidP="000B257E">
            <w:pPr>
              <w:pStyle w:val="Normal6"/>
            </w:pPr>
          </w:p>
        </w:tc>
        <w:tc>
          <w:tcPr>
            <w:tcW w:w="4876" w:type="dxa"/>
          </w:tcPr>
          <w:p w14:paraId="2F669458" w14:textId="77777777" w:rsidR="0038392C" w:rsidRPr="00AD6A51" w:rsidRDefault="0038392C" w:rsidP="000B257E">
            <w:pPr>
              <w:pStyle w:val="Normal6"/>
              <w:rPr>
                <w:szCs w:val="24"/>
              </w:rPr>
            </w:pPr>
            <w:r w:rsidRPr="00AD6A51">
              <w:rPr>
                <w:b/>
                <w:i/>
              </w:rPr>
              <w:t>(2a)</w:t>
            </w:r>
            <w:r w:rsidRPr="00AD6A51">
              <w:rPr>
                <w:b/>
                <w:i/>
              </w:rPr>
              <w:tab/>
              <w:t>v členu 149(2) se točka (c) spremeni:</w:t>
            </w:r>
          </w:p>
        </w:tc>
      </w:tr>
      <w:tr w:rsidR="0038392C" w:rsidRPr="00AD6A51" w14:paraId="06091A9A" w14:textId="77777777" w:rsidTr="000B257E">
        <w:trPr>
          <w:jc w:val="center"/>
        </w:trPr>
        <w:tc>
          <w:tcPr>
            <w:tcW w:w="4876" w:type="dxa"/>
          </w:tcPr>
          <w:p w14:paraId="2C55B772" w14:textId="77777777" w:rsidR="0038392C" w:rsidRPr="00AD6A51" w:rsidRDefault="0038392C" w:rsidP="000B257E">
            <w:pPr>
              <w:pStyle w:val="Normal6"/>
            </w:pPr>
          </w:p>
        </w:tc>
        <w:tc>
          <w:tcPr>
            <w:tcW w:w="4876" w:type="dxa"/>
          </w:tcPr>
          <w:p w14:paraId="6F6B64DB" w14:textId="77777777" w:rsidR="0038392C" w:rsidRPr="00AD6A51" w:rsidRDefault="0038392C" w:rsidP="000B257E">
            <w:pPr>
              <w:pStyle w:val="Normal6"/>
              <w:rPr>
                <w:szCs w:val="24"/>
              </w:rPr>
            </w:pPr>
            <w:r w:rsidRPr="00AD6A51">
              <w:rPr>
                <w:b/>
                <w:i/>
              </w:rPr>
              <w:t>(a)</w:t>
            </w:r>
            <w:r w:rsidRPr="00AD6A51">
              <w:rPr>
                <w:b/>
                <w:i/>
              </w:rPr>
              <w:tab/>
              <w:t>točka (i) se nadomesti z naslednjim:</w:t>
            </w:r>
          </w:p>
        </w:tc>
      </w:tr>
      <w:tr w:rsidR="0038392C" w:rsidRPr="00AD6A51" w14:paraId="4EB675FA" w14:textId="77777777" w:rsidTr="000B257E">
        <w:trPr>
          <w:jc w:val="center"/>
        </w:trPr>
        <w:tc>
          <w:tcPr>
            <w:tcW w:w="4876" w:type="dxa"/>
          </w:tcPr>
          <w:p w14:paraId="264E2EEF" w14:textId="407395B7" w:rsidR="0038392C" w:rsidRPr="00AD6A51" w:rsidRDefault="0038392C" w:rsidP="000B257E">
            <w:pPr>
              <w:pStyle w:val="Normal6"/>
            </w:pPr>
            <w:r w:rsidRPr="00AD6A51">
              <w:t xml:space="preserve">(i) </w:t>
            </w:r>
            <w:r w:rsidR="000051FA">
              <w:tab/>
            </w:r>
            <w:r w:rsidRPr="00AD6A51">
              <w:t xml:space="preserve">količina surovega mleka, o kateri se tako pogaja, ne presega </w:t>
            </w:r>
            <w:r w:rsidRPr="00AD6A51">
              <w:rPr>
                <w:b/>
                <w:i/>
              </w:rPr>
              <w:t>4</w:t>
            </w:r>
            <w:r w:rsidRPr="00AD6A51">
              <w:t>% celotne proizvodnje Unije;</w:t>
            </w:r>
          </w:p>
        </w:tc>
        <w:tc>
          <w:tcPr>
            <w:tcW w:w="4876" w:type="dxa"/>
          </w:tcPr>
          <w:p w14:paraId="206B4804" w14:textId="1C0E9784" w:rsidR="0038392C" w:rsidRPr="00AD6A51" w:rsidRDefault="000051FA" w:rsidP="000B257E">
            <w:pPr>
              <w:pStyle w:val="Normal6"/>
              <w:rPr>
                <w:szCs w:val="24"/>
              </w:rPr>
            </w:pPr>
            <w:r>
              <w:t>„</w:t>
            </w:r>
            <w:r w:rsidR="0038392C" w:rsidRPr="00AD6A51">
              <w:t xml:space="preserve">(i) </w:t>
            </w:r>
            <w:r>
              <w:tab/>
            </w:r>
            <w:r w:rsidR="0038392C" w:rsidRPr="00AD6A51">
              <w:t xml:space="preserve">količina surovega mleka, o kateri se tako pogaja, ne presega </w:t>
            </w:r>
            <w:r w:rsidR="0038392C" w:rsidRPr="00AD6A51">
              <w:rPr>
                <w:b/>
                <w:i/>
              </w:rPr>
              <w:t>10 </w:t>
            </w:r>
            <w:r w:rsidR="0038392C" w:rsidRPr="00AD6A51">
              <w:t>% celotne proizvodnje Unije;</w:t>
            </w:r>
            <w:r>
              <w:t>“;</w:t>
            </w:r>
          </w:p>
        </w:tc>
      </w:tr>
      <w:tr w:rsidR="0038392C" w:rsidRPr="00AD6A51" w14:paraId="216DD717" w14:textId="77777777" w:rsidTr="000B257E">
        <w:trPr>
          <w:jc w:val="center"/>
        </w:trPr>
        <w:tc>
          <w:tcPr>
            <w:tcW w:w="4876" w:type="dxa"/>
          </w:tcPr>
          <w:p w14:paraId="48D8DE52" w14:textId="2B3F4182" w:rsidR="0038392C" w:rsidRPr="00AD6A51" w:rsidRDefault="0038392C" w:rsidP="000B257E">
            <w:pPr>
              <w:pStyle w:val="Normal6"/>
            </w:pPr>
            <w:r w:rsidRPr="00AD6A51">
              <w:rPr>
                <w:b/>
                <w:i/>
              </w:rPr>
              <w:t xml:space="preserve">(ii) </w:t>
            </w:r>
            <w:r w:rsidR="000051FA">
              <w:rPr>
                <w:b/>
                <w:i/>
              </w:rPr>
              <w:tab/>
            </w:r>
            <w:r w:rsidRPr="00AD6A51">
              <w:rPr>
                <w:b/>
                <w:i/>
              </w:rPr>
              <w:t>količina surovega mleka, o kateri se tako pogaja in ki je proizvedena v kateri koli posamezni državi članici, ne presega 33 % celotne nacionalne proizvodnje te države članice ter</w:t>
            </w:r>
          </w:p>
        </w:tc>
        <w:tc>
          <w:tcPr>
            <w:tcW w:w="4876" w:type="dxa"/>
          </w:tcPr>
          <w:p w14:paraId="42D5DC36" w14:textId="66A4AA9B" w:rsidR="0038392C" w:rsidRPr="00AD6A51" w:rsidRDefault="0038392C" w:rsidP="000B257E">
            <w:pPr>
              <w:pStyle w:val="Normal6"/>
              <w:rPr>
                <w:szCs w:val="24"/>
              </w:rPr>
            </w:pPr>
            <w:r w:rsidRPr="00AD6A51">
              <w:rPr>
                <w:b/>
                <w:i/>
              </w:rPr>
              <w:t>(b)</w:t>
            </w:r>
            <w:r w:rsidRPr="00AD6A51">
              <w:rPr>
                <w:b/>
                <w:i/>
              </w:rPr>
              <w:tab/>
              <w:t>točka (ii) se črta.</w:t>
            </w:r>
          </w:p>
        </w:tc>
      </w:tr>
    </w:tbl>
    <w:p w14:paraId="1780A609" w14:textId="77777777" w:rsidR="0038392C" w:rsidRPr="00AD6A51" w:rsidRDefault="0038392C" w:rsidP="0038392C"/>
    <w:p w14:paraId="3D6E55A7" w14:textId="5B150442" w:rsidR="0038392C" w:rsidRPr="00AD6A51" w:rsidRDefault="00A8134D" w:rsidP="0038392C">
      <w:pPr>
        <w:pStyle w:val="AmNumberTabs"/>
      </w:pPr>
      <w:r>
        <w:t>Sprememba</w:t>
      </w:r>
      <w:r w:rsidR="0038392C" w:rsidRPr="00AD6A51">
        <w:tab/>
      </w:r>
      <w:r w:rsidR="0038392C" w:rsidRPr="00AD6A51">
        <w:tab/>
        <w:t>61</w:t>
      </w:r>
    </w:p>
    <w:p w14:paraId="4CD8ABDA" w14:textId="77777777" w:rsidR="0038392C" w:rsidRPr="00AD6A51" w:rsidRDefault="0038392C" w:rsidP="0038392C"/>
    <w:p w14:paraId="2F45AF46" w14:textId="77777777" w:rsidR="0038392C" w:rsidRPr="00AD6A51" w:rsidRDefault="0038392C" w:rsidP="0038392C">
      <w:pPr>
        <w:pStyle w:val="NormalBold"/>
        <w:keepNext/>
      </w:pPr>
      <w:r w:rsidRPr="00AD6A51">
        <w:t>Predlog uredbe</w:t>
      </w:r>
    </w:p>
    <w:p w14:paraId="1F61EB8B" w14:textId="77777777" w:rsidR="0038392C" w:rsidRPr="00AD6A51" w:rsidRDefault="0038392C" w:rsidP="0038392C">
      <w:pPr>
        <w:pStyle w:val="NormalBold"/>
      </w:pPr>
      <w:r w:rsidRPr="00AD6A51">
        <w:t>Člen 1 – odstavek 1 – točka 3 – točka a – točka i</w:t>
      </w:r>
    </w:p>
    <w:p w14:paraId="0A96088B" w14:textId="77777777" w:rsidR="0038392C" w:rsidRPr="00AD6A51" w:rsidRDefault="0038392C" w:rsidP="0038392C">
      <w:pPr>
        <w:keepNext/>
      </w:pPr>
      <w:r w:rsidRPr="00AD6A51">
        <w:t>Uredba (EU) št. 1308/2013</w:t>
      </w:r>
    </w:p>
    <w:p w14:paraId="38D27631" w14:textId="77777777" w:rsidR="0038392C" w:rsidRPr="00AD6A51" w:rsidRDefault="0038392C" w:rsidP="0038392C">
      <w:r w:rsidRPr="00AD6A51">
        <w:t>Člen 152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854A14D" w14:textId="77777777" w:rsidTr="000B257E">
        <w:trPr>
          <w:jc w:val="center"/>
        </w:trPr>
        <w:tc>
          <w:tcPr>
            <w:tcW w:w="9752" w:type="dxa"/>
            <w:gridSpan w:val="2"/>
          </w:tcPr>
          <w:p w14:paraId="7D0D0A64" w14:textId="77777777" w:rsidR="0038392C" w:rsidRPr="00AD6A51" w:rsidRDefault="0038392C" w:rsidP="000B257E">
            <w:pPr>
              <w:keepNext/>
            </w:pPr>
          </w:p>
        </w:tc>
      </w:tr>
      <w:tr w:rsidR="0038392C" w:rsidRPr="00AD6A51" w14:paraId="4FD10BA1" w14:textId="77777777" w:rsidTr="000B257E">
        <w:trPr>
          <w:jc w:val="center"/>
        </w:trPr>
        <w:tc>
          <w:tcPr>
            <w:tcW w:w="4876" w:type="dxa"/>
          </w:tcPr>
          <w:p w14:paraId="61BCF44B" w14:textId="77777777" w:rsidR="0038392C" w:rsidRPr="00AD6A51" w:rsidRDefault="0038392C" w:rsidP="000B257E">
            <w:pPr>
              <w:pStyle w:val="ColumnHeading"/>
              <w:keepNext/>
            </w:pPr>
            <w:r w:rsidRPr="00AD6A51">
              <w:t>Besedilo, ki ga predlaga Komisija</w:t>
            </w:r>
          </w:p>
        </w:tc>
        <w:tc>
          <w:tcPr>
            <w:tcW w:w="4876" w:type="dxa"/>
          </w:tcPr>
          <w:p w14:paraId="28F4BBB0" w14:textId="505151E2" w:rsidR="0038392C" w:rsidRPr="00AD6A51" w:rsidRDefault="00A8134D" w:rsidP="000B257E">
            <w:pPr>
              <w:pStyle w:val="ColumnHeading"/>
              <w:keepNext/>
            </w:pPr>
            <w:r>
              <w:t>Sprememba</w:t>
            </w:r>
          </w:p>
        </w:tc>
      </w:tr>
      <w:tr w:rsidR="0038392C" w:rsidRPr="00AD6A51" w14:paraId="3A2DA09D" w14:textId="77777777" w:rsidTr="000B257E">
        <w:trPr>
          <w:jc w:val="center"/>
        </w:trPr>
        <w:tc>
          <w:tcPr>
            <w:tcW w:w="4876" w:type="dxa"/>
          </w:tcPr>
          <w:p w14:paraId="21B7FE46" w14:textId="5631DFE3" w:rsidR="0038392C" w:rsidRPr="00AD6A51" w:rsidRDefault="0038392C" w:rsidP="000B257E">
            <w:pPr>
              <w:pStyle w:val="Normal6"/>
            </w:pPr>
            <w:r w:rsidRPr="00AD6A51">
              <w:t>(a)</w:t>
            </w:r>
            <w:r w:rsidRPr="00AD6A51">
              <w:tab/>
              <w:t xml:space="preserve">jih sestavljajo proizvajalci v enem ali več sektorjih iz člena 1(2) </w:t>
            </w:r>
            <w:r w:rsidRPr="00AD6A51">
              <w:rPr>
                <w:b/>
                <w:i/>
              </w:rPr>
              <w:t>ali pridelovalci ekoloških proizvodov v enem</w:t>
            </w:r>
            <w:r w:rsidRPr="00AD6A51">
              <w:t xml:space="preserve"> ali </w:t>
            </w:r>
            <w:r w:rsidRPr="00AD6A51">
              <w:rPr>
                <w:b/>
                <w:i/>
              </w:rPr>
              <w:t>več sektorjih iz člena 1(2)</w:t>
            </w:r>
            <w:r w:rsidRPr="00AD6A51">
              <w:t xml:space="preserve"> in jih nadzorujejo kmetje člani v skladu s členom 153(2), točka (c);</w:t>
            </w:r>
          </w:p>
        </w:tc>
        <w:tc>
          <w:tcPr>
            <w:tcW w:w="4876" w:type="dxa"/>
          </w:tcPr>
          <w:p w14:paraId="2AA294A7" w14:textId="77777777" w:rsidR="0038392C" w:rsidRPr="00AD6A51" w:rsidRDefault="0038392C" w:rsidP="000B257E">
            <w:pPr>
              <w:pStyle w:val="Normal6"/>
              <w:rPr>
                <w:szCs w:val="24"/>
              </w:rPr>
            </w:pPr>
            <w:r w:rsidRPr="00AD6A51">
              <w:t>(a)</w:t>
            </w:r>
            <w:r w:rsidRPr="00AD6A51">
              <w:tab/>
              <w:t xml:space="preserve">jih sestavljajo proizvajalci v enem ali več sektorjih iz člena 1(2) in jih nadzorujejo kmetje člani </w:t>
            </w:r>
            <w:r w:rsidRPr="00AD6A51">
              <w:rPr>
                <w:b/>
                <w:i/>
              </w:rPr>
              <w:t>ali, v primeru sektorja sadja in zelenjave, pridelovalci</w:t>
            </w:r>
            <w:r w:rsidRPr="00AD6A51">
              <w:t xml:space="preserve"> v skladu s členom 153(2), točka (c);</w:t>
            </w:r>
          </w:p>
        </w:tc>
      </w:tr>
    </w:tbl>
    <w:p w14:paraId="037767A1" w14:textId="77777777" w:rsidR="0038392C" w:rsidRPr="00AD6A51" w:rsidRDefault="0038392C" w:rsidP="0038392C"/>
    <w:p w14:paraId="16CF2EA2" w14:textId="5ABF393F" w:rsidR="0038392C" w:rsidRPr="00AD6A51" w:rsidRDefault="00A8134D" w:rsidP="0038392C">
      <w:pPr>
        <w:pStyle w:val="AmNumberTabs"/>
      </w:pPr>
      <w:r>
        <w:t>Sprememba</w:t>
      </w:r>
      <w:r w:rsidR="0038392C" w:rsidRPr="00AD6A51">
        <w:tab/>
      </w:r>
      <w:r w:rsidR="0038392C" w:rsidRPr="00AD6A51">
        <w:tab/>
        <w:t>62</w:t>
      </w:r>
    </w:p>
    <w:p w14:paraId="253CB799" w14:textId="77777777" w:rsidR="0038392C" w:rsidRPr="00AD6A51" w:rsidRDefault="0038392C" w:rsidP="0038392C"/>
    <w:p w14:paraId="255C2BA5" w14:textId="77777777" w:rsidR="0038392C" w:rsidRPr="00AD6A51" w:rsidRDefault="0038392C" w:rsidP="0038392C">
      <w:pPr>
        <w:pStyle w:val="NormalBold"/>
        <w:keepNext/>
      </w:pPr>
      <w:r w:rsidRPr="00AD6A51">
        <w:t>Predlog uredbe</w:t>
      </w:r>
    </w:p>
    <w:p w14:paraId="5C032238" w14:textId="77777777" w:rsidR="0038392C" w:rsidRPr="00AD6A51" w:rsidRDefault="0038392C" w:rsidP="0038392C">
      <w:pPr>
        <w:pStyle w:val="NormalBold"/>
      </w:pPr>
      <w:r w:rsidRPr="00AD6A51">
        <w:t>Člen 1 – odstavek 1 – točka 3 – točka a – točka ii</w:t>
      </w:r>
    </w:p>
    <w:p w14:paraId="7F44B0E8" w14:textId="77777777" w:rsidR="0038392C" w:rsidRPr="00AD6A51" w:rsidRDefault="0038392C" w:rsidP="0038392C">
      <w:pPr>
        <w:keepNext/>
      </w:pPr>
      <w:r w:rsidRPr="00AD6A51">
        <w:t>Uredba (EU) št. 1308/2013</w:t>
      </w:r>
    </w:p>
    <w:p w14:paraId="0943AA12" w14:textId="77777777" w:rsidR="0038392C" w:rsidRPr="00AD6A51" w:rsidRDefault="0038392C" w:rsidP="0038392C">
      <w:r w:rsidRPr="00AD6A51">
        <w:t>Člen 152 – odstavek 1 – točka b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C854F6E" w14:textId="77777777" w:rsidTr="000B257E">
        <w:trPr>
          <w:jc w:val="center"/>
        </w:trPr>
        <w:tc>
          <w:tcPr>
            <w:tcW w:w="9752" w:type="dxa"/>
            <w:gridSpan w:val="2"/>
          </w:tcPr>
          <w:p w14:paraId="03E03CB3" w14:textId="77777777" w:rsidR="0038392C" w:rsidRPr="00AD6A51" w:rsidRDefault="0038392C" w:rsidP="000B257E">
            <w:pPr>
              <w:keepNext/>
            </w:pPr>
          </w:p>
        </w:tc>
      </w:tr>
      <w:tr w:rsidR="0038392C" w:rsidRPr="00AD6A51" w14:paraId="0256C7CF" w14:textId="77777777" w:rsidTr="000B257E">
        <w:trPr>
          <w:jc w:val="center"/>
        </w:trPr>
        <w:tc>
          <w:tcPr>
            <w:tcW w:w="4876" w:type="dxa"/>
          </w:tcPr>
          <w:p w14:paraId="314515D7" w14:textId="77777777" w:rsidR="0038392C" w:rsidRPr="00AD6A51" w:rsidRDefault="0038392C" w:rsidP="000B257E">
            <w:pPr>
              <w:pStyle w:val="ColumnHeading"/>
              <w:keepNext/>
            </w:pPr>
            <w:r w:rsidRPr="00AD6A51">
              <w:t>Besedilo, ki ga predlaga Komisija</w:t>
            </w:r>
          </w:p>
        </w:tc>
        <w:tc>
          <w:tcPr>
            <w:tcW w:w="4876" w:type="dxa"/>
          </w:tcPr>
          <w:p w14:paraId="42639BA4" w14:textId="7504002C" w:rsidR="0038392C" w:rsidRPr="00AD6A51" w:rsidRDefault="00A8134D" w:rsidP="000B257E">
            <w:pPr>
              <w:pStyle w:val="ColumnHeading"/>
              <w:keepNext/>
            </w:pPr>
            <w:r>
              <w:t>Sprememba</w:t>
            </w:r>
          </w:p>
        </w:tc>
      </w:tr>
      <w:tr w:rsidR="0038392C" w:rsidRPr="00AD6A51" w14:paraId="6A933783" w14:textId="77777777" w:rsidTr="000B257E">
        <w:trPr>
          <w:jc w:val="center"/>
        </w:trPr>
        <w:tc>
          <w:tcPr>
            <w:tcW w:w="4876" w:type="dxa"/>
          </w:tcPr>
          <w:p w14:paraId="563C12E2" w14:textId="77777777" w:rsidR="0038392C" w:rsidRPr="00AD6A51" w:rsidRDefault="0038392C" w:rsidP="000B257E">
            <w:pPr>
              <w:pStyle w:val="Normal6"/>
            </w:pPr>
            <w:r w:rsidRPr="00AD6A51">
              <w:t>(b)</w:t>
            </w:r>
            <w:r w:rsidRPr="00AD6A51">
              <w:tab/>
              <w:t>so ustanovljene na pobudo kmetov in opravljajo vsaj eno od naslednjih dejavnosti:</w:t>
            </w:r>
          </w:p>
        </w:tc>
        <w:tc>
          <w:tcPr>
            <w:tcW w:w="4876" w:type="dxa"/>
          </w:tcPr>
          <w:p w14:paraId="59AD5B44" w14:textId="77777777" w:rsidR="0038392C" w:rsidRPr="00AD6A51" w:rsidRDefault="0038392C" w:rsidP="000B257E">
            <w:pPr>
              <w:pStyle w:val="Normal6"/>
              <w:rPr>
                <w:szCs w:val="24"/>
              </w:rPr>
            </w:pPr>
            <w:r w:rsidRPr="00AD6A51">
              <w:t>(b)</w:t>
            </w:r>
            <w:r w:rsidRPr="00AD6A51">
              <w:tab/>
              <w:t xml:space="preserve">so ustanovljene na pobudo kmetov </w:t>
            </w:r>
            <w:r w:rsidRPr="00AD6A51">
              <w:rPr>
                <w:b/>
                <w:i/>
              </w:rPr>
              <w:t xml:space="preserve">ali, v primeru sektorja sadja in zelenjave, pridelovalcev </w:t>
            </w:r>
            <w:r w:rsidRPr="00AD6A51">
              <w:t>in opravljajo vsaj eno od naslednjih dejavnosti:</w:t>
            </w:r>
          </w:p>
        </w:tc>
      </w:tr>
    </w:tbl>
    <w:p w14:paraId="2CC58770" w14:textId="77777777" w:rsidR="0038392C" w:rsidRPr="00AD6A51" w:rsidRDefault="0038392C" w:rsidP="0038392C"/>
    <w:p w14:paraId="30E9AE47" w14:textId="35879378" w:rsidR="0038392C" w:rsidRPr="00AD6A51" w:rsidRDefault="00A8134D" w:rsidP="0038392C">
      <w:pPr>
        <w:pStyle w:val="AmNumberTabs"/>
      </w:pPr>
      <w:r>
        <w:t>Sprememba</w:t>
      </w:r>
      <w:r w:rsidR="0038392C" w:rsidRPr="00AD6A51">
        <w:tab/>
      </w:r>
      <w:r w:rsidR="0038392C" w:rsidRPr="00AD6A51">
        <w:tab/>
        <w:t>63</w:t>
      </w:r>
    </w:p>
    <w:p w14:paraId="0FCFA46D" w14:textId="77777777" w:rsidR="0038392C" w:rsidRPr="00AD6A51" w:rsidRDefault="0038392C" w:rsidP="0038392C"/>
    <w:p w14:paraId="2BE399C7" w14:textId="77777777" w:rsidR="0038392C" w:rsidRPr="00AD6A51" w:rsidRDefault="0038392C" w:rsidP="0038392C">
      <w:pPr>
        <w:pStyle w:val="NormalBold"/>
        <w:keepNext/>
      </w:pPr>
      <w:r w:rsidRPr="00AD6A51">
        <w:t>Predlog uredbe</w:t>
      </w:r>
    </w:p>
    <w:p w14:paraId="558F3943" w14:textId="77777777" w:rsidR="0038392C" w:rsidRPr="00AD6A51" w:rsidRDefault="0038392C" w:rsidP="0038392C">
      <w:pPr>
        <w:pStyle w:val="NormalBold"/>
      </w:pPr>
      <w:r w:rsidRPr="00AD6A51">
        <w:t>Člen 1 – odstavek 1 – točka 3 – točka b</w:t>
      </w:r>
    </w:p>
    <w:p w14:paraId="7294B49A" w14:textId="77777777" w:rsidR="0038392C" w:rsidRPr="00AD6A51" w:rsidRDefault="0038392C" w:rsidP="0038392C">
      <w:pPr>
        <w:keepNext/>
      </w:pPr>
      <w:r w:rsidRPr="00AD6A51">
        <w:t>Uredba (EU) št. 1308/2013</w:t>
      </w:r>
    </w:p>
    <w:p w14:paraId="4DE15C0D" w14:textId="522B847F" w:rsidR="0038392C" w:rsidRPr="00AD6A51" w:rsidRDefault="0038392C" w:rsidP="0038392C">
      <w:r w:rsidRPr="00AD6A51">
        <w:t>Člen 152 – odstavek 1a – pododstav</w:t>
      </w:r>
      <w:r w:rsidR="000051FA">
        <w:t>e</w:t>
      </w:r>
      <w:r w:rsidRPr="00AD6A51">
        <w: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AC4D3B6" w14:textId="77777777" w:rsidTr="000B257E">
        <w:trPr>
          <w:jc w:val="center"/>
        </w:trPr>
        <w:tc>
          <w:tcPr>
            <w:tcW w:w="9752" w:type="dxa"/>
            <w:gridSpan w:val="2"/>
          </w:tcPr>
          <w:p w14:paraId="59952BF9" w14:textId="77777777" w:rsidR="0038392C" w:rsidRPr="00AD6A51" w:rsidRDefault="0038392C" w:rsidP="000B257E">
            <w:pPr>
              <w:keepNext/>
            </w:pPr>
          </w:p>
        </w:tc>
      </w:tr>
      <w:tr w:rsidR="0038392C" w:rsidRPr="00AD6A51" w14:paraId="4D5C1645" w14:textId="77777777" w:rsidTr="000B257E">
        <w:trPr>
          <w:jc w:val="center"/>
        </w:trPr>
        <w:tc>
          <w:tcPr>
            <w:tcW w:w="4876" w:type="dxa"/>
          </w:tcPr>
          <w:p w14:paraId="7BFAC84D" w14:textId="77777777" w:rsidR="0038392C" w:rsidRPr="00AD6A51" w:rsidRDefault="0038392C" w:rsidP="000B257E">
            <w:pPr>
              <w:pStyle w:val="ColumnHeading"/>
              <w:keepNext/>
            </w:pPr>
            <w:r w:rsidRPr="00AD6A51">
              <w:t>Besedilo, ki ga predlaga Komisija</w:t>
            </w:r>
          </w:p>
        </w:tc>
        <w:tc>
          <w:tcPr>
            <w:tcW w:w="4876" w:type="dxa"/>
          </w:tcPr>
          <w:p w14:paraId="5EE33459" w14:textId="2D312342" w:rsidR="0038392C" w:rsidRPr="00AD6A51" w:rsidRDefault="00A8134D" w:rsidP="000B257E">
            <w:pPr>
              <w:pStyle w:val="ColumnHeading"/>
              <w:keepNext/>
            </w:pPr>
            <w:r>
              <w:t>Sprememba</w:t>
            </w:r>
          </w:p>
        </w:tc>
      </w:tr>
      <w:tr w:rsidR="0038392C" w:rsidRPr="00AD6A51" w14:paraId="5558C623" w14:textId="77777777" w:rsidTr="000B257E">
        <w:trPr>
          <w:jc w:val="center"/>
        </w:trPr>
        <w:tc>
          <w:tcPr>
            <w:tcW w:w="4876" w:type="dxa"/>
          </w:tcPr>
          <w:p w14:paraId="60CF2A09" w14:textId="77777777" w:rsidR="0038392C" w:rsidRPr="00AD6A51" w:rsidRDefault="0038392C" w:rsidP="000B257E">
            <w:pPr>
              <w:pStyle w:val="Normal6"/>
            </w:pPr>
            <w:r w:rsidRPr="00AD6A51">
              <w:t>1a.</w:t>
            </w:r>
            <w:r w:rsidRPr="00AD6A51">
              <w:tab/>
              <w:t>Z odstopanjem od člena 101(1) PDEU lahko organizacija proizvajalcev, priznana na podlagi odstavka 1 tega člena, ali organizacija proizvajalcev, vključno z zadrugo, ki je država članica ni priznala kot organizacijo proizvajalcev, vendar izpolnjuje zahteve iz odstavka 1 tega člena in člena 154, načrtuje proizvodnjo, optimizira proizvodne stroške, daje na trg in se v imenu svojih članov pogaja za sklenitev pogodb za dobavo celotne ali dela skupne proizvodnje kmetijskih proizvodov svojih članov.“;</w:t>
            </w:r>
          </w:p>
        </w:tc>
        <w:tc>
          <w:tcPr>
            <w:tcW w:w="4876" w:type="dxa"/>
          </w:tcPr>
          <w:p w14:paraId="068C745D" w14:textId="77777777" w:rsidR="0038392C" w:rsidRPr="00AD6A51" w:rsidRDefault="0038392C" w:rsidP="000B257E">
            <w:pPr>
              <w:pStyle w:val="Normal6"/>
              <w:rPr>
                <w:szCs w:val="24"/>
              </w:rPr>
            </w:pPr>
            <w:r w:rsidRPr="00AD6A51">
              <w:t>1a.</w:t>
            </w:r>
            <w:r w:rsidRPr="00AD6A51">
              <w:tab/>
              <w:t>Z odstopanjem od člena 101(1) PDEU lahko organizacija proizvajalcev, priznana na podlagi odstavka 1 tega člena, ali organizacija proizvajalcev, vključno z zadrugo</w:t>
            </w:r>
            <w:r w:rsidRPr="00AD6A51">
              <w:rPr>
                <w:b/>
                <w:i/>
              </w:rPr>
              <w:t xml:space="preserve"> ali katero koli drugo enakovredno pravno obliko, registrirano v skladu z nacionalno zakonodajo</w:t>
            </w:r>
            <w:r w:rsidRPr="00AD6A51">
              <w:t>, ki je država članica ni priznala kot organizacijo proizvajalcev, vendar izpolnjuje zahteve iz odstavka 1 tega člena in člena 154, načrtuje proizvodnjo, optimizira proizvodne stroške, daje na trg in se v imenu svojih članov pogaja za sklenitev pogodb za dobavo celotne ali dela skupne proizvodnje kmetijskih proizvodov svojih članov.</w:t>
            </w:r>
          </w:p>
        </w:tc>
      </w:tr>
      <w:tr w:rsidR="0038392C" w:rsidRPr="00AD6A51" w14:paraId="0B55C4DF" w14:textId="77777777" w:rsidTr="000B257E">
        <w:trPr>
          <w:jc w:val="center"/>
        </w:trPr>
        <w:tc>
          <w:tcPr>
            <w:tcW w:w="4876" w:type="dxa"/>
          </w:tcPr>
          <w:p w14:paraId="49B608F4" w14:textId="77777777" w:rsidR="0038392C" w:rsidRPr="00AD6A51" w:rsidRDefault="0038392C" w:rsidP="000B257E">
            <w:pPr>
              <w:pStyle w:val="Normal6"/>
            </w:pPr>
          </w:p>
        </w:tc>
        <w:tc>
          <w:tcPr>
            <w:tcW w:w="4876" w:type="dxa"/>
          </w:tcPr>
          <w:p w14:paraId="6782431E" w14:textId="77777777" w:rsidR="0038392C" w:rsidRPr="00AD6A51" w:rsidRDefault="0038392C" w:rsidP="000B257E">
            <w:pPr>
              <w:pStyle w:val="Normal6"/>
              <w:rPr>
                <w:szCs w:val="24"/>
              </w:rPr>
            </w:pPr>
            <w:r w:rsidRPr="00AD6A51">
              <w:rPr>
                <w:b/>
                <w:i/>
              </w:rPr>
              <w:t>Organizacija proizvajalcev, vključno z zadrugo ali katero koli drugo enakovredno pravno obliko, registrirano v skladu z nacionalno zakonodajo, ki je zaprosila za priznanje, vendar je država članica ni priznala kot organizacijo proizvajalcev, lahko uporabi navedeno odstopanje v petih letih od datuma vložitve vloge za priznanje.“;</w:t>
            </w:r>
          </w:p>
        </w:tc>
      </w:tr>
    </w:tbl>
    <w:p w14:paraId="746E52DC" w14:textId="77777777" w:rsidR="0038392C" w:rsidRPr="00AD6A51" w:rsidRDefault="0038392C" w:rsidP="0038392C"/>
    <w:p w14:paraId="476DB66F" w14:textId="51226B73" w:rsidR="0038392C" w:rsidRPr="00AD6A51" w:rsidRDefault="00A8134D" w:rsidP="0038392C">
      <w:pPr>
        <w:pStyle w:val="AmNumberTabs"/>
      </w:pPr>
      <w:r>
        <w:t>Sprememba</w:t>
      </w:r>
      <w:r w:rsidR="0038392C" w:rsidRPr="00AD6A51">
        <w:tab/>
      </w:r>
      <w:r w:rsidR="0038392C" w:rsidRPr="00AD6A51">
        <w:tab/>
        <w:t>64</w:t>
      </w:r>
    </w:p>
    <w:p w14:paraId="56FCAB8C" w14:textId="77777777" w:rsidR="0038392C" w:rsidRPr="00AD6A51" w:rsidRDefault="0038392C" w:rsidP="0038392C"/>
    <w:p w14:paraId="364DF0ED" w14:textId="77777777" w:rsidR="0038392C" w:rsidRPr="00AD6A51" w:rsidRDefault="0038392C" w:rsidP="0038392C">
      <w:pPr>
        <w:pStyle w:val="NormalBold"/>
        <w:keepNext/>
      </w:pPr>
      <w:r w:rsidRPr="00AD6A51">
        <w:t>Predlog uredbe</w:t>
      </w:r>
    </w:p>
    <w:p w14:paraId="6720907B" w14:textId="77777777" w:rsidR="0038392C" w:rsidRPr="00AD6A51" w:rsidRDefault="0038392C" w:rsidP="0038392C">
      <w:pPr>
        <w:pStyle w:val="NormalBold"/>
      </w:pPr>
      <w:r w:rsidRPr="00AD6A51">
        <w:t>Člen 1 – odstavek 1 – točka 3 – točka b a (novo)</w:t>
      </w:r>
    </w:p>
    <w:p w14:paraId="6753BD76" w14:textId="77777777" w:rsidR="0038392C" w:rsidRPr="00AD6A51" w:rsidRDefault="0038392C" w:rsidP="0038392C">
      <w:pPr>
        <w:keepNext/>
      </w:pPr>
      <w:r w:rsidRPr="00AD6A51">
        <w:lastRenderedPageBreak/>
        <w:t>Uredba (EU) št. 1308/2013</w:t>
      </w:r>
    </w:p>
    <w:p w14:paraId="12983E99" w14:textId="77777777" w:rsidR="0038392C" w:rsidRPr="00AD6A51" w:rsidRDefault="0038392C" w:rsidP="0038392C">
      <w:r w:rsidRPr="00AD6A51">
        <w:t>Člen 152 – odstavek 1a – pododstavek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2605A2F" w14:textId="77777777" w:rsidTr="000B257E">
        <w:trPr>
          <w:jc w:val="center"/>
        </w:trPr>
        <w:tc>
          <w:tcPr>
            <w:tcW w:w="9752" w:type="dxa"/>
            <w:gridSpan w:val="2"/>
          </w:tcPr>
          <w:p w14:paraId="75A6282E" w14:textId="77777777" w:rsidR="0038392C" w:rsidRPr="00AD6A51" w:rsidRDefault="0038392C" w:rsidP="000B257E">
            <w:pPr>
              <w:keepNext/>
            </w:pPr>
          </w:p>
        </w:tc>
      </w:tr>
      <w:tr w:rsidR="0038392C" w:rsidRPr="00AD6A51" w14:paraId="29C45A60" w14:textId="77777777" w:rsidTr="000B257E">
        <w:trPr>
          <w:jc w:val="center"/>
        </w:trPr>
        <w:tc>
          <w:tcPr>
            <w:tcW w:w="4876" w:type="dxa"/>
          </w:tcPr>
          <w:p w14:paraId="45707F16" w14:textId="77777777" w:rsidR="0038392C" w:rsidRPr="00AD6A51" w:rsidRDefault="0038392C" w:rsidP="000B257E">
            <w:pPr>
              <w:pStyle w:val="ColumnHeading"/>
              <w:keepNext/>
            </w:pPr>
            <w:r w:rsidRPr="00AD6A51">
              <w:t>Veljavno besedilo</w:t>
            </w:r>
          </w:p>
        </w:tc>
        <w:tc>
          <w:tcPr>
            <w:tcW w:w="4876" w:type="dxa"/>
          </w:tcPr>
          <w:p w14:paraId="07C849D0" w14:textId="3080F7C4" w:rsidR="0038392C" w:rsidRPr="00AD6A51" w:rsidRDefault="00A8134D" w:rsidP="000B257E">
            <w:pPr>
              <w:pStyle w:val="ColumnHeading"/>
              <w:keepNext/>
            </w:pPr>
            <w:r>
              <w:t>Sprememba</w:t>
            </w:r>
          </w:p>
        </w:tc>
      </w:tr>
      <w:tr w:rsidR="0038392C" w:rsidRPr="00AD6A51" w14:paraId="57F495A3" w14:textId="77777777" w:rsidTr="000B257E">
        <w:trPr>
          <w:jc w:val="center"/>
        </w:trPr>
        <w:tc>
          <w:tcPr>
            <w:tcW w:w="4876" w:type="dxa"/>
          </w:tcPr>
          <w:p w14:paraId="6CCBD5FC" w14:textId="77777777" w:rsidR="0038392C" w:rsidRPr="00AD6A51" w:rsidRDefault="0038392C" w:rsidP="000B257E">
            <w:pPr>
              <w:pStyle w:val="Normal6"/>
            </w:pPr>
          </w:p>
        </w:tc>
        <w:tc>
          <w:tcPr>
            <w:tcW w:w="4876" w:type="dxa"/>
          </w:tcPr>
          <w:p w14:paraId="62DD1ED4" w14:textId="77777777" w:rsidR="0038392C" w:rsidRPr="00AD6A51" w:rsidRDefault="0038392C" w:rsidP="000B257E">
            <w:pPr>
              <w:pStyle w:val="Normal6"/>
              <w:rPr>
                <w:szCs w:val="24"/>
              </w:rPr>
            </w:pPr>
            <w:r w:rsidRPr="00AD6A51">
              <w:rPr>
                <w:b/>
                <w:i/>
              </w:rPr>
              <w:t>(ba)</w:t>
            </w:r>
            <w:r w:rsidRPr="00AD6A51">
              <w:rPr>
                <w:b/>
                <w:i/>
              </w:rPr>
              <w:tab/>
              <w:t>v odstavku 1a se tretji pododstavek nadomesti z naslednjim:</w:t>
            </w:r>
          </w:p>
        </w:tc>
      </w:tr>
      <w:tr w:rsidR="0038392C" w:rsidRPr="00AD6A51" w14:paraId="3D06194C" w14:textId="77777777" w:rsidTr="000B257E">
        <w:trPr>
          <w:jc w:val="center"/>
        </w:trPr>
        <w:tc>
          <w:tcPr>
            <w:tcW w:w="4876" w:type="dxa"/>
          </w:tcPr>
          <w:p w14:paraId="5D1D7A43" w14:textId="77777777" w:rsidR="0038392C" w:rsidRPr="00AD6A51" w:rsidRDefault="0038392C" w:rsidP="000B257E">
            <w:pPr>
              <w:pStyle w:val="Normal6"/>
            </w:pPr>
            <w:r w:rsidRPr="00AD6A51">
              <w:t>Vendar pa lahko države članice odstopijo od pogoja iz točke (d) drugega pododstavka v ustrezno utemeljenih primerih, ko imajo člani proizvajalci ločena proizvodna obrata, ki sta na različnih geografskih območjih;</w:t>
            </w:r>
          </w:p>
        </w:tc>
        <w:tc>
          <w:tcPr>
            <w:tcW w:w="4876" w:type="dxa"/>
          </w:tcPr>
          <w:p w14:paraId="4EE83355" w14:textId="77777777" w:rsidR="0038392C" w:rsidRPr="00AD6A51" w:rsidRDefault="0038392C" w:rsidP="000B257E">
            <w:pPr>
              <w:pStyle w:val="Normal6"/>
              <w:rPr>
                <w:szCs w:val="24"/>
              </w:rPr>
            </w:pPr>
            <w:r w:rsidRPr="00AD6A51">
              <w:rPr>
                <w:b/>
                <w:i/>
              </w:rPr>
              <w:t>„</w:t>
            </w:r>
            <w:r w:rsidRPr="00AD6A51">
              <w:t>Vendar pa lahko države članice odstopijo od pogoja iz točke (d) drugega pododstavka v ustrezno utemeljenih primerih, ko imajo člani proizvajalci ločena proizvodna obrata, ki sta na različnih geografskih območjih</w:t>
            </w:r>
            <w:r w:rsidRPr="00AD6A51">
              <w:rPr>
                <w:b/>
                <w:i/>
              </w:rPr>
              <w:t>, in v primerih, določenih v členu 153(1), točka (b).“</w:t>
            </w:r>
          </w:p>
        </w:tc>
      </w:tr>
    </w:tbl>
    <w:p w14:paraId="1DA052CC" w14:textId="77777777" w:rsidR="0038392C" w:rsidRPr="00AD6A51" w:rsidRDefault="0038392C" w:rsidP="0038392C"/>
    <w:p w14:paraId="2A95143B" w14:textId="5EADDDA3" w:rsidR="0038392C" w:rsidRPr="00AD6A51" w:rsidRDefault="00A8134D" w:rsidP="0038392C">
      <w:pPr>
        <w:pStyle w:val="AmNumberTabs"/>
      </w:pPr>
      <w:r>
        <w:t>Sprememba</w:t>
      </w:r>
      <w:r w:rsidR="0038392C" w:rsidRPr="00AD6A51">
        <w:tab/>
      </w:r>
      <w:r w:rsidR="0038392C" w:rsidRPr="00AD6A51">
        <w:tab/>
        <w:t>65</w:t>
      </w:r>
    </w:p>
    <w:p w14:paraId="3435F726" w14:textId="77777777" w:rsidR="0038392C" w:rsidRPr="00AD6A51" w:rsidRDefault="0038392C" w:rsidP="0038392C"/>
    <w:p w14:paraId="15572CDF" w14:textId="77777777" w:rsidR="0038392C" w:rsidRPr="00AD6A51" w:rsidRDefault="0038392C" w:rsidP="0038392C">
      <w:pPr>
        <w:pStyle w:val="NormalBold"/>
        <w:keepNext/>
      </w:pPr>
      <w:r w:rsidRPr="00AD6A51">
        <w:t>Predlog uredbe</w:t>
      </w:r>
    </w:p>
    <w:p w14:paraId="4C61261A" w14:textId="77777777" w:rsidR="0038392C" w:rsidRPr="00AD6A51" w:rsidRDefault="0038392C" w:rsidP="0038392C">
      <w:pPr>
        <w:pStyle w:val="NormalBold"/>
      </w:pPr>
      <w:r w:rsidRPr="00AD6A51">
        <w:t>Člen 1 – odstavek 1 – točka 3 – točka c</w:t>
      </w:r>
    </w:p>
    <w:p w14:paraId="45FF8B09" w14:textId="77777777" w:rsidR="0038392C" w:rsidRPr="00AD6A51" w:rsidRDefault="0038392C" w:rsidP="0038392C">
      <w:pPr>
        <w:keepNext/>
      </w:pPr>
      <w:r w:rsidRPr="00AD6A51">
        <w:t>Uredba (EU) št. 1308/2013</w:t>
      </w:r>
    </w:p>
    <w:p w14:paraId="7785BF11" w14:textId="77777777" w:rsidR="0038392C" w:rsidRPr="00AD6A51" w:rsidRDefault="0038392C" w:rsidP="0038392C">
      <w:r w:rsidRPr="00AD6A51">
        <w:t>Člen 152 – odstavek 1b – pododstavek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6C5A004" w14:textId="77777777" w:rsidTr="000B257E">
        <w:trPr>
          <w:jc w:val="center"/>
        </w:trPr>
        <w:tc>
          <w:tcPr>
            <w:tcW w:w="9752" w:type="dxa"/>
            <w:gridSpan w:val="2"/>
          </w:tcPr>
          <w:p w14:paraId="60FFF778" w14:textId="77777777" w:rsidR="0038392C" w:rsidRPr="00AD6A51" w:rsidRDefault="0038392C" w:rsidP="000B257E">
            <w:pPr>
              <w:keepNext/>
            </w:pPr>
          </w:p>
        </w:tc>
      </w:tr>
      <w:tr w:rsidR="0038392C" w:rsidRPr="00AD6A51" w14:paraId="4E5DF005" w14:textId="77777777" w:rsidTr="000B257E">
        <w:trPr>
          <w:jc w:val="center"/>
        </w:trPr>
        <w:tc>
          <w:tcPr>
            <w:tcW w:w="4876" w:type="dxa"/>
          </w:tcPr>
          <w:p w14:paraId="7698A918" w14:textId="77777777" w:rsidR="0038392C" w:rsidRPr="00AD6A51" w:rsidRDefault="0038392C" w:rsidP="000B257E">
            <w:pPr>
              <w:pStyle w:val="ColumnHeading"/>
              <w:keepNext/>
            </w:pPr>
            <w:r w:rsidRPr="00AD6A51">
              <w:t>Besedilo, ki ga predlaga Komisija</w:t>
            </w:r>
          </w:p>
        </w:tc>
        <w:tc>
          <w:tcPr>
            <w:tcW w:w="4876" w:type="dxa"/>
          </w:tcPr>
          <w:p w14:paraId="599BF048" w14:textId="4F1CA256" w:rsidR="0038392C" w:rsidRPr="00AD6A51" w:rsidRDefault="00A8134D" w:rsidP="000B257E">
            <w:pPr>
              <w:pStyle w:val="ColumnHeading"/>
              <w:keepNext/>
            </w:pPr>
            <w:r>
              <w:t>Sprememba</w:t>
            </w:r>
          </w:p>
        </w:tc>
      </w:tr>
      <w:tr w:rsidR="0038392C" w:rsidRPr="00AD6A51" w14:paraId="2C4BC36B" w14:textId="77777777" w:rsidTr="000B257E">
        <w:trPr>
          <w:jc w:val="center"/>
        </w:trPr>
        <w:tc>
          <w:tcPr>
            <w:tcW w:w="4876" w:type="dxa"/>
          </w:tcPr>
          <w:p w14:paraId="04CDBEF2" w14:textId="77777777" w:rsidR="0038392C" w:rsidRPr="00AD6A51" w:rsidRDefault="0038392C" w:rsidP="000B257E">
            <w:pPr>
              <w:pStyle w:val="Normal6"/>
            </w:pPr>
            <w:r w:rsidRPr="00AD6A51">
              <w:t>„Z odstopanjem od odstavka 1a in prvega pododstavka lahko združenje organizacij proizvajalcev, priznano na podlagi člena 156(1), izvaja tudi dejavnosti iz odstavka 1a, prvi pododstavek, pod pogojem, da:</w:t>
            </w:r>
          </w:p>
        </w:tc>
        <w:tc>
          <w:tcPr>
            <w:tcW w:w="4876" w:type="dxa"/>
          </w:tcPr>
          <w:p w14:paraId="6422F632" w14:textId="77777777" w:rsidR="0038392C" w:rsidRPr="00AD6A51" w:rsidRDefault="0038392C" w:rsidP="000B257E">
            <w:pPr>
              <w:pStyle w:val="Normal6"/>
              <w:rPr>
                <w:szCs w:val="24"/>
              </w:rPr>
            </w:pPr>
            <w:r w:rsidRPr="00AD6A51">
              <w:t xml:space="preserve">„Z odstopanjem od odstavka 1a in prvega pododstavka lahko združenje organizacij proizvajalcev, priznano na podlagi člena 156(1), izvaja tudi dejavnosti iz odstavka 1a, prvi pododstavek, </w:t>
            </w:r>
            <w:r w:rsidRPr="00AD6A51">
              <w:rPr>
                <w:b/>
                <w:i/>
              </w:rPr>
              <w:t xml:space="preserve">z izjemo sektorja sadja in zelenjave, razen če je združenje organizacij proizvajalcev to izrecno zahtevalo, </w:t>
            </w:r>
            <w:r w:rsidRPr="00AD6A51">
              <w:t>pod pogojem, da:</w:t>
            </w:r>
          </w:p>
        </w:tc>
      </w:tr>
    </w:tbl>
    <w:p w14:paraId="71949EE2" w14:textId="77777777" w:rsidR="0038392C" w:rsidRPr="00AD6A51" w:rsidRDefault="0038392C" w:rsidP="0038392C"/>
    <w:p w14:paraId="6DA03B16" w14:textId="188C9B34" w:rsidR="0038392C" w:rsidRPr="00AD6A51" w:rsidRDefault="00A8134D" w:rsidP="0038392C">
      <w:pPr>
        <w:pStyle w:val="AmNumberTabs"/>
      </w:pPr>
      <w:r>
        <w:t>Sprememba</w:t>
      </w:r>
      <w:r w:rsidR="0038392C" w:rsidRPr="00AD6A51">
        <w:tab/>
      </w:r>
      <w:r w:rsidR="0038392C" w:rsidRPr="00AD6A51">
        <w:tab/>
        <w:t>66</w:t>
      </w:r>
    </w:p>
    <w:p w14:paraId="3707A5EA" w14:textId="77777777" w:rsidR="0038392C" w:rsidRPr="00AD6A51" w:rsidRDefault="0038392C" w:rsidP="0038392C"/>
    <w:p w14:paraId="3B74E3A4" w14:textId="77777777" w:rsidR="0038392C" w:rsidRPr="00AD6A51" w:rsidRDefault="0038392C" w:rsidP="0038392C">
      <w:pPr>
        <w:pStyle w:val="NormalBold"/>
        <w:keepNext/>
      </w:pPr>
      <w:r w:rsidRPr="00AD6A51">
        <w:t>Predlog uredbe</w:t>
      </w:r>
    </w:p>
    <w:p w14:paraId="0E4DD80F" w14:textId="77777777" w:rsidR="0038392C" w:rsidRPr="00AD6A51" w:rsidRDefault="0038392C" w:rsidP="0038392C">
      <w:pPr>
        <w:pStyle w:val="NormalBold"/>
      </w:pPr>
      <w:r w:rsidRPr="00AD6A51">
        <w:t>Člen 1 – odstavek 1 – točka 3 – točka c</w:t>
      </w:r>
    </w:p>
    <w:p w14:paraId="5B6663E1" w14:textId="77777777" w:rsidR="0038392C" w:rsidRPr="00AD6A51" w:rsidRDefault="0038392C" w:rsidP="0038392C">
      <w:pPr>
        <w:keepNext/>
      </w:pPr>
      <w:r w:rsidRPr="00AD6A51">
        <w:t>Uredba (EU) št. 1308/2013</w:t>
      </w:r>
    </w:p>
    <w:p w14:paraId="0212A3EE" w14:textId="77777777" w:rsidR="0038392C" w:rsidRPr="00AD6A51" w:rsidRDefault="0038392C" w:rsidP="0038392C">
      <w:r w:rsidRPr="00AD6A51">
        <w:t>Člen 152 – odstavek 1b – pododstavek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A08072C" w14:textId="77777777" w:rsidTr="000B257E">
        <w:trPr>
          <w:jc w:val="center"/>
        </w:trPr>
        <w:tc>
          <w:tcPr>
            <w:tcW w:w="9752" w:type="dxa"/>
            <w:gridSpan w:val="2"/>
          </w:tcPr>
          <w:p w14:paraId="2027983C" w14:textId="77777777" w:rsidR="0038392C" w:rsidRPr="00AD6A51" w:rsidRDefault="0038392C" w:rsidP="000B257E">
            <w:pPr>
              <w:keepNext/>
            </w:pPr>
          </w:p>
        </w:tc>
      </w:tr>
      <w:tr w:rsidR="0038392C" w:rsidRPr="00AD6A51" w14:paraId="45A7774E" w14:textId="77777777" w:rsidTr="000B257E">
        <w:trPr>
          <w:jc w:val="center"/>
        </w:trPr>
        <w:tc>
          <w:tcPr>
            <w:tcW w:w="4876" w:type="dxa"/>
          </w:tcPr>
          <w:p w14:paraId="1107F782" w14:textId="77777777" w:rsidR="0038392C" w:rsidRPr="00AD6A51" w:rsidRDefault="0038392C" w:rsidP="000B257E">
            <w:pPr>
              <w:pStyle w:val="ColumnHeading"/>
              <w:keepNext/>
            </w:pPr>
            <w:r w:rsidRPr="00AD6A51">
              <w:t>Besedilo, ki ga predlaga Komisija</w:t>
            </w:r>
          </w:p>
        </w:tc>
        <w:tc>
          <w:tcPr>
            <w:tcW w:w="4876" w:type="dxa"/>
          </w:tcPr>
          <w:p w14:paraId="79AEE581" w14:textId="652AEB30" w:rsidR="0038392C" w:rsidRPr="00AD6A51" w:rsidRDefault="00A8134D" w:rsidP="000B257E">
            <w:pPr>
              <w:pStyle w:val="ColumnHeading"/>
              <w:keepNext/>
            </w:pPr>
            <w:r>
              <w:t>Sprememba</w:t>
            </w:r>
          </w:p>
        </w:tc>
      </w:tr>
      <w:tr w:rsidR="0038392C" w:rsidRPr="00AD6A51" w14:paraId="32063DC5" w14:textId="77777777" w:rsidTr="000B257E">
        <w:trPr>
          <w:jc w:val="center"/>
        </w:trPr>
        <w:tc>
          <w:tcPr>
            <w:tcW w:w="4876" w:type="dxa"/>
          </w:tcPr>
          <w:p w14:paraId="4498C57A" w14:textId="77777777" w:rsidR="0038392C" w:rsidRPr="00AD6A51" w:rsidRDefault="0038392C" w:rsidP="000B257E">
            <w:pPr>
              <w:pStyle w:val="Normal6"/>
            </w:pPr>
            <w:r w:rsidRPr="00AD6A51">
              <w:t>(d)</w:t>
            </w:r>
            <w:r w:rsidRPr="00AD6A51">
              <w:tab/>
              <w:t xml:space="preserve">obseg proizvodov, ki jih zajemajo dejavnosti iz prvega pododstavka odstavka 1a, ne presega 33 % celotne nacionalne proizvodnje zadevne države </w:t>
            </w:r>
            <w:r w:rsidRPr="00AD6A51">
              <w:lastRenderedPageBreak/>
              <w:t>članice.“;</w:t>
            </w:r>
          </w:p>
        </w:tc>
        <w:tc>
          <w:tcPr>
            <w:tcW w:w="4876" w:type="dxa"/>
          </w:tcPr>
          <w:p w14:paraId="33DCA081" w14:textId="77777777" w:rsidR="0038392C" w:rsidRPr="00AD6A51" w:rsidRDefault="0038392C" w:rsidP="000B257E">
            <w:pPr>
              <w:pStyle w:val="Normal6"/>
              <w:rPr>
                <w:szCs w:val="24"/>
              </w:rPr>
            </w:pPr>
            <w:r w:rsidRPr="00AD6A51">
              <w:lastRenderedPageBreak/>
              <w:t>(d)</w:t>
            </w:r>
            <w:r w:rsidRPr="00AD6A51">
              <w:tab/>
              <w:t>obseg proizvodov, ki jih zajemajo dejavnosti iz prvega pododstavka odstavka 1a, ne presega 33 % celotne nacionalne proizvodnje zadevne države članice</w:t>
            </w:r>
            <w:r w:rsidRPr="00AD6A51">
              <w:rPr>
                <w:b/>
                <w:i/>
              </w:rPr>
              <w:t xml:space="preserve"> ali 5 % proizvodnje v celotni </w:t>
            </w:r>
            <w:r w:rsidRPr="00AD6A51">
              <w:rPr>
                <w:b/>
                <w:i/>
              </w:rPr>
              <w:lastRenderedPageBreak/>
              <w:t>Uniji</w:t>
            </w:r>
            <w:r w:rsidRPr="00AD6A51">
              <w:t>.“;</w:t>
            </w:r>
          </w:p>
        </w:tc>
      </w:tr>
    </w:tbl>
    <w:p w14:paraId="347C7E4B" w14:textId="77777777" w:rsidR="0038392C" w:rsidRPr="00AD6A51" w:rsidRDefault="0038392C" w:rsidP="0038392C"/>
    <w:p w14:paraId="2705C0EA" w14:textId="3A8D6D59" w:rsidR="0038392C" w:rsidRPr="00AD6A51" w:rsidRDefault="00A8134D" w:rsidP="0038392C">
      <w:pPr>
        <w:pStyle w:val="AmNumberTabs"/>
      </w:pPr>
      <w:r>
        <w:t>Sprememba</w:t>
      </w:r>
      <w:r w:rsidR="0038392C" w:rsidRPr="00AD6A51">
        <w:tab/>
      </w:r>
      <w:r w:rsidR="0038392C" w:rsidRPr="00AD6A51">
        <w:tab/>
        <w:t>67</w:t>
      </w:r>
    </w:p>
    <w:p w14:paraId="22C6974B" w14:textId="77777777" w:rsidR="0038392C" w:rsidRPr="00AD6A51" w:rsidRDefault="0038392C" w:rsidP="0038392C"/>
    <w:p w14:paraId="37A6DA42" w14:textId="77777777" w:rsidR="0038392C" w:rsidRPr="00AD6A51" w:rsidRDefault="0038392C" w:rsidP="0038392C">
      <w:pPr>
        <w:pStyle w:val="NormalBold"/>
        <w:keepNext/>
      </w:pPr>
      <w:r w:rsidRPr="00AD6A51">
        <w:t>Predlog uredbe</w:t>
      </w:r>
    </w:p>
    <w:p w14:paraId="170FF0CB" w14:textId="77777777" w:rsidR="0038392C" w:rsidRPr="00AD6A51" w:rsidRDefault="0038392C" w:rsidP="0038392C">
      <w:pPr>
        <w:pStyle w:val="NormalBold"/>
      </w:pPr>
      <w:r w:rsidRPr="00AD6A51">
        <w:t>Člen 1 – odstavek 1 – točka 4 – točka -a (novo)</w:t>
      </w:r>
    </w:p>
    <w:p w14:paraId="599554EA" w14:textId="77777777" w:rsidR="0038392C" w:rsidRPr="00AD6A51" w:rsidRDefault="0038392C" w:rsidP="0038392C">
      <w:pPr>
        <w:keepNext/>
      </w:pPr>
      <w:r w:rsidRPr="00AD6A51">
        <w:t>Uredba (EU) št. 1308/2013</w:t>
      </w:r>
    </w:p>
    <w:p w14:paraId="50E7858D" w14:textId="77777777" w:rsidR="0038392C" w:rsidRPr="00AD6A51" w:rsidRDefault="0038392C" w:rsidP="0038392C">
      <w:r w:rsidRPr="00AD6A51">
        <w:t>Člen 153 – odstavek 1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E9F1F20" w14:textId="77777777" w:rsidTr="000B257E">
        <w:trPr>
          <w:jc w:val="center"/>
        </w:trPr>
        <w:tc>
          <w:tcPr>
            <w:tcW w:w="9752" w:type="dxa"/>
            <w:gridSpan w:val="2"/>
          </w:tcPr>
          <w:p w14:paraId="5CFB4551" w14:textId="77777777" w:rsidR="0038392C" w:rsidRPr="00AD6A51" w:rsidRDefault="0038392C" w:rsidP="000B257E">
            <w:pPr>
              <w:keepNext/>
            </w:pPr>
          </w:p>
        </w:tc>
      </w:tr>
      <w:tr w:rsidR="0038392C" w:rsidRPr="00AD6A51" w14:paraId="5A8C208D" w14:textId="77777777" w:rsidTr="000B257E">
        <w:trPr>
          <w:jc w:val="center"/>
        </w:trPr>
        <w:tc>
          <w:tcPr>
            <w:tcW w:w="4876" w:type="dxa"/>
          </w:tcPr>
          <w:p w14:paraId="2979DB47" w14:textId="77777777" w:rsidR="0038392C" w:rsidRPr="00AD6A51" w:rsidRDefault="0038392C" w:rsidP="000B257E">
            <w:pPr>
              <w:pStyle w:val="ColumnHeading"/>
              <w:keepNext/>
            </w:pPr>
            <w:r w:rsidRPr="00AD6A51">
              <w:t>Veljavno besedilo</w:t>
            </w:r>
          </w:p>
        </w:tc>
        <w:tc>
          <w:tcPr>
            <w:tcW w:w="4876" w:type="dxa"/>
          </w:tcPr>
          <w:p w14:paraId="42DE05AA" w14:textId="5EA8D229" w:rsidR="0038392C" w:rsidRPr="00AD6A51" w:rsidRDefault="00A8134D" w:rsidP="000B257E">
            <w:pPr>
              <w:pStyle w:val="ColumnHeading"/>
              <w:keepNext/>
            </w:pPr>
            <w:r>
              <w:t>Sprememba</w:t>
            </w:r>
          </w:p>
        </w:tc>
      </w:tr>
      <w:tr w:rsidR="0038392C" w:rsidRPr="00AD6A51" w14:paraId="3B838FA4" w14:textId="77777777" w:rsidTr="000B257E">
        <w:trPr>
          <w:jc w:val="center"/>
        </w:trPr>
        <w:tc>
          <w:tcPr>
            <w:tcW w:w="4876" w:type="dxa"/>
          </w:tcPr>
          <w:p w14:paraId="4CC99A3D" w14:textId="77777777" w:rsidR="0038392C" w:rsidRPr="00AD6A51" w:rsidRDefault="0038392C" w:rsidP="000B257E">
            <w:pPr>
              <w:pStyle w:val="Normal6"/>
            </w:pPr>
          </w:p>
        </w:tc>
        <w:tc>
          <w:tcPr>
            <w:tcW w:w="4876" w:type="dxa"/>
          </w:tcPr>
          <w:p w14:paraId="6D2EE7E8" w14:textId="77777777" w:rsidR="0038392C" w:rsidRPr="00AD6A51" w:rsidRDefault="0038392C" w:rsidP="000B257E">
            <w:pPr>
              <w:pStyle w:val="Normal6"/>
              <w:rPr>
                <w:szCs w:val="24"/>
              </w:rPr>
            </w:pPr>
            <w:r w:rsidRPr="00AD6A51">
              <w:rPr>
                <w:b/>
                <w:i/>
              </w:rPr>
              <w:t>(-a)</w:t>
            </w:r>
            <w:r w:rsidRPr="00AD6A51">
              <w:rPr>
                <w:b/>
                <w:i/>
              </w:rPr>
              <w:tab/>
              <w:t>v odstavku 1 se točka (b) nadomesti z naslednjim:</w:t>
            </w:r>
          </w:p>
        </w:tc>
      </w:tr>
      <w:tr w:rsidR="0038392C" w:rsidRPr="00AD6A51" w14:paraId="36E836A1" w14:textId="77777777" w:rsidTr="000B257E">
        <w:trPr>
          <w:jc w:val="center"/>
        </w:trPr>
        <w:tc>
          <w:tcPr>
            <w:tcW w:w="4876" w:type="dxa"/>
          </w:tcPr>
          <w:p w14:paraId="412A50D5" w14:textId="77777777" w:rsidR="0038392C" w:rsidRPr="00AD6A51" w:rsidRDefault="0038392C" w:rsidP="000B257E">
            <w:pPr>
              <w:pStyle w:val="Normal6"/>
            </w:pPr>
            <w:r w:rsidRPr="00AD6A51">
              <w:t>(b)</w:t>
            </w:r>
            <w:r w:rsidRPr="00AD6A51">
              <w:tab/>
              <w:t>so člani le ene organizacije proizvajalcev za kateri koli proizvod podjetja; vendar lahko države članice odstopajo od tega pogoja v ustrezno utemeljenih primerih, ko imajo člani proizvajalcev dva ločena proizvodna obrata, ki se nahajata na različnih geografskih območjih;</w:t>
            </w:r>
          </w:p>
        </w:tc>
        <w:tc>
          <w:tcPr>
            <w:tcW w:w="4876" w:type="dxa"/>
          </w:tcPr>
          <w:p w14:paraId="0F6BD572" w14:textId="77777777" w:rsidR="0038392C" w:rsidRPr="00AD6A51" w:rsidRDefault="0038392C" w:rsidP="000B257E">
            <w:pPr>
              <w:pStyle w:val="Normal6"/>
              <w:rPr>
                <w:szCs w:val="24"/>
              </w:rPr>
            </w:pPr>
            <w:r w:rsidRPr="00AD6A51">
              <w:rPr>
                <w:b/>
                <w:i/>
              </w:rPr>
              <w:t>„</w:t>
            </w:r>
            <w:r w:rsidRPr="00AD6A51">
              <w:t>(b)</w:t>
            </w:r>
            <w:r w:rsidRPr="00AD6A51">
              <w:tab/>
              <w:t>so člani le ene organizacije proizvajalcev za kateri koli proizvod podjetja; vendar lahko države članice odstopajo od tega pogoja v ustrezno utemeljenih primerih, ko imajo člani proizvajalcev dva ločena proizvodna obrata, ki se nahajata na različnih geografskih območjih</w:t>
            </w:r>
            <w:r w:rsidRPr="00AD6A51">
              <w:rPr>
                <w:b/>
                <w:i/>
              </w:rPr>
              <w:t>, ali ko člani proizvajalci trženje svojih proizvodov zaupajo različnim organizacijam proizvajalcev, z izjemo proizvodov iz delov IX in X Priloge I, ki so namenjeni za različne uporabe, in ko te organizacije zato ne tekmujejo med seboj</w:t>
            </w:r>
            <w:r w:rsidRPr="00AD6A51">
              <w:t>;</w:t>
            </w:r>
            <w:r w:rsidRPr="00AD6A51">
              <w:rPr>
                <w:b/>
                <w:i/>
              </w:rPr>
              <w:t>“</w:t>
            </w:r>
          </w:p>
        </w:tc>
      </w:tr>
    </w:tbl>
    <w:p w14:paraId="48E9164D" w14:textId="77777777" w:rsidR="0038392C" w:rsidRPr="00AD6A51" w:rsidRDefault="0038392C" w:rsidP="0038392C"/>
    <w:p w14:paraId="31096F86" w14:textId="0D935F24" w:rsidR="0038392C" w:rsidRPr="00AD6A51" w:rsidRDefault="00A8134D" w:rsidP="0038392C">
      <w:pPr>
        <w:pStyle w:val="AmNumberTabs"/>
      </w:pPr>
      <w:r>
        <w:t>Sprememba</w:t>
      </w:r>
      <w:r w:rsidR="0038392C" w:rsidRPr="00AD6A51">
        <w:tab/>
      </w:r>
      <w:r w:rsidR="0038392C" w:rsidRPr="00AD6A51">
        <w:tab/>
        <w:t>68</w:t>
      </w:r>
    </w:p>
    <w:p w14:paraId="52084291" w14:textId="77777777" w:rsidR="0038392C" w:rsidRPr="00AD6A51" w:rsidRDefault="0038392C" w:rsidP="0038392C">
      <w:pPr>
        <w:pStyle w:val="NormalBold12b"/>
      </w:pPr>
      <w:r w:rsidRPr="00AD6A51">
        <w:t>Predlog uredbe</w:t>
      </w:r>
    </w:p>
    <w:p w14:paraId="21EE9B2E" w14:textId="14124888" w:rsidR="0038392C" w:rsidRPr="00AD6A51" w:rsidRDefault="00386F46" w:rsidP="0038392C">
      <w:pPr>
        <w:pStyle w:val="NormalBold"/>
      </w:pPr>
      <w:r>
        <w:t>Člen</w:t>
      </w:r>
      <w:r w:rsidR="0038392C" w:rsidRPr="00AD6A51">
        <w:t xml:space="preserve"> 1 – </w:t>
      </w:r>
      <w:r>
        <w:t>odstavek</w:t>
      </w:r>
      <w:r w:rsidR="0038392C" w:rsidRPr="00AD6A51">
        <w:t xml:space="preserve"> 1 – </w:t>
      </w:r>
      <w:r>
        <w:t>točka</w:t>
      </w:r>
      <w:r w:rsidR="0038392C" w:rsidRPr="00AD6A51">
        <w:t xml:space="preserve"> 4 – </w:t>
      </w:r>
      <w:r>
        <w:t>točka</w:t>
      </w:r>
      <w:r w:rsidR="0038392C" w:rsidRPr="00AD6A51">
        <w:t xml:space="preserve"> -a a (</w:t>
      </w:r>
      <w:r>
        <w:t>novo</w:t>
      </w:r>
      <w:r w:rsidR="0038392C" w:rsidRPr="00AD6A51">
        <w:t>)</w:t>
      </w:r>
    </w:p>
    <w:p w14:paraId="59C3F9C5" w14:textId="77777777" w:rsidR="0038392C" w:rsidRPr="00AD6A51" w:rsidRDefault="0038392C" w:rsidP="0038392C">
      <w:r w:rsidRPr="00AD6A51">
        <w:t>Uredba (EU) št. 1308/2013</w:t>
      </w:r>
    </w:p>
    <w:p w14:paraId="4E51CE09" w14:textId="77777777" w:rsidR="0038392C" w:rsidRPr="00AD6A51" w:rsidRDefault="0038392C" w:rsidP="0038392C">
      <w:r w:rsidRPr="00AD6A51">
        <w:t>Člen 153 – odstavek 1 – točka c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221BF1D3" w14:textId="77777777" w:rsidTr="000B257E">
        <w:trPr>
          <w:trHeight w:hRule="exact" w:val="240"/>
          <w:jc w:val="center"/>
        </w:trPr>
        <w:tc>
          <w:tcPr>
            <w:tcW w:w="9752" w:type="dxa"/>
            <w:gridSpan w:val="2"/>
            <w:tcBorders>
              <w:top w:val="nil"/>
              <w:left w:val="nil"/>
              <w:bottom w:val="nil"/>
              <w:right w:val="nil"/>
            </w:tcBorders>
          </w:tcPr>
          <w:p w14:paraId="335A1672" w14:textId="77777777" w:rsidR="0038392C" w:rsidRPr="00AD6A51" w:rsidRDefault="0038392C" w:rsidP="000B257E"/>
        </w:tc>
      </w:tr>
      <w:tr w:rsidR="0038392C" w:rsidRPr="00AD6A51" w14:paraId="33D5C23D" w14:textId="77777777" w:rsidTr="000B257E">
        <w:trPr>
          <w:trHeight w:val="240"/>
          <w:jc w:val="center"/>
        </w:trPr>
        <w:tc>
          <w:tcPr>
            <w:tcW w:w="4876" w:type="dxa"/>
            <w:tcBorders>
              <w:top w:val="nil"/>
              <w:left w:val="nil"/>
              <w:bottom w:val="nil"/>
              <w:right w:val="nil"/>
            </w:tcBorders>
          </w:tcPr>
          <w:p w14:paraId="25190066"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4B310D3D" w14:textId="69B59F4C" w:rsidR="0038392C" w:rsidRPr="00AD6A51" w:rsidRDefault="00A8134D" w:rsidP="000B257E">
            <w:pPr>
              <w:pStyle w:val="AmColumnHeading"/>
            </w:pPr>
            <w:r>
              <w:t>Sprememba</w:t>
            </w:r>
          </w:p>
        </w:tc>
      </w:tr>
      <w:tr w:rsidR="0038392C" w:rsidRPr="00AD6A51" w14:paraId="1408CD05" w14:textId="77777777" w:rsidTr="000B257E">
        <w:trPr>
          <w:jc w:val="center"/>
        </w:trPr>
        <w:tc>
          <w:tcPr>
            <w:tcW w:w="4876" w:type="dxa"/>
            <w:tcBorders>
              <w:top w:val="nil"/>
              <w:left w:val="nil"/>
              <w:bottom w:val="nil"/>
              <w:right w:val="nil"/>
            </w:tcBorders>
          </w:tcPr>
          <w:p w14:paraId="2A897946" w14:textId="77777777" w:rsidR="0038392C" w:rsidRPr="00AD6A51" w:rsidRDefault="0038392C" w:rsidP="000B257E">
            <w:pPr>
              <w:pStyle w:val="Normal6a"/>
            </w:pPr>
          </w:p>
        </w:tc>
        <w:tc>
          <w:tcPr>
            <w:tcW w:w="4876" w:type="dxa"/>
            <w:tcBorders>
              <w:top w:val="nil"/>
              <w:left w:val="nil"/>
              <w:bottom w:val="nil"/>
              <w:right w:val="nil"/>
            </w:tcBorders>
          </w:tcPr>
          <w:p w14:paraId="76FE4778" w14:textId="77777777" w:rsidR="0038392C" w:rsidRPr="00AD6A51" w:rsidRDefault="0038392C" w:rsidP="000B257E">
            <w:pPr>
              <w:pStyle w:val="Normal6a"/>
            </w:pPr>
            <w:r w:rsidRPr="00AD6A51">
              <w:rPr>
                <w:b/>
                <w:i/>
              </w:rPr>
              <w:t>(-aa)</w:t>
            </w:r>
            <w:r w:rsidRPr="00AD6A51">
              <w:tab/>
            </w:r>
            <w:r w:rsidRPr="00AD6A51">
              <w:rPr>
                <w:b/>
                <w:i/>
              </w:rPr>
              <w:t>v odstavku 1 se doda naslednja točka:</w:t>
            </w:r>
          </w:p>
        </w:tc>
      </w:tr>
      <w:tr w:rsidR="0038392C" w:rsidRPr="00AD6A51" w14:paraId="6E175231" w14:textId="77777777" w:rsidTr="000B257E">
        <w:trPr>
          <w:jc w:val="center"/>
        </w:trPr>
        <w:tc>
          <w:tcPr>
            <w:tcW w:w="4876" w:type="dxa"/>
            <w:tcBorders>
              <w:top w:val="nil"/>
              <w:left w:val="nil"/>
              <w:bottom w:val="nil"/>
              <w:right w:val="nil"/>
            </w:tcBorders>
          </w:tcPr>
          <w:p w14:paraId="30ADE733" w14:textId="77777777" w:rsidR="0038392C" w:rsidRPr="00AD6A51" w:rsidRDefault="0038392C" w:rsidP="000B257E">
            <w:pPr>
              <w:pStyle w:val="Normal6a"/>
            </w:pPr>
          </w:p>
        </w:tc>
        <w:tc>
          <w:tcPr>
            <w:tcW w:w="4876" w:type="dxa"/>
            <w:tcBorders>
              <w:top w:val="nil"/>
              <w:left w:val="nil"/>
              <w:bottom w:val="nil"/>
              <w:right w:val="nil"/>
            </w:tcBorders>
          </w:tcPr>
          <w:p w14:paraId="1A8B53B7" w14:textId="1C75340B" w:rsidR="0038392C" w:rsidRPr="00AD6A51" w:rsidRDefault="0038392C" w:rsidP="000B257E">
            <w:pPr>
              <w:pStyle w:val="Normal6a"/>
            </w:pPr>
            <w:r w:rsidRPr="00AD6A51">
              <w:rPr>
                <w:b/>
                <w:i/>
              </w:rPr>
              <w:t>„(ca)</w:t>
            </w:r>
            <w:r w:rsidRPr="00AD6A51">
              <w:rPr>
                <w:b/>
                <w:i/>
              </w:rPr>
              <w:tab/>
              <w:t xml:space="preserve">ne stopijo v neposreden stik s kupci, kadar bi lahko ti posamezni ukrepi ogrozili skupne cilje organizacije proizvajalcev, zlasti glede načrtovanja, pogajanj ali dajanja na trg. Kakršna koli praksa kupca, katere namen ali učinek je zaobiti organizacijo proizvajalcev z navezavo neposrednih stikov z enim ali </w:t>
            </w:r>
            <w:r w:rsidRPr="00AD6A51">
              <w:rPr>
                <w:b/>
                <w:i/>
              </w:rPr>
              <w:lastRenderedPageBreak/>
              <w:t>več njenimi člani, kadar kupec že sodeluje v pogajanjih ali je že sklenil pogodbo s to organizacijo proizvajalcev, je prepovedana in se šteje za nepošteno poslovno prakso.“</w:t>
            </w:r>
          </w:p>
        </w:tc>
      </w:tr>
    </w:tbl>
    <w:p w14:paraId="0FB92348" w14:textId="77777777" w:rsidR="0038392C" w:rsidRPr="00AD6A51" w:rsidRDefault="0038392C" w:rsidP="0038392C"/>
    <w:p w14:paraId="4C8B2FD6" w14:textId="77AD21CA" w:rsidR="0038392C" w:rsidRPr="00AD6A51" w:rsidRDefault="00A8134D" w:rsidP="0038392C">
      <w:pPr>
        <w:pStyle w:val="AmNumberTabs"/>
      </w:pPr>
      <w:r>
        <w:t>Sprememba</w:t>
      </w:r>
      <w:r w:rsidR="0038392C" w:rsidRPr="00AD6A51">
        <w:tab/>
      </w:r>
      <w:r w:rsidR="0038392C" w:rsidRPr="00AD6A51">
        <w:tab/>
        <w:t>69</w:t>
      </w:r>
    </w:p>
    <w:p w14:paraId="12B704CE" w14:textId="77777777" w:rsidR="0038392C" w:rsidRPr="00AD6A51" w:rsidRDefault="0038392C" w:rsidP="0038392C"/>
    <w:p w14:paraId="12400112" w14:textId="77777777" w:rsidR="0038392C" w:rsidRPr="00AD6A51" w:rsidRDefault="0038392C" w:rsidP="0038392C">
      <w:pPr>
        <w:pStyle w:val="NormalBold"/>
        <w:keepNext/>
      </w:pPr>
      <w:r w:rsidRPr="00AD6A51">
        <w:t>Predlog uredbe</w:t>
      </w:r>
    </w:p>
    <w:p w14:paraId="3C75C5CA" w14:textId="77777777" w:rsidR="0038392C" w:rsidRPr="00AD6A51" w:rsidRDefault="0038392C" w:rsidP="0038392C">
      <w:pPr>
        <w:pStyle w:val="NormalBold"/>
      </w:pPr>
      <w:r w:rsidRPr="00AD6A51">
        <w:t>Člen 1 – odstavek 1 – točka 4 – točka b</w:t>
      </w:r>
    </w:p>
    <w:p w14:paraId="0D319D58" w14:textId="77777777" w:rsidR="0038392C" w:rsidRPr="00AD6A51" w:rsidRDefault="0038392C" w:rsidP="0038392C">
      <w:pPr>
        <w:keepNext/>
      </w:pPr>
      <w:r w:rsidRPr="00AD6A51">
        <w:t>Uredba (EU) št. 1308/2013</w:t>
      </w:r>
    </w:p>
    <w:p w14:paraId="436DECF8" w14:textId="77777777" w:rsidR="0038392C" w:rsidRPr="00AD6A51" w:rsidRDefault="0038392C" w:rsidP="0038392C">
      <w:r w:rsidRPr="00AD6A51">
        <w:t>Člen 153 – odstavek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5AE419F" w14:textId="77777777" w:rsidTr="000B257E">
        <w:trPr>
          <w:jc w:val="center"/>
        </w:trPr>
        <w:tc>
          <w:tcPr>
            <w:tcW w:w="9752" w:type="dxa"/>
            <w:gridSpan w:val="2"/>
          </w:tcPr>
          <w:p w14:paraId="6B28C22E" w14:textId="77777777" w:rsidR="0038392C" w:rsidRPr="00AD6A51" w:rsidRDefault="0038392C" w:rsidP="000B257E">
            <w:pPr>
              <w:keepNext/>
            </w:pPr>
          </w:p>
        </w:tc>
      </w:tr>
      <w:tr w:rsidR="0038392C" w:rsidRPr="00AD6A51" w14:paraId="260B66E4" w14:textId="77777777" w:rsidTr="000B257E">
        <w:trPr>
          <w:jc w:val="center"/>
        </w:trPr>
        <w:tc>
          <w:tcPr>
            <w:tcW w:w="4876" w:type="dxa"/>
          </w:tcPr>
          <w:p w14:paraId="59181B3F" w14:textId="77777777" w:rsidR="0038392C" w:rsidRPr="00AD6A51" w:rsidRDefault="0038392C" w:rsidP="000B257E">
            <w:pPr>
              <w:pStyle w:val="ColumnHeading"/>
              <w:keepNext/>
            </w:pPr>
            <w:r w:rsidRPr="00AD6A51">
              <w:t>Besedilo, ki ga predlaga Komisija</w:t>
            </w:r>
          </w:p>
        </w:tc>
        <w:tc>
          <w:tcPr>
            <w:tcW w:w="4876" w:type="dxa"/>
          </w:tcPr>
          <w:p w14:paraId="0CDA195B" w14:textId="47F633E6" w:rsidR="0038392C" w:rsidRPr="00AD6A51" w:rsidRDefault="00A8134D" w:rsidP="000B257E">
            <w:pPr>
              <w:pStyle w:val="ColumnHeading"/>
              <w:keepNext/>
            </w:pPr>
            <w:r>
              <w:t>Sprememba</w:t>
            </w:r>
          </w:p>
        </w:tc>
      </w:tr>
      <w:tr w:rsidR="0038392C" w:rsidRPr="00AD6A51" w14:paraId="41D8F0B4" w14:textId="77777777" w:rsidTr="000B257E">
        <w:trPr>
          <w:jc w:val="center"/>
        </w:trPr>
        <w:tc>
          <w:tcPr>
            <w:tcW w:w="4876" w:type="dxa"/>
          </w:tcPr>
          <w:p w14:paraId="1E770076" w14:textId="575A4B08" w:rsidR="0038392C" w:rsidRPr="00AD6A51" w:rsidRDefault="0038392C" w:rsidP="000B257E">
            <w:pPr>
              <w:pStyle w:val="Normal6"/>
            </w:pPr>
            <w:r w:rsidRPr="00AD6A51">
              <w:t>2a.</w:t>
            </w:r>
            <w:r w:rsidRPr="00AD6A51">
              <w:tab/>
              <w:t>V statutu organizacije proizvajalcev se lahko določi možnost, da so člani v neposrednem stiku s kupci, pod pogojem, da tak neposredni stik ne ogroža ciljev organizacije proizvajalcev ali koncentracije ponudbe in dajanja proizvodov na trg s strani organizacije proizvajalcev. Koncentracija ponudbe se šteje za zagotovljeno, če se organizacija proizvajalcev pogaja o bistvenih elementih prodaje, kot so cena, kakovost in obseg, ter jih opredeli.</w:t>
            </w:r>
          </w:p>
        </w:tc>
        <w:tc>
          <w:tcPr>
            <w:tcW w:w="4876" w:type="dxa"/>
          </w:tcPr>
          <w:p w14:paraId="56597B38" w14:textId="77777777" w:rsidR="0038392C" w:rsidRPr="00AD6A51" w:rsidRDefault="0038392C" w:rsidP="000B257E">
            <w:pPr>
              <w:pStyle w:val="Normal6"/>
              <w:rPr>
                <w:szCs w:val="24"/>
              </w:rPr>
            </w:pPr>
            <w:r w:rsidRPr="00AD6A51">
              <w:t>2a.</w:t>
            </w:r>
            <w:r w:rsidRPr="00AD6A51">
              <w:tab/>
              <w:t xml:space="preserve">V statutu organizacije proizvajalcev se </w:t>
            </w:r>
            <w:r w:rsidRPr="00AD6A51">
              <w:rPr>
                <w:b/>
                <w:i/>
              </w:rPr>
              <w:t>zagotovi, da je cilj koncentracije ponudbe dosežen, zlasti z zagotavljanjem, da se organizacija proizvajalcev pogaja o bistvenih elementih prodaje, kot so cena, kakovost in obseg, ter jih opredeli. Statut</w:t>
            </w:r>
            <w:r w:rsidRPr="00AD6A51">
              <w:t xml:space="preserve"> lahko določi možnost, da so člani v neposrednem stiku s kupci, pod pogojem, da tak neposredni stik ne ogroža ciljev organizacije proizvajalcev ali koncentracije ponudbe in dajanja proizvodov na trg s strani organizacije proizvajalcev. Koncentracija ponudbe </w:t>
            </w:r>
            <w:r w:rsidRPr="00AD6A51">
              <w:rPr>
                <w:b/>
                <w:i/>
              </w:rPr>
              <w:t>in dajanje proizvodov na trg</w:t>
            </w:r>
            <w:r w:rsidRPr="00AD6A51">
              <w:t xml:space="preserve"> se </w:t>
            </w:r>
            <w:r w:rsidRPr="00AD6A51">
              <w:rPr>
                <w:b/>
                <w:i/>
              </w:rPr>
              <w:t>štejeta</w:t>
            </w:r>
            <w:r w:rsidRPr="00AD6A51">
              <w:t xml:space="preserve"> za zagotovljeno, če se organizacija proizvajalcev pogaja o bistvenih elementih prodaje, kot so cena, kakovost in obseg, ter jih opredeli.</w:t>
            </w:r>
          </w:p>
        </w:tc>
      </w:tr>
      <w:tr w:rsidR="0038392C" w:rsidRPr="00AD6A51" w14:paraId="65764F0C" w14:textId="77777777" w:rsidTr="000B257E">
        <w:trPr>
          <w:jc w:val="center"/>
        </w:trPr>
        <w:tc>
          <w:tcPr>
            <w:tcW w:w="4876" w:type="dxa"/>
          </w:tcPr>
          <w:p w14:paraId="3A970FAB" w14:textId="77777777" w:rsidR="0038392C" w:rsidRPr="00AD6A51" w:rsidRDefault="0038392C" w:rsidP="000B257E">
            <w:pPr>
              <w:pStyle w:val="Normal6"/>
            </w:pPr>
          </w:p>
        </w:tc>
        <w:tc>
          <w:tcPr>
            <w:tcW w:w="4876" w:type="dxa"/>
          </w:tcPr>
          <w:p w14:paraId="5040EAA3" w14:textId="77777777" w:rsidR="0038392C" w:rsidRPr="00AD6A51" w:rsidRDefault="0038392C" w:rsidP="000B257E">
            <w:pPr>
              <w:pStyle w:val="Normal6"/>
              <w:rPr>
                <w:szCs w:val="24"/>
              </w:rPr>
            </w:pPr>
            <w:r w:rsidRPr="00AD6A51">
              <w:rPr>
                <w:b/>
                <w:i/>
              </w:rPr>
              <w:t>Statut organizacije proizvajalcev, ki omogoča neposreden stik med člani in kupci, lahko vključuje mehanizme notranjega nadzora in preprečevanja, s katerimi se zagotovi, da tak stik ne bo negativno vplival na koncentracijo ponudbe ali poslovno strategijo organizacije.</w:t>
            </w:r>
            <w:r w:rsidRPr="00AD6A51">
              <w:t>“;</w:t>
            </w:r>
          </w:p>
        </w:tc>
      </w:tr>
    </w:tbl>
    <w:p w14:paraId="06C3656A" w14:textId="77777777" w:rsidR="0038392C" w:rsidRPr="00AD6A51" w:rsidRDefault="0038392C" w:rsidP="0038392C"/>
    <w:p w14:paraId="1116561F" w14:textId="4B31DF96" w:rsidR="0038392C" w:rsidRPr="00AD6A51" w:rsidRDefault="00A8134D" w:rsidP="0038392C">
      <w:pPr>
        <w:pStyle w:val="AmNumberTabs"/>
      </w:pPr>
      <w:r>
        <w:t>Sprememba</w:t>
      </w:r>
      <w:r w:rsidR="0038392C" w:rsidRPr="00AD6A51">
        <w:tab/>
      </w:r>
      <w:r w:rsidR="0038392C" w:rsidRPr="00AD6A51">
        <w:tab/>
        <w:t>70</w:t>
      </w:r>
    </w:p>
    <w:p w14:paraId="20F2A919" w14:textId="77777777" w:rsidR="0038392C" w:rsidRPr="00AD6A51" w:rsidRDefault="0038392C" w:rsidP="0038392C"/>
    <w:p w14:paraId="184DE2A6" w14:textId="77777777" w:rsidR="0038392C" w:rsidRPr="00AD6A51" w:rsidRDefault="0038392C" w:rsidP="0038392C">
      <w:pPr>
        <w:pStyle w:val="NormalBold"/>
        <w:keepNext/>
      </w:pPr>
      <w:r w:rsidRPr="00AD6A51">
        <w:t>Predlog uredbe</w:t>
      </w:r>
    </w:p>
    <w:p w14:paraId="7EFCC77A" w14:textId="77777777" w:rsidR="0038392C" w:rsidRPr="00AD6A51" w:rsidRDefault="0038392C" w:rsidP="0038392C">
      <w:pPr>
        <w:pStyle w:val="NormalBold"/>
      </w:pPr>
      <w:r w:rsidRPr="00AD6A51">
        <w:t>Člen 1 – odstavek 1 – točka 4 – točka c</w:t>
      </w:r>
    </w:p>
    <w:p w14:paraId="427D96F8" w14:textId="77777777" w:rsidR="0038392C" w:rsidRPr="00AD6A51" w:rsidRDefault="0038392C" w:rsidP="0038392C">
      <w:pPr>
        <w:keepNext/>
      </w:pPr>
      <w:r w:rsidRPr="00AD6A51">
        <w:lastRenderedPageBreak/>
        <w:t>Uredba (EU) št. 1308/2013</w:t>
      </w:r>
    </w:p>
    <w:p w14:paraId="6715877A" w14:textId="77777777" w:rsidR="0038392C" w:rsidRPr="00AD6A51" w:rsidRDefault="0038392C" w:rsidP="0038392C">
      <w:r w:rsidRPr="00AD6A51">
        <w:t>Člen 153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350A070" w14:textId="77777777" w:rsidTr="000B257E">
        <w:trPr>
          <w:jc w:val="center"/>
        </w:trPr>
        <w:tc>
          <w:tcPr>
            <w:tcW w:w="9752" w:type="dxa"/>
            <w:gridSpan w:val="2"/>
          </w:tcPr>
          <w:p w14:paraId="3FFB35ED" w14:textId="77777777" w:rsidR="0038392C" w:rsidRPr="00AD6A51" w:rsidRDefault="0038392C" w:rsidP="000B257E">
            <w:pPr>
              <w:keepNext/>
            </w:pPr>
          </w:p>
        </w:tc>
      </w:tr>
      <w:tr w:rsidR="0038392C" w:rsidRPr="00AD6A51" w14:paraId="04B21A59" w14:textId="77777777" w:rsidTr="000B257E">
        <w:trPr>
          <w:jc w:val="center"/>
        </w:trPr>
        <w:tc>
          <w:tcPr>
            <w:tcW w:w="4876" w:type="dxa"/>
          </w:tcPr>
          <w:p w14:paraId="6727AC45" w14:textId="77777777" w:rsidR="0038392C" w:rsidRPr="00AD6A51" w:rsidRDefault="0038392C" w:rsidP="000B257E">
            <w:pPr>
              <w:pStyle w:val="ColumnHeading"/>
              <w:keepNext/>
            </w:pPr>
            <w:r w:rsidRPr="00AD6A51">
              <w:t>Besedilo, ki ga predlaga Komisija</w:t>
            </w:r>
          </w:p>
        </w:tc>
        <w:tc>
          <w:tcPr>
            <w:tcW w:w="4876" w:type="dxa"/>
          </w:tcPr>
          <w:p w14:paraId="7808CD1F" w14:textId="535B5FF2" w:rsidR="0038392C" w:rsidRPr="00AD6A51" w:rsidRDefault="00A8134D" w:rsidP="000B257E">
            <w:pPr>
              <w:pStyle w:val="ColumnHeading"/>
              <w:keepNext/>
            </w:pPr>
            <w:r>
              <w:t>Sprememba</w:t>
            </w:r>
          </w:p>
        </w:tc>
      </w:tr>
      <w:tr w:rsidR="0038392C" w:rsidRPr="00AD6A51" w14:paraId="102490C7" w14:textId="77777777" w:rsidTr="000B257E">
        <w:trPr>
          <w:jc w:val="center"/>
        </w:trPr>
        <w:tc>
          <w:tcPr>
            <w:tcW w:w="4876" w:type="dxa"/>
          </w:tcPr>
          <w:p w14:paraId="3FA97404" w14:textId="77777777" w:rsidR="0038392C" w:rsidRPr="00AD6A51" w:rsidRDefault="0038392C" w:rsidP="000B257E">
            <w:pPr>
              <w:pStyle w:val="Normal6"/>
            </w:pPr>
            <w:r w:rsidRPr="00AD6A51">
              <w:rPr>
                <w:b/>
                <w:i/>
              </w:rPr>
              <w:t>(c)</w:t>
            </w:r>
            <w:r w:rsidRPr="00AD6A51">
              <w:rPr>
                <w:b/>
                <w:i/>
              </w:rPr>
              <w:tab/>
              <w:t>odstavek 3 se nadomesti z naslednjim:</w:t>
            </w:r>
          </w:p>
        </w:tc>
        <w:tc>
          <w:tcPr>
            <w:tcW w:w="4876" w:type="dxa"/>
          </w:tcPr>
          <w:p w14:paraId="62D49352" w14:textId="77777777" w:rsidR="0038392C" w:rsidRPr="00AD6A51" w:rsidRDefault="0038392C" w:rsidP="000B257E">
            <w:pPr>
              <w:pStyle w:val="Normal6"/>
              <w:rPr>
                <w:szCs w:val="24"/>
              </w:rPr>
            </w:pPr>
            <w:r w:rsidRPr="00AD6A51">
              <w:rPr>
                <w:b/>
                <w:i/>
              </w:rPr>
              <w:t>črtano</w:t>
            </w:r>
          </w:p>
        </w:tc>
      </w:tr>
      <w:tr w:rsidR="0038392C" w:rsidRPr="00AD6A51" w14:paraId="10566960" w14:textId="77777777" w:rsidTr="000B257E">
        <w:trPr>
          <w:jc w:val="center"/>
        </w:trPr>
        <w:tc>
          <w:tcPr>
            <w:tcW w:w="4876" w:type="dxa"/>
          </w:tcPr>
          <w:p w14:paraId="65D2C98E" w14:textId="77777777" w:rsidR="0038392C" w:rsidRPr="00AD6A51" w:rsidRDefault="0038392C" w:rsidP="000B257E">
            <w:pPr>
              <w:pStyle w:val="Normal6"/>
            </w:pPr>
            <w:r w:rsidRPr="00AD6A51">
              <w:rPr>
                <w:b/>
                <w:i/>
              </w:rPr>
              <w:t>„3.</w:t>
            </w:r>
            <w:r w:rsidRPr="00AD6A51">
              <w:rPr>
                <w:b/>
                <w:i/>
              </w:rPr>
              <w:tab/>
              <w:t>Odstavka 1 in 2 se ne uporabljata za organizacije proizvajalcev v sektorju mleka in mlečnih proizvodov.“;</w:t>
            </w:r>
          </w:p>
        </w:tc>
        <w:tc>
          <w:tcPr>
            <w:tcW w:w="4876" w:type="dxa"/>
          </w:tcPr>
          <w:p w14:paraId="628B2D51" w14:textId="77777777" w:rsidR="0038392C" w:rsidRPr="00AD6A51" w:rsidRDefault="0038392C" w:rsidP="000B257E">
            <w:pPr>
              <w:pStyle w:val="Normal6"/>
              <w:rPr>
                <w:szCs w:val="24"/>
              </w:rPr>
            </w:pPr>
          </w:p>
        </w:tc>
      </w:tr>
    </w:tbl>
    <w:p w14:paraId="5E153F65" w14:textId="77777777" w:rsidR="0038392C" w:rsidRPr="00AD6A51" w:rsidRDefault="0038392C" w:rsidP="0038392C"/>
    <w:p w14:paraId="702DF662" w14:textId="737CBAAD" w:rsidR="0038392C" w:rsidRPr="00AD6A51" w:rsidRDefault="00A8134D" w:rsidP="0038392C">
      <w:pPr>
        <w:pStyle w:val="AmNumberTabs"/>
      </w:pPr>
      <w:r>
        <w:t>Sprememba</w:t>
      </w:r>
      <w:r w:rsidR="0038392C" w:rsidRPr="00AD6A51">
        <w:tab/>
      </w:r>
      <w:r w:rsidR="0038392C" w:rsidRPr="00AD6A51">
        <w:tab/>
        <w:t>71</w:t>
      </w:r>
    </w:p>
    <w:p w14:paraId="2E51EEA3" w14:textId="77777777" w:rsidR="0038392C" w:rsidRPr="00AD6A51" w:rsidRDefault="0038392C" w:rsidP="0038392C"/>
    <w:p w14:paraId="183C9F63" w14:textId="77777777" w:rsidR="0038392C" w:rsidRPr="00AD6A51" w:rsidRDefault="0038392C" w:rsidP="0038392C">
      <w:pPr>
        <w:pStyle w:val="NormalBold"/>
        <w:keepNext/>
      </w:pPr>
      <w:r w:rsidRPr="00AD6A51">
        <w:t>Predlog uredbe</w:t>
      </w:r>
    </w:p>
    <w:p w14:paraId="68BB46F8" w14:textId="77777777" w:rsidR="0038392C" w:rsidRPr="00AD6A51" w:rsidRDefault="0038392C" w:rsidP="0038392C">
      <w:pPr>
        <w:pStyle w:val="NormalBold"/>
      </w:pPr>
      <w:r w:rsidRPr="00AD6A51">
        <w:t>Člen 1 – odstavek 1 – točka 6</w:t>
      </w:r>
    </w:p>
    <w:p w14:paraId="739E8629" w14:textId="77777777" w:rsidR="0038392C" w:rsidRPr="00AD6A51" w:rsidRDefault="0038392C" w:rsidP="0038392C">
      <w:pPr>
        <w:keepNext/>
      </w:pPr>
      <w:r w:rsidRPr="00AD6A51">
        <w:t>Uredba (EU) št. 1308/2013</w:t>
      </w:r>
    </w:p>
    <w:p w14:paraId="238DCC95" w14:textId="77777777" w:rsidR="0038392C" w:rsidRPr="00AD6A51" w:rsidRDefault="0038392C" w:rsidP="0038392C">
      <w:r w:rsidRPr="00AD6A51">
        <w:t>Člen 168 – odstavek 2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7C1C403" w14:textId="77777777" w:rsidTr="000B257E">
        <w:trPr>
          <w:jc w:val="center"/>
        </w:trPr>
        <w:tc>
          <w:tcPr>
            <w:tcW w:w="9752" w:type="dxa"/>
            <w:gridSpan w:val="2"/>
          </w:tcPr>
          <w:p w14:paraId="11EE2302" w14:textId="77777777" w:rsidR="0038392C" w:rsidRPr="00AD6A51" w:rsidRDefault="0038392C" w:rsidP="000B257E">
            <w:pPr>
              <w:keepNext/>
            </w:pPr>
          </w:p>
        </w:tc>
      </w:tr>
      <w:tr w:rsidR="0038392C" w:rsidRPr="00AD6A51" w14:paraId="27EEE229" w14:textId="77777777" w:rsidTr="000B257E">
        <w:trPr>
          <w:jc w:val="center"/>
        </w:trPr>
        <w:tc>
          <w:tcPr>
            <w:tcW w:w="4876" w:type="dxa"/>
          </w:tcPr>
          <w:p w14:paraId="5F89A172" w14:textId="77777777" w:rsidR="0038392C" w:rsidRPr="00AD6A51" w:rsidRDefault="0038392C" w:rsidP="000B257E">
            <w:pPr>
              <w:pStyle w:val="ColumnHeading"/>
              <w:keepNext/>
            </w:pPr>
            <w:r w:rsidRPr="00AD6A51">
              <w:t>Besedilo, ki ga predlaga Komisija</w:t>
            </w:r>
          </w:p>
        </w:tc>
        <w:tc>
          <w:tcPr>
            <w:tcW w:w="4876" w:type="dxa"/>
          </w:tcPr>
          <w:p w14:paraId="3E038415" w14:textId="1312710B" w:rsidR="0038392C" w:rsidRPr="00AD6A51" w:rsidRDefault="00A8134D" w:rsidP="000B257E">
            <w:pPr>
              <w:pStyle w:val="ColumnHeading"/>
              <w:keepNext/>
            </w:pPr>
            <w:r>
              <w:t>Sprememba</w:t>
            </w:r>
          </w:p>
        </w:tc>
      </w:tr>
      <w:tr w:rsidR="0038392C" w:rsidRPr="00AD6A51" w14:paraId="1E195E1B" w14:textId="77777777" w:rsidTr="000B257E">
        <w:trPr>
          <w:jc w:val="center"/>
        </w:trPr>
        <w:tc>
          <w:tcPr>
            <w:tcW w:w="4876" w:type="dxa"/>
          </w:tcPr>
          <w:p w14:paraId="12671225" w14:textId="77777777" w:rsidR="0038392C" w:rsidRPr="00AD6A51" w:rsidRDefault="0038392C" w:rsidP="000B257E">
            <w:pPr>
              <w:pStyle w:val="Normal6"/>
            </w:pPr>
            <w:r w:rsidRPr="00AD6A51">
              <w:t>(a)</w:t>
            </w:r>
            <w:r w:rsidRPr="00AD6A51">
              <w:tab/>
              <w:t xml:space="preserve">je dobava kmetijskih proizvodov v Uniji, ki jo </w:t>
            </w:r>
            <w:r w:rsidRPr="00AD6A51">
              <w:rPr>
                <w:b/>
                <w:i/>
              </w:rPr>
              <w:t>proizvajalec, razen kmeta</w:t>
            </w:r>
            <w:r w:rsidRPr="00AD6A51">
              <w:t xml:space="preserve">, </w:t>
            </w:r>
            <w:r w:rsidRPr="00AD6A51">
              <w:rPr>
                <w:b/>
                <w:i/>
              </w:rPr>
              <w:t>organizacije proizvajalcev ali združenja organizacij proizvajalcev, zagotovi predelovalcu, distributerju ali trgovcu na drobno</w:t>
            </w:r>
            <w:r w:rsidRPr="00AD6A51">
              <w:t>, zajeta v pisni pogodbi med strankama;</w:t>
            </w:r>
          </w:p>
        </w:tc>
        <w:tc>
          <w:tcPr>
            <w:tcW w:w="4876" w:type="dxa"/>
          </w:tcPr>
          <w:p w14:paraId="172FC15A" w14:textId="77777777" w:rsidR="0038392C" w:rsidRPr="00AD6A51" w:rsidRDefault="0038392C" w:rsidP="000B257E">
            <w:pPr>
              <w:pStyle w:val="Normal6"/>
              <w:rPr>
                <w:szCs w:val="24"/>
              </w:rPr>
            </w:pPr>
            <w:r w:rsidRPr="00AD6A51">
              <w:t>(a)</w:t>
            </w:r>
            <w:r w:rsidRPr="00AD6A51">
              <w:tab/>
              <w:t xml:space="preserve">je dobava kmetijskih proizvodov v Uniji, ki jo </w:t>
            </w:r>
            <w:r w:rsidRPr="00AD6A51">
              <w:rPr>
                <w:b/>
                <w:i/>
              </w:rPr>
              <w:t>zagotovijo proizvajalci</w:t>
            </w:r>
            <w:r w:rsidRPr="00AD6A51">
              <w:t xml:space="preserve">, </w:t>
            </w:r>
            <w:r w:rsidRPr="00AD6A51">
              <w:rPr>
                <w:b/>
                <w:i/>
              </w:rPr>
              <w:t>ki jih odstavek 1 ne zajema</w:t>
            </w:r>
            <w:r w:rsidRPr="00AD6A51">
              <w:t>, zajeta v pisni pogodbi med strankama;</w:t>
            </w:r>
          </w:p>
        </w:tc>
      </w:tr>
    </w:tbl>
    <w:p w14:paraId="4E3C056E" w14:textId="77777777" w:rsidR="0038392C" w:rsidRPr="00AD6A51" w:rsidRDefault="0038392C" w:rsidP="0038392C"/>
    <w:p w14:paraId="6FA91BB5" w14:textId="45875F94" w:rsidR="0038392C" w:rsidRPr="00AD6A51" w:rsidRDefault="00A8134D" w:rsidP="0038392C">
      <w:pPr>
        <w:pStyle w:val="AmNumberTabs"/>
      </w:pPr>
      <w:r>
        <w:t>Sprememba</w:t>
      </w:r>
      <w:r w:rsidR="0038392C" w:rsidRPr="00AD6A51">
        <w:tab/>
      </w:r>
      <w:r w:rsidR="0038392C" w:rsidRPr="00AD6A51">
        <w:tab/>
        <w:t>72</w:t>
      </w:r>
    </w:p>
    <w:p w14:paraId="4598EB49" w14:textId="77777777" w:rsidR="0038392C" w:rsidRPr="00AD6A51" w:rsidRDefault="0038392C" w:rsidP="0038392C"/>
    <w:p w14:paraId="1687252A" w14:textId="77777777" w:rsidR="0038392C" w:rsidRPr="00AD6A51" w:rsidRDefault="0038392C" w:rsidP="0038392C">
      <w:pPr>
        <w:pStyle w:val="NormalBold"/>
        <w:keepNext/>
      </w:pPr>
      <w:r w:rsidRPr="00AD6A51">
        <w:t>Predlog uredbe</w:t>
      </w:r>
    </w:p>
    <w:p w14:paraId="59A98756" w14:textId="77777777" w:rsidR="0038392C" w:rsidRPr="00AD6A51" w:rsidRDefault="0038392C" w:rsidP="0038392C">
      <w:pPr>
        <w:pStyle w:val="NormalBold"/>
      </w:pPr>
      <w:r w:rsidRPr="00AD6A51">
        <w:t>Člen 1 – odstavek 1 – točka 6</w:t>
      </w:r>
    </w:p>
    <w:p w14:paraId="57B9C83B" w14:textId="77777777" w:rsidR="0038392C" w:rsidRPr="00AD6A51" w:rsidRDefault="0038392C" w:rsidP="0038392C">
      <w:pPr>
        <w:keepNext/>
      </w:pPr>
      <w:r w:rsidRPr="00AD6A51">
        <w:t>Uredba (EU) št. 1308/2013</w:t>
      </w:r>
    </w:p>
    <w:p w14:paraId="0D435F0C" w14:textId="77777777" w:rsidR="0038392C" w:rsidRPr="00AD6A51" w:rsidRDefault="0038392C" w:rsidP="0038392C">
      <w:r w:rsidRPr="00AD6A51">
        <w:t>Člen 168 – odstavek 2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D062C6B" w14:textId="77777777" w:rsidTr="000B257E">
        <w:trPr>
          <w:jc w:val="center"/>
        </w:trPr>
        <w:tc>
          <w:tcPr>
            <w:tcW w:w="9752" w:type="dxa"/>
            <w:gridSpan w:val="2"/>
          </w:tcPr>
          <w:p w14:paraId="6CA1FA24" w14:textId="77777777" w:rsidR="0038392C" w:rsidRPr="00AD6A51" w:rsidRDefault="0038392C" w:rsidP="000B257E">
            <w:pPr>
              <w:keepNext/>
            </w:pPr>
          </w:p>
        </w:tc>
      </w:tr>
      <w:tr w:rsidR="0038392C" w:rsidRPr="00AD6A51" w14:paraId="3127F663" w14:textId="77777777" w:rsidTr="000B257E">
        <w:trPr>
          <w:jc w:val="center"/>
        </w:trPr>
        <w:tc>
          <w:tcPr>
            <w:tcW w:w="4876" w:type="dxa"/>
          </w:tcPr>
          <w:p w14:paraId="10E2C9BC" w14:textId="77777777" w:rsidR="0038392C" w:rsidRPr="00AD6A51" w:rsidRDefault="0038392C" w:rsidP="000B257E">
            <w:pPr>
              <w:pStyle w:val="ColumnHeading"/>
              <w:keepNext/>
            </w:pPr>
            <w:r w:rsidRPr="00AD6A51">
              <w:t>Besedilo, ki ga predlaga Komisija</w:t>
            </w:r>
          </w:p>
        </w:tc>
        <w:tc>
          <w:tcPr>
            <w:tcW w:w="4876" w:type="dxa"/>
          </w:tcPr>
          <w:p w14:paraId="6761E200" w14:textId="756A8D86" w:rsidR="0038392C" w:rsidRPr="00AD6A51" w:rsidRDefault="00A8134D" w:rsidP="000B257E">
            <w:pPr>
              <w:pStyle w:val="ColumnHeading"/>
              <w:keepNext/>
            </w:pPr>
            <w:r>
              <w:t>Sprememba</w:t>
            </w:r>
          </w:p>
        </w:tc>
      </w:tr>
      <w:tr w:rsidR="0038392C" w:rsidRPr="00AD6A51" w14:paraId="00CC9DB3" w14:textId="77777777" w:rsidTr="000B257E">
        <w:trPr>
          <w:jc w:val="center"/>
        </w:trPr>
        <w:tc>
          <w:tcPr>
            <w:tcW w:w="4876" w:type="dxa"/>
          </w:tcPr>
          <w:p w14:paraId="65240C61" w14:textId="77777777" w:rsidR="0038392C" w:rsidRPr="00AD6A51" w:rsidRDefault="0038392C" w:rsidP="000B257E">
            <w:pPr>
              <w:pStyle w:val="Normal6"/>
            </w:pPr>
            <w:r w:rsidRPr="00AD6A51">
              <w:t>(b)</w:t>
            </w:r>
            <w:r w:rsidRPr="00AD6A51">
              <w:tab/>
            </w:r>
            <w:r w:rsidRPr="00AD6A51">
              <w:rPr>
                <w:b/>
                <w:i/>
              </w:rPr>
              <w:t>prvi kupec kmetijskega proizvoda pripravi</w:t>
            </w:r>
            <w:r w:rsidRPr="00AD6A51">
              <w:t xml:space="preserve"> pisno ponudbo pogodbe za dobavo kmetijskih proizvodov </w:t>
            </w:r>
            <w:r w:rsidRPr="00AD6A51">
              <w:rPr>
                <w:b/>
                <w:i/>
              </w:rPr>
              <w:t>s strani kmeta, organizacije proizvajalcev ali združenj organizacij proizvajalcev</w:t>
            </w:r>
            <w:r w:rsidRPr="00AD6A51">
              <w:t>.</w:t>
            </w:r>
          </w:p>
        </w:tc>
        <w:tc>
          <w:tcPr>
            <w:tcW w:w="4876" w:type="dxa"/>
          </w:tcPr>
          <w:p w14:paraId="32FBCBF7" w14:textId="77777777" w:rsidR="0038392C" w:rsidRPr="00AD6A51" w:rsidRDefault="0038392C" w:rsidP="000B257E">
            <w:pPr>
              <w:pStyle w:val="Normal6"/>
              <w:rPr>
                <w:szCs w:val="24"/>
              </w:rPr>
            </w:pPr>
            <w:r w:rsidRPr="00AD6A51">
              <w:t>(b)</w:t>
            </w:r>
            <w:r w:rsidRPr="00AD6A51">
              <w:tab/>
            </w:r>
            <w:r w:rsidRPr="00AD6A51">
              <w:rPr>
                <w:b/>
                <w:i/>
              </w:rPr>
              <w:t>organizacije proizvajalcev, združenja organizacij proizvajalcev ali kmetje pripravijo</w:t>
            </w:r>
            <w:r w:rsidRPr="00AD6A51">
              <w:t xml:space="preserve"> pisno ponudbo pogodbe za dobavo kmetijskih proizvodov </w:t>
            </w:r>
            <w:r w:rsidRPr="00AD6A51">
              <w:rPr>
                <w:b/>
                <w:i/>
              </w:rPr>
              <w:t>prvim kupcem</w:t>
            </w:r>
            <w:r w:rsidRPr="00AD6A51">
              <w:t>.</w:t>
            </w:r>
          </w:p>
        </w:tc>
      </w:tr>
    </w:tbl>
    <w:p w14:paraId="44CA7CC5" w14:textId="77777777" w:rsidR="0038392C" w:rsidRPr="00AD6A51" w:rsidRDefault="0038392C" w:rsidP="0038392C"/>
    <w:p w14:paraId="272179DF" w14:textId="13C448F1" w:rsidR="0038392C" w:rsidRPr="00AD6A51" w:rsidRDefault="00A8134D" w:rsidP="0038392C">
      <w:pPr>
        <w:pStyle w:val="AmNumberTabs"/>
      </w:pPr>
      <w:r>
        <w:t>Sprememba</w:t>
      </w:r>
      <w:r w:rsidR="0038392C" w:rsidRPr="00AD6A51">
        <w:tab/>
      </w:r>
      <w:r w:rsidR="0038392C" w:rsidRPr="00AD6A51">
        <w:tab/>
        <w:t>73</w:t>
      </w:r>
    </w:p>
    <w:p w14:paraId="4A4D18F5" w14:textId="77777777" w:rsidR="0038392C" w:rsidRPr="00AD6A51" w:rsidRDefault="0038392C" w:rsidP="0038392C"/>
    <w:p w14:paraId="0AC34AA5" w14:textId="77777777" w:rsidR="0038392C" w:rsidRPr="00AD6A51" w:rsidRDefault="0038392C" w:rsidP="0038392C">
      <w:pPr>
        <w:pStyle w:val="NormalBold"/>
        <w:keepNext/>
      </w:pPr>
      <w:r w:rsidRPr="00AD6A51">
        <w:lastRenderedPageBreak/>
        <w:t>Predlog uredbe</w:t>
      </w:r>
    </w:p>
    <w:p w14:paraId="0113550A" w14:textId="77777777" w:rsidR="0038392C" w:rsidRPr="00AD6A51" w:rsidRDefault="0038392C" w:rsidP="0038392C">
      <w:pPr>
        <w:pStyle w:val="NormalBold"/>
      </w:pPr>
      <w:r w:rsidRPr="00AD6A51">
        <w:t>Člen 1 – odstavek 1 – točka 6</w:t>
      </w:r>
    </w:p>
    <w:p w14:paraId="5DB223D8" w14:textId="77777777" w:rsidR="0038392C" w:rsidRPr="00AD6A51" w:rsidRDefault="0038392C" w:rsidP="0038392C">
      <w:pPr>
        <w:keepNext/>
      </w:pPr>
      <w:r w:rsidRPr="00AD6A51">
        <w:t>Uredba (EU) št. 1308/2013</w:t>
      </w:r>
    </w:p>
    <w:p w14:paraId="1615ECB0" w14:textId="77777777" w:rsidR="0038392C" w:rsidRPr="00AD6A51" w:rsidRDefault="0038392C" w:rsidP="0038392C">
      <w:r w:rsidRPr="00AD6A51">
        <w:t>Člen 168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3C316F0" w14:textId="77777777" w:rsidTr="000B257E">
        <w:trPr>
          <w:jc w:val="center"/>
        </w:trPr>
        <w:tc>
          <w:tcPr>
            <w:tcW w:w="9752" w:type="dxa"/>
            <w:gridSpan w:val="2"/>
          </w:tcPr>
          <w:p w14:paraId="6225EB5C" w14:textId="77777777" w:rsidR="0038392C" w:rsidRPr="00AD6A51" w:rsidRDefault="0038392C" w:rsidP="000B257E">
            <w:pPr>
              <w:keepNext/>
            </w:pPr>
          </w:p>
        </w:tc>
      </w:tr>
      <w:tr w:rsidR="0038392C" w:rsidRPr="00AD6A51" w14:paraId="324016E0" w14:textId="77777777" w:rsidTr="000B257E">
        <w:trPr>
          <w:jc w:val="center"/>
        </w:trPr>
        <w:tc>
          <w:tcPr>
            <w:tcW w:w="4876" w:type="dxa"/>
          </w:tcPr>
          <w:p w14:paraId="4E53F251" w14:textId="77777777" w:rsidR="0038392C" w:rsidRPr="00AD6A51" w:rsidRDefault="0038392C" w:rsidP="000B257E">
            <w:pPr>
              <w:pStyle w:val="ColumnHeading"/>
              <w:keepNext/>
            </w:pPr>
            <w:r w:rsidRPr="00AD6A51">
              <w:t>Besedilo, ki ga predlaga Komisija</w:t>
            </w:r>
          </w:p>
        </w:tc>
        <w:tc>
          <w:tcPr>
            <w:tcW w:w="4876" w:type="dxa"/>
          </w:tcPr>
          <w:p w14:paraId="0583F44E" w14:textId="6C2EF162" w:rsidR="0038392C" w:rsidRPr="00AD6A51" w:rsidRDefault="00A8134D" w:rsidP="000B257E">
            <w:pPr>
              <w:pStyle w:val="ColumnHeading"/>
              <w:keepNext/>
            </w:pPr>
            <w:r>
              <w:t>Sprememba</w:t>
            </w:r>
          </w:p>
        </w:tc>
      </w:tr>
      <w:tr w:rsidR="0038392C" w:rsidRPr="00AD6A51" w14:paraId="1EE2DB6C" w14:textId="77777777" w:rsidTr="000B257E">
        <w:trPr>
          <w:jc w:val="center"/>
        </w:trPr>
        <w:tc>
          <w:tcPr>
            <w:tcW w:w="4876" w:type="dxa"/>
          </w:tcPr>
          <w:p w14:paraId="5FBA4E3D" w14:textId="77777777" w:rsidR="0038392C" w:rsidRPr="00AD6A51" w:rsidRDefault="0038392C" w:rsidP="000B257E">
            <w:pPr>
              <w:pStyle w:val="Normal6"/>
            </w:pPr>
            <w:r w:rsidRPr="00AD6A51">
              <w:t xml:space="preserve">Države članice vzpostavijo mehanizem za mediacijo za primere, v katerih ni dogovora o </w:t>
            </w:r>
            <w:r w:rsidRPr="00AD6A51">
              <w:rPr>
                <w:b/>
                <w:i/>
              </w:rPr>
              <w:t>sklenitvi take</w:t>
            </w:r>
            <w:r w:rsidRPr="00AD6A51">
              <w:t xml:space="preserve"> pogodbe iz odstavkov 1 in 2 ali o </w:t>
            </w:r>
            <w:r w:rsidRPr="00AD6A51">
              <w:rPr>
                <w:b/>
                <w:i/>
              </w:rPr>
              <w:t>spremembi take pogodbe</w:t>
            </w:r>
            <w:r w:rsidRPr="00AD6A51">
              <w:t>.</w:t>
            </w:r>
          </w:p>
        </w:tc>
        <w:tc>
          <w:tcPr>
            <w:tcW w:w="4876" w:type="dxa"/>
          </w:tcPr>
          <w:p w14:paraId="09586337" w14:textId="77777777" w:rsidR="0038392C" w:rsidRPr="00AD6A51" w:rsidRDefault="0038392C" w:rsidP="000B257E">
            <w:pPr>
              <w:pStyle w:val="Normal6"/>
              <w:rPr>
                <w:szCs w:val="24"/>
              </w:rPr>
            </w:pPr>
            <w:r w:rsidRPr="00AD6A51">
              <w:t xml:space="preserve">Države članice vzpostavijo mehanizem za mediacijo za primere, v katerih ni </w:t>
            </w:r>
            <w:r w:rsidRPr="00AD6A51">
              <w:rPr>
                <w:b/>
                <w:i/>
              </w:rPr>
              <w:t xml:space="preserve">vzajemnega </w:t>
            </w:r>
            <w:r w:rsidRPr="00AD6A51">
              <w:t xml:space="preserve">dogovora o </w:t>
            </w:r>
            <w:r w:rsidRPr="00AD6A51">
              <w:rPr>
                <w:b/>
                <w:i/>
              </w:rPr>
              <w:t>formalizaciji, razlagi ali izpolnitvi</w:t>
            </w:r>
            <w:r w:rsidRPr="00AD6A51">
              <w:t xml:space="preserve"> pogodbe iz odstavkov 1 in 2 ali o </w:t>
            </w:r>
            <w:r w:rsidRPr="00AD6A51">
              <w:rPr>
                <w:b/>
                <w:i/>
              </w:rPr>
              <w:t>taki pogodbi</w:t>
            </w:r>
            <w:r w:rsidRPr="00AD6A51">
              <w:t xml:space="preserve">. </w:t>
            </w:r>
            <w:r w:rsidRPr="00AD6A51">
              <w:rPr>
                <w:b/>
                <w:i/>
              </w:rPr>
              <w:t>Mehanizem je za pogodbenice prostovoljen in nepristranski. Mehanizem lahko vključuje zastopnike predstavniških organizacij kmetov.</w:t>
            </w:r>
          </w:p>
        </w:tc>
      </w:tr>
    </w:tbl>
    <w:p w14:paraId="000878AF" w14:textId="77777777" w:rsidR="0038392C" w:rsidRPr="00AD6A51" w:rsidRDefault="0038392C" w:rsidP="0038392C"/>
    <w:p w14:paraId="600A78C3" w14:textId="5FEF2068" w:rsidR="0038392C" w:rsidRPr="00AD6A51" w:rsidRDefault="00A8134D" w:rsidP="0038392C">
      <w:pPr>
        <w:pStyle w:val="AmNumberTabs"/>
      </w:pPr>
      <w:r>
        <w:t>Sprememba</w:t>
      </w:r>
      <w:r w:rsidR="0038392C" w:rsidRPr="00AD6A51">
        <w:tab/>
      </w:r>
      <w:r w:rsidR="0038392C" w:rsidRPr="00AD6A51">
        <w:tab/>
        <w:t>74</w:t>
      </w:r>
    </w:p>
    <w:p w14:paraId="0CC7AA9C" w14:textId="77777777" w:rsidR="0038392C" w:rsidRPr="00AD6A51" w:rsidRDefault="0038392C" w:rsidP="0038392C"/>
    <w:p w14:paraId="62E8D4A6" w14:textId="77777777" w:rsidR="0038392C" w:rsidRPr="00AD6A51" w:rsidRDefault="0038392C" w:rsidP="0038392C">
      <w:pPr>
        <w:pStyle w:val="NormalBold"/>
        <w:keepNext/>
      </w:pPr>
      <w:r w:rsidRPr="00AD6A51">
        <w:t>Predlog uredbe</w:t>
      </w:r>
    </w:p>
    <w:p w14:paraId="1932C411" w14:textId="77777777" w:rsidR="0038392C" w:rsidRPr="00AD6A51" w:rsidRDefault="0038392C" w:rsidP="0038392C">
      <w:pPr>
        <w:pStyle w:val="NormalBold"/>
      </w:pPr>
      <w:r w:rsidRPr="00AD6A51">
        <w:t>Člen 1 – odstavek 1 – točka 6</w:t>
      </w:r>
    </w:p>
    <w:p w14:paraId="4B9878E5" w14:textId="77777777" w:rsidR="0038392C" w:rsidRPr="00AD6A51" w:rsidRDefault="0038392C" w:rsidP="0038392C">
      <w:pPr>
        <w:keepNext/>
      </w:pPr>
      <w:r w:rsidRPr="00AD6A51">
        <w:t>Uredba (EU) št. 1308/2013</w:t>
      </w:r>
    </w:p>
    <w:p w14:paraId="3362D64A" w14:textId="77777777" w:rsidR="0038392C" w:rsidRPr="00AD6A51" w:rsidRDefault="0038392C" w:rsidP="0038392C">
      <w:r w:rsidRPr="00AD6A51">
        <w:t>Člen 168 – odstavek 3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804E40D" w14:textId="77777777" w:rsidTr="000B257E">
        <w:trPr>
          <w:jc w:val="center"/>
        </w:trPr>
        <w:tc>
          <w:tcPr>
            <w:tcW w:w="9752" w:type="dxa"/>
            <w:gridSpan w:val="2"/>
          </w:tcPr>
          <w:p w14:paraId="71C39A57" w14:textId="77777777" w:rsidR="0038392C" w:rsidRPr="00AD6A51" w:rsidRDefault="0038392C" w:rsidP="000B257E">
            <w:pPr>
              <w:keepNext/>
            </w:pPr>
          </w:p>
        </w:tc>
      </w:tr>
      <w:tr w:rsidR="0038392C" w:rsidRPr="00AD6A51" w14:paraId="19AD4219" w14:textId="77777777" w:rsidTr="000B257E">
        <w:trPr>
          <w:jc w:val="center"/>
        </w:trPr>
        <w:tc>
          <w:tcPr>
            <w:tcW w:w="4876" w:type="dxa"/>
          </w:tcPr>
          <w:p w14:paraId="6EADCF04" w14:textId="77777777" w:rsidR="0038392C" w:rsidRPr="00AD6A51" w:rsidRDefault="0038392C" w:rsidP="000B257E">
            <w:pPr>
              <w:pStyle w:val="ColumnHeading"/>
              <w:keepNext/>
            </w:pPr>
            <w:r w:rsidRPr="00AD6A51">
              <w:t>Besedilo, ki ga predlaga Komisija</w:t>
            </w:r>
          </w:p>
        </w:tc>
        <w:tc>
          <w:tcPr>
            <w:tcW w:w="4876" w:type="dxa"/>
          </w:tcPr>
          <w:p w14:paraId="1CEBB5E1" w14:textId="73BB0D85" w:rsidR="0038392C" w:rsidRPr="00AD6A51" w:rsidRDefault="00A8134D" w:rsidP="000B257E">
            <w:pPr>
              <w:pStyle w:val="ColumnHeading"/>
              <w:keepNext/>
            </w:pPr>
            <w:r>
              <w:t>Sprememba</w:t>
            </w:r>
          </w:p>
        </w:tc>
      </w:tr>
      <w:tr w:rsidR="0038392C" w:rsidRPr="00AD6A51" w14:paraId="697A8BE1" w14:textId="77777777" w:rsidTr="000B257E">
        <w:trPr>
          <w:jc w:val="center"/>
        </w:trPr>
        <w:tc>
          <w:tcPr>
            <w:tcW w:w="4876" w:type="dxa"/>
          </w:tcPr>
          <w:p w14:paraId="26CD65E4" w14:textId="77777777" w:rsidR="0038392C" w:rsidRPr="00AD6A51" w:rsidRDefault="0038392C" w:rsidP="000B257E">
            <w:pPr>
              <w:pStyle w:val="Normal6"/>
            </w:pPr>
            <w:r w:rsidRPr="00AD6A51">
              <w:t xml:space="preserve">Države članice obvestijo Komisijo o mehanizmih za mediacijo, </w:t>
            </w:r>
            <w:r w:rsidRPr="00AD6A51">
              <w:rPr>
                <w:b/>
                <w:i/>
              </w:rPr>
              <w:t>vzpostavljenih</w:t>
            </w:r>
            <w:r w:rsidRPr="00AD6A51">
              <w:t xml:space="preserve"> na njihovem ozemlju.</w:t>
            </w:r>
          </w:p>
        </w:tc>
        <w:tc>
          <w:tcPr>
            <w:tcW w:w="4876" w:type="dxa"/>
          </w:tcPr>
          <w:p w14:paraId="30CAA722" w14:textId="77777777" w:rsidR="0038392C" w:rsidRPr="00AD6A51" w:rsidRDefault="0038392C" w:rsidP="000B257E">
            <w:pPr>
              <w:pStyle w:val="Normal6"/>
              <w:rPr>
                <w:szCs w:val="24"/>
              </w:rPr>
            </w:pPr>
            <w:r w:rsidRPr="00AD6A51">
              <w:t xml:space="preserve">Države članice obvestijo Komisijo o </w:t>
            </w:r>
            <w:r w:rsidRPr="00AD6A51">
              <w:rPr>
                <w:b/>
                <w:i/>
              </w:rPr>
              <w:t xml:space="preserve">pravnih okvirih ali </w:t>
            </w:r>
            <w:r w:rsidRPr="00AD6A51">
              <w:t xml:space="preserve">mehanizmih za mediacijo, </w:t>
            </w:r>
            <w:r w:rsidRPr="00AD6A51">
              <w:rPr>
                <w:b/>
                <w:i/>
              </w:rPr>
              <w:t>ki so na voljo</w:t>
            </w:r>
            <w:r w:rsidRPr="00AD6A51">
              <w:t xml:space="preserve"> na njihovem ozemlju.</w:t>
            </w:r>
          </w:p>
        </w:tc>
      </w:tr>
    </w:tbl>
    <w:p w14:paraId="1D553059" w14:textId="77777777" w:rsidR="0038392C" w:rsidRPr="00AD6A51" w:rsidRDefault="0038392C" w:rsidP="0038392C"/>
    <w:p w14:paraId="682C989A" w14:textId="6A029C0D" w:rsidR="0038392C" w:rsidRPr="00AD6A51" w:rsidRDefault="00A8134D" w:rsidP="0038392C">
      <w:pPr>
        <w:pStyle w:val="AmNumberTabs"/>
      </w:pPr>
      <w:r>
        <w:t>Sprememba</w:t>
      </w:r>
      <w:r w:rsidR="0038392C" w:rsidRPr="00AD6A51">
        <w:tab/>
      </w:r>
      <w:r w:rsidR="0038392C" w:rsidRPr="00AD6A51">
        <w:tab/>
        <w:t>75</w:t>
      </w:r>
    </w:p>
    <w:p w14:paraId="11E736B9" w14:textId="77777777" w:rsidR="0038392C" w:rsidRPr="00AD6A51" w:rsidRDefault="0038392C" w:rsidP="0038392C"/>
    <w:p w14:paraId="6E2B0476" w14:textId="77777777" w:rsidR="0038392C" w:rsidRPr="00AD6A51" w:rsidRDefault="0038392C" w:rsidP="0038392C">
      <w:pPr>
        <w:pStyle w:val="NormalBold"/>
        <w:keepNext/>
      </w:pPr>
      <w:r w:rsidRPr="00AD6A51">
        <w:t>Predlog uredbe</w:t>
      </w:r>
    </w:p>
    <w:p w14:paraId="035717FC" w14:textId="77777777" w:rsidR="0038392C" w:rsidRPr="00AD6A51" w:rsidRDefault="0038392C" w:rsidP="0038392C">
      <w:pPr>
        <w:pStyle w:val="NormalBold"/>
      </w:pPr>
      <w:r w:rsidRPr="00AD6A51">
        <w:t>Člen 1 – odstavek 1 – točka 6</w:t>
      </w:r>
    </w:p>
    <w:p w14:paraId="3F3FCE6D" w14:textId="77777777" w:rsidR="0038392C" w:rsidRPr="00AD6A51" w:rsidRDefault="0038392C" w:rsidP="0038392C">
      <w:pPr>
        <w:keepNext/>
      </w:pPr>
      <w:r w:rsidRPr="00AD6A51">
        <w:t>Uredba (EU) št. 1308/2013</w:t>
      </w:r>
    </w:p>
    <w:p w14:paraId="0DDF0810" w14:textId="77777777" w:rsidR="0038392C" w:rsidRPr="00AD6A51" w:rsidRDefault="0038392C" w:rsidP="0038392C">
      <w:r w:rsidRPr="00AD6A51">
        <w:t>Člen 168 – odstavek 4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3323FBFC" w14:textId="77777777" w:rsidTr="000B257E">
        <w:trPr>
          <w:jc w:val="center"/>
        </w:trPr>
        <w:tc>
          <w:tcPr>
            <w:tcW w:w="9752" w:type="dxa"/>
            <w:gridSpan w:val="2"/>
          </w:tcPr>
          <w:p w14:paraId="404506D5" w14:textId="77777777" w:rsidR="0038392C" w:rsidRPr="00AD6A51" w:rsidRDefault="0038392C" w:rsidP="000B257E">
            <w:pPr>
              <w:keepNext/>
            </w:pPr>
          </w:p>
        </w:tc>
      </w:tr>
      <w:tr w:rsidR="0038392C" w:rsidRPr="00AD6A51" w14:paraId="04ED636C" w14:textId="77777777" w:rsidTr="000B257E">
        <w:trPr>
          <w:jc w:val="center"/>
        </w:trPr>
        <w:tc>
          <w:tcPr>
            <w:tcW w:w="4876" w:type="dxa"/>
          </w:tcPr>
          <w:p w14:paraId="0686CDE3" w14:textId="77777777" w:rsidR="0038392C" w:rsidRPr="00AD6A51" w:rsidRDefault="0038392C" w:rsidP="000B257E">
            <w:pPr>
              <w:pStyle w:val="ColumnHeading"/>
              <w:keepNext/>
            </w:pPr>
            <w:r w:rsidRPr="00AD6A51">
              <w:t>Besedilo, ki ga predlaga Komisija</w:t>
            </w:r>
          </w:p>
        </w:tc>
        <w:tc>
          <w:tcPr>
            <w:tcW w:w="4876" w:type="dxa"/>
          </w:tcPr>
          <w:p w14:paraId="7C95410C" w14:textId="01299EEE" w:rsidR="0038392C" w:rsidRPr="00AD6A51" w:rsidRDefault="00A8134D" w:rsidP="000B257E">
            <w:pPr>
              <w:pStyle w:val="ColumnHeading"/>
              <w:keepNext/>
            </w:pPr>
            <w:r>
              <w:t>Sprememba</w:t>
            </w:r>
          </w:p>
        </w:tc>
      </w:tr>
      <w:tr w:rsidR="0038392C" w:rsidRPr="00AD6A51" w14:paraId="0ACD84AE" w14:textId="77777777" w:rsidTr="000B257E">
        <w:trPr>
          <w:jc w:val="center"/>
        </w:trPr>
        <w:tc>
          <w:tcPr>
            <w:tcW w:w="4876" w:type="dxa"/>
          </w:tcPr>
          <w:p w14:paraId="220BD5AB" w14:textId="77777777" w:rsidR="0038392C" w:rsidRPr="00AD6A51" w:rsidRDefault="0038392C" w:rsidP="000B257E">
            <w:pPr>
              <w:pStyle w:val="Normal6"/>
            </w:pPr>
            <w:r w:rsidRPr="00AD6A51">
              <w:t>(b)</w:t>
            </w:r>
            <w:r w:rsidRPr="00AD6A51">
              <w:tab/>
              <w:t>se pripravi v pisni obliki in</w:t>
            </w:r>
          </w:p>
        </w:tc>
        <w:tc>
          <w:tcPr>
            <w:tcW w:w="4876" w:type="dxa"/>
          </w:tcPr>
          <w:p w14:paraId="3B10B3C6" w14:textId="77777777" w:rsidR="0038392C" w:rsidRPr="00AD6A51" w:rsidRDefault="0038392C" w:rsidP="000B257E">
            <w:pPr>
              <w:pStyle w:val="Normal6"/>
              <w:rPr>
                <w:szCs w:val="24"/>
              </w:rPr>
            </w:pPr>
            <w:r w:rsidRPr="00AD6A51">
              <w:t>(b)</w:t>
            </w:r>
            <w:r w:rsidRPr="00AD6A51">
              <w:tab/>
              <w:t>se pripravi v pisni obliki</w:t>
            </w:r>
            <w:r w:rsidRPr="00AD6A51">
              <w:rPr>
                <w:b/>
                <w:i/>
              </w:rPr>
              <w:t>, na papirju ali v digitalni obliki,</w:t>
            </w:r>
            <w:r w:rsidRPr="00AD6A51">
              <w:t xml:space="preserve"> in</w:t>
            </w:r>
          </w:p>
        </w:tc>
      </w:tr>
    </w:tbl>
    <w:p w14:paraId="0967C136" w14:textId="77777777" w:rsidR="0038392C" w:rsidRPr="00AD6A51" w:rsidRDefault="0038392C" w:rsidP="0038392C"/>
    <w:p w14:paraId="6C6BD85B" w14:textId="34C2BBC5" w:rsidR="0038392C" w:rsidRPr="00AD6A51" w:rsidRDefault="00A8134D" w:rsidP="0038392C">
      <w:pPr>
        <w:pStyle w:val="AmNumberTabs"/>
      </w:pPr>
      <w:r>
        <w:t>Sprememba</w:t>
      </w:r>
      <w:r w:rsidR="0038392C" w:rsidRPr="00AD6A51">
        <w:tab/>
      </w:r>
      <w:r w:rsidR="0038392C" w:rsidRPr="00AD6A51">
        <w:tab/>
        <w:t>76</w:t>
      </w:r>
    </w:p>
    <w:p w14:paraId="00580D8E" w14:textId="77777777" w:rsidR="0038392C" w:rsidRPr="00AD6A51" w:rsidRDefault="0038392C" w:rsidP="0038392C"/>
    <w:p w14:paraId="4D0CA2AE" w14:textId="77777777" w:rsidR="0038392C" w:rsidRPr="00AD6A51" w:rsidRDefault="0038392C" w:rsidP="0038392C">
      <w:pPr>
        <w:pStyle w:val="NormalBold"/>
        <w:keepNext/>
      </w:pPr>
      <w:r w:rsidRPr="00AD6A51">
        <w:t>Predlog uredbe</w:t>
      </w:r>
    </w:p>
    <w:p w14:paraId="78C9B97C" w14:textId="77777777" w:rsidR="0038392C" w:rsidRPr="00AD6A51" w:rsidRDefault="0038392C" w:rsidP="0038392C">
      <w:pPr>
        <w:pStyle w:val="NormalBold"/>
      </w:pPr>
      <w:r w:rsidRPr="00AD6A51">
        <w:t>Člen 1 – odstavek 1 – točka 6</w:t>
      </w:r>
    </w:p>
    <w:p w14:paraId="6DDDD530" w14:textId="77777777" w:rsidR="0038392C" w:rsidRPr="00AD6A51" w:rsidRDefault="0038392C" w:rsidP="0038392C">
      <w:pPr>
        <w:keepNext/>
      </w:pPr>
      <w:r w:rsidRPr="00AD6A51">
        <w:lastRenderedPageBreak/>
        <w:t>Uredba (EU) št. 1308/2013</w:t>
      </w:r>
    </w:p>
    <w:p w14:paraId="7248781D" w14:textId="77777777" w:rsidR="0038392C" w:rsidRPr="00AD6A51" w:rsidRDefault="0038392C" w:rsidP="0038392C">
      <w:r w:rsidRPr="00AD6A51">
        <w:t>Člen 168 – odstavek 4 – točka c – točka i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413364A" w14:textId="77777777" w:rsidTr="000B257E">
        <w:trPr>
          <w:jc w:val="center"/>
        </w:trPr>
        <w:tc>
          <w:tcPr>
            <w:tcW w:w="9752" w:type="dxa"/>
            <w:gridSpan w:val="2"/>
          </w:tcPr>
          <w:p w14:paraId="6134DD1B" w14:textId="77777777" w:rsidR="0038392C" w:rsidRPr="00AD6A51" w:rsidRDefault="0038392C" w:rsidP="000B257E">
            <w:pPr>
              <w:keepNext/>
            </w:pPr>
          </w:p>
        </w:tc>
      </w:tr>
      <w:tr w:rsidR="0038392C" w:rsidRPr="00AD6A51" w14:paraId="3238C987" w14:textId="77777777" w:rsidTr="000B257E">
        <w:trPr>
          <w:jc w:val="center"/>
        </w:trPr>
        <w:tc>
          <w:tcPr>
            <w:tcW w:w="4876" w:type="dxa"/>
          </w:tcPr>
          <w:p w14:paraId="30169AC9" w14:textId="77777777" w:rsidR="0038392C" w:rsidRPr="00AD6A51" w:rsidRDefault="0038392C" w:rsidP="000B257E">
            <w:pPr>
              <w:pStyle w:val="ColumnHeading"/>
              <w:keepNext/>
            </w:pPr>
            <w:r w:rsidRPr="00AD6A51">
              <w:t>Besedilo, ki ga predlaga Komisija</w:t>
            </w:r>
          </w:p>
        </w:tc>
        <w:tc>
          <w:tcPr>
            <w:tcW w:w="4876" w:type="dxa"/>
          </w:tcPr>
          <w:p w14:paraId="6E3CEC0E" w14:textId="2DAA4DF5" w:rsidR="0038392C" w:rsidRPr="00AD6A51" w:rsidRDefault="00A8134D" w:rsidP="000B257E">
            <w:pPr>
              <w:pStyle w:val="ColumnHeading"/>
              <w:keepNext/>
            </w:pPr>
            <w:r>
              <w:t>Sprememba</w:t>
            </w:r>
          </w:p>
        </w:tc>
      </w:tr>
      <w:tr w:rsidR="0038392C" w:rsidRPr="00AD6A51" w14:paraId="52A8D9FE" w14:textId="77777777" w:rsidTr="000B257E">
        <w:trPr>
          <w:jc w:val="center"/>
        </w:trPr>
        <w:tc>
          <w:tcPr>
            <w:tcW w:w="4876" w:type="dxa"/>
          </w:tcPr>
          <w:p w14:paraId="4797FE02" w14:textId="77777777" w:rsidR="0038392C" w:rsidRPr="00AD6A51" w:rsidRDefault="0038392C" w:rsidP="000B257E">
            <w:pPr>
              <w:pStyle w:val="Normal6"/>
            </w:pPr>
            <w:r w:rsidRPr="00AD6A51">
              <w:t>(i)</w:t>
            </w:r>
            <w:r w:rsidRPr="00AD6A51">
              <w:tab/>
              <w:t>ceno, ki se plača za dobavo ter je:</w:t>
            </w:r>
          </w:p>
        </w:tc>
        <w:tc>
          <w:tcPr>
            <w:tcW w:w="4876" w:type="dxa"/>
          </w:tcPr>
          <w:p w14:paraId="2CF874E2" w14:textId="77777777" w:rsidR="0038392C" w:rsidRPr="00AD6A51" w:rsidRDefault="0038392C" w:rsidP="000B257E">
            <w:pPr>
              <w:pStyle w:val="Normal6"/>
              <w:rPr>
                <w:szCs w:val="24"/>
              </w:rPr>
            </w:pPr>
            <w:r w:rsidRPr="00AD6A51">
              <w:t>(i)</w:t>
            </w:r>
            <w:r w:rsidRPr="00AD6A51">
              <w:tab/>
              <w:t>ceno, ki se plača za dobavo</w:t>
            </w:r>
            <w:r w:rsidRPr="00AD6A51">
              <w:rPr>
                <w:b/>
                <w:i/>
              </w:rPr>
              <w:t>, z izrecno navedbo vseh plačil, vključno z veljavnimi popusti,</w:t>
            </w:r>
            <w:r w:rsidRPr="00AD6A51">
              <w:t xml:space="preserve"> ter je:</w:t>
            </w:r>
          </w:p>
        </w:tc>
      </w:tr>
    </w:tbl>
    <w:p w14:paraId="32BFC196" w14:textId="77777777" w:rsidR="0038392C" w:rsidRPr="00AD6A51" w:rsidRDefault="0038392C" w:rsidP="0038392C"/>
    <w:p w14:paraId="017268F2" w14:textId="797D89BA" w:rsidR="0038392C" w:rsidRPr="00AD6A51" w:rsidRDefault="00A8134D" w:rsidP="0038392C">
      <w:pPr>
        <w:pStyle w:val="AmNumberTabs"/>
      </w:pPr>
      <w:r>
        <w:t>Sprememba</w:t>
      </w:r>
      <w:r w:rsidR="0038392C" w:rsidRPr="00AD6A51">
        <w:tab/>
      </w:r>
      <w:r w:rsidR="0038392C" w:rsidRPr="00AD6A51">
        <w:tab/>
        <w:t>77</w:t>
      </w:r>
    </w:p>
    <w:p w14:paraId="1D30AA0A" w14:textId="77777777" w:rsidR="0038392C" w:rsidRPr="00AD6A51" w:rsidRDefault="0038392C" w:rsidP="0038392C"/>
    <w:p w14:paraId="6EF7F5DB" w14:textId="77777777" w:rsidR="0038392C" w:rsidRPr="00AD6A51" w:rsidRDefault="0038392C" w:rsidP="0038392C">
      <w:pPr>
        <w:pStyle w:val="NormalBold"/>
        <w:keepNext/>
      </w:pPr>
      <w:r w:rsidRPr="00AD6A51">
        <w:t>Predlog uredbe</w:t>
      </w:r>
    </w:p>
    <w:p w14:paraId="399FCF0D" w14:textId="77777777" w:rsidR="0038392C" w:rsidRPr="00AD6A51" w:rsidRDefault="0038392C" w:rsidP="0038392C">
      <w:pPr>
        <w:pStyle w:val="NormalBold"/>
      </w:pPr>
      <w:r w:rsidRPr="00AD6A51">
        <w:t>Člen 1 – odstavek 1 – točka 6</w:t>
      </w:r>
    </w:p>
    <w:p w14:paraId="42D70AF3" w14:textId="77777777" w:rsidR="0038392C" w:rsidRPr="00AD6A51" w:rsidRDefault="0038392C" w:rsidP="0038392C">
      <w:pPr>
        <w:keepNext/>
      </w:pPr>
      <w:r w:rsidRPr="00AD6A51">
        <w:t>Uredba (EU) št. 1308/2013</w:t>
      </w:r>
    </w:p>
    <w:p w14:paraId="4ECBF554" w14:textId="77777777" w:rsidR="0038392C" w:rsidRPr="00AD6A51" w:rsidRDefault="0038392C" w:rsidP="0038392C">
      <w:r w:rsidRPr="00AD6A51">
        <w:t>Člen 168 – odstavek 4 – točka c – točka i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508583B" w14:textId="77777777" w:rsidTr="000B257E">
        <w:trPr>
          <w:jc w:val="center"/>
        </w:trPr>
        <w:tc>
          <w:tcPr>
            <w:tcW w:w="9752" w:type="dxa"/>
            <w:gridSpan w:val="2"/>
          </w:tcPr>
          <w:p w14:paraId="018F6452" w14:textId="77777777" w:rsidR="0038392C" w:rsidRPr="00AD6A51" w:rsidRDefault="0038392C" w:rsidP="000B257E">
            <w:pPr>
              <w:keepNext/>
            </w:pPr>
          </w:p>
        </w:tc>
      </w:tr>
      <w:tr w:rsidR="0038392C" w:rsidRPr="00AD6A51" w14:paraId="7E56A0BD" w14:textId="77777777" w:rsidTr="000B257E">
        <w:trPr>
          <w:jc w:val="center"/>
        </w:trPr>
        <w:tc>
          <w:tcPr>
            <w:tcW w:w="4876" w:type="dxa"/>
          </w:tcPr>
          <w:p w14:paraId="5C2DC359" w14:textId="77777777" w:rsidR="0038392C" w:rsidRPr="00AD6A51" w:rsidRDefault="0038392C" w:rsidP="000B257E">
            <w:pPr>
              <w:pStyle w:val="ColumnHeading"/>
              <w:keepNext/>
            </w:pPr>
            <w:r w:rsidRPr="00AD6A51">
              <w:t>Besedilo, ki ga predlaga Komisija</w:t>
            </w:r>
          </w:p>
        </w:tc>
        <w:tc>
          <w:tcPr>
            <w:tcW w:w="4876" w:type="dxa"/>
          </w:tcPr>
          <w:p w14:paraId="62AC12B5" w14:textId="6019A555" w:rsidR="0038392C" w:rsidRPr="00AD6A51" w:rsidRDefault="00A8134D" w:rsidP="000B257E">
            <w:pPr>
              <w:pStyle w:val="ColumnHeading"/>
              <w:keepNext/>
            </w:pPr>
            <w:r>
              <w:t>Sprememba</w:t>
            </w:r>
          </w:p>
        </w:tc>
      </w:tr>
      <w:tr w:rsidR="0038392C" w:rsidRPr="00AD6A51" w14:paraId="7DED4C50" w14:textId="77777777" w:rsidTr="000B257E">
        <w:trPr>
          <w:jc w:val="center"/>
        </w:trPr>
        <w:tc>
          <w:tcPr>
            <w:tcW w:w="4876" w:type="dxa"/>
          </w:tcPr>
          <w:p w14:paraId="5C615D95" w14:textId="77777777" w:rsidR="0038392C" w:rsidRPr="00AD6A51" w:rsidRDefault="0038392C" w:rsidP="000B257E">
            <w:pPr>
              <w:pStyle w:val="Normal6"/>
            </w:pPr>
            <w:r w:rsidRPr="00AD6A51">
              <w:t>–</w:t>
            </w:r>
            <w:r w:rsidRPr="00AD6A51">
              <w:tab/>
              <w:t>izračunana s kombiniranjem različnih dejavnikov, določenih v pogodbi, ki vključujejo objektivne kazalnike, indekse in metode za izračun končne cene, ki so lahko dostopni in razumljivi ter odražajo spremembe tržnih pogojev</w:t>
            </w:r>
            <w:r w:rsidRPr="00AD6A51">
              <w:rPr>
                <w:b/>
                <w:i/>
              </w:rPr>
              <w:t xml:space="preserve"> in</w:t>
            </w:r>
            <w:r w:rsidRPr="00AD6A51">
              <w:t xml:space="preserve"> proizvodne stroške, dobavljene količine in kakovost ali sestavo dobavljenih kmetijskih proizvodov; v ta namen lahko države članice določijo kazalnike v skladu z objektivnimi merili, ki temeljijo na študijah o proizvodnji in verigi preskrbe z živilskimi proizvodi. Pogodbene stranke se lahko sklicujejo na te kazalnike ali katere koli druge kazalnike, za katere menijo, da so relevantni;</w:t>
            </w:r>
          </w:p>
        </w:tc>
        <w:tc>
          <w:tcPr>
            <w:tcW w:w="4876" w:type="dxa"/>
          </w:tcPr>
          <w:p w14:paraId="1E4FFEC3" w14:textId="77777777" w:rsidR="0038392C" w:rsidRPr="00AD6A51" w:rsidRDefault="0038392C" w:rsidP="000B257E">
            <w:pPr>
              <w:pStyle w:val="Normal6"/>
              <w:rPr>
                <w:szCs w:val="24"/>
              </w:rPr>
            </w:pPr>
            <w:r w:rsidRPr="00AD6A51">
              <w:t>–</w:t>
            </w:r>
            <w:r w:rsidRPr="00AD6A51">
              <w:tab/>
              <w:t xml:space="preserve">izračunana s kombiniranjem različnih </w:t>
            </w:r>
            <w:r w:rsidRPr="00AD6A51">
              <w:rPr>
                <w:b/>
                <w:i/>
              </w:rPr>
              <w:t xml:space="preserve">objektivnih, preverljivih in nepriredljivih </w:t>
            </w:r>
            <w:r w:rsidRPr="00AD6A51">
              <w:t>dejavnikov, določenih v pogodbi, ki vključujejo objektivne kazalnike, indekse in metode za izračun končne cene, ki so lahko dostopni in razumljivi ter odražajo spremembe tržnih pogojev</w:t>
            </w:r>
            <w:r w:rsidRPr="00AD6A51">
              <w:rPr>
                <w:b/>
                <w:i/>
              </w:rPr>
              <w:t>, inflacijo, polne</w:t>
            </w:r>
            <w:r w:rsidRPr="00AD6A51">
              <w:t xml:space="preserve"> proizvodne stroške, </w:t>
            </w:r>
            <w:r w:rsidRPr="00AD6A51">
              <w:rPr>
                <w:b/>
                <w:i/>
              </w:rPr>
              <w:t xml:space="preserve">tudi plačilo kmetov, skupne stroške za dodatne storitve, </w:t>
            </w:r>
            <w:r w:rsidRPr="00AD6A51">
              <w:t xml:space="preserve">dobavljene količine in kakovost ali sestavo dobavljenih kmetijskih proizvodov; v ta namen lahko države članice </w:t>
            </w:r>
            <w:r w:rsidRPr="00AD6A51">
              <w:rPr>
                <w:b/>
                <w:i/>
              </w:rPr>
              <w:t xml:space="preserve">ali regionalni organi </w:t>
            </w:r>
            <w:r w:rsidRPr="00AD6A51">
              <w:t>določijo kazalnike</w:t>
            </w:r>
            <w:r w:rsidRPr="00AD6A51">
              <w:rPr>
                <w:b/>
                <w:i/>
              </w:rPr>
              <w:t>, ki se objavijo na spletu za uporabo v pogodbah,</w:t>
            </w:r>
            <w:r w:rsidRPr="00AD6A51">
              <w:t xml:space="preserve"> v skladu z objektivnimi merili, ki temeljijo na študijah o proizvodnji in verigi preskrbe z živilskimi proizvodi</w:t>
            </w:r>
            <w:r w:rsidRPr="00AD6A51">
              <w:rPr>
                <w:b/>
                <w:i/>
              </w:rPr>
              <w:t>, ali podatki, ki jih pošljejo medpanožne organizacije, priznane v skladu s členom 157(1), ali podatki opazovalnice EU za agroživilsko verigo</w:t>
            </w:r>
            <w:r w:rsidRPr="00AD6A51">
              <w:t>. Pogodbene stranke se lahko sklicujejo na te kazalnike ali katere koli druge kazalnike, za katere menijo, da so relevantni;</w:t>
            </w:r>
          </w:p>
        </w:tc>
      </w:tr>
    </w:tbl>
    <w:p w14:paraId="13959239" w14:textId="77777777" w:rsidR="0038392C" w:rsidRPr="00AD6A51" w:rsidRDefault="0038392C" w:rsidP="0038392C"/>
    <w:p w14:paraId="6C17639B" w14:textId="52E8A0BE" w:rsidR="0038392C" w:rsidRPr="00AD6A51" w:rsidRDefault="00A8134D" w:rsidP="0038392C">
      <w:pPr>
        <w:pStyle w:val="AmNumberTabs"/>
      </w:pPr>
      <w:r>
        <w:t>Sprememba</w:t>
      </w:r>
      <w:r w:rsidR="0038392C" w:rsidRPr="00AD6A51">
        <w:tab/>
      </w:r>
      <w:r w:rsidR="0038392C" w:rsidRPr="00AD6A51">
        <w:tab/>
        <w:t>78</w:t>
      </w:r>
    </w:p>
    <w:p w14:paraId="58551569" w14:textId="77777777" w:rsidR="0038392C" w:rsidRPr="00AD6A51" w:rsidRDefault="0038392C" w:rsidP="0038392C"/>
    <w:p w14:paraId="532350C2" w14:textId="77777777" w:rsidR="0038392C" w:rsidRPr="00AD6A51" w:rsidRDefault="0038392C" w:rsidP="0038392C">
      <w:pPr>
        <w:pStyle w:val="NormalBold"/>
        <w:keepNext/>
      </w:pPr>
      <w:r w:rsidRPr="00AD6A51">
        <w:t>Predlog uredbe</w:t>
      </w:r>
    </w:p>
    <w:p w14:paraId="0CDE06BC" w14:textId="77777777" w:rsidR="0038392C" w:rsidRPr="00AD6A51" w:rsidRDefault="0038392C" w:rsidP="0038392C">
      <w:pPr>
        <w:pStyle w:val="NormalBold"/>
      </w:pPr>
      <w:r w:rsidRPr="00AD6A51">
        <w:t>Člen 1 – odstavek 1 – točka 6</w:t>
      </w:r>
    </w:p>
    <w:p w14:paraId="3CB50F1F" w14:textId="77777777" w:rsidR="0038392C" w:rsidRPr="00AD6A51" w:rsidRDefault="0038392C" w:rsidP="0038392C">
      <w:pPr>
        <w:keepNext/>
      </w:pPr>
      <w:r w:rsidRPr="00AD6A51">
        <w:lastRenderedPageBreak/>
        <w:t>Uredba (EU) št. 1308/2013</w:t>
      </w:r>
    </w:p>
    <w:p w14:paraId="0911F447" w14:textId="77777777" w:rsidR="0038392C" w:rsidRPr="00AD6A51" w:rsidRDefault="0038392C" w:rsidP="0038392C">
      <w:r w:rsidRPr="00AD6A51">
        <w:t>Člen 168 – odstavek 4 – točka c – 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608D41E" w14:textId="77777777" w:rsidTr="000B257E">
        <w:trPr>
          <w:jc w:val="center"/>
        </w:trPr>
        <w:tc>
          <w:tcPr>
            <w:tcW w:w="9752" w:type="dxa"/>
            <w:gridSpan w:val="2"/>
          </w:tcPr>
          <w:p w14:paraId="10D4FD5F" w14:textId="77777777" w:rsidR="0038392C" w:rsidRPr="00AD6A51" w:rsidRDefault="0038392C" w:rsidP="000B257E">
            <w:pPr>
              <w:keepNext/>
            </w:pPr>
          </w:p>
        </w:tc>
      </w:tr>
      <w:tr w:rsidR="0038392C" w:rsidRPr="00AD6A51" w14:paraId="4C05C35C" w14:textId="77777777" w:rsidTr="000B257E">
        <w:trPr>
          <w:jc w:val="center"/>
        </w:trPr>
        <w:tc>
          <w:tcPr>
            <w:tcW w:w="4876" w:type="dxa"/>
          </w:tcPr>
          <w:p w14:paraId="2BBE5BFD" w14:textId="77777777" w:rsidR="0038392C" w:rsidRPr="00AD6A51" w:rsidRDefault="0038392C" w:rsidP="000B257E">
            <w:pPr>
              <w:pStyle w:val="ColumnHeading"/>
              <w:keepNext/>
            </w:pPr>
            <w:r w:rsidRPr="00AD6A51">
              <w:t>Besedilo, ki ga predlaga Komisija</w:t>
            </w:r>
          </w:p>
        </w:tc>
        <w:tc>
          <w:tcPr>
            <w:tcW w:w="4876" w:type="dxa"/>
          </w:tcPr>
          <w:p w14:paraId="40DBD1A0" w14:textId="416B8452" w:rsidR="0038392C" w:rsidRPr="00AD6A51" w:rsidRDefault="00A8134D" w:rsidP="000B257E">
            <w:pPr>
              <w:pStyle w:val="ColumnHeading"/>
              <w:keepNext/>
            </w:pPr>
            <w:r>
              <w:t>Sprememba</w:t>
            </w:r>
          </w:p>
        </w:tc>
      </w:tr>
      <w:tr w:rsidR="0038392C" w:rsidRPr="00AD6A51" w14:paraId="5A29FEE9" w14:textId="77777777" w:rsidTr="000B257E">
        <w:trPr>
          <w:jc w:val="center"/>
        </w:trPr>
        <w:tc>
          <w:tcPr>
            <w:tcW w:w="4876" w:type="dxa"/>
          </w:tcPr>
          <w:p w14:paraId="14249144" w14:textId="77777777" w:rsidR="0038392C" w:rsidRPr="00AD6A51" w:rsidRDefault="0038392C" w:rsidP="000B257E">
            <w:pPr>
              <w:pStyle w:val="Normal6"/>
            </w:pPr>
            <w:r w:rsidRPr="00AD6A51">
              <w:t>(iii)</w:t>
            </w:r>
            <w:r w:rsidRPr="00AD6A51">
              <w:tab/>
              <w:t>trajanje pogodbe, ki se lahko sklene bodisi za določen bodisi za nedoločen čas, ter klavzulo o odpovedi. V primeru pogodb z minimalnim trajanjem več kot šest mesecev pogodba vključuje tudi revizijsko klavzulo, ki jo lahko sproži zlasti kmet, organizacija proizvajalcev ali združenje organizacij proizvajalcev;</w:t>
            </w:r>
          </w:p>
        </w:tc>
        <w:tc>
          <w:tcPr>
            <w:tcW w:w="4876" w:type="dxa"/>
          </w:tcPr>
          <w:p w14:paraId="59E5A64F" w14:textId="77777777" w:rsidR="0038392C" w:rsidRPr="00AD6A51" w:rsidRDefault="0038392C" w:rsidP="000B257E">
            <w:pPr>
              <w:pStyle w:val="Normal6"/>
              <w:rPr>
                <w:szCs w:val="24"/>
              </w:rPr>
            </w:pPr>
            <w:r w:rsidRPr="00AD6A51">
              <w:t>(iii)</w:t>
            </w:r>
            <w:r w:rsidRPr="00AD6A51">
              <w:tab/>
              <w:t xml:space="preserve">trajanje pogodbe, ki se lahko sklene bodisi za določen bodisi za nedoločen čas, ter klavzulo o odpovedi. V primeru pogodb z minimalnim trajanjem več kot šest mesecev </w:t>
            </w:r>
            <w:r w:rsidRPr="00AD6A51">
              <w:rPr>
                <w:b/>
                <w:i/>
              </w:rPr>
              <w:t xml:space="preserve">v primeru sektorjev, ki trgujejo na terminskih trgih, pa 12 mesecev, </w:t>
            </w:r>
            <w:r w:rsidRPr="00AD6A51">
              <w:t>pogodba vključuje tudi revizijsko klavzulo, ki jo lahko sproži zlasti kmet, organizacija proizvajalcev ali združenje organizacij proizvajalcev</w:t>
            </w:r>
            <w:r w:rsidRPr="00AD6A51">
              <w:rPr>
                <w:b/>
                <w:i/>
              </w:rPr>
              <w:t xml:space="preserve"> na podlagi nepredvidenih okoliščin, kot so ekstremni vremenski pojavi, izbruhi živalskih bolezni, geopolitične napetosti ali kateri koli drug razlog, ki preprečuje, da bi dogovorjena cena pokrila stroške kmetov</w:t>
            </w:r>
            <w:r w:rsidRPr="00AD6A51">
              <w:t>;</w:t>
            </w:r>
          </w:p>
        </w:tc>
      </w:tr>
    </w:tbl>
    <w:p w14:paraId="18252529" w14:textId="77777777" w:rsidR="0038392C" w:rsidRPr="00AD6A51" w:rsidRDefault="0038392C" w:rsidP="0038392C"/>
    <w:p w14:paraId="640F5AAD" w14:textId="54C01BD3" w:rsidR="0038392C" w:rsidRPr="00AD6A51" w:rsidRDefault="00A8134D" w:rsidP="0038392C">
      <w:pPr>
        <w:pStyle w:val="AmNumberTabs"/>
      </w:pPr>
      <w:r>
        <w:t>Sprememba</w:t>
      </w:r>
      <w:r w:rsidR="0038392C" w:rsidRPr="00AD6A51">
        <w:tab/>
      </w:r>
      <w:r w:rsidR="0038392C" w:rsidRPr="00AD6A51">
        <w:tab/>
        <w:t>79</w:t>
      </w:r>
    </w:p>
    <w:p w14:paraId="3C16954F" w14:textId="77777777" w:rsidR="0038392C" w:rsidRPr="00AD6A51" w:rsidRDefault="0038392C" w:rsidP="0038392C"/>
    <w:p w14:paraId="496AD835" w14:textId="77777777" w:rsidR="0038392C" w:rsidRPr="00AD6A51" w:rsidRDefault="0038392C" w:rsidP="0038392C">
      <w:pPr>
        <w:pStyle w:val="NormalBold"/>
        <w:keepNext/>
      </w:pPr>
      <w:r w:rsidRPr="00AD6A51">
        <w:t>Predlog uredbe</w:t>
      </w:r>
    </w:p>
    <w:p w14:paraId="22F5414C" w14:textId="77777777" w:rsidR="0038392C" w:rsidRPr="00AD6A51" w:rsidRDefault="0038392C" w:rsidP="0038392C">
      <w:pPr>
        <w:pStyle w:val="NormalBold"/>
      </w:pPr>
      <w:r w:rsidRPr="00AD6A51">
        <w:t>Člen 1 – odstavek 1 – točka 6</w:t>
      </w:r>
    </w:p>
    <w:p w14:paraId="35D6C47F" w14:textId="77777777" w:rsidR="0038392C" w:rsidRPr="00AD6A51" w:rsidRDefault="0038392C" w:rsidP="0038392C">
      <w:pPr>
        <w:keepNext/>
      </w:pPr>
      <w:r w:rsidRPr="00AD6A51">
        <w:t>Uredba (EU) št. 1308/2013</w:t>
      </w:r>
    </w:p>
    <w:p w14:paraId="0B3D0558" w14:textId="77777777" w:rsidR="0038392C" w:rsidRPr="00AD6A51" w:rsidRDefault="0038392C" w:rsidP="0038392C">
      <w:r w:rsidRPr="00AD6A51">
        <w:t>Člen 168 – odstavek 4 – točka c – točka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87A8C6F" w14:textId="77777777" w:rsidTr="000B257E">
        <w:trPr>
          <w:jc w:val="center"/>
        </w:trPr>
        <w:tc>
          <w:tcPr>
            <w:tcW w:w="9752" w:type="dxa"/>
            <w:gridSpan w:val="2"/>
          </w:tcPr>
          <w:p w14:paraId="3F02C634" w14:textId="77777777" w:rsidR="0038392C" w:rsidRPr="00AD6A51" w:rsidRDefault="0038392C" w:rsidP="000B257E">
            <w:pPr>
              <w:keepNext/>
            </w:pPr>
          </w:p>
        </w:tc>
      </w:tr>
      <w:tr w:rsidR="0038392C" w:rsidRPr="00AD6A51" w14:paraId="424AE038" w14:textId="77777777" w:rsidTr="000B257E">
        <w:trPr>
          <w:jc w:val="center"/>
        </w:trPr>
        <w:tc>
          <w:tcPr>
            <w:tcW w:w="4876" w:type="dxa"/>
          </w:tcPr>
          <w:p w14:paraId="406A6C78" w14:textId="77777777" w:rsidR="0038392C" w:rsidRPr="00AD6A51" w:rsidRDefault="0038392C" w:rsidP="000B257E">
            <w:pPr>
              <w:pStyle w:val="ColumnHeading"/>
              <w:keepNext/>
            </w:pPr>
            <w:r w:rsidRPr="00AD6A51">
              <w:t>Besedilo, ki ga predlaga Komisija</w:t>
            </w:r>
          </w:p>
        </w:tc>
        <w:tc>
          <w:tcPr>
            <w:tcW w:w="4876" w:type="dxa"/>
          </w:tcPr>
          <w:p w14:paraId="4DD011E2" w14:textId="68F845EA" w:rsidR="0038392C" w:rsidRPr="00AD6A51" w:rsidRDefault="00A8134D" w:rsidP="000B257E">
            <w:pPr>
              <w:pStyle w:val="ColumnHeading"/>
              <w:keepNext/>
            </w:pPr>
            <w:r>
              <w:t>Sprememba</w:t>
            </w:r>
          </w:p>
        </w:tc>
      </w:tr>
      <w:tr w:rsidR="0038392C" w:rsidRPr="00AD6A51" w14:paraId="535B3F88" w14:textId="77777777" w:rsidTr="000B257E">
        <w:trPr>
          <w:jc w:val="center"/>
        </w:trPr>
        <w:tc>
          <w:tcPr>
            <w:tcW w:w="4876" w:type="dxa"/>
          </w:tcPr>
          <w:p w14:paraId="4D88AB5F" w14:textId="77777777" w:rsidR="0038392C" w:rsidRPr="00AD6A51" w:rsidRDefault="0038392C" w:rsidP="000B257E">
            <w:pPr>
              <w:pStyle w:val="Normal6"/>
            </w:pPr>
            <w:r w:rsidRPr="00AD6A51">
              <w:t>(iv)</w:t>
            </w:r>
            <w:r w:rsidRPr="00AD6A51">
              <w:tab/>
              <w:t xml:space="preserve">podrobnosti o plačilnih rokih </w:t>
            </w:r>
            <w:r w:rsidRPr="00AD6A51">
              <w:rPr>
                <w:b/>
                <w:i/>
              </w:rPr>
              <w:t>in</w:t>
            </w:r>
            <w:r w:rsidRPr="00AD6A51">
              <w:t xml:space="preserve"> postopkih;</w:t>
            </w:r>
          </w:p>
        </w:tc>
        <w:tc>
          <w:tcPr>
            <w:tcW w:w="4876" w:type="dxa"/>
          </w:tcPr>
          <w:p w14:paraId="0F232BFD" w14:textId="77777777" w:rsidR="0038392C" w:rsidRPr="00AD6A51" w:rsidRDefault="0038392C" w:rsidP="000B257E">
            <w:pPr>
              <w:pStyle w:val="Normal6"/>
              <w:rPr>
                <w:szCs w:val="24"/>
              </w:rPr>
            </w:pPr>
            <w:r w:rsidRPr="00AD6A51">
              <w:t>(iv)</w:t>
            </w:r>
            <w:r w:rsidRPr="00AD6A51">
              <w:tab/>
              <w:t>podrobnosti o plačilnih rokih</w:t>
            </w:r>
            <w:r w:rsidRPr="00AD6A51">
              <w:rPr>
                <w:b/>
                <w:i/>
              </w:rPr>
              <w:t>,</w:t>
            </w:r>
            <w:r w:rsidRPr="00AD6A51">
              <w:t xml:space="preserve"> postopkih </w:t>
            </w:r>
            <w:r w:rsidRPr="00AD6A51">
              <w:rPr>
                <w:b/>
                <w:i/>
              </w:rPr>
              <w:t>in trenutku, ko se preneseta lastništvo in tveganje</w:t>
            </w:r>
            <w:r w:rsidRPr="00AD6A51">
              <w:t>;</w:t>
            </w:r>
          </w:p>
        </w:tc>
      </w:tr>
    </w:tbl>
    <w:p w14:paraId="6EA12E34" w14:textId="77777777" w:rsidR="0038392C" w:rsidRPr="00AD6A51" w:rsidRDefault="0038392C" w:rsidP="0038392C"/>
    <w:p w14:paraId="38766D03" w14:textId="179F212A" w:rsidR="0038392C" w:rsidRPr="00AD6A51" w:rsidRDefault="00A8134D" w:rsidP="0038392C">
      <w:pPr>
        <w:pStyle w:val="AmNumberTabs"/>
      </w:pPr>
      <w:r>
        <w:t>Sprememba</w:t>
      </w:r>
      <w:r w:rsidR="0038392C" w:rsidRPr="00AD6A51">
        <w:tab/>
      </w:r>
      <w:r w:rsidR="0038392C" w:rsidRPr="00AD6A51">
        <w:tab/>
        <w:t>80</w:t>
      </w:r>
    </w:p>
    <w:p w14:paraId="3240EA20" w14:textId="77777777" w:rsidR="0038392C" w:rsidRPr="00AD6A51" w:rsidRDefault="0038392C" w:rsidP="0038392C"/>
    <w:p w14:paraId="7F62A5E3" w14:textId="77777777" w:rsidR="0038392C" w:rsidRPr="00AD6A51" w:rsidRDefault="0038392C" w:rsidP="0038392C">
      <w:pPr>
        <w:pStyle w:val="NormalBold"/>
        <w:keepNext/>
      </w:pPr>
      <w:r w:rsidRPr="00AD6A51">
        <w:t>Predlog uredbe</w:t>
      </w:r>
    </w:p>
    <w:p w14:paraId="0682F49F" w14:textId="77777777" w:rsidR="0038392C" w:rsidRPr="00AD6A51" w:rsidRDefault="0038392C" w:rsidP="0038392C">
      <w:pPr>
        <w:pStyle w:val="NormalBold"/>
      </w:pPr>
      <w:r w:rsidRPr="00AD6A51">
        <w:t>Člen 1 – odstavek 1 – točka 6</w:t>
      </w:r>
    </w:p>
    <w:p w14:paraId="68EF34AD" w14:textId="77777777" w:rsidR="0038392C" w:rsidRPr="00AD6A51" w:rsidRDefault="0038392C" w:rsidP="0038392C">
      <w:pPr>
        <w:keepNext/>
      </w:pPr>
      <w:r w:rsidRPr="00AD6A51">
        <w:t>Uredba (EU) št. 1308/2013</w:t>
      </w:r>
    </w:p>
    <w:p w14:paraId="3BC4C48A" w14:textId="77777777" w:rsidR="0038392C" w:rsidRPr="00AD6A51" w:rsidRDefault="0038392C" w:rsidP="0038392C">
      <w:r w:rsidRPr="00AD6A51">
        <w:t>Člen 168 – odstavek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B773557" w14:textId="77777777" w:rsidTr="000B257E">
        <w:trPr>
          <w:jc w:val="center"/>
        </w:trPr>
        <w:tc>
          <w:tcPr>
            <w:tcW w:w="9752" w:type="dxa"/>
            <w:gridSpan w:val="2"/>
          </w:tcPr>
          <w:p w14:paraId="06B4A6FF" w14:textId="77777777" w:rsidR="0038392C" w:rsidRPr="00AD6A51" w:rsidRDefault="0038392C" w:rsidP="000B257E">
            <w:pPr>
              <w:keepNext/>
            </w:pPr>
          </w:p>
        </w:tc>
      </w:tr>
      <w:tr w:rsidR="0038392C" w:rsidRPr="00AD6A51" w14:paraId="653764AA" w14:textId="77777777" w:rsidTr="000B257E">
        <w:trPr>
          <w:jc w:val="center"/>
        </w:trPr>
        <w:tc>
          <w:tcPr>
            <w:tcW w:w="4876" w:type="dxa"/>
          </w:tcPr>
          <w:p w14:paraId="074626FF" w14:textId="77777777" w:rsidR="0038392C" w:rsidRPr="00AD6A51" w:rsidRDefault="0038392C" w:rsidP="000B257E">
            <w:pPr>
              <w:pStyle w:val="ColumnHeading"/>
              <w:keepNext/>
            </w:pPr>
            <w:r w:rsidRPr="00AD6A51">
              <w:t>Besedilo, ki ga predlaga Komisija</w:t>
            </w:r>
          </w:p>
        </w:tc>
        <w:tc>
          <w:tcPr>
            <w:tcW w:w="4876" w:type="dxa"/>
          </w:tcPr>
          <w:p w14:paraId="2952B6B1" w14:textId="4EC80519" w:rsidR="0038392C" w:rsidRPr="00AD6A51" w:rsidRDefault="00A8134D" w:rsidP="000B257E">
            <w:pPr>
              <w:pStyle w:val="ColumnHeading"/>
              <w:keepNext/>
            </w:pPr>
            <w:r>
              <w:t>Sprememba</w:t>
            </w:r>
          </w:p>
        </w:tc>
      </w:tr>
      <w:tr w:rsidR="0038392C" w:rsidRPr="00AD6A51" w14:paraId="71204D5C" w14:textId="77777777" w:rsidTr="000B257E">
        <w:trPr>
          <w:jc w:val="center"/>
        </w:trPr>
        <w:tc>
          <w:tcPr>
            <w:tcW w:w="4876" w:type="dxa"/>
          </w:tcPr>
          <w:p w14:paraId="191DA8B9" w14:textId="77777777" w:rsidR="0038392C" w:rsidRPr="00AD6A51" w:rsidRDefault="0038392C" w:rsidP="000B257E">
            <w:pPr>
              <w:pStyle w:val="Normal6"/>
            </w:pPr>
            <w:r w:rsidRPr="00AD6A51">
              <w:t>(a)</w:t>
            </w:r>
            <w:r w:rsidRPr="00AD6A51">
              <w:tab/>
              <w:t xml:space="preserve">zadevne kmetijske proizvode dobavi član organizacije proizvajalcev ali zadruge organizaciji proizvajalcev ali zadrugi, katere član je, pod pogojem, da statut te organizacije proizvajalcev ali </w:t>
            </w:r>
            <w:r w:rsidRPr="00AD6A51">
              <w:lastRenderedPageBreak/>
              <w:t xml:space="preserve">zadruge ali pravila in odločitve, ki so v njem predvideni ali iz njega izhajajo, vsebujejo določbe s podobnimi </w:t>
            </w:r>
            <w:r w:rsidRPr="00AD6A51">
              <w:rPr>
                <w:b/>
                <w:i/>
              </w:rPr>
              <w:t>učinki</w:t>
            </w:r>
            <w:r w:rsidRPr="00AD6A51">
              <w:t xml:space="preserve"> kot določbe iz točk (a), (b) in (c) odstavka 4;</w:t>
            </w:r>
          </w:p>
        </w:tc>
        <w:tc>
          <w:tcPr>
            <w:tcW w:w="4876" w:type="dxa"/>
          </w:tcPr>
          <w:p w14:paraId="21DE8851" w14:textId="77777777" w:rsidR="0038392C" w:rsidRPr="00AD6A51" w:rsidRDefault="0038392C" w:rsidP="000B257E">
            <w:pPr>
              <w:pStyle w:val="Normal6"/>
              <w:rPr>
                <w:szCs w:val="24"/>
              </w:rPr>
            </w:pPr>
            <w:r w:rsidRPr="00AD6A51">
              <w:lastRenderedPageBreak/>
              <w:t>(a)</w:t>
            </w:r>
            <w:r w:rsidRPr="00AD6A51">
              <w:tab/>
              <w:t xml:space="preserve">zadevne kmetijske proizvode dobavi član organizacije proizvajalcev ali zadruge organizaciji proizvajalcev ali zadrugi, katere član je, pod pogojem, da statut te organizacije proizvajalcev ali </w:t>
            </w:r>
            <w:r w:rsidRPr="00AD6A51">
              <w:lastRenderedPageBreak/>
              <w:t xml:space="preserve">zadruge ali pravila in odločitve, ki so v njem predvideni ali iz njega izhajajo, vsebujejo določbe s podobnimi </w:t>
            </w:r>
            <w:r w:rsidRPr="00AD6A51">
              <w:rPr>
                <w:b/>
                <w:i/>
              </w:rPr>
              <w:t>cilji</w:t>
            </w:r>
            <w:r w:rsidRPr="00AD6A51">
              <w:t xml:space="preserve"> kot določbe iz točk (a), (b) in (c) odstavka 4;</w:t>
            </w:r>
          </w:p>
        </w:tc>
      </w:tr>
    </w:tbl>
    <w:p w14:paraId="7F44BCA0" w14:textId="77777777" w:rsidR="0038392C" w:rsidRPr="00AD6A51" w:rsidRDefault="0038392C" w:rsidP="0038392C"/>
    <w:p w14:paraId="0B055039" w14:textId="6A787CCD" w:rsidR="0038392C" w:rsidRPr="00AD6A51" w:rsidRDefault="00A8134D" w:rsidP="0038392C">
      <w:pPr>
        <w:pStyle w:val="AmNumberTabs"/>
      </w:pPr>
      <w:r>
        <w:t>Sprememba</w:t>
      </w:r>
      <w:r w:rsidR="0038392C" w:rsidRPr="00AD6A51">
        <w:tab/>
      </w:r>
      <w:r w:rsidR="0038392C" w:rsidRPr="00AD6A51">
        <w:tab/>
        <w:t>81</w:t>
      </w:r>
    </w:p>
    <w:p w14:paraId="65E34530" w14:textId="77777777" w:rsidR="0038392C" w:rsidRPr="00AD6A51" w:rsidRDefault="0038392C" w:rsidP="0038392C"/>
    <w:p w14:paraId="5AE24244" w14:textId="77777777" w:rsidR="0038392C" w:rsidRPr="00AD6A51" w:rsidRDefault="0038392C" w:rsidP="0038392C">
      <w:pPr>
        <w:pStyle w:val="NormalBold"/>
        <w:keepNext/>
      </w:pPr>
      <w:r w:rsidRPr="00AD6A51">
        <w:t>Predlog uredbe</w:t>
      </w:r>
    </w:p>
    <w:p w14:paraId="3514FFE6" w14:textId="77777777" w:rsidR="0038392C" w:rsidRPr="00AD6A51" w:rsidRDefault="0038392C" w:rsidP="0038392C">
      <w:pPr>
        <w:pStyle w:val="NormalBold"/>
      </w:pPr>
      <w:r w:rsidRPr="00AD6A51">
        <w:t>Člen 1 – odstavek 1 – točka 6</w:t>
      </w:r>
    </w:p>
    <w:p w14:paraId="01A9E231" w14:textId="77777777" w:rsidR="0038392C" w:rsidRPr="00AD6A51" w:rsidRDefault="0038392C" w:rsidP="0038392C">
      <w:pPr>
        <w:keepNext/>
      </w:pPr>
      <w:r w:rsidRPr="00AD6A51">
        <w:t>Uredba (EU) št. 1308/2013</w:t>
      </w:r>
    </w:p>
    <w:p w14:paraId="6D5717C9" w14:textId="77777777" w:rsidR="0038392C" w:rsidRPr="00AD6A51" w:rsidRDefault="0038392C" w:rsidP="0038392C">
      <w:r w:rsidRPr="00AD6A51">
        <w:t>Člen 168 – odstavek 5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F3CD3D7" w14:textId="77777777" w:rsidTr="000B257E">
        <w:trPr>
          <w:jc w:val="center"/>
        </w:trPr>
        <w:tc>
          <w:tcPr>
            <w:tcW w:w="9752" w:type="dxa"/>
            <w:gridSpan w:val="2"/>
          </w:tcPr>
          <w:p w14:paraId="41387DBF" w14:textId="77777777" w:rsidR="0038392C" w:rsidRPr="00AD6A51" w:rsidRDefault="0038392C" w:rsidP="000B257E">
            <w:pPr>
              <w:keepNext/>
            </w:pPr>
          </w:p>
        </w:tc>
      </w:tr>
      <w:tr w:rsidR="0038392C" w:rsidRPr="00AD6A51" w14:paraId="07ACCFCE" w14:textId="77777777" w:rsidTr="000B257E">
        <w:trPr>
          <w:jc w:val="center"/>
        </w:trPr>
        <w:tc>
          <w:tcPr>
            <w:tcW w:w="4876" w:type="dxa"/>
          </w:tcPr>
          <w:p w14:paraId="4B97B593" w14:textId="77777777" w:rsidR="0038392C" w:rsidRPr="00AD6A51" w:rsidRDefault="0038392C" w:rsidP="000B257E">
            <w:pPr>
              <w:pStyle w:val="ColumnHeading"/>
              <w:keepNext/>
            </w:pPr>
            <w:r w:rsidRPr="00AD6A51">
              <w:t>Besedilo, ki ga predlaga Komisija</w:t>
            </w:r>
          </w:p>
        </w:tc>
        <w:tc>
          <w:tcPr>
            <w:tcW w:w="4876" w:type="dxa"/>
          </w:tcPr>
          <w:p w14:paraId="161D9369" w14:textId="2B58B3D1" w:rsidR="0038392C" w:rsidRPr="00AD6A51" w:rsidRDefault="00A8134D" w:rsidP="000B257E">
            <w:pPr>
              <w:pStyle w:val="ColumnHeading"/>
              <w:keepNext/>
            </w:pPr>
            <w:r>
              <w:t>Sprememba</w:t>
            </w:r>
          </w:p>
        </w:tc>
      </w:tr>
      <w:tr w:rsidR="0038392C" w:rsidRPr="00AD6A51" w14:paraId="31262241" w14:textId="77777777" w:rsidTr="000B257E">
        <w:trPr>
          <w:jc w:val="center"/>
        </w:trPr>
        <w:tc>
          <w:tcPr>
            <w:tcW w:w="4876" w:type="dxa"/>
          </w:tcPr>
          <w:p w14:paraId="0BACCF35" w14:textId="77777777" w:rsidR="0038392C" w:rsidRPr="00AD6A51" w:rsidRDefault="0038392C" w:rsidP="000B257E">
            <w:pPr>
              <w:pStyle w:val="Normal6"/>
            </w:pPr>
            <w:r w:rsidRPr="00AD6A51">
              <w:rPr>
                <w:b/>
                <w:i/>
              </w:rPr>
              <w:t>(b)</w:t>
            </w:r>
            <w:r w:rsidRPr="00AD6A51">
              <w:rPr>
                <w:b/>
                <w:i/>
              </w:rPr>
              <w:tab/>
              <w:t>prvi kupec zadevnih kmetijskih proizvodov je mikro- ali malo podjetje v smislu Priporočila 2003/361/ES;</w:t>
            </w:r>
          </w:p>
        </w:tc>
        <w:tc>
          <w:tcPr>
            <w:tcW w:w="4876" w:type="dxa"/>
          </w:tcPr>
          <w:p w14:paraId="7F95CEA9" w14:textId="77777777" w:rsidR="0038392C" w:rsidRPr="00AD6A51" w:rsidRDefault="0038392C" w:rsidP="000B257E">
            <w:pPr>
              <w:pStyle w:val="Normal6"/>
              <w:rPr>
                <w:szCs w:val="24"/>
              </w:rPr>
            </w:pPr>
            <w:r w:rsidRPr="00AD6A51">
              <w:rPr>
                <w:b/>
                <w:i/>
              </w:rPr>
              <w:t>črtano</w:t>
            </w:r>
          </w:p>
        </w:tc>
      </w:tr>
    </w:tbl>
    <w:p w14:paraId="1EFCF101" w14:textId="77777777" w:rsidR="0038392C" w:rsidRPr="00AD6A51" w:rsidRDefault="0038392C" w:rsidP="0038392C"/>
    <w:p w14:paraId="68B68196" w14:textId="04F72F9F" w:rsidR="0038392C" w:rsidRPr="00AD6A51" w:rsidRDefault="00A8134D" w:rsidP="0038392C">
      <w:pPr>
        <w:pStyle w:val="AmNumberTabs"/>
      </w:pPr>
      <w:r>
        <w:t>Sprememba</w:t>
      </w:r>
      <w:r w:rsidR="0038392C" w:rsidRPr="00AD6A51">
        <w:tab/>
      </w:r>
      <w:r w:rsidR="0038392C" w:rsidRPr="00AD6A51">
        <w:tab/>
        <w:t>82</w:t>
      </w:r>
    </w:p>
    <w:p w14:paraId="3C96499C" w14:textId="77777777" w:rsidR="0038392C" w:rsidRPr="00AD6A51" w:rsidRDefault="0038392C" w:rsidP="0038392C"/>
    <w:p w14:paraId="6C92B1A6" w14:textId="77777777" w:rsidR="0038392C" w:rsidRPr="00AD6A51" w:rsidRDefault="0038392C" w:rsidP="0038392C">
      <w:pPr>
        <w:pStyle w:val="NormalBold"/>
        <w:keepNext/>
      </w:pPr>
      <w:r w:rsidRPr="00AD6A51">
        <w:t>Predlog uredbe</w:t>
      </w:r>
    </w:p>
    <w:p w14:paraId="52B60E30" w14:textId="77777777" w:rsidR="0038392C" w:rsidRPr="00AD6A51" w:rsidRDefault="0038392C" w:rsidP="0038392C">
      <w:pPr>
        <w:pStyle w:val="NormalBold"/>
      </w:pPr>
      <w:r w:rsidRPr="00AD6A51">
        <w:t>Člen 1 – odstavek 1 – točka 6</w:t>
      </w:r>
    </w:p>
    <w:p w14:paraId="2D4B1C08" w14:textId="77777777" w:rsidR="0038392C" w:rsidRPr="00AD6A51" w:rsidRDefault="0038392C" w:rsidP="0038392C">
      <w:pPr>
        <w:keepNext/>
      </w:pPr>
      <w:r w:rsidRPr="00AD6A51">
        <w:t>Uredba (EU) št. 1308/2013</w:t>
      </w:r>
    </w:p>
    <w:p w14:paraId="357F3B85" w14:textId="77777777" w:rsidR="0038392C" w:rsidRPr="00AD6A51" w:rsidRDefault="0038392C" w:rsidP="0038392C">
      <w:r w:rsidRPr="00AD6A51">
        <w:t>Člen 168 – odstavek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54B6BCB" w14:textId="77777777" w:rsidTr="000B257E">
        <w:trPr>
          <w:jc w:val="center"/>
        </w:trPr>
        <w:tc>
          <w:tcPr>
            <w:tcW w:w="9752" w:type="dxa"/>
            <w:gridSpan w:val="2"/>
          </w:tcPr>
          <w:p w14:paraId="6D1B2445" w14:textId="77777777" w:rsidR="0038392C" w:rsidRPr="00AD6A51" w:rsidRDefault="0038392C" w:rsidP="000B257E">
            <w:pPr>
              <w:keepNext/>
            </w:pPr>
          </w:p>
        </w:tc>
      </w:tr>
      <w:tr w:rsidR="0038392C" w:rsidRPr="00AD6A51" w14:paraId="35F6414D" w14:textId="77777777" w:rsidTr="000B257E">
        <w:trPr>
          <w:jc w:val="center"/>
        </w:trPr>
        <w:tc>
          <w:tcPr>
            <w:tcW w:w="4876" w:type="dxa"/>
          </w:tcPr>
          <w:p w14:paraId="797326FB" w14:textId="77777777" w:rsidR="0038392C" w:rsidRPr="00AD6A51" w:rsidRDefault="0038392C" w:rsidP="000B257E">
            <w:pPr>
              <w:pStyle w:val="ColumnHeading"/>
              <w:keepNext/>
            </w:pPr>
            <w:r w:rsidRPr="00AD6A51">
              <w:t>Besedilo, ki ga predlaga Komisija</w:t>
            </w:r>
          </w:p>
        </w:tc>
        <w:tc>
          <w:tcPr>
            <w:tcW w:w="4876" w:type="dxa"/>
          </w:tcPr>
          <w:p w14:paraId="51AB5C06" w14:textId="19EAA04F" w:rsidR="0038392C" w:rsidRPr="00AD6A51" w:rsidRDefault="00A8134D" w:rsidP="000B257E">
            <w:pPr>
              <w:pStyle w:val="ColumnHeading"/>
              <w:keepNext/>
            </w:pPr>
            <w:r>
              <w:t>Sprememba</w:t>
            </w:r>
          </w:p>
        </w:tc>
      </w:tr>
      <w:tr w:rsidR="0038392C" w:rsidRPr="00AD6A51" w14:paraId="6327F948" w14:textId="77777777" w:rsidTr="000B257E">
        <w:trPr>
          <w:jc w:val="center"/>
        </w:trPr>
        <w:tc>
          <w:tcPr>
            <w:tcW w:w="4876" w:type="dxa"/>
          </w:tcPr>
          <w:p w14:paraId="4333E8C3" w14:textId="77777777" w:rsidR="0038392C" w:rsidRPr="00AD6A51" w:rsidRDefault="0038392C" w:rsidP="000B257E">
            <w:pPr>
              <w:pStyle w:val="Normal6"/>
            </w:pPr>
            <w:r w:rsidRPr="00AD6A51">
              <w:rPr>
                <w:b/>
                <w:i/>
              </w:rPr>
              <w:t>(c)</w:t>
            </w:r>
            <w:r w:rsidRPr="00AD6A51">
              <w:rPr>
                <w:b/>
                <w:i/>
              </w:rPr>
              <w:tab/>
              <w:t>dobava in plačilo zadevnih kmetijskih proizvodov potekata hkrati;</w:t>
            </w:r>
          </w:p>
        </w:tc>
        <w:tc>
          <w:tcPr>
            <w:tcW w:w="4876" w:type="dxa"/>
          </w:tcPr>
          <w:p w14:paraId="397546C0" w14:textId="77777777" w:rsidR="0038392C" w:rsidRPr="00AD6A51" w:rsidRDefault="0038392C" w:rsidP="000B257E">
            <w:pPr>
              <w:pStyle w:val="Normal6"/>
              <w:rPr>
                <w:szCs w:val="24"/>
              </w:rPr>
            </w:pPr>
            <w:r w:rsidRPr="00AD6A51">
              <w:rPr>
                <w:b/>
                <w:i/>
              </w:rPr>
              <w:t>črtano</w:t>
            </w:r>
          </w:p>
        </w:tc>
      </w:tr>
    </w:tbl>
    <w:p w14:paraId="0F932E94" w14:textId="77777777" w:rsidR="0038392C" w:rsidRPr="00AD6A51" w:rsidRDefault="0038392C" w:rsidP="0038392C"/>
    <w:p w14:paraId="1C6E9B11" w14:textId="5914BD5B" w:rsidR="0038392C" w:rsidRPr="00AD6A51" w:rsidRDefault="00A8134D" w:rsidP="0038392C">
      <w:pPr>
        <w:pStyle w:val="AmNumberTabs"/>
      </w:pPr>
      <w:r>
        <w:t>Sprememba</w:t>
      </w:r>
      <w:r w:rsidR="0038392C" w:rsidRPr="00AD6A51">
        <w:tab/>
      </w:r>
      <w:r w:rsidR="0038392C" w:rsidRPr="00AD6A51">
        <w:tab/>
        <w:t>83</w:t>
      </w:r>
    </w:p>
    <w:p w14:paraId="5A3F9099" w14:textId="77777777" w:rsidR="0038392C" w:rsidRPr="00AD6A51" w:rsidRDefault="0038392C" w:rsidP="0038392C"/>
    <w:p w14:paraId="539B2AFA" w14:textId="77777777" w:rsidR="0038392C" w:rsidRPr="00AD6A51" w:rsidRDefault="0038392C" w:rsidP="0038392C">
      <w:pPr>
        <w:pStyle w:val="NormalBold"/>
        <w:keepNext/>
      </w:pPr>
      <w:r w:rsidRPr="00AD6A51">
        <w:t>Predlog uredbe</w:t>
      </w:r>
    </w:p>
    <w:p w14:paraId="02CC9A28" w14:textId="77777777" w:rsidR="0038392C" w:rsidRPr="00AD6A51" w:rsidRDefault="0038392C" w:rsidP="0038392C">
      <w:pPr>
        <w:pStyle w:val="NormalBold"/>
      </w:pPr>
      <w:r w:rsidRPr="00AD6A51">
        <w:t>Člen 1 – odstavek 1 – točka 6</w:t>
      </w:r>
    </w:p>
    <w:p w14:paraId="7E42A221" w14:textId="77777777" w:rsidR="0038392C" w:rsidRPr="00AD6A51" w:rsidRDefault="0038392C" w:rsidP="0038392C">
      <w:pPr>
        <w:keepNext/>
      </w:pPr>
      <w:r w:rsidRPr="00AD6A51">
        <w:t>Uredba (EU) št. 1308/2013</w:t>
      </w:r>
    </w:p>
    <w:p w14:paraId="5D52D5A2" w14:textId="77777777" w:rsidR="0038392C" w:rsidRPr="00AD6A51" w:rsidRDefault="0038392C" w:rsidP="0038392C">
      <w:r w:rsidRPr="00AD6A51">
        <w:t>Člen 168 – odstavek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440A2DE" w14:textId="77777777" w:rsidTr="000B257E">
        <w:trPr>
          <w:jc w:val="center"/>
        </w:trPr>
        <w:tc>
          <w:tcPr>
            <w:tcW w:w="9752" w:type="dxa"/>
            <w:gridSpan w:val="2"/>
          </w:tcPr>
          <w:p w14:paraId="4DDA8C2E" w14:textId="77777777" w:rsidR="0038392C" w:rsidRPr="00AD6A51" w:rsidRDefault="0038392C" w:rsidP="000B257E">
            <w:pPr>
              <w:keepNext/>
            </w:pPr>
          </w:p>
        </w:tc>
      </w:tr>
      <w:tr w:rsidR="0038392C" w:rsidRPr="00AD6A51" w14:paraId="607C2EDC" w14:textId="77777777" w:rsidTr="000B257E">
        <w:trPr>
          <w:jc w:val="center"/>
        </w:trPr>
        <w:tc>
          <w:tcPr>
            <w:tcW w:w="4876" w:type="dxa"/>
          </w:tcPr>
          <w:p w14:paraId="4EB4F68A" w14:textId="77777777" w:rsidR="0038392C" w:rsidRPr="00AD6A51" w:rsidRDefault="0038392C" w:rsidP="000B257E">
            <w:pPr>
              <w:pStyle w:val="ColumnHeading"/>
              <w:keepNext/>
            </w:pPr>
            <w:r w:rsidRPr="00AD6A51">
              <w:t>Besedilo, ki ga predlaga Komisija</w:t>
            </w:r>
          </w:p>
        </w:tc>
        <w:tc>
          <w:tcPr>
            <w:tcW w:w="4876" w:type="dxa"/>
          </w:tcPr>
          <w:p w14:paraId="0F62E873" w14:textId="0BB130EA" w:rsidR="0038392C" w:rsidRPr="00AD6A51" w:rsidRDefault="00A8134D" w:rsidP="000B257E">
            <w:pPr>
              <w:pStyle w:val="ColumnHeading"/>
              <w:keepNext/>
            </w:pPr>
            <w:r>
              <w:t>Sprememba</w:t>
            </w:r>
          </w:p>
        </w:tc>
      </w:tr>
      <w:tr w:rsidR="0038392C" w:rsidRPr="00AD6A51" w14:paraId="68F50128" w14:textId="77777777" w:rsidTr="000B257E">
        <w:trPr>
          <w:jc w:val="center"/>
        </w:trPr>
        <w:tc>
          <w:tcPr>
            <w:tcW w:w="4876" w:type="dxa"/>
          </w:tcPr>
          <w:p w14:paraId="171E98C6" w14:textId="77777777" w:rsidR="0038392C" w:rsidRPr="00AD6A51" w:rsidRDefault="0038392C" w:rsidP="000B257E">
            <w:pPr>
              <w:pStyle w:val="Normal6"/>
            </w:pPr>
            <w:r w:rsidRPr="00AD6A51">
              <w:t>(a)</w:t>
            </w:r>
            <w:r w:rsidRPr="00AD6A51">
              <w:tab/>
              <w:t xml:space="preserve">dobava zadeva proizvode, katerih vrednost je enaka ali nižja od </w:t>
            </w:r>
            <w:r w:rsidRPr="00AD6A51">
              <w:rPr>
                <w:b/>
                <w:i/>
              </w:rPr>
              <w:t xml:space="preserve">določenega </w:t>
            </w:r>
            <w:r w:rsidRPr="00AD6A51">
              <w:t>praga</w:t>
            </w:r>
            <w:r w:rsidRPr="00AD6A51">
              <w:rPr>
                <w:b/>
                <w:i/>
              </w:rPr>
              <w:t xml:space="preserve"> vrednosti</w:t>
            </w:r>
            <w:r w:rsidRPr="00AD6A51">
              <w:t>, ki ga določi država članica</w:t>
            </w:r>
            <w:r w:rsidRPr="00AD6A51">
              <w:rPr>
                <w:b/>
                <w:i/>
              </w:rPr>
              <w:t xml:space="preserve"> in</w:t>
            </w:r>
            <w:r w:rsidRPr="00AD6A51">
              <w:t xml:space="preserve"> ki ne presega </w:t>
            </w:r>
            <w:r w:rsidRPr="00AD6A51">
              <w:rPr>
                <w:b/>
                <w:i/>
              </w:rPr>
              <w:t>10 000</w:t>
            </w:r>
            <w:r w:rsidRPr="00AD6A51">
              <w:t> EUR;</w:t>
            </w:r>
          </w:p>
        </w:tc>
        <w:tc>
          <w:tcPr>
            <w:tcW w:w="4876" w:type="dxa"/>
          </w:tcPr>
          <w:p w14:paraId="0BD79829" w14:textId="77777777" w:rsidR="0038392C" w:rsidRPr="00AD6A51" w:rsidRDefault="0038392C" w:rsidP="000B257E">
            <w:pPr>
              <w:pStyle w:val="Normal6"/>
              <w:rPr>
                <w:szCs w:val="24"/>
              </w:rPr>
            </w:pPr>
            <w:r w:rsidRPr="00AD6A51">
              <w:t>(a)</w:t>
            </w:r>
            <w:r w:rsidRPr="00AD6A51">
              <w:tab/>
              <w:t>dobava zadeva proizvode, katerih vrednost je enaka ali nižja od praga, ki ga določi država članica</w:t>
            </w:r>
            <w:r w:rsidRPr="00AD6A51">
              <w:rPr>
                <w:b/>
                <w:i/>
              </w:rPr>
              <w:t>,</w:t>
            </w:r>
            <w:r w:rsidRPr="00AD6A51">
              <w:t xml:space="preserve"> ki ne presega </w:t>
            </w:r>
            <w:r w:rsidRPr="00AD6A51">
              <w:rPr>
                <w:b/>
                <w:i/>
              </w:rPr>
              <w:t>4 000</w:t>
            </w:r>
            <w:r w:rsidRPr="00AD6A51">
              <w:t> EUR;</w:t>
            </w:r>
          </w:p>
        </w:tc>
      </w:tr>
    </w:tbl>
    <w:p w14:paraId="1A3A5870" w14:textId="77777777" w:rsidR="0038392C" w:rsidRPr="00AD6A51" w:rsidRDefault="0038392C" w:rsidP="0038392C"/>
    <w:p w14:paraId="4B5F92A9" w14:textId="27AE4738" w:rsidR="0038392C" w:rsidRPr="00AD6A51" w:rsidRDefault="00A8134D" w:rsidP="0038392C">
      <w:pPr>
        <w:pStyle w:val="AmNumberTabs"/>
      </w:pPr>
      <w:r>
        <w:t>Sprememba</w:t>
      </w:r>
      <w:r w:rsidR="0038392C" w:rsidRPr="00AD6A51">
        <w:tab/>
      </w:r>
      <w:r w:rsidR="0038392C" w:rsidRPr="00AD6A51">
        <w:tab/>
        <w:t>84</w:t>
      </w:r>
    </w:p>
    <w:p w14:paraId="2C8A2C4C" w14:textId="77777777" w:rsidR="0038392C" w:rsidRPr="00AD6A51" w:rsidRDefault="0038392C" w:rsidP="0038392C"/>
    <w:p w14:paraId="4BD21D5A" w14:textId="77777777" w:rsidR="0038392C" w:rsidRPr="00AD6A51" w:rsidRDefault="0038392C" w:rsidP="0038392C">
      <w:pPr>
        <w:pStyle w:val="NormalBold"/>
        <w:keepNext/>
      </w:pPr>
      <w:r w:rsidRPr="00AD6A51">
        <w:t>Predlog uredbe</w:t>
      </w:r>
    </w:p>
    <w:p w14:paraId="56BCD2F2" w14:textId="77777777" w:rsidR="0038392C" w:rsidRPr="00AD6A51" w:rsidRDefault="0038392C" w:rsidP="0038392C">
      <w:pPr>
        <w:pStyle w:val="NormalBold"/>
      </w:pPr>
      <w:r w:rsidRPr="00AD6A51">
        <w:t>Člen 1 – odstavek 1 – točka 6</w:t>
      </w:r>
    </w:p>
    <w:p w14:paraId="24F5722C" w14:textId="77777777" w:rsidR="0038392C" w:rsidRPr="00AD6A51" w:rsidRDefault="0038392C" w:rsidP="0038392C">
      <w:pPr>
        <w:keepNext/>
      </w:pPr>
      <w:r w:rsidRPr="00AD6A51">
        <w:t>Uredba (EU) št. 1308/2013</w:t>
      </w:r>
    </w:p>
    <w:p w14:paraId="7729B6CE" w14:textId="77777777" w:rsidR="0038392C" w:rsidRPr="00AD6A51" w:rsidRDefault="0038392C" w:rsidP="0038392C">
      <w:r w:rsidRPr="00AD6A51">
        <w:t>Člen 168 – odstavek 6 – točka 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289968E" w14:textId="77777777" w:rsidTr="000B257E">
        <w:trPr>
          <w:jc w:val="center"/>
        </w:trPr>
        <w:tc>
          <w:tcPr>
            <w:tcW w:w="9752" w:type="dxa"/>
            <w:gridSpan w:val="2"/>
          </w:tcPr>
          <w:p w14:paraId="1656FF37" w14:textId="77777777" w:rsidR="0038392C" w:rsidRPr="00AD6A51" w:rsidRDefault="0038392C" w:rsidP="000B257E">
            <w:pPr>
              <w:keepNext/>
            </w:pPr>
          </w:p>
        </w:tc>
      </w:tr>
      <w:tr w:rsidR="0038392C" w:rsidRPr="00AD6A51" w14:paraId="33A04F90" w14:textId="77777777" w:rsidTr="000B257E">
        <w:trPr>
          <w:jc w:val="center"/>
        </w:trPr>
        <w:tc>
          <w:tcPr>
            <w:tcW w:w="4876" w:type="dxa"/>
          </w:tcPr>
          <w:p w14:paraId="13619A8F" w14:textId="77777777" w:rsidR="0038392C" w:rsidRPr="00AD6A51" w:rsidRDefault="0038392C" w:rsidP="000B257E">
            <w:pPr>
              <w:pStyle w:val="ColumnHeading"/>
              <w:keepNext/>
            </w:pPr>
            <w:r w:rsidRPr="00AD6A51">
              <w:t>Besedilo, ki ga predlaga Komisija</w:t>
            </w:r>
          </w:p>
        </w:tc>
        <w:tc>
          <w:tcPr>
            <w:tcW w:w="4876" w:type="dxa"/>
          </w:tcPr>
          <w:p w14:paraId="227312AE" w14:textId="63EEEA63" w:rsidR="0038392C" w:rsidRPr="00AD6A51" w:rsidRDefault="00A8134D" w:rsidP="000B257E">
            <w:pPr>
              <w:pStyle w:val="ColumnHeading"/>
              <w:keepNext/>
            </w:pPr>
            <w:r>
              <w:t>Sprememba</w:t>
            </w:r>
          </w:p>
        </w:tc>
      </w:tr>
      <w:tr w:rsidR="0038392C" w:rsidRPr="00AD6A51" w14:paraId="26EF9BFF" w14:textId="77777777" w:rsidTr="000B257E">
        <w:trPr>
          <w:jc w:val="center"/>
        </w:trPr>
        <w:tc>
          <w:tcPr>
            <w:tcW w:w="4876" w:type="dxa"/>
          </w:tcPr>
          <w:p w14:paraId="2819238D" w14:textId="77777777" w:rsidR="0038392C" w:rsidRPr="00AD6A51" w:rsidRDefault="0038392C" w:rsidP="000B257E">
            <w:pPr>
              <w:pStyle w:val="Normal6"/>
            </w:pPr>
          </w:p>
        </w:tc>
        <w:tc>
          <w:tcPr>
            <w:tcW w:w="4876" w:type="dxa"/>
          </w:tcPr>
          <w:p w14:paraId="6775A2B3" w14:textId="77777777" w:rsidR="0038392C" w:rsidRPr="00AD6A51" w:rsidRDefault="0038392C" w:rsidP="000B257E">
            <w:pPr>
              <w:pStyle w:val="Normal6"/>
              <w:rPr>
                <w:szCs w:val="24"/>
              </w:rPr>
            </w:pPr>
            <w:r w:rsidRPr="00AD6A51">
              <w:rPr>
                <w:b/>
                <w:i/>
              </w:rPr>
              <w:t>(aa)</w:t>
            </w:r>
            <w:r w:rsidRPr="00AD6A51">
              <w:rPr>
                <w:b/>
                <w:i/>
              </w:rPr>
              <w:tab/>
              <w:t>prvi kupec zadevnih kmetijskih proizvodov je mikro- ali malo podjetje v smislu Priporočila 2003/361/ES;</w:t>
            </w:r>
          </w:p>
        </w:tc>
      </w:tr>
    </w:tbl>
    <w:p w14:paraId="51405FDA" w14:textId="77777777" w:rsidR="0038392C" w:rsidRPr="00AD6A51" w:rsidRDefault="0038392C" w:rsidP="0038392C"/>
    <w:p w14:paraId="2DA9FC59" w14:textId="5FA2B6E6" w:rsidR="0038392C" w:rsidRPr="00AD6A51" w:rsidRDefault="00A8134D" w:rsidP="0038392C">
      <w:pPr>
        <w:pStyle w:val="AmNumberTabs"/>
      </w:pPr>
      <w:r>
        <w:t>Sprememba</w:t>
      </w:r>
      <w:r w:rsidR="0038392C" w:rsidRPr="00AD6A51">
        <w:tab/>
      </w:r>
      <w:r w:rsidR="0038392C" w:rsidRPr="00AD6A51">
        <w:tab/>
        <w:t>85</w:t>
      </w:r>
    </w:p>
    <w:p w14:paraId="6D42A71D" w14:textId="77777777" w:rsidR="0038392C" w:rsidRPr="00AD6A51" w:rsidRDefault="0038392C" w:rsidP="0038392C"/>
    <w:p w14:paraId="3111F9FF" w14:textId="77777777" w:rsidR="0038392C" w:rsidRPr="00AD6A51" w:rsidRDefault="0038392C" w:rsidP="0038392C">
      <w:pPr>
        <w:pStyle w:val="NormalBold"/>
        <w:keepNext/>
      </w:pPr>
      <w:r w:rsidRPr="00AD6A51">
        <w:t>Predlog uredbe</w:t>
      </w:r>
    </w:p>
    <w:p w14:paraId="19B08C39" w14:textId="77777777" w:rsidR="0038392C" w:rsidRPr="00AD6A51" w:rsidRDefault="0038392C" w:rsidP="0038392C">
      <w:pPr>
        <w:pStyle w:val="NormalBold"/>
      </w:pPr>
      <w:r w:rsidRPr="00AD6A51">
        <w:t>Člen 1 – odstavek 1 – točka 6</w:t>
      </w:r>
    </w:p>
    <w:p w14:paraId="25001F5B" w14:textId="77777777" w:rsidR="0038392C" w:rsidRPr="00AD6A51" w:rsidRDefault="0038392C" w:rsidP="0038392C">
      <w:pPr>
        <w:keepNext/>
      </w:pPr>
      <w:r w:rsidRPr="00AD6A51">
        <w:t>Uredba (EU) št. 1308/2013</w:t>
      </w:r>
    </w:p>
    <w:p w14:paraId="10BFA5D3" w14:textId="77777777" w:rsidR="0038392C" w:rsidRPr="00AD6A51" w:rsidRDefault="0038392C" w:rsidP="0038392C">
      <w:r w:rsidRPr="00AD6A51">
        <w:t>Člen 168 – odstavek 6 – točka 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FF11482" w14:textId="77777777" w:rsidTr="000B257E">
        <w:trPr>
          <w:jc w:val="center"/>
        </w:trPr>
        <w:tc>
          <w:tcPr>
            <w:tcW w:w="9752" w:type="dxa"/>
            <w:gridSpan w:val="2"/>
          </w:tcPr>
          <w:p w14:paraId="2349593C" w14:textId="77777777" w:rsidR="0038392C" w:rsidRPr="00AD6A51" w:rsidRDefault="0038392C" w:rsidP="000B257E">
            <w:pPr>
              <w:keepNext/>
            </w:pPr>
          </w:p>
        </w:tc>
      </w:tr>
      <w:tr w:rsidR="0038392C" w:rsidRPr="00AD6A51" w14:paraId="191E9192" w14:textId="77777777" w:rsidTr="000B257E">
        <w:trPr>
          <w:jc w:val="center"/>
        </w:trPr>
        <w:tc>
          <w:tcPr>
            <w:tcW w:w="4876" w:type="dxa"/>
          </w:tcPr>
          <w:p w14:paraId="6EACA487" w14:textId="77777777" w:rsidR="0038392C" w:rsidRPr="00AD6A51" w:rsidRDefault="0038392C" w:rsidP="000B257E">
            <w:pPr>
              <w:pStyle w:val="ColumnHeading"/>
              <w:keepNext/>
            </w:pPr>
            <w:r w:rsidRPr="00AD6A51">
              <w:t>Besedilo, ki ga predlaga Komisija</w:t>
            </w:r>
          </w:p>
        </w:tc>
        <w:tc>
          <w:tcPr>
            <w:tcW w:w="4876" w:type="dxa"/>
          </w:tcPr>
          <w:p w14:paraId="7030BF0F" w14:textId="004F74B8" w:rsidR="0038392C" w:rsidRPr="00AD6A51" w:rsidRDefault="00A8134D" w:rsidP="000B257E">
            <w:pPr>
              <w:pStyle w:val="ColumnHeading"/>
              <w:keepNext/>
            </w:pPr>
            <w:r>
              <w:t>Sprememba</w:t>
            </w:r>
          </w:p>
        </w:tc>
      </w:tr>
      <w:tr w:rsidR="0038392C" w:rsidRPr="00AD6A51" w14:paraId="24CCDC86" w14:textId="77777777" w:rsidTr="000B257E">
        <w:trPr>
          <w:jc w:val="center"/>
        </w:trPr>
        <w:tc>
          <w:tcPr>
            <w:tcW w:w="4876" w:type="dxa"/>
          </w:tcPr>
          <w:p w14:paraId="44C34FE7" w14:textId="77777777" w:rsidR="0038392C" w:rsidRPr="00AD6A51" w:rsidRDefault="0038392C" w:rsidP="000B257E">
            <w:pPr>
              <w:pStyle w:val="Normal6"/>
            </w:pPr>
          </w:p>
        </w:tc>
        <w:tc>
          <w:tcPr>
            <w:tcW w:w="4876" w:type="dxa"/>
          </w:tcPr>
          <w:p w14:paraId="13DD1DCC" w14:textId="77777777" w:rsidR="0038392C" w:rsidRPr="00AD6A51" w:rsidRDefault="0038392C" w:rsidP="000B257E">
            <w:pPr>
              <w:pStyle w:val="Normal6"/>
              <w:rPr>
                <w:szCs w:val="24"/>
              </w:rPr>
            </w:pPr>
            <w:r w:rsidRPr="00AD6A51">
              <w:rPr>
                <w:b/>
                <w:i/>
              </w:rPr>
              <w:t>(ab)</w:t>
            </w:r>
            <w:r w:rsidRPr="00AD6A51">
              <w:rPr>
                <w:b/>
                <w:i/>
              </w:rPr>
              <w:tab/>
              <w:t>dobava in plačilo zadevnih kmetijskih proizvodov potekata hkrati ali najkasneje v petih delovnih dneh;</w:t>
            </w:r>
          </w:p>
        </w:tc>
      </w:tr>
    </w:tbl>
    <w:p w14:paraId="6234CA1C" w14:textId="77777777" w:rsidR="0038392C" w:rsidRPr="00AD6A51" w:rsidRDefault="0038392C" w:rsidP="0038392C"/>
    <w:p w14:paraId="1E3A6E50" w14:textId="033D5E2F" w:rsidR="0038392C" w:rsidRPr="00AD6A51" w:rsidRDefault="00A8134D" w:rsidP="0038392C">
      <w:pPr>
        <w:pStyle w:val="AmNumberTabs"/>
      </w:pPr>
      <w:r>
        <w:t>Sprememba</w:t>
      </w:r>
      <w:r w:rsidR="0038392C" w:rsidRPr="00AD6A51">
        <w:tab/>
      </w:r>
      <w:r w:rsidR="0038392C" w:rsidRPr="00AD6A51">
        <w:tab/>
        <w:t>86</w:t>
      </w:r>
    </w:p>
    <w:p w14:paraId="42A6BA3F" w14:textId="77777777" w:rsidR="0038392C" w:rsidRPr="00AD6A51" w:rsidRDefault="0038392C" w:rsidP="0038392C"/>
    <w:p w14:paraId="1143CBCC" w14:textId="77777777" w:rsidR="0038392C" w:rsidRPr="00AD6A51" w:rsidRDefault="0038392C" w:rsidP="0038392C">
      <w:pPr>
        <w:pStyle w:val="NormalBold"/>
        <w:keepNext/>
      </w:pPr>
      <w:r w:rsidRPr="00AD6A51">
        <w:t>Predlog uredbe</w:t>
      </w:r>
    </w:p>
    <w:p w14:paraId="70EDFA78" w14:textId="77777777" w:rsidR="0038392C" w:rsidRPr="00AD6A51" w:rsidRDefault="0038392C" w:rsidP="0038392C">
      <w:pPr>
        <w:pStyle w:val="NormalBold"/>
      </w:pPr>
      <w:r w:rsidRPr="00AD6A51">
        <w:t>Člen 1 – odstavek 1 – točka 6</w:t>
      </w:r>
    </w:p>
    <w:p w14:paraId="74AEB19F" w14:textId="77777777" w:rsidR="0038392C" w:rsidRPr="00AD6A51" w:rsidRDefault="0038392C" w:rsidP="0038392C">
      <w:pPr>
        <w:keepNext/>
      </w:pPr>
      <w:r w:rsidRPr="00AD6A51">
        <w:t>Uredba (EU) št. 1308/2013</w:t>
      </w:r>
    </w:p>
    <w:p w14:paraId="6CE10D7B" w14:textId="77777777" w:rsidR="0038392C" w:rsidRPr="00AD6A51" w:rsidRDefault="0038392C" w:rsidP="0038392C">
      <w:r w:rsidRPr="00AD6A51">
        <w:t>Člen 168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3B61E2E" w14:textId="77777777" w:rsidTr="000B257E">
        <w:trPr>
          <w:jc w:val="center"/>
        </w:trPr>
        <w:tc>
          <w:tcPr>
            <w:tcW w:w="9752" w:type="dxa"/>
            <w:gridSpan w:val="2"/>
          </w:tcPr>
          <w:p w14:paraId="10CF171B" w14:textId="77777777" w:rsidR="0038392C" w:rsidRPr="00AD6A51" w:rsidRDefault="0038392C" w:rsidP="000B257E">
            <w:pPr>
              <w:keepNext/>
            </w:pPr>
          </w:p>
        </w:tc>
      </w:tr>
      <w:tr w:rsidR="0038392C" w:rsidRPr="00AD6A51" w14:paraId="1EF5D150" w14:textId="77777777" w:rsidTr="000B257E">
        <w:trPr>
          <w:jc w:val="center"/>
        </w:trPr>
        <w:tc>
          <w:tcPr>
            <w:tcW w:w="4876" w:type="dxa"/>
          </w:tcPr>
          <w:p w14:paraId="2CB0AD78" w14:textId="77777777" w:rsidR="0038392C" w:rsidRPr="00AD6A51" w:rsidRDefault="0038392C" w:rsidP="000B257E">
            <w:pPr>
              <w:pStyle w:val="ColumnHeading"/>
              <w:keepNext/>
            </w:pPr>
            <w:r w:rsidRPr="00AD6A51">
              <w:t>Besedilo, ki ga predlaga Komisija</w:t>
            </w:r>
          </w:p>
        </w:tc>
        <w:tc>
          <w:tcPr>
            <w:tcW w:w="4876" w:type="dxa"/>
          </w:tcPr>
          <w:p w14:paraId="10FB97A8" w14:textId="6452F269" w:rsidR="0038392C" w:rsidRPr="00AD6A51" w:rsidRDefault="00A8134D" w:rsidP="000B257E">
            <w:pPr>
              <w:pStyle w:val="ColumnHeading"/>
              <w:keepNext/>
            </w:pPr>
            <w:r>
              <w:t>Sprememba</w:t>
            </w:r>
          </w:p>
        </w:tc>
      </w:tr>
      <w:tr w:rsidR="0038392C" w:rsidRPr="00AD6A51" w14:paraId="4F5CA025" w14:textId="77777777" w:rsidTr="000B257E">
        <w:trPr>
          <w:jc w:val="center"/>
        </w:trPr>
        <w:tc>
          <w:tcPr>
            <w:tcW w:w="4876" w:type="dxa"/>
          </w:tcPr>
          <w:p w14:paraId="576BB643" w14:textId="77777777" w:rsidR="0038392C" w:rsidRPr="00AD6A51" w:rsidRDefault="0038392C" w:rsidP="000B257E">
            <w:pPr>
              <w:pStyle w:val="Normal6"/>
            </w:pPr>
          </w:p>
        </w:tc>
        <w:tc>
          <w:tcPr>
            <w:tcW w:w="4876" w:type="dxa"/>
          </w:tcPr>
          <w:p w14:paraId="5A3C1E20" w14:textId="77777777" w:rsidR="0038392C" w:rsidRPr="00AD6A51" w:rsidRDefault="0038392C" w:rsidP="000B257E">
            <w:pPr>
              <w:pStyle w:val="Normal6"/>
              <w:rPr>
                <w:szCs w:val="24"/>
              </w:rPr>
            </w:pPr>
            <w:r w:rsidRPr="00AD6A51">
              <w:rPr>
                <w:b/>
                <w:i/>
              </w:rPr>
              <w:t>6a.</w:t>
            </w:r>
            <w:r w:rsidRPr="00AD6A51">
              <w:rPr>
                <w:b/>
                <w:i/>
              </w:rPr>
              <w:tab/>
              <w:t>Države članice se lahko na zahtevo medpanožne organizacije, priznane v smislu člena 157(1), ali organizacije, ki velja v veliki meri za reprezentativno za kmetijski sektor, odločijo, da nekatere posebne sektorje, razen sektorja mleka, izvzamejo iz zahteve za sklepanje pisnih pogodb, omenjene v odstavkih 1 in 2 tega člena. Ta izjema se uporablja brez poseganja v določbe odstavka 7 tega člena.</w:t>
            </w:r>
          </w:p>
        </w:tc>
      </w:tr>
    </w:tbl>
    <w:p w14:paraId="2F788236" w14:textId="77777777" w:rsidR="0038392C" w:rsidRPr="00AD6A51" w:rsidRDefault="0038392C" w:rsidP="0038392C"/>
    <w:p w14:paraId="3D281222" w14:textId="5D2A9D58" w:rsidR="0038392C" w:rsidRPr="00AD6A51" w:rsidRDefault="00A8134D" w:rsidP="0038392C">
      <w:pPr>
        <w:pStyle w:val="AmNumberTabs"/>
      </w:pPr>
      <w:r>
        <w:t>Sprememba</w:t>
      </w:r>
      <w:r w:rsidR="0038392C" w:rsidRPr="00AD6A51">
        <w:tab/>
      </w:r>
      <w:r w:rsidR="0038392C" w:rsidRPr="00AD6A51">
        <w:tab/>
        <w:t>87</w:t>
      </w:r>
    </w:p>
    <w:p w14:paraId="454C64E3" w14:textId="77777777" w:rsidR="0038392C" w:rsidRPr="00AD6A51" w:rsidRDefault="0038392C" w:rsidP="0038392C"/>
    <w:p w14:paraId="1EC73DB2" w14:textId="77777777" w:rsidR="0038392C" w:rsidRPr="00AD6A51" w:rsidRDefault="0038392C" w:rsidP="0038392C">
      <w:pPr>
        <w:pStyle w:val="NormalBold"/>
        <w:keepNext/>
      </w:pPr>
      <w:r w:rsidRPr="00AD6A51">
        <w:t>Predlog uredbe</w:t>
      </w:r>
    </w:p>
    <w:p w14:paraId="5C969859" w14:textId="77777777" w:rsidR="0038392C" w:rsidRPr="00AD6A51" w:rsidRDefault="0038392C" w:rsidP="0038392C">
      <w:pPr>
        <w:pStyle w:val="NormalBold"/>
      </w:pPr>
      <w:r w:rsidRPr="00AD6A51">
        <w:t>Člen 1 – odstavek 1 – točka 6</w:t>
      </w:r>
    </w:p>
    <w:p w14:paraId="185F8180" w14:textId="77777777" w:rsidR="0038392C" w:rsidRPr="00AD6A51" w:rsidRDefault="0038392C" w:rsidP="0038392C">
      <w:pPr>
        <w:keepNext/>
      </w:pPr>
      <w:r w:rsidRPr="00AD6A51">
        <w:t>Uredba (EU) št. 1308/2013</w:t>
      </w:r>
    </w:p>
    <w:p w14:paraId="22F7C5F2" w14:textId="77777777" w:rsidR="0038392C" w:rsidRPr="00AD6A51" w:rsidRDefault="0038392C" w:rsidP="0038392C">
      <w:r w:rsidRPr="00AD6A51">
        <w:t>Člen 168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07288FF" w14:textId="77777777" w:rsidTr="000B257E">
        <w:trPr>
          <w:jc w:val="center"/>
        </w:trPr>
        <w:tc>
          <w:tcPr>
            <w:tcW w:w="9752" w:type="dxa"/>
            <w:gridSpan w:val="2"/>
          </w:tcPr>
          <w:p w14:paraId="1671A278" w14:textId="77777777" w:rsidR="0038392C" w:rsidRPr="00AD6A51" w:rsidRDefault="0038392C" w:rsidP="000B257E">
            <w:pPr>
              <w:keepNext/>
            </w:pPr>
          </w:p>
        </w:tc>
      </w:tr>
      <w:tr w:rsidR="0038392C" w:rsidRPr="00AD6A51" w14:paraId="4209A8C0" w14:textId="77777777" w:rsidTr="000B257E">
        <w:trPr>
          <w:jc w:val="center"/>
        </w:trPr>
        <w:tc>
          <w:tcPr>
            <w:tcW w:w="4876" w:type="dxa"/>
          </w:tcPr>
          <w:p w14:paraId="64FE6957" w14:textId="77777777" w:rsidR="0038392C" w:rsidRPr="00AD6A51" w:rsidRDefault="0038392C" w:rsidP="000B257E">
            <w:pPr>
              <w:pStyle w:val="ColumnHeading"/>
              <w:keepNext/>
            </w:pPr>
            <w:r w:rsidRPr="00AD6A51">
              <w:t>Besedilo, ki ga predlaga Komisija</w:t>
            </w:r>
          </w:p>
        </w:tc>
        <w:tc>
          <w:tcPr>
            <w:tcW w:w="4876" w:type="dxa"/>
          </w:tcPr>
          <w:p w14:paraId="0F1C0C1F" w14:textId="46E31282" w:rsidR="0038392C" w:rsidRPr="00AD6A51" w:rsidRDefault="00A8134D" w:rsidP="000B257E">
            <w:pPr>
              <w:pStyle w:val="ColumnHeading"/>
              <w:keepNext/>
            </w:pPr>
            <w:r>
              <w:t>Sprememba</w:t>
            </w:r>
          </w:p>
        </w:tc>
      </w:tr>
      <w:tr w:rsidR="0038392C" w:rsidRPr="00AD6A51" w14:paraId="79A64AD9" w14:textId="77777777" w:rsidTr="000B257E">
        <w:trPr>
          <w:jc w:val="center"/>
        </w:trPr>
        <w:tc>
          <w:tcPr>
            <w:tcW w:w="4876" w:type="dxa"/>
          </w:tcPr>
          <w:p w14:paraId="079B9D07" w14:textId="77777777" w:rsidR="0038392C" w:rsidRPr="00AD6A51" w:rsidRDefault="0038392C" w:rsidP="000B257E">
            <w:pPr>
              <w:pStyle w:val="Normal6"/>
            </w:pPr>
            <w:r w:rsidRPr="00AD6A51">
              <w:t>7.</w:t>
            </w:r>
            <w:r w:rsidRPr="00AD6A51">
              <w:tab/>
              <w:t xml:space="preserve">Kadar se na podlagi odstavka 5, </w:t>
            </w:r>
            <w:r w:rsidRPr="00AD6A51">
              <w:rPr>
                <w:b/>
                <w:i/>
              </w:rPr>
              <w:t>točke (b), (c) in</w:t>
            </w:r>
            <w:r w:rsidRPr="00AD6A51">
              <w:t xml:space="preserve"> (d), ali </w:t>
            </w:r>
            <w:r w:rsidRPr="00AD6A51">
              <w:rPr>
                <w:b/>
                <w:i/>
              </w:rPr>
              <w:t>odstavka</w:t>
            </w:r>
            <w:r w:rsidRPr="00AD6A51">
              <w:t> 6 pisna pogodba ali pisna ponudba pogodbe ne zahteva, lahko kmet, organizacija proizvajalcev ali združenje organizacij proizvajalcev zahteva, da se za katero koli dobavo kmetijskih proizvodov predelovalcu, distributerju ali trgovcu na drobno sklene pisna pogodba med strankama ali pisna ponudba pogodbe. Taka pogodba ali ponudba pogodbe izpolnjuje pogoje iz odstavka 4 in odstavka 8, prvi pododstavek.</w:t>
            </w:r>
          </w:p>
        </w:tc>
        <w:tc>
          <w:tcPr>
            <w:tcW w:w="4876" w:type="dxa"/>
          </w:tcPr>
          <w:p w14:paraId="77E3CFC2" w14:textId="77777777" w:rsidR="0038392C" w:rsidRPr="00AD6A51" w:rsidRDefault="0038392C" w:rsidP="000B257E">
            <w:pPr>
              <w:pStyle w:val="Normal6"/>
              <w:rPr>
                <w:szCs w:val="24"/>
              </w:rPr>
            </w:pPr>
            <w:r w:rsidRPr="00AD6A51">
              <w:t>7.</w:t>
            </w:r>
            <w:r w:rsidRPr="00AD6A51">
              <w:tab/>
              <w:t xml:space="preserve">Kadar se na podlagi odstavka 5, </w:t>
            </w:r>
            <w:r w:rsidRPr="00AD6A51">
              <w:rPr>
                <w:b/>
                <w:i/>
              </w:rPr>
              <w:t>točka</w:t>
            </w:r>
            <w:r w:rsidRPr="00AD6A51">
              <w:t xml:space="preserve"> (d), ali </w:t>
            </w:r>
            <w:r w:rsidRPr="00AD6A51">
              <w:rPr>
                <w:b/>
                <w:i/>
              </w:rPr>
              <w:t>odstavkov</w:t>
            </w:r>
            <w:r w:rsidRPr="00AD6A51">
              <w:t xml:space="preserve"> 6 </w:t>
            </w:r>
            <w:r w:rsidRPr="00AD6A51">
              <w:rPr>
                <w:b/>
                <w:i/>
              </w:rPr>
              <w:t>in 6a</w:t>
            </w:r>
            <w:r w:rsidRPr="00AD6A51">
              <w:t xml:space="preserve"> pisna pogodba ali pisna ponudba pogodbe ne zahteva, lahko kmet, organizacija proizvajalcev ali združenje organizacij proizvajalcev zahteva, da se za katero koli dobavo kmetijskih proizvodov predelovalcu, distributerju ali trgovcu na drobno sklene pisna pogodba med strankama ali pisna ponudba pogodbe. Taka pogodba ali ponudba pogodbe izpolnjuje pogoje iz odstavka 4 in odstavka 8, prvi pododstavek.</w:t>
            </w:r>
          </w:p>
        </w:tc>
      </w:tr>
    </w:tbl>
    <w:p w14:paraId="7B924CF5" w14:textId="77777777" w:rsidR="0038392C" w:rsidRPr="00AD6A51" w:rsidRDefault="0038392C" w:rsidP="0038392C"/>
    <w:p w14:paraId="369F4306" w14:textId="1049E164" w:rsidR="0038392C" w:rsidRPr="00AD6A51" w:rsidRDefault="00A8134D" w:rsidP="0038392C">
      <w:pPr>
        <w:pStyle w:val="AmNumberTabs"/>
      </w:pPr>
      <w:r>
        <w:t>Sprememba</w:t>
      </w:r>
      <w:r w:rsidR="0038392C" w:rsidRPr="00AD6A51">
        <w:tab/>
      </w:r>
      <w:r w:rsidR="0038392C" w:rsidRPr="00AD6A51">
        <w:tab/>
        <w:t>88</w:t>
      </w:r>
    </w:p>
    <w:p w14:paraId="16DB05F0" w14:textId="77777777" w:rsidR="0038392C" w:rsidRPr="00AD6A51" w:rsidRDefault="0038392C" w:rsidP="0038392C"/>
    <w:p w14:paraId="6B7F89F9" w14:textId="77777777" w:rsidR="0038392C" w:rsidRPr="00AD6A51" w:rsidRDefault="0038392C" w:rsidP="0038392C">
      <w:pPr>
        <w:pStyle w:val="NormalBold"/>
        <w:keepNext/>
      </w:pPr>
      <w:r w:rsidRPr="00AD6A51">
        <w:t>Predlog uredbe</w:t>
      </w:r>
    </w:p>
    <w:p w14:paraId="16DD01BB" w14:textId="77777777" w:rsidR="0038392C" w:rsidRPr="00AD6A51" w:rsidRDefault="0038392C" w:rsidP="0038392C">
      <w:pPr>
        <w:pStyle w:val="NormalBold"/>
      </w:pPr>
      <w:r w:rsidRPr="00AD6A51">
        <w:t>Člen 1 – odstavek 1 – točka 6</w:t>
      </w:r>
    </w:p>
    <w:p w14:paraId="3798288B" w14:textId="77777777" w:rsidR="0038392C" w:rsidRPr="00AD6A51" w:rsidRDefault="0038392C" w:rsidP="0038392C">
      <w:pPr>
        <w:keepNext/>
      </w:pPr>
      <w:r w:rsidRPr="00AD6A51">
        <w:t>Uredba (EU) št. 1308/2013</w:t>
      </w:r>
    </w:p>
    <w:p w14:paraId="63582C85" w14:textId="77777777" w:rsidR="0038392C" w:rsidRPr="00AD6A51" w:rsidRDefault="0038392C" w:rsidP="0038392C">
      <w:r w:rsidRPr="00AD6A51">
        <w:t>Člen 168 – odstavek 8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05684B8" w14:textId="77777777" w:rsidTr="000B257E">
        <w:trPr>
          <w:jc w:val="center"/>
        </w:trPr>
        <w:tc>
          <w:tcPr>
            <w:tcW w:w="9752" w:type="dxa"/>
            <w:gridSpan w:val="2"/>
          </w:tcPr>
          <w:p w14:paraId="48B0C3DB" w14:textId="77777777" w:rsidR="0038392C" w:rsidRPr="00AD6A51" w:rsidRDefault="0038392C" w:rsidP="000B257E">
            <w:pPr>
              <w:keepNext/>
            </w:pPr>
          </w:p>
        </w:tc>
      </w:tr>
      <w:tr w:rsidR="0038392C" w:rsidRPr="00AD6A51" w14:paraId="560D2DE1" w14:textId="77777777" w:rsidTr="000B257E">
        <w:trPr>
          <w:jc w:val="center"/>
        </w:trPr>
        <w:tc>
          <w:tcPr>
            <w:tcW w:w="4876" w:type="dxa"/>
          </w:tcPr>
          <w:p w14:paraId="522E70B7" w14:textId="77777777" w:rsidR="0038392C" w:rsidRPr="00AD6A51" w:rsidRDefault="0038392C" w:rsidP="000B257E">
            <w:pPr>
              <w:pStyle w:val="ColumnHeading"/>
              <w:keepNext/>
            </w:pPr>
            <w:r w:rsidRPr="00AD6A51">
              <w:t>Besedilo, ki ga predlaga Komisija</w:t>
            </w:r>
          </w:p>
        </w:tc>
        <w:tc>
          <w:tcPr>
            <w:tcW w:w="4876" w:type="dxa"/>
          </w:tcPr>
          <w:p w14:paraId="5AA70F92" w14:textId="46BA10D5" w:rsidR="0038392C" w:rsidRPr="00AD6A51" w:rsidRDefault="00A8134D" w:rsidP="000B257E">
            <w:pPr>
              <w:pStyle w:val="ColumnHeading"/>
              <w:keepNext/>
            </w:pPr>
            <w:r>
              <w:t>Sprememba</w:t>
            </w:r>
          </w:p>
        </w:tc>
      </w:tr>
      <w:tr w:rsidR="0038392C" w:rsidRPr="00AD6A51" w14:paraId="2CB9E8FF" w14:textId="77777777" w:rsidTr="000B257E">
        <w:trPr>
          <w:jc w:val="center"/>
        </w:trPr>
        <w:tc>
          <w:tcPr>
            <w:tcW w:w="4876" w:type="dxa"/>
          </w:tcPr>
          <w:p w14:paraId="52A5E269" w14:textId="77777777" w:rsidR="0038392C" w:rsidRPr="00AD6A51" w:rsidRDefault="0038392C" w:rsidP="000B257E">
            <w:pPr>
              <w:pStyle w:val="Normal6"/>
            </w:pPr>
            <w:r w:rsidRPr="00AD6A51">
              <w:t>Stranki se prosto pogajata o vseh elementih pogodb za dobavo kmetijskih proizvodov, sklenjenih med kmeti, organizacijami proizvajalcev ali združenji organizacij proizvajalcev in predelovalci, distributerji ali trgovci na drobno, vključno z navedenimi elementi in njihovimi sestavnimi deli iz odstavka 4, točka (c).</w:t>
            </w:r>
          </w:p>
        </w:tc>
        <w:tc>
          <w:tcPr>
            <w:tcW w:w="4876" w:type="dxa"/>
          </w:tcPr>
          <w:p w14:paraId="40EBAF89" w14:textId="77777777" w:rsidR="0038392C" w:rsidRPr="00AD6A51" w:rsidRDefault="0038392C" w:rsidP="000B257E">
            <w:pPr>
              <w:pStyle w:val="Normal6"/>
              <w:rPr>
                <w:szCs w:val="24"/>
              </w:rPr>
            </w:pPr>
            <w:r w:rsidRPr="00AD6A51">
              <w:t>Stranki se prosto pogajata o vseh elementih pogodb za dobavo kmetijskih proizvodov, sklenjenih med kmeti, organizacijami proizvajalcev ali združenji organizacij proizvajalcev in predelovalci, distributerji ali trgovci na drobno, vključno z navedenimi elementi in njihovimi sestavnimi deli iz odstavka 4, točka (c)</w:t>
            </w:r>
            <w:r w:rsidRPr="00AD6A51">
              <w:rPr>
                <w:b/>
                <w:i/>
              </w:rPr>
              <w:t>, brez poseganja v dodatne zahteve, ki jih uvedejo države članice</w:t>
            </w:r>
            <w:r w:rsidRPr="00AD6A51">
              <w:t>.</w:t>
            </w:r>
          </w:p>
        </w:tc>
      </w:tr>
    </w:tbl>
    <w:p w14:paraId="732C4A63" w14:textId="77777777" w:rsidR="0038392C" w:rsidRPr="00AD6A51" w:rsidRDefault="0038392C" w:rsidP="0038392C"/>
    <w:p w14:paraId="052EAA4F" w14:textId="6B249537" w:rsidR="0038392C" w:rsidRPr="00AD6A51" w:rsidRDefault="00A8134D" w:rsidP="0038392C">
      <w:pPr>
        <w:pStyle w:val="AmNumberTabs"/>
      </w:pPr>
      <w:r>
        <w:t>Sprememba</w:t>
      </w:r>
      <w:r w:rsidR="0038392C" w:rsidRPr="00AD6A51">
        <w:tab/>
      </w:r>
      <w:r w:rsidR="0038392C" w:rsidRPr="00AD6A51">
        <w:tab/>
        <w:t>89</w:t>
      </w:r>
    </w:p>
    <w:p w14:paraId="6A48535E" w14:textId="77777777" w:rsidR="0038392C" w:rsidRPr="00AD6A51" w:rsidRDefault="0038392C" w:rsidP="0038392C"/>
    <w:p w14:paraId="73B31F9A" w14:textId="77777777" w:rsidR="0038392C" w:rsidRPr="00AD6A51" w:rsidRDefault="0038392C" w:rsidP="0038392C">
      <w:pPr>
        <w:pStyle w:val="NormalBold"/>
        <w:keepNext/>
      </w:pPr>
      <w:r w:rsidRPr="00AD6A51">
        <w:t>Predlog uredbe</w:t>
      </w:r>
    </w:p>
    <w:p w14:paraId="39D04AB6" w14:textId="77777777" w:rsidR="0038392C" w:rsidRPr="00AD6A51" w:rsidRDefault="0038392C" w:rsidP="0038392C">
      <w:pPr>
        <w:pStyle w:val="NormalBold"/>
      </w:pPr>
      <w:r w:rsidRPr="00AD6A51">
        <w:t>Člen 1 – odstavek 1 – točka 6</w:t>
      </w:r>
    </w:p>
    <w:p w14:paraId="06CEF406" w14:textId="77777777" w:rsidR="0038392C" w:rsidRPr="00AD6A51" w:rsidRDefault="0038392C" w:rsidP="0038392C">
      <w:pPr>
        <w:keepNext/>
      </w:pPr>
      <w:r w:rsidRPr="00AD6A51">
        <w:t>Uredba (EU) št. 1308/2013</w:t>
      </w:r>
    </w:p>
    <w:p w14:paraId="4C743DBB" w14:textId="77777777" w:rsidR="0038392C" w:rsidRPr="00AD6A51" w:rsidRDefault="0038392C" w:rsidP="0038392C">
      <w:r w:rsidRPr="00AD6A51">
        <w:t>Člen 168 – odstavek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53C67AB" w14:textId="77777777" w:rsidTr="000B257E">
        <w:trPr>
          <w:jc w:val="center"/>
        </w:trPr>
        <w:tc>
          <w:tcPr>
            <w:tcW w:w="9752" w:type="dxa"/>
            <w:gridSpan w:val="2"/>
          </w:tcPr>
          <w:p w14:paraId="22710793" w14:textId="77777777" w:rsidR="0038392C" w:rsidRPr="00AD6A51" w:rsidRDefault="0038392C" w:rsidP="000B257E">
            <w:pPr>
              <w:keepNext/>
            </w:pPr>
          </w:p>
        </w:tc>
      </w:tr>
      <w:tr w:rsidR="0038392C" w:rsidRPr="00AD6A51" w14:paraId="5AD6AC71" w14:textId="77777777" w:rsidTr="000B257E">
        <w:trPr>
          <w:jc w:val="center"/>
        </w:trPr>
        <w:tc>
          <w:tcPr>
            <w:tcW w:w="4876" w:type="dxa"/>
          </w:tcPr>
          <w:p w14:paraId="59620015" w14:textId="77777777" w:rsidR="0038392C" w:rsidRPr="00AD6A51" w:rsidRDefault="0038392C" w:rsidP="000B257E">
            <w:pPr>
              <w:pStyle w:val="ColumnHeading"/>
              <w:keepNext/>
            </w:pPr>
            <w:r w:rsidRPr="00AD6A51">
              <w:t>Besedilo, ki ga predlaga Komisija</w:t>
            </w:r>
          </w:p>
        </w:tc>
        <w:tc>
          <w:tcPr>
            <w:tcW w:w="4876" w:type="dxa"/>
          </w:tcPr>
          <w:p w14:paraId="1FAA143A" w14:textId="757D5703" w:rsidR="0038392C" w:rsidRPr="00AD6A51" w:rsidRDefault="00A8134D" w:rsidP="000B257E">
            <w:pPr>
              <w:pStyle w:val="ColumnHeading"/>
              <w:keepNext/>
            </w:pPr>
            <w:r>
              <w:t>Sprememba</w:t>
            </w:r>
          </w:p>
        </w:tc>
      </w:tr>
      <w:tr w:rsidR="0038392C" w:rsidRPr="00AD6A51" w14:paraId="76F030F3" w14:textId="77777777" w:rsidTr="000B257E">
        <w:trPr>
          <w:jc w:val="center"/>
        </w:trPr>
        <w:tc>
          <w:tcPr>
            <w:tcW w:w="4876" w:type="dxa"/>
          </w:tcPr>
          <w:p w14:paraId="78A24DCE" w14:textId="77777777" w:rsidR="0038392C" w:rsidRPr="00AD6A51" w:rsidRDefault="0038392C" w:rsidP="000B257E">
            <w:pPr>
              <w:pStyle w:val="Normal6"/>
            </w:pPr>
            <w:r w:rsidRPr="00AD6A51">
              <w:t>9.</w:t>
            </w:r>
            <w:r w:rsidRPr="00AD6A51">
              <w:tab/>
              <w:t>Države članice lahko zahtevajo, da kupec kmetijskih proizvodov registrira pisne pogodbe iz odstavka 1, preden kmet, organizacija proizvajalcev ali združenje organizacij proizvajalcev dobavi zadevne kmetijske proizvode predelovalcu, distributerju ali trgovcu na drobno na njihovem ozemlju.</w:t>
            </w:r>
          </w:p>
        </w:tc>
        <w:tc>
          <w:tcPr>
            <w:tcW w:w="4876" w:type="dxa"/>
          </w:tcPr>
          <w:p w14:paraId="058FC11D" w14:textId="77777777" w:rsidR="0038392C" w:rsidRPr="00AD6A51" w:rsidRDefault="0038392C" w:rsidP="000B257E">
            <w:pPr>
              <w:pStyle w:val="Normal6"/>
              <w:rPr>
                <w:szCs w:val="24"/>
              </w:rPr>
            </w:pPr>
            <w:r w:rsidRPr="00AD6A51">
              <w:t>9.</w:t>
            </w:r>
            <w:r w:rsidRPr="00AD6A51">
              <w:tab/>
              <w:t>Države članice lahko</w:t>
            </w:r>
            <w:r w:rsidRPr="00AD6A51">
              <w:rPr>
                <w:b/>
                <w:i/>
              </w:rPr>
              <w:t>, kadar je to utemeljeno,</w:t>
            </w:r>
            <w:r w:rsidRPr="00AD6A51">
              <w:t xml:space="preserve"> zahtevajo, da kupec kmetijskih proizvodov registrira pisne pogodbe iz odstavka 1, preden kmet, organizacija proizvajalcev ali združenje organizacij proizvajalcev dobavi zadevne kmetijske proizvode predelovalcu, distributerju ali trgovcu na drobno na njihovem ozemlju</w:t>
            </w:r>
            <w:r w:rsidRPr="00AD6A51">
              <w:rPr>
                <w:b/>
                <w:i/>
              </w:rPr>
              <w:t>, razen sezonskih in pokvarljivih proizvodov</w:t>
            </w:r>
            <w:r w:rsidRPr="00AD6A51">
              <w:t>.</w:t>
            </w:r>
          </w:p>
        </w:tc>
      </w:tr>
    </w:tbl>
    <w:p w14:paraId="7792DC0D" w14:textId="77777777" w:rsidR="0038392C" w:rsidRPr="00AD6A51" w:rsidRDefault="0038392C" w:rsidP="0038392C"/>
    <w:p w14:paraId="5810CFA3" w14:textId="64800DFE" w:rsidR="0038392C" w:rsidRPr="00AD6A51" w:rsidRDefault="00A8134D" w:rsidP="0038392C">
      <w:pPr>
        <w:pStyle w:val="AmNumberTabs"/>
      </w:pPr>
      <w:r>
        <w:t>Sprememba</w:t>
      </w:r>
      <w:r w:rsidR="0038392C" w:rsidRPr="00AD6A51">
        <w:tab/>
      </w:r>
      <w:r w:rsidR="0038392C" w:rsidRPr="00AD6A51">
        <w:tab/>
        <w:t>90</w:t>
      </w:r>
    </w:p>
    <w:p w14:paraId="17FA963B" w14:textId="77777777" w:rsidR="0038392C" w:rsidRPr="00AD6A51" w:rsidRDefault="0038392C" w:rsidP="0038392C"/>
    <w:p w14:paraId="03620C23" w14:textId="77777777" w:rsidR="0038392C" w:rsidRPr="00AD6A51" w:rsidRDefault="0038392C" w:rsidP="0038392C">
      <w:pPr>
        <w:pStyle w:val="NormalBold"/>
        <w:keepNext/>
      </w:pPr>
      <w:r w:rsidRPr="00AD6A51">
        <w:t>Predlog uredbe</w:t>
      </w:r>
    </w:p>
    <w:p w14:paraId="63783EC1" w14:textId="77777777" w:rsidR="0038392C" w:rsidRPr="00AD6A51" w:rsidRDefault="0038392C" w:rsidP="0038392C">
      <w:pPr>
        <w:pStyle w:val="NormalBold"/>
      </w:pPr>
      <w:r w:rsidRPr="00AD6A51">
        <w:t>Člen 1 – odstavek 1 – točka 6</w:t>
      </w:r>
    </w:p>
    <w:p w14:paraId="170C5A1E" w14:textId="77777777" w:rsidR="0038392C" w:rsidRPr="00AD6A51" w:rsidRDefault="0038392C" w:rsidP="0038392C">
      <w:pPr>
        <w:keepNext/>
      </w:pPr>
      <w:r w:rsidRPr="00AD6A51">
        <w:t>Uredba (EU) št. 1308/2013</w:t>
      </w:r>
    </w:p>
    <w:p w14:paraId="4FE9E8DF" w14:textId="77777777" w:rsidR="0038392C" w:rsidRPr="00AD6A51" w:rsidRDefault="0038392C" w:rsidP="0038392C">
      <w:r w:rsidRPr="00AD6A51">
        <w:t>Člen 168 – odstavek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E348DB0" w14:textId="77777777" w:rsidTr="000B257E">
        <w:trPr>
          <w:jc w:val="center"/>
        </w:trPr>
        <w:tc>
          <w:tcPr>
            <w:tcW w:w="9752" w:type="dxa"/>
            <w:gridSpan w:val="2"/>
          </w:tcPr>
          <w:p w14:paraId="5B9780C9" w14:textId="77777777" w:rsidR="0038392C" w:rsidRPr="00AD6A51" w:rsidRDefault="0038392C" w:rsidP="000B257E">
            <w:pPr>
              <w:keepNext/>
            </w:pPr>
          </w:p>
        </w:tc>
      </w:tr>
      <w:tr w:rsidR="0038392C" w:rsidRPr="00AD6A51" w14:paraId="2DD29044" w14:textId="77777777" w:rsidTr="000B257E">
        <w:trPr>
          <w:jc w:val="center"/>
        </w:trPr>
        <w:tc>
          <w:tcPr>
            <w:tcW w:w="4876" w:type="dxa"/>
          </w:tcPr>
          <w:p w14:paraId="212C7DA5" w14:textId="77777777" w:rsidR="0038392C" w:rsidRPr="00AD6A51" w:rsidRDefault="0038392C" w:rsidP="000B257E">
            <w:pPr>
              <w:pStyle w:val="ColumnHeading"/>
              <w:keepNext/>
            </w:pPr>
            <w:r w:rsidRPr="00AD6A51">
              <w:t>Besedilo, ki ga predlaga Komisija</w:t>
            </w:r>
          </w:p>
        </w:tc>
        <w:tc>
          <w:tcPr>
            <w:tcW w:w="4876" w:type="dxa"/>
          </w:tcPr>
          <w:p w14:paraId="42DCDB36" w14:textId="1FA5A583" w:rsidR="0038392C" w:rsidRPr="00AD6A51" w:rsidRDefault="00A8134D" w:rsidP="000B257E">
            <w:pPr>
              <w:pStyle w:val="ColumnHeading"/>
              <w:keepNext/>
            </w:pPr>
            <w:r>
              <w:t>Sprememba</w:t>
            </w:r>
          </w:p>
        </w:tc>
      </w:tr>
      <w:tr w:rsidR="0038392C" w:rsidRPr="00AD6A51" w14:paraId="43FA40AC" w14:textId="77777777" w:rsidTr="000B257E">
        <w:trPr>
          <w:jc w:val="center"/>
        </w:trPr>
        <w:tc>
          <w:tcPr>
            <w:tcW w:w="4876" w:type="dxa"/>
          </w:tcPr>
          <w:p w14:paraId="01F55EE4" w14:textId="77777777" w:rsidR="0038392C" w:rsidRPr="00AD6A51" w:rsidRDefault="0038392C" w:rsidP="000B257E">
            <w:pPr>
              <w:pStyle w:val="Normal6"/>
            </w:pPr>
            <w:r w:rsidRPr="00AD6A51">
              <w:t>10.</w:t>
            </w:r>
            <w:r w:rsidRPr="00AD6A51">
              <w:tab/>
              <w:t xml:space="preserve">Države članice, ki uporabljajo možnosti iz </w:t>
            </w:r>
            <w:r w:rsidRPr="00AD6A51">
              <w:rPr>
                <w:b/>
                <w:i/>
              </w:rPr>
              <w:t>odstavkov 2, 6, 8 in 9</w:t>
            </w:r>
            <w:r w:rsidRPr="00AD6A51">
              <w:t>, Komisijo uradno obvestijo o tem, kako se uporabljajo.</w:t>
            </w:r>
          </w:p>
        </w:tc>
        <w:tc>
          <w:tcPr>
            <w:tcW w:w="4876" w:type="dxa"/>
          </w:tcPr>
          <w:p w14:paraId="3D4610AB" w14:textId="77777777" w:rsidR="0038392C" w:rsidRPr="00AD6A51" w:rsidRDefault="0038392C" w:rsidP="000B257E">
            <w:pPr>
              <w:pStyle w:val="Normal6"/>
              <w:rPr>
                <w:szCs w:val="24"/>
              </w:rPr>
            </w:pPr>
            <w:r w:rsidRPr="00AD6A51">
              <w:t>10.</w:t>
            </w:r>
            <w:r w:rsidRPr="00AD6A51">
              <w:tab/>
              <w:t xml:space="preserve">Države članice, ki uporabljajo možnosti iz </w:t>
            </w:r>
            <w:r w:rsidRPr="00AD6A51">
              <w:rPr>
                <w:b/>
                <w:i/>
              </w:rPr>
              <w:t>tega člena</w:t>
            </w:r>
            <w:r w:rsidRPr="00AD6A51">
              <w:t>, Komisijo uradno obvestijo o tem, kako se uporabljajo.</w:t>
            </w:r>
          </w:p>
        </w:tc>
      </w:tr>
    </w:tbl>
    <w:p w14:paraId="728FDB13" w14:textId="77777777" w:rsidR="0038392C" w:rsidRPr="00AD6A51" w:rsidRDefault="0038392C" w:rsidP="0038392C"/>
    <w:p w14:paraId="13D46AE1" w14:textId="30CB5D12" w:rsidR="0038392C" w:rsidRPr="00AD6A51" w:rsidRDefault="00A8134D" w:rsidP="0038392C">
      <w:pPr>
        <w:pStyle w:val="AmNumberTabs"/>
      </w:pPr>
      <w:r>
        <w:t>Sprememba</w:t>
      </w:r>
      <w:r w:rsidR="0038392C" w:rsidRPr="00AD6A51">
        <w:tab/>
      </w:r>
      <w:r w:rsidR="0038392C" w:rsidRPr="00AD6A51">
        <w:tab/>
        <w:t>91</w:t>
      </w:r>
    </w:p>
    <w:p w14:paraId="571500B2" w14:textId="77777777" w:rsidR="0038392C" w:rsidRPr="00AD6A51" w:rsidRDefault="0038392C" w:rsidP="0038392C">
      <w:pPr>
        <w:pStyle w:val="NormalBold12b"/>
      </w:pPr>
      <w:r w:rsidRPr="00AD6A51">
        <w:t>Predlog uredbe</w:t>
      </w:r>
    </w:p>
    <w:p w14:paraId="5BC88707" w14:textId="77777777" w:rsidR="0038392C" w:rsidRPr="00AD6A51" w:rsidRDefault="0038392C" w:rsidP="0038392C">
      <w:pPr>
        <w:pStyle w:val="NormalBold"/>
      </w:pPr>
      <w:r w:rsidRPr="00AD6A51">
        <w:t>Člen 1 – odstavek 1 – točka 6 a (novo)</w:t>
      </w:r>
    </w:p>
    <w:p w14:paraId="36F0F3A1" w14:textId="77777777" w:rsidR="0038392C" w:rsidRPr="00AD6A51" w:rsidRDefault="0038392C" w:rsidP="0038392C">
      <w:r w:rsidRPr="00AD6A51">
        <w:t>Uredba (EU) št. 1308/2013</w:t>
      </w:r>
    </w:p>
    <w:p w14:paraId="54BF4A65" w14:textId="3DFD6539" w:rsidR="0038392C" w:rsidRPr="00AD6A51" w:rsidRDefault="0038392C" w:rsidP="0038392C">
      <w:r w:rsidRPr="00AD6A51">
        <w:t>Člen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142DE89A" w14:textId="77777777" w:rsidTr="000B257E">
        <w:trPr>
          <w:trHeight w:hRule="exact" w:val="240"/>
          <w:jc w:val="center"/>
        </w:trPr>
        <w:tc>
          <w:tcPr>
            <w:tcW w:w="9752" w:type="dxa"/>
            <w:gridSpan w:val="2"/>
            <w:tcBorders>
              <w:top w:val="nil"/>
              <w:left w:val="nil"/>
              <w:bottom w:val="nil"/>
              <w:right w:val="nil"/>
            </w:tcBorders>
          </w:tcPr>
          <w:p w14:paraId="4995D58A" w14:textId="77777777" w:rsidR="0038392C" w:rsidRPr="00AD6A51" w:rsidRDefault="0038392C" w:rsidP="000B257E"/>
        </w:tc>
      </w:tr>
      <w:tr w:rsidR="0038392C" w:rsidRPr="00AD6A51" w14:paraId="39D2BF73" w14:textId="77777777" w:rsidTr="000B257E">
        <w:trPr>
          <w:trHeight w:val="240"/>
          <w:jc w:val="center"/>
        </w:trPr>
        <w:tc>
          <w:tcPr>
            <w:tcW w:w="4876" w:type="dxa"/>
            <w:tcBorders>
              <w:top w:val="nil"/>
              <w:left w:val="nil"/>
              <w:bottom w:val="nil"/>
              <w:right w:val="nil"/>
            </w:tcBorders>
          </w:tcPr>
          <w:p w14:paraId="40410AC7"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1A473BED" w14:textId="04BE4426" w:rsidR="0038392C" w:rsidRPr="00AD6A51" w:rsidRDefault="00A8134D" w:rsidP="000B257E">
            <w:pPr>
              <w:pStyle w:val="AmColumnHeading"/>
            </w:pPr>
            <w:r>
              <w:t>Sprememba</w:t>
            </w:r>
          </w:p>
        </w:tc>
      </w:tr>
      <w:tr w:rsidR="0038392C" w:rsidRPr="00AD6A51" w14:paraId="7F8E57C9" w14:textId="77777777" w:rsidTr="000B257E">
        <w:trPr>
          <w:jc w:val="center"/>
        </w:trPr>
        <w:tc>
          <w:tcPr>
            <w:tcW w:w="4876" w:type="dxa"/>
            <w:tcBorders>
              <w:top w:val="nil"/>
              <w:left w:val="nil"/>
              <w:bottom w:val="nil"/>
              <w:right w:val="nil"/>
            </w:tcBorders>
          </w:tcPr>
          <w:p w14:paraId="65077C23" w14:textId="77777777" w:rsidR="0038392C" w:rsidRPr="00AD6A51" w:rsidRDefault="0038392C" w:rsidP="000B257E">
            <w:pPr>
              <w:pStyle w:val="Normal6a"/>
            </w:pPr>
          </w:p>
        </w:tc>
        <w:tc>
          <w:tcPr>
            <w:tcW w:w="4876" w:type="dxa"/>
            <w:tcBorders>
              <w:top w:val="nil"/>
              <w:left w:val="nil"/>
              <w:bottom w:val="nil"/>
              <w:right w:val="nil"/>
            </w:tcBorders>
          </w:tcPr>
          <w:p w14:paraId="6B3230FD" w14:textId="3D210417" w:rsidR="0038392C" w:rsidRPr="00AD6A51" w:rsidRDefault="0038392C" w:rsidP="000B257E">
            <w:pPr>
              <w:pStyle w:val="Normal6a"/>
            </w:pPr>
            <w:r w:rsidRPr="00AD6A51">
              <w:rPr>
                <w:b/>
                <w:i/>
              </w:rPr>
              <w:t>(6a)</w:t>
            </w:r>
            <w:r w:rsidRPr="00AD6A51">
              <w:tab/>
            </w:r>
            <w:r w:rsidR="000051FA">
              <w:rPr>
                <w:b/>
                <w:i/>
              </w:rPr>
              <w:t>č</w:t>
            </w:r>
            <w:r w:rsidRPr="00AD6A51">
              <w:rPr>
                <w:b/>
                <w:i/>
              </w:rPr>
              <w:t>len 172b se nadomesti z naslednjim:</w:t>
            </w:r>
          </w:p>
        </w:tc>
      </w:tr>
      <w:tr w:rsidR="0038392C" w:rsidRPr="00AD6A51" w14:paraId="4607CFC0" w14:textId="77777777" w:rsidTr="000B257E">
        <w:trPr>
          <w:jc w:val="center"/>
        </w:trPr>
        <w:tc>
          <w:tcPr>
            <w:tcW w:w="4876" w:type="dxa"/>
            <w:tcBorders>
              <w:top w:val="nil"/>
              <w:left w:val="nil"/>
              <w:bottom w:val="nil"/>
              <w:right w:val="nil"/>
            </w:tcBorders>
          </w:tcPr>
          <w:p w14:paraId="12CAC038" w14:textId="77777777" w:rsidR="0038392C" w:rsidRPr="00AD6A51" w:rsidRDefault="0038392C" w:rsidP="000B257E">
            <w:pPr>
              <w:pStyle w:val="Normal6a"/>
            </w:pPr>
            <w:r w:rsidRPr="00AD6A51">
              <w:t xml:space="preserve">Člen 172b </w:t>
            </w:r>
          </w:p>
        </w:tc>
        <w:tc>
          <w:tcPr>
            <w:tcW w:w="4876" w:type="dxa"/>
            <w:tcBorders>
              <w:top w:val="nil"/>
              <w:left w:val="nil"/>
              <w:bottom w:val="nil"/>
              <w:right w:val="nil"/>
            </w:tcBorders>
          </w:tcPr>
          <w:p w14:paraId="073CE41D" w14:textId="77777777" w:rsidR="0038392C" w:rsidRPr="00AD6A51" w:rsidRDefault="0038392C" w:rsidP="000B257E">
            <w:pPr>
              <w:pStyle w:val="Normal6a"/>
            </w:pPr>
            <w:r w:rsidRPr="00AD6A51">
              <w:rPr>
                <w:b/>
                <w:i/>
              </w:rPr>
              <w:t>„</w:t>
            </w:r>
            <w:r w:rsidRPr="00AD6A51">
              <w:t xml:space="preserve">Člen 172b </w:t>
            </w:r>
          </w:p>
        </w:tc>
      </w:tr>
      <w:tr w:rsidR="0038392C" w:rsidRPr="00AD6A51" w14:paraId="561FF7A8" w14:textId="77777777" w:rsidTr="000B257E">
        <w:trPr>
          <w:jc w:val="center"/>
        </w:trPr>
        <w:tc>
          <w:tcPr>
            <w:tcW w:w="4876" w:type="dxa"/>
            <w:tcBorders>
              <w:top w:val="nil"/>
              <w:left w:val="nil"/>
              <w:bottom w:val="nil"/>
              <w:right w:val="nil"/>
            </w:tcBorders>
          </w:tcPr>
          <w:p w14:paraId="34B9E0D4" w14:textId="77777777" w:rsidR="0038392C" w:rsidRPr="00AD6A51" w:rsidRDefault="0038392C" w:rsidP="000B257E">
            <w:pPr>
              <w:pStyle w:val="Normal6a"/>
            </w:pPr>
            <w:r w:rsidRPr="00AD6A51">
              <w:t>Usmerjanje s strani medpanožnih organizacij za prodajo grozdja za vina z zaščiteno označbo porekla ali zaščiteno geografsko označbo</w:t>
            </w:r>
          </w:p>
        </w:tc>
        <w:tc>
          <w:tcPr>
            <w:tcW w:w="4876" w:type="dxa"/>
            <w:tcBorders>
              <w:top w:val="nil"/>
              <w:left w:val="nil"/>
              <w:bottom w:val="nil"/>
              <w:right w:val="nil"/>
            </w:tcBorders>
          </w:tcPr>
          <w:p w14:paraId="59F2E3F4" w14:textId="77777777" w:rsidR="0038392C" w:rsidRPr="00AD6A51" w:rsidRDefault="0038392C" w:rsidP="000B257E">
            <w:pPr>
              <w:pStyle w:val="Normal6a"/>
            </w:pPr>
            <w:r w:rsidRPr="00AD6A51">
              <w:t xml:space="preserve">Usmerjanje </w:t>
            </w:r>
            <w:r w:rsidRPr="00AD6A51">
              <w:rPr>
                <w:b/>
                <w:i/>
              </w:rPr>
              <w:t xml:space="preserve">cen </w:t>
            </w:r>
            <w:r w:rsidRPr="00AD6A51">
              <w:t xml:space="preserve">s strani medpanožnih organizacij </w:t>
            </w:r>
            <w:r w:rsidRPr="00AD6A51">
              <w:rPr>
                <w:b/>
                <w:i/>
              </w:rPr>
              <w:t xml:space="preserve">in skupin organizacij proizvajalcev, priznanih v skladu z Uredbo (EU) 2024/1143, </w:t>
            </w:r>
            <w:r w:rsidRPr="00AD6A51">
              <w:t>za prodajo grozdja</w:t>
            </w:r>
            <w:r w:rsidRPr="00AD6A51">
              <w:rPr>
                <w:b/>
                <w:i/>
              </w:rPr>
              <w:t>, moštov in neustekleničenih vin</w:t>
            </w:r>
            <w:r w:rsidRPr="00AD6A51">
              <w:t xml:space="preserve"> za vina z zaščiteno označbo porekla ali zaščiteno geografsko označbo</w:t>
            </w:r>
          </w:p>
        </w:tc>
      </w:tr>
      <w:tr w:rsidR="0038392C" w:rsidRPr="00AD6A51" w14:paraId="59927705" w14:textId="77777777" w:rsidTr="000B257E">
        <w:trPr>
          <w:jc w:val="center"/>
        </w:trPr>
        <w:tc>
          <w:tcPr>
            <w:tcW w:w="4876" w:type="dxa"/>
            <w:tcBorders>
              <w:top w:val="nil"/>
              <w:left w:val="nil"/>
              <w:bottom w:val="nil"/>
              <w:right w:val="nil"/>
            </w:tcBorders>
          </w:tcPr>
          <w:p w14:paraId="236CD714" w14:textId="77777777" w:rsidR="0038392C" w:rsidRPr="00AD6A51" w:rsidRDefault="0038392C" w:rsidP="000B257E">
            <w:pPr>
              <w:pStyle w:val="Normal6a"/>
            </w:pPr>
            <w:r w:rsidRPr="00AD6A51">
              <w:lastRenderedPageBreak/>
              <w:t xml:space="preserve">Z odstopanjem od člena 101(1) PDEU lahko medpanožne organizacije, priznane v skladu s členom 157 te uredbe, ki delujejo v vinskem sektorju, zagotovijo neobvezne kazalnike usmerjanja cen v zvezi s prodajo grozdja za pridelavo vin z zaščiteno označbo porekla ali zaščiteno geografsko označbo, pod pogojem, da takšno usmerjanje ne izključuje konkurence glede znatnega </w:t>
            </w:r>
            <w:r w:rsidRPr="00AD6A51">
              <w:rPr>
                <w:b/>
                <w:i/>
              </w:rPr>
              <w:t>deleža</w:t>
            </w:r>
            <w:r w:rsidRPr="00AD6A51">
              <w:t xml:space="preserve"> zadevnih proizvodov.“;</w:t>
            </w:r>
          </w:p>
        </w:tc>
        <w:tc>
          <w:tcPr>
            <w:tcW w:w="4876" w:type="dxa"/>
            <w:tcBorders>
              <w:top w:val="nil"/>
              <w:left w:val="nil"/>
              <w:bottom w:val="nil"/>
              <w:right w:val="nil"/>
            </w:tcBorders>
          </w:tcPr>
          <w:p w14:paraId="2183D516" w14:textId="77777777" w:rsidR="0038392C" w:rsidRPr="00AD6A51" w:rsidRDefault="0038392C" w:rsidP="000B257E">
            <w:pPr>
              <w:pStyle w:val="Normal6a"/>
            </w:pPr>
            <w:r w:rsidRPr="00AD6A51">
              <w:t xml:space="preserve">Z odstopanjem od člena 101(1) PDEU lahko medpanožne organizacije, priznane v skladu s členom 157 te uredbe, </w:t>
            </w:r>
            <w:r w:rsidRPr="00AD6A51">
              <w:rPr>
                <w:b/>
                <w:i/>
              </w:rPr>
              <w:t xml:space="preserve">in skupine proizvajalcev, priznane v skladu z Uredbo (EU) 2024/1143, </w:t>
            </w:r>
            <w:r w:rsidRPr="00AD6A51">
              <w:t>ki delujejo v vinskem sektorju, zagotovijo neobvezne kazalnike usmerjanja cen v zvezi s prodajo grozdja</w:t>
            </w:r>
            <w:r w:rsidRPr="00AD6A51">
              <w:rPr>
                <w:b/>
                <w:i/>
              </w:rPr>
              <w:t>, moštov in neustekleničenih vin</w:t>
            </w:r>
            <w:r w:rsidRPr="00AD6A51">
              <w:t xml:space="preserve"> za pridelavo vin z zaščiteno označbo porekla ali zaščiteno geografsko označbo, pod pogojem, da takšno usmerjanje ne izključuje konkurence glede znatnega </w:t>
            </w:r>
            <w:r w:rsidRPr="00AD6A51">
              <w:rPr>
                <w:b/>
                <w:i/>
              </w:rPr>
              <w:t>dela</w:t>
            </w:r>
            <w:r w:rsidRPr="00AD6A51">
              <w:t xml:space="preserve"> zadevnih proizvodov.“;</w:t>
            </w:r>
          </w:p>
        </w:tc>
      </w:tr>
    </w:tbl>
    <w:p w14:paraId="354D642F" w14:textId="77777777" w:rsidR="0038392C" w:rsidRPr="00AD6A51" w:rsidRDefault="0038392C" w:rsidP="0038392C"/>
    <w:p w14:paraId="75092AF9" w14:textId="124919A8" w:rsidR="0038392C" w:rsidRPr="00AD6A51" w:rsidRDefault="00A8134D" w:rsidP="0038392C">
      <w:pPr>
        <w:pStyle w:val="AmNumberTabs"/>
      </w:pPr>
      <w:r>
        <w:t>Sprememba</w:t>
      </w:r>
      <w:r w:rsidR="0038392C" w:rsidRPr="00AD6A51">
        <w:tab/>
      </w:r>
      <w:r w:rsidR="0038392C" w:rsidRPr="00AD6A51">
        <w:tab/>
        <w:t>92</w:t>
      </w:r>
    </w:p>
    <w:p w14:paraId="7BC292BB" w14:textId="77777777" w:rsidR="0038392C" w:rsidRPr="00AD6A51" w:rsidRDefault="0038392C" w:rsidP="0038392C">
      <w:pPr>
        <w:pStyle w:val="NormalBold12b"/>
      </w:pPr>
      <w:r w:rsidRPr="00AD6A51">
        <w:t>Predlog uredbe</w:t>
      </w:r>
    </w:p>
    <w:p w14:paraId="72840EEF" w14:textId="77777777" w:rsidR="0038392C" w:rsidRPr="00AD6A51" w:rsidRDefault="0038392C" w:rsidP="0038392C">
      <w:pPr>
        <w:pStyle w:val="NormalBold"/>
      </w:pPr>
      <w:r w:rsidRPr="00AD6A51">
        <w:t>Člen 1 – odstavek 1 – točka 6 b (novo)</w:t>
      </w:r>
    </w:p>
    <w:p w14:paraId="4F3DE288" w14:textId="77777777" w:rsidR="0038392C" w:rsidRPr="00AD6A51" w:rsidRDefault="0038392C" w:rsidP="0038392C">
      <w:r w:rsidRPr="00AD6A51">
        <w:t>Uredba (EU) št. 1308/2013</w:t>
      </w:r>
    </w:p>
    <w:p w14:paraId="1428510D" w14:textId="77777777" w:rsidR="0038392C" w:rsidRPr="00AD6A51" w:rsidRDefault="0038392C" w:rsidP="0038392C">
      <w:r w:rsidRPr="00AD6A51">
        <w:t>Člen 188 – odstavek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2608D477" w14:textId="77777777" w:rsidTr="000B257E">
        <w:trPr>
          <w:trHeight w:hRule="exact" w:val="240"/>
          <w:jc w:val="center"/>
        </w:trPr>
        <w:tc>
          <w:tcPr>
            <w:tcW w:w="9752" w:type="dxa"/>
            <w:gridSpan w:val="2"/>
            <w:tcBorders>
              <w:top w:val="nil"/>
              <w:left w:val="nil"/>
              <w:bottom w:val="nil"/>
              <w:right w:val="nil"/>
            </w:tcBorders>
          </w:tcPr>
          <w:p w14:paraId="69BA2ACC" w14:textId="77777777" w:rsidR="0038392C" w:rsidRPr="00AD6A51" w:rsidRDefault="0038392C" w:rsidP="000B257E"/>
        </w:tc>
      </w:tr>
      <w:tr w:rsidR="0038392C" w:rsidRPr="00AD6A51" w14:paraId="3EC08192" w14:textId="77777777" w:rsidTr="000B257E">
        <w:trPr>
          <w:trHeight w:val="240"/>
          <w:jc w:val="center"/>
        </w:trPr>
        <w:tc>
          <w:tcPr>
            <w:tcW w:w="4876" w:type="dxa"/>
            <w:tcBorders>
              <w:top w:val="nil"/>
              <w:left w:val="nil"/>
              <w:bottom w:val="nil"/>
              <w:right w:val="nil"/>
            </w:tcBorders>
          </w:tcPr>
          <w:p w14:paraId="3BCB927A"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0BBF2379" w14:textId="196A102F" w:rsidR="0038392C" w:rsidRPr="00AD6A51" w:rsidRDefault="00A8134D" w:rsidP="000B257E">
            <w:pPr>
              <w:pStyle w:val="AmColumnHeading"/>
            </w:pPr>
            <w:r>
              <w:t>Sprememba</w:t>
            </w:r>
          </w:p>
        </w:tc>
      </w:tr>
      <w:tr w:rsidR="0038392C" w:rsidRPr="00AD6A51" w14:paraId="12EA445F" w14:textId="77777777" w:rsidTr="000B257E">
        <w:trPr>
          <w:jc w:val="center"/>
        </w:trPr>
        <w:tc>
          <w:tcPr>
            <w:tcW w:w="4876" w:type="dxa"/>
            <w:tcBorders>
              <w:top w:val="nil"/>
              <w:left w:val="nil"/>
              <w:bottom w:val="nil"/>
              <w:right w:val="nil"/>
            </w:tcBorders>
          </w:tcPr>
          <w:p w14:paraId="7A3782BF" w14:textId="77777777" w:rsidR="0038392C" w:rsidRPr="00AD6A51" w:rsidRDefault="0038392C" w:rsidP="000B257E">
            <w:pPr>
              <w:pStyle w:val="Normal6a"/>
            </w:pPr>
          </w:p>
        </w:tc>
        <w:tc>
          <w:tcPr>
            <w:tcW w:w="4876" w:type="dxa"/>
            <w:tcBorders>
              <w:top w:val="nil"/>
              <w:left w:val="nil"/>
              <w:bottom w:val="nil"/>
              <w:right w:val="nil"/>
            </w:tcBorders>
          </w:tcPr>
          <w:p w14:paraId="3E9FC8E1" w14:textId="77777777" w:rsidR="0038392C" w:rsidRPr="00AD6A51" w:rsidRDefault="0038392C" w:rsidP="000B257E">
            <w:pPr>
              <w:pStyle w:val="Normal6a"/>
            </w:pPr>
            <w:r w:rsidRPr="00AD6A51">
              <w:rPr>
                <w:b/>
                <w:i/>
              </w:rPr>
              <w:t>(6b)</w:t>
            </w:r>
            <w:r w:rsidRPr="00AD6A51">
              <w:tab/>
            </w:r>
            <w:r w:rsidRPr="00AD6A51">
              <w:rPr>
                <w:b/>
                <w:i/>
              </w:rPr>
              <w:t>v</w:t>
            </w:r>
            <w:r w:rsidRPr="00AD6A51">
              <w:t xml:space="preserve"> </w:t>
            </w:r>
            <w:r w:rsidRPr="00AD6A51">
              <w:rPr>
                <w:b/>
                <w:i/>
              </w:rPr>
              <w:t>členu 188 se doda naslednji odstavek:</w:t>
            </w:r>
          </w:p>
        </w:tc>
      </w:tr>
      <w:tr w:rsidR="0038392C" w:rsidRPr="00AD6A51" w14:paraId="71A518B0" w14:textId="77777777" w:rsidTr="000B257E">
        <w:trPr>
          <w:jc w:val="center"/>
        </w:trPr>
        <w:tc>
          <w:tcPr>
            <w:tcW w:w="4876" w:type="dxa"/>
            <w:tcBorders>
              <w:top w:val="nil"/>
              <w:left w:val="nil"/>
              <w:bottom w:val="nil"/>
              <w:right w:val="nil"/>
            </w:tcBorders>
          </w:tcPr>
          <w:p w14:paraId="404DA1D1" w14:textId="77777777" w:rsidR="0038392C" w:rsidRPr="00AD6A51" w:rsidRDefault="0038392C" w:rsidP="000B257E">
            <w:pPr>
              <w:pStyle w:val="Normal6a"/>
            </w:pPr>
          </w:p>
        </w:tc>
        <w:tc>
          <w:tcPr>
            <w:tcW w:w="4876" w:type="dxa"/>
            <w:tcBorders>
              <w:top w:val="nil"/>
              <w:left w:val="nil"/>
              <w:bottom w:val="nil"/>
              <w:right w:val="nil"/>
            </w:tcBorders>
          </w:tcPr>
          <w:p w14:paraId="7D459654" w14:textId="77777777" w:rsidR="0038392C" w:rsidRPr="00AD6A51" w:rsidRDefault="0038392C" w:rsidP="000B257E">
            <w:pPr>
              <w:pStyle w:val="Normal6a"/>
            </w:pPr>
            <w:r w:rsidRPr="00AD6A51">
              <w:rPr>
                <w:b/>
                <w:i/>
              </w:rPr>
              <w:t>„3a.</w:t>
            </w:r>
            <w:r w:rsidRPr="00AD6A51">
              <w:rPr>
                <w:b/>
                <w:i/>
              </w:rPr>
              <w:tab/>
              <w:t>Hrana in krma rastlinskega in živalskega izvora se lahko uvažata iz tretjih držav le, če izpolnjujeta obveznosti v zvezi z mejnimi vrednostmi ostankov pesticidov v hrani in krmi, proizvedenih v Uniji.“</w:t>
            </w:r>
          </w:p>
        </w:tc>
      </w:tr>
    </w:tbl>
    <w:p w14:paraId="65B101A9" w14:textId="77777777" w:rsidR="0038392C" w:rsidRPr="00AD6A51" w:rsidRDefault="0038392C" w:rsidP="0038392C"/>
    <w:p w14:paraId="5299959F" w14:textId="14FB9FDD" w:rsidR="0038392C" w:rsidRPr="00AD6A51" w:rsidRDefault="00A8134D" w:rsidP="0038392C">
      <w:pPr>
        <w:pStyle w:val="AmNumberTabs"/>
      </w:pPr>
      <w:r>
        <w:t>Sprememba</w:t>
      </w:r>
      <w:r w:rsidR="0038392C" w:rsidRPr="00AD6A51">
        <w:tab/>
      </w:r>
      <w:r w:rsidR="0038392C" w:rsidRPr="00AD6A51">
        <w:tab/>
        <w:t>93</w:t>
      </w:r>
    </w:p>
    <w:p w14:paraId="690DDDCF" w14:textId="77777777" w:rsidR="0038392C" w:rsidRPr="00AD6A51" w:rsidRDefault="0038392C" w:rsidP="0038392C">
      <w:pPr>
        <w:pStyle w:val="NormalBold12b"/>
      </w:pPr>
      <w:r w:rsidRPr="00AD6A51">
        <w:t>Predlog uredbe</w:t>
      </w:r>
    </w:p>
    <w:p w14:paraId="5403415D" w14:textId="77777777" w:rsidR="0038392C" w:rsidRPr="00AD6A51" w:rsidRDefault="0038392C" w:rsidP="0038392C">
      <w:pPr>
        <w:pStyle w:val="NormalBold"/>
      </w:pPr>
      <w:r w:rsidRPr="00AD6A51">
        <w:t>Člen 1 – odstavek 1 – točka 6 c (novo)</w:t>
      </w:r>
    </w:p>
    <w:p w14:paraId="1BEF6D98" w14:textId="77777777" w:rsidR="0038392C" w:rsidRPr="00AD6A51" w:rsidRDefault="0038392C" w:rsidP="0038392C">
      <w:r w:rsidRPr="00AD6A51">
        <w:t>Uredba (EU) št. 1308/2013</w:t>
      </w:r>
    </w:p>
    <w:p w14:paraId="4B4C2DC5" w14:textId="77777777" w:rsidR="0038392C" w:rsidRPr="00AD6A51" w:rsidRDefault="0038392C" w:rsidP="0038392C">
      <w:r w:rsidRPr="00AD6A51">
        <w:t>Člen 189 – 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32A05F95" w14:textId="77777777" w:rsidTr="000B257E">
        <w:trPr>
          <w:trHeight w:hRule="exact" w:val="240"/>
          <w:jc w:val="center"/>
        </w:trPr>
        <w:tc>
          <w:tcPr>
            <w:tcW w:w="9752" w:type="dxa"/>
            <w:gridSpan w:val="2"/>
            <w:tcBorders>
              <w:top w:val="nil"/>
              <w:left w:val="nil"/>
              <w:bottom w:val="nil"/>
              <w:right w:val="nil"/>
            </w:tcBorders>
          </w:tcPr>
          <w:p w14:paraId="4484B855" w14:textId="77777777" w:rsidR="0038392C" w:rsidRPr="00AD6A51" w:rsidRDefault="0038392C" w:rsidP="000B257E"/>
        </w:tc>
      </w:tr>
      <w:tr w:rsidR="0038392C" w:rsidRPr="00AD6A51" w14:paraId="713FDC3B" w14:textId="77777777" w:rsidTr="000B257E">
        <w:trPr>
          <w:trHeight w:val="240"/>
          <w:jc w:val="center"/>
        </w:trPr>
        <w:tc>
          <w:tcPr>
            <w:tcW w:w="4876" w:type="dxa"/>
            <w:tcBorders>
              <w:top w:val="nil"/>
              <w:left w:val="nil"/>
              <w:bottom w:val="nil"/>
              <w:right w:val="nil"/>
            </w:tcBorders>
          </w:tcPr>
          <w:p w14:paraId="4D7FB4A4"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3741C56E" w14:textId="14308B06" w:rsidR="0038392C" w:rsidRPr="00AD6A51" w:rsidRDefault="00A8134D" w:rsidP="000B257E">
            <w:pPr>
              <w:pStyle w:val="AmColumnHeading"/>
            </w:pPr>
            <w:r>
              <w:t>Sprememba</w:t>
            </w:r>
          </w:p>
        </w:tc>
      </w:tr>
      <w:tr w:rsidR="0038392C" w:rsidRPr="00AD6A51" w14:paraId="7EAE98E2" w14:textId="77777777" w:rsidTr="000B257E">
        <w:trPr>
          <w:jc w:val="center"/>
        </w:trPr>
        <w:tc>
          <w:tcPr>
            <w:tcW w:w="4876" w:type="dxa"/>
            <w:tcBorders>
              <w:top w:val="nil"/>
              <w:left w:val="nil"/>
              <w:bottom w:val="nil"/>
              <w:right w:val="nil"/>
            </w:tcBorders>
          </w:tcPr>
          <w:p w14:paraId="39F0CA61" w14:textId="77777777" w:rsidR="0038392C" w:rsidRPr="00AD6A51" w:rsidRDefault="0038392C" w:rsidP="000B257E">
            <w:pPr>
              <w:pStyle w:val="Normal6a"/>
            </w:pPr>
          </w:p>
        </w:tc>
        <w:tc>
          <w:tcPr>
            <w:tcW w:w="4876" w:type="dxa"/>
            <w:tcBorders>
              <w:top w:val="nil"/>
              <w:left w:val="nil"/>
              <w:bottom w:val="nil"/>
              <w:right w:val="nil"/>
            </w:tcBorders>
          </w:tcPr>
          <w:p w14:paraId="6590CA52" w14:textId="77777777" w:rsidR="0038392C" w:rsidRPr="00AD6A51" w:rsidRDefault="0038392C" w:rsidP="000B257E">
            <w:pPr>
              <w:pStyle w:val="Normal6a"/>
            </w:pPr>
            <w:r w:rsidRPr="00AD6A51">
              <w:rPr>
                <w:b/>
                <w:i/>
              </w:rPr>
              <w:t>(6c)</w:t>
            </w:r>
            <w:r w:rsidRPr="00AD6A51">
              <w:tab/>
              <w:t xml:space="preserve">v </w:t>
            </w:r>
            <w:r w:rsidRPr="00AD6A51">
              <w:rPr>
                <w:b/>
                <w:i/>
              </w:rPr>
              <w:t>členu 189 se odstavek 1 nadomesti z naslednjim:</w:t>
            </w:r>
          </w:p>
        </w:tc>
      </w:tr>
      <w:tr w:rsidR="0038392C" w:rsidRPr="00AD6A51" w14:paraId="274E03BA" w14:textId="77777777" w:rsidTr="000B257E">
        <w:trPr>
          <w:jc w:val="center"/>
        </w:trPr>
        <w:tc>
          <w:tcPr>
            <w:tcW w:w="4876" w:type="dxa"/>
            <w:tcBorders>
              <w:top w:val="nil"/>
              <w:left w:val="nil"/>
              <w:bottom w:val="nil"/>
              <w:right w:val="nil"/>
            </w:tcBorders>
          </w:tcPr>
          <w:p w14:paraId="0B2C01ED" w14:textId="77777777" w:rsidR="0038392C" w:rsidRPr="00AD6A51" w:rsidRDefault="0038392C" w:rsidP="000B257E">
            <w:pPr>
              <w:pStyle w:val="Normal6a"/>
            </w:pPr>
            <w:r w:rsidRPr="00AD6A51">
              <w:t>1. Naslednji proizvodi se lahko uvozijo v Unijo samo, če so izpolnjeni naslednji pogoji:</w:t>
            </w:r>
          </w:p>
        </w:tc>
        <w:tc>
          <w:tcPr>
            <w:tcW w:w="4876" w:type="dxa"/>
            <w:tcBorders>
              <w:top w:val="nil"/>
              <w:left w:val="nil"/>
              <w:bottom w:val="nil"/>
              <w:right w:val="nil"/>
            </w:tcBorders>
          </w:tcPr>
          <w:p w14:paraId="3252A343" w14:textId="77777777" w:rsidR="0038392C" w:rsidRPr="00AD6A51" w:rsidRDefault="0038392C" w:rsidP="000B257E">
            <w:pPr>
              <w:pStyle w:val="Normal6a"/>
            </w:pPr>
            <w:r w:rsidRPr="00AD6A51">
              <w:t>“1. Naslednji proizvodi se lahko uvozijo v Unijo samo, če so izpolnjeni naslednji pogoji:</w:t>
            </w:r>
          </w:p>
        </w:tc>
      </w:tr>
      <w:tr w:rsidR="0038392C" w:rsidRPr="00AD6A51" w14:paraId="268BA409" w14:textId="77777777" w:rsidTr="000B257E">
        <w:trPr>
          <w:jc w:val="center"/>
        </w:trPr>
        <w:tc>
          <w:tcPr>
            <w:tcW w:w="4876" w:type="dxa"/>
            <w:tcBorders>
              <w:top w:val="nil"/>
              <w:left w:val="nil"/>
              <w:bottom w:val="nil"/>
              <w:right w:val="nil"/>
            </w:tcBorders>
          </w:tcPr>
          <w:p w14:paraId="76F1CDDC" w14:textId="77777777" w:rsidR="0038392C" w:rsidRPr="00AD6A51" w:rsidRDefault="0038392C" w:rsidP="000B257E">
            <w:pPr>
              <w:pStyle w:val="Normal6a"/>
            </w:pPr>
            <w:r w:rsidRPr="00AD6A51">
              <w:t xml:space="preserve">(a) surova prava konoplja, ki spada pod </w:t>
            </w:r>
            <w:r w:rsidRPr="00AD6A51">
              <w:lastRenderedPageBreak/>
              <w:t xml:space="preserve">oznako KN 5302 10 00, ki izpolnjuje pogoje iz </w:t>
            </w:r>
            <w:r w:rsidRPr="00AD6A51">
              <w:rPr>
                <w:b/>
                <w:i/>
              </w:rPr>
              <w:t xml:space="preserve">člena 32(6) in člena 35(3) </w:t>
            </w:r>
            <w:r w:rsidRPr="00AD6A51">
              <w:t xml:space="preserve">Uredbe (EU) </w:t>
            </w:r>
            <w:r w:rsidRPr="00AD6A51">
              <w:rPr>
                <w:b/>
                <w:i/>
              </w:rPr>
              <w:t>št. 1307/2013</w:t>
            </w:r>
            <w:r w:rsidRPr="00AD6A51">
              <w:t>;</w:t>
            </w:r>
          </w:p>
        </w:tc>
        <w:tc>
          <w:tcPr>
            <w:tcW w:w="4876" w:type="dxa"/>
            <w:tcBorders>
              <w:top w:val="nil"/>
              <w:left w:val="nil"/>
              <w:bottom w:val="nil"/>
              <w:right w:val="nil"/>
            </w:tcBorders>
          </w:tcPr>
          <w:p w14:paraId="35736237" w14:textId="77777777" w:rsidR="0038392C" w:rsidRPr="00AD6A51" w:rsidRDefault="0038392C" w:rsidP="000B257E">
            <w:pPr>
              <w:pStyle w:val="Normal6a"/>
            </w:pPr>
            <w:r w:rsidRPr="00AD6A51">
              <w:lastRenderedPageBreak/>
              <w:t xml:space="preserve">(a) surova prava konoplja, ki spada pod </w:t>
            </w:r>
            <w:r w:rsidRPr="00AD6A51">
              <w:lastRenderedPageBreak/>
              <w:t xml:space="preserve">oznako KN 5302 10 00, ki izpolnjuje pogoje iz Uredbe (EU) </w:t>
            </w:r>
            <w:r w:rsidRPr="00AD6A51">
              <w:rPr>
                <w:b/>
                <w:i/>
              </w:rPr>
              <w:t>2021/2115</w:t>
            </w:r>
            <w:r w:rsidRPr="00AD6A51">
              <w:t>;</w:t>
            </w:r>
          </w:p>
        </w:tc>
      </w:tr>
      <w:tr w:rsidR="0038392C" w:rsidRPr="00AD6A51" w14:paraId="43101F65" w14:textId="77777777" w:rsidTr="000B257E">
        <w:trPr>
          <w:jc w:val="center"/>
        </w:trPr>
        <w:tc>
          <w:tcPr>
            <w:tcW w:w="4876" w:type="dxa"/>
            <w:tcBorders>
              <w:top w:val="nil"/>
              <w:left w:val="nil"/>
              <w:bottom w:val="nil"/>
              <w:right w:val="nil"/>
            </w:tcBorders>
          </w:tcPr>
          <w:p w14:paraId="5620AEC1" w14:textId="77777777" w:rsidR="0038392C" w:rsidRPr="00AD6A51" w:rsidRDefault="0038392C" w:rsidP="000B257E">
            <w:pPr>
              <w:pStyle w:val="Normal6a"/>
            </w:pPr>
            <w:r w:rsidRPr="00AD6A51">
              <w:lastRenderedPageBreak/>
              <w:t xml:space="preserve">(b) semena sort konoplje za setev, ki spadajo pod oznako KN ex 1207 99 20, ki jih spremlja dokazilo, da vsebnost tetrahidrokanabinola zadevne sorte ne presega vrednosti, ki je določena v skladu </w:t>
            </w:r>
            <w:r w:rsidRPr="00AD6A51">
              <w:rPr>
                <w:b/>
                <w:i/>
              </w:rPr>
              <w:t>s členom 32(6) in členom 35(3) Uredbe</w:t>
            </w:r>
            <w:r w:rsidRPr="00AD6A51">
              <w:t xml:space="preserve"> (EU) </w:t>
            </w:r>
            <w:r w:rsidRPr="00AD6A51">
              <w:rPr>
                <w:b/>
                <w:i/>
              </w:rPr>
              <w:t>št. 1307/2013</w:t>
            </w:r>
            <w:r w:rsidRPr="00AD6A51">
              <w:t>;</w:t>
            </w:r>
          </w:p>
        </w:tc>
        <w:tc>
          <w:tcPr>
            <w:tcW w:w="4876" w:type="dxa"/>
            <w:tcBorders>
              <w:top w:val="nil"/>
              <w:left w:val="nil"/>
              <w:bottom w:val="nil"/>
              <w:right w:val="nil"/>
            </w:tcBorders>
          </w:tcPr>
          <w:p w14:paraId="3EDD18E0" w14:textId="77777777" w:rsidR="0038392C" w:rsidRPr="00AD6A51" w:rsidRDefault="0038392C" w:rsidP="000B257E">
            <w:pPr>
              <w:pStyle w:val="Normal6a"/>
            </w:pPr>
            <w:r w:rsidRPr="00AD6A51">
              <w:t xml:space="preserve">(b) semena sort konoplje za setev, ki spadajo pod oznako KN ex 1207 99 20, ki jih spremlja dokazilo, da vsebnost tetrahidrokanabinola zadevne sorte ne presega vrednosti, ki je določena v skladu </w:t>
            </w:r>
            <w:r w:rsidRPr="00AD6A51">
              <w:rPr>
                <w:b/>
                <w:i/>
              </w:rPr>
              <w:t>z Uredbo</w:t>
            </w:r>
            <w:r w:rsidRPr="00AD6A51">
              <w:t xml:space="preserve"> (EU) </w:t>
            </w:r>
            <w:r w:rsidRPr="00AD6A51">
              <w:rPr>
                <w:b/>
                <w:i/>
              </w:rPr>
              <w:t>2021/2115</w:t>
            </w:r>
            <w:r w:rsidRPr="00AD6A51">
              <w:t>;</w:t>
            </w:r>
          </w:p>
        </w:tc>
      </w:tr>
      <w:tr w:rsidR="0038392C" w:rsidRPr="00AD6A51" w14:paraId="3321E956" w14:textId="77777777" w:rsidTr="000B257E">
        <w:trPr>
          <w:jc w:val="center"/>
        </w:trPr>
        <w:tc>
          <w:tcPr>
            <w:tcW w:w="4876" w:type="dxa"/>
            <w:tcBorders>
              <w:top w:val="nil"/>
              <w:left w:val="nil"/>
              <w:bottom w:val="nil"/>
              <w:right w:val="nil"/>
            </w:tcBorders>
          </w:tcPr>
          <w:p w14:paraId="5C912D3F" w14:textId="77777777" w:rsidR="0038392C" w:rsidRPr="00AD6A51" w:rsidRDefault="0038392C" w:rsidP="000B257E">
            <w:pPr>
              <w:pStyle w:val="Normal6a"/>
            </w:pPr>
            <w:r w:rsidRPr="00AD6A51">
              <w:t>(c) semena konoplje, ki niso namenjena setvi in spadajo pod oznako KN 1207 99 91 ter jih uvažajo le uvozniki, ki jim je dovoljenje izdala država članica, da se zagotovi, da takšna semena niso namenjena za setev</w:t>
            </w:r>
            <w:r w:rsidRPr="00AD6A51">
              <w:rPr>
                <w:b/>
                <w:i/>
              </w:rPr>
              <w:t>.</w:t>
            </w:r>
          </w:p>
        </w:tc>
        <w:tc>
          <w:tcPr>
            <w:tcW w:w="4876" w:type="dxa"/>
            <w:tcBorders>
              <w:top w:val="nil"/>
              <w:left w:val="nil"/>
              <w:bottom w:val="nil"/>
              <w:right w:val="nil"/>
            </w:tcBorders>
          </w:tcPr>
          <w:p w14:paraId="4881B5A2" w14:textId="77777777" w:rsidR="0038392C" w:rsidRPr="00AD6A51" w:rsidRDefault="0038392C" w:rsidP="000B257E">
            <w:pPr>
              <w:pStyle w:val="Normal6a"/>
            </w:pPr>
            <w:r w:rsidRPr="00AD6A51">
              <w:t>(c) semena konoplje, ki niso namenjena setvi in spadajo pod oznako KN 1207 99 91 ter jih uvažajo le uvozniki, ki jim je dovoljenje izdala država članica, da se zagotovi, da takšna semena niso namenjena za setev</w:t>
            </w:r>
            <w:r w:rsidRPr="00AD6A51">
              <w:rPr>
                <w:b/>
                <w:i/>
              </w:rPr>
              <w:t>;</w:t>
            </w:r>
          </w:p>
        </w:tc>
      </w:tr>
      <w:tr w:rsidR="0038392C" w:rsidRPr="00AD6A51" w14:paraId="6F73E0BD" w14:textId="77777777" w:rsidTr="000B257E">
        <w:trPr>
          <w:jc w:val="center"/>
        </w:trPr>
        <w:tc>
          <w:tcPr>
            <w:tcW w:w="4876" w:type="dxa"/>
            <w:tcBorders>
              <w:top w:val="nil"/>
              <w:left w:val="nil"/>
              <w:bottom w:val="nil"/>
              <w:right w:val="nil"/>
            </w:tcBorders>
          </w:tcPr>
          <w:p w14:paraId="370147C8" w14:textId="77777777" w:rsidR="0038392C" w:rsidRPr="00AD6A51" w:rsidRDefault="0038392C" w:rsidP="000B257E">
            <w:pPr>
              <w:pStyle w:val="Normal6a"/>
            </w:pPr>
          </w:p>
        </w:tc>
        <w:tc>
          <w:tcPr>
            <w:tcW w:w="4876" w:type="dxa"/>
            <w:tcBorders>
              <w:top w:val="nil"/>
              <w:left w:val="nil"/>
              <w:bottom w:val="nil"/>
              <w:right w:val="nil"/>
            </w:tcBorders>
          </w:tcPr>
          <w:p w14:paraId="472B9EB2" w14:textId="36A6ABAA" w:rsidR="0038392C" w:rsidRPr="00AD6A51" w:rsidRDefault="0038392C" w:rsidP="000B257E">
            <w:pPr>
              <w:pStyle w:val="Normal6a"/>
            </w:pPr>
            <w:r w:rsidRPr="00AD6A51">
              <w:rPr>
                <w:b/>
                <w:i/>
              </w:rPr>
              <w:t>(</w:t>
            </w:r>
            <w:r w:rsidR="000051FA">
              <w:rPr>
                <w:b/>
                <w:i/>
              </w:rPr>
              <w:t>ca</w:t>
            </w:r>
            <w:r w:rsidRPr="00AD6A51">
              <w:rPr>
                <w:b/>
                <w:i/>
              </w:rPr>
              <w:t>) cvetoči vršički konoplje, ki jih spremlja dokazilo, da raven tetrahidrokanabinola zadevne sorte ne presega vrednosti, določene v skladu z Uredbo (EU) 2021/2115, uvozijo pa jo lahko samo uvozniki, ki jih pooblasti država članica.“</w:t>
            </w:r>
          </w:p>
        </w:tc>
      </w:tr>
    </w:tbl>
    <w:p w14:paraId="45848A66" w14:textId="77777777" w:rsidR="0038392C" w:rsidRPr="00AD6A51" w:rsidRDefault="0038392C" w:rsidP="0038392C"/>
    <w:p w14:paraId="08BE5229" w14:textId="25521F53" w:rsidR="0038392C" w:rsidRPr="00AD6A51" w:rsidRDefault="00A8134D" w:rsidP="0038392C">
      <w:pPr>
        <w:pStyle w:val="AmNumberTabs"/>
      </w:pPr>
      <w:r>
        <w:t>Sprememba</w:t>
      </w:r>
      <w:r w:rsidR="0038392C" w:rsidRPr="00AD6A51">
        <w:tab/>
      </w:r>
      <w:r w:rsidR="0038392C" w:rsidRPr="00AD6A51">
        <w:tab/>
        <w:t>94</w:t>
      </w:r>
    </w:p>
    <w:p w14:paraId="08629FFA" w14:textId="77777777" w:rsidR="0038392C" w:rsidRPr="00AD6A51" w:rsidRDefault="0038392C" w:rsidP="0038392C"/>
    <w:p w14:paraId="4A9FEC52" w14:textId="77777777" w:rsidR="0038392C" w:rsidRPr="00AD6A51" w:rsidRDefault="0038392C" w:rsidP="0038392C">
      <w:pPr>
        <w:pStyle w:val="NormalBold"/>
        <w:keepNext/>
      </w:pPr>
      <w:r w:rsidRPr="00AD6A51">
        <w:t>Predlog uredbe</w:t>
      </w:r>
    </w:p>
    <w:p w14:paraId="7439EFF6" w14:textId="33147346" w:rsidR="0038392C" w:rsidRPr="00AD6A51" w:rsidRDefault="0038392C" w:rsidP="0038392C">
      <w:pPr>
        <w:pStyle w:val="NormalBold"/>
      </w:pPr>
      <w:r w:rsidRPr="00AD6A51">
        <w:t xml:space="preserve">Člen 1 – odstavek 1 – točka 7 – točka </w:t>
      </w:r>
      <w:r w:rsidR="008C29DB">
        <w:t>a</w:t>
      </w:r>
    </w:p>
    <w:p w14:paraId="6DB798F7" w14:textId="77777777" w:rsidR="0038392C" w:rsidRPr="00AD6A51" w:rsidRDefault="0038392C" w:rsidP="0038392C">
      <w:pPr>
        <w:keepNext/>
      </w:pPr>
      <w:r w:rsidRPr="00AD6A51">
        <w:t>Uredba (EU) št. 1308/2013</w:t>
      </w:r>
    </w:p>
    <w:p w14:paraId="37742B73" w14:textId="32970817" w:rsidR="0038392C" w:rsidRPr="00AD6A51" w:rsidRDefault="0038392C" w:rsidP="0038392C">
      <w:r w:rsidRPr="00AD6A51">
        <w:t xml:space="preserve">Člen 210a – odstavek 3 – točka </w:t>
      </w:r>
      <w:r w:rsidR="008C29DB">
        <w:t>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E27EE73" w14:textId="77777777" w:rsidTr="000B257E">
        <w:trPr>
          <w:jc w:val="center"/>
        </w:trPr>
        <w:tc>
          <w:tcPr>
            <w:tcW w:w="9752" w:type="dxa"/>
            <w:gridSpan w:val="2"/>
          </w:tcPr>
          <w:p w14:paraId="7EB3AE05" w14:textId="77777777" w:rsidR="0038392C" w:rsidRPr="00AD6A51" w:rsidRDefault="0038392C" w:rsidP="000B257E">
            <w:pPr>
              <w:keepNext/>
            </w:pPr>
          </w:p>
        </w:tc>
      </w:tr>
      <w:tr w:rsidR="0038392C" w:rsidRPr="00AD6A51" w14:paraId="26B92127" w14:textId="77777777" w:rsidTr="000B257E">
        <w:trPr>
          <w:jc w:val="center"/>
        </w:trPr>
        <w:tc>
          <w:tcPr>
            <w:tcW w:w="4876" w:type="dxa"/>
          </w:tcPr>
          <w:p w14:paraId="6CF39CB3" w14:textId="77777777" w:rsidR="0038392C" w:rsidRPr="00AD6A51" w:rsidRDefault="0038392C" w:rsidP="000B257E">
            <w:pPr>
              <w:pStyle w:val="ColumnHeading"/>
              <w:keepNext/>
            </w:pPr>
            <w:r w:rsidRPr="00AD6A51">
              <w:t>Besedilo, ki ga predlaga Komisija</w:t>
            </w:r>
          </w:p>
        </w:tc>
        <w:tc>
          <w:tcPr>
            <w:tcW w:w="4876" w:type="dxa"/>
          </w:tcPr>
          <w:p w14:paraId="58CF6095" w14:textId="5A888B31" w:rsidR="0038392C" w:rsidRPr="00AD6A51" w:rsidRDefault="00A8134D" w:rsidP="000B257E">
            <w:pPr>
              <w:pStyle w:val="ColumnHeading"/>
              <w:keepNext/>
            </w:pPr>
            <w:r>
              <w:t>Sprememba</w:t>
            </w:r>
          </w:p>
        </w:tc>
      </w:tr>
      <w:tr w:rsidR="0038392C" w:rsidRPr="00AD6A51" w14:paraId="1A6C755B" w14:textId="77777777" w:rsidTr="000B257E">
        <w:trPr>
          <w:jc w:val="center"/>
        </w:trPr>
        <w:tc>
          <w:tcPr>
            <w:tcW w:w="4876" w:type="dxa"/>
          </w:tcPr>
          <w:p w14:paraId="273993A9" w14:textId="77777777" w:rsidR="0038392C" w:rsidRPr="00AD6A51" w:rsidRDefault="0038392C" w:rsidP="000B257E">
            <w:pPr>
              <w:pStyle w:val="Normal6"/>
            </w:pPr>
            <w:r w:rsidRPr="00AD6A51">
              <w:t>(d)</w:t>
            </w:r>
            <w:r w:rsidRPr="00AD6A51">
              <w:tab/>
              <w:t>podpiranju ekonomske sposobnosti preživetja malih kmetij</w:t>
            </w:r>
            <w:r w:rsidRPr="00AD6A51">
              <w:rPr>
                <w:b/>
                <w:i/>
              </w:rPr>
              <w:t>, ki so pretežno odvisne od družinskega dela</w:t>
            </w:r>
            <w:r w:rsidRPr="00AD6A51">
              <w:t>, s standardnim prihodkom, kot je opredeljen v členu 2, točka 8, Uredbe Sveta (ES) št. 1217/2009</w:t>
            </w:r>
            <w:r w:rsidRPr="00AD6A51">
              <w:rPr>
                <w:vertAlign w:val="superscript"/>
              </w:rPr>
              <w:t>11</w:t>
            </w:r>
            <w:r w:rsidRPr="00AD6A51">
              <w:t>, ki ne presega 100 000 EUR;</w:t>
            </w:r>
          </w:p>
        </w:tc>
        <w:tc>
          <w:tcPr>
            <w:tcW w:w="4876" w:type="dxa"/>
          </w:tcPr>
          <w:p w14:paraId="66E2809A" w14:textId="77777777" w:rsidR="0038392C" w:rsidRPr="00AD6A51" w:rsidRDefault="0038392C" w:rsidP="000B257E">
            <w:pPr>
              <w:pStyle w:val="Normal6"/>
              <w:rPr>
                <w:szCs w:val="24"/>
              </w:rPr>
            </w:pPr>
            <w:r w:rsidRPr="00AD6A51">
              <w:t>(d)</w:t>
            </w:r>
            <w:r w:rsidRPr="00AD6A51">
              <w:tab/>
              <w:t xml:space="preserve">podpiranju ekonomske sposobnosti preživetja malih </w:t>
            </w:r>
            <w:r w:rsidRPr="00AD6A51">
              <w:rPr>
                <w:b/>
                <w:i/>
              </w:rPr>
              <w:t>in družinskih</w:t>
            </w:r>
            <w:r w:rsidRPr="00AD6A51">
              <w:t xml:space="preserve"> kmetij, s standardnim prihodkom, kot je opredeljen v členu 2, točka 8, Uredbe Sveta (ES) št. 1217/2009</w:t>
            </w:r>
            <w:r w:rsidRPr="00AD6A51">
              <w:rPr>
                <w:vertAlign w:val="superscript"/>
              </w:rPr>
              <w:t>11</w:t>
            </w:r>
            <w:r w:rsidRPr="00AD6A51">
              <w:t>, ki ne presega 100 000 EUR;</w:t>
            </w:r>
          </w:p>
        </w:tc>
      </w:tr>
      <w:tr w:rsidR="0038392C" w:rsidRPr="00AD6A51" w14:paraId="45D70D01" w14:textId="77777777" w:rsidTr="000B257E">
        <w:trPr>
          <w:jc w:val="center"/>
        </w:trPr>
        <w:tc>
          <w:tcPr>
            <w:tcW w:w="4876" w:type="dxa"/>
          </w:tcPr>
          <w:p w14:paraId="4DDEDCA1" w14:textId="77777777" w:rsidR="0038392C" w:rsidRPr="00AD6A51" w:rsidRDefault="0038392C" w:rsidP="000B257E">
            <w:pPr>
              <w:pStyle w:val="Normal6"/>
            </w:pPr>
            <w:r w:rsidRPr="00AD6A51">
              <w:t>__________________</w:t>
            </w:r>
          </w:p>
        </w:tc>
        <w:tc>
          <w:tcPr>
            <w:tcW w:w="4876" w:type="dxa"/>
          </w:tcPr>
          <w:p w14:paraId="79C2EBA5" w14:textId="77777777" w:rsidR="0038392C" w:rsidRPr="00AD6A51" w:rsidRDefault="0038392C" w:rsidP="000B257E">
            <w:pPr>
              <w:pStyle w:val="Normal6"/>
              <w:rPr>
                <w:szCs w:val="24"/>
              </w:rPr>
            </w:pPr>
            <w:r w:rsidRPr="00AD6A51">
              <w:t>__________________</w:t>
            </w:r>
          </w:p>
        </w:tc>
      </w:tr>
      <w:tr w:rsidR="0038392C" w:rsidRPr="00AD6A51" w14:paraId="0C804A5E" w14:textId="77777777" w:rsidTr="000B257E">
        <w:trPr>
          <w:jc w:val="center"/>
        </w:trPr>
        <w:tc>
          <w:tcPr>
            <w:tcW w:w="4876" w:type="dxa"/>
          </w:tcPr>
          <w:p w14:paraId="661AC723" w14:textId="77777777" w:rsidR="0038392C" w:rsidRPr="00AD6A51" w:rsidRDefault="0038392C" w:rsidP="000B257E">
            <w:pPr>
              <w:pStyle w:val="Normal6"/>
            </w:pPr>
            <w:r w:rsidRPr="00AD6A51">
              <w:rPr>
                <w:vertAlign w:val="superscript"/>
              </w:rPr>
              <w:t>11</w:t>
            </w:r>
            <w:r w:rsidRPr="00AD6A51">
              <w:t xml:space="preserve"> Uredba Sveta (ES) št. 1217/2009 z dne 30. novembra 2009 o vzpostavitvi mreže za podatke o trajnostnosti kmetij (UL L 328, 15.12.2009, str. 27, ELI: http://data.europa.eu/eli/reg/2009/1217/oj).</w:t>
            </w:r>
          </w:p>
        </w:tc>
        <w:tc>
          <w:tcPr>
            <w:tcW w:w="4876" w:type="dxa"/>
          </w:tcPr>
          <w:p w14:paraId="2C567982" w14:textId="77777777" w:rsidR="0038392C" w:rsidRPr="00AD6A51" w:rsidRDefault="0038392C" w:rsidP="000B257E">
            <w:pPr>
              <w:pStyle w:val="Normal6"/>
              <w:rPr>
                <w:szCs w:val="24"/>
              </w:rPr>
            </w:pPr>
            <w:r w:rsidRPr="00AD6A51">
              <w:rPr>
                <w:vertAlign w:val="superscript"/>
              </w:rPr>
              <w:t>11</w:t>
            </w:r>
            <w:r w:rsidRPr="00AD6A51">
              <w:t xml:space="preserve"> Uredba Sveta (ES) št. 1217/2009 z dne 30. novembra 2009 o vzpostavitvi mreže za podatke o trajnostnosti kmetij (UL L 328, 15.12.2009, str. 27, ELI: http://data.europa.eu/eli/reg/2009/1217/oj).</w:t>
            </w:r>
          </w:p>
        </w:tc>
      </w:tr>
    </w:tbl>
    <w:p w14:paraId="30B1BF55" w14:textId="77777777" w:rsidR="0038392C" w:rsidRPr="00AD6A51" w:rsidRDefault="0038392C" w:rsidP="0038392C"/>
    <w:p w14:paraId="2E05E8C9" w14:textId="4350C10D" w:rsidR="0038392C" w:rsidRPr="00AD6A51" w:rsidRDefault="00A8134D" w:rsidP="0038392C">
      <w:pPr>
        <w:pStyle w:val="AmNumberTabs"/>
      </w:pPr>
      <w:r>
        <w:t>Sprememba</w:t>
      </w:r>
      <w:r w:rsidR="0038392C" w:rsidRPr="00AD6A51">
        <w:tab/>
      </w:r>
      <w:r w:rsidR="0038392C" w:rsidRPr="00AD6A51">
        <w:tab/>
        <w:t>95</w:t>
      </w:r>
    </w:p>
    <w:p w14:paraId="33C036BF" w14:textId="77777777" w:rsidR="0038392C" w:rsidRPr="00AD6A51" w:rsidRDefault="0038392C" w:rsidP="0038392C"/>
    <w:p w14:paraId="7000FB0D" w14:textId="77777777" w:rsidR="0038392C" w:rsidRPr="00AD6A51" w:rsidRDefault="0038392C" w:rsidP="0038392C">
      <w:pPr>
        <w:pStyle w:val="NormalBold"/>
        <w:keepNext/>
      </w:pPr>
      <w:r w:rsidRPr="00AD6A51">
        <w:t>Predlog uredbe</w:t>
      </w:r>
    </w:p>
    <w:p w14:paraId="70AC0E5E" w14:textId="671E3504" w:rsidR="0038392C" w:rsidRPr="00AD6A51" w:rsidRDefault="0038392C" w:rsidP="0038392C">
      <w:pPr>
        <w:pStyle w:val="NormalBold"/>
      </w:pPr>
      <w:r w:rsidRPr="00AD6A51">
        <w:t xml:space="preserve">Člen 1 – odstavek 1 – točka 7 – točka </w:t>
      </w:r>
      <w:r w:rsidR="008C29DB">
        <w:t>a</w:t>
      </w:r>
    </w:p>
    <w:p w14:paraId="13B014AD" w14:textId="77777777" w:rsidR="0038392C" w:rsidRPr="00AD6A51" w:rsidRDefault="0038392C" w:rsidP="0038392C">
      <w:pPr>
        <w:keepNext/>
      </w:pPr>
      <w:r w:rsidRPr="00AD6A51">
        <w:t>Uredba (EU) št. 1308/2013</w:t>
      </w:r>
    </w:p>
    <w:p w14:paraId="6515F34F" w14:textId="77777777" w:rsidR="0038392C" w:rsidRPr="00AD6A51" w:rsidRDefault="0038392C" w:rsidP="0038392C">
      <w:r w:rsidRPr="00AD6A51">
        <w:t>Člen 210a – odstavek 3 – točka f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D85D32C" w14:textId="77777777" w:rsidTr="000B257E">
        <w:trPr>
          <w:jc w:val="center"/>
        </w:trPr>
        <w:tc>
          <w:tcPr>
            <w:tcW w:w="9752" w:type="dxa"/>
            <w:gridSpan w:val="2"/>
          </w:tcPr>
          <w:p w14:paraId="1623FBF6" w14:textId="77777777" w:rsidR="0038392C" w:rsidRPr="00AD6A51" w:rsidRDefault="0038392C" w:rsidP="000B257E">
            <w:pPr>
              <w:keepNext/>
            </w:pPr>
          </w:p>
        </w:tc>
      </w:tr>
      <w:tr w:rsidR="0038392C" w:rsidRPr="00AD6A51" w14:paraId="599B8F22" w14:textId="77777777" w:rsidTr="000B257E">
        <w:trPr>
          <w:jc w:val="center"/>
        </w:trPr>
        <w:tc>
          <w:tcPr>
            <w:tcW w:w="4876" w:type="dxa"/>
          </w:tcPr>
          <w:p w14:paraId="120331C7" w14:textId="77777777" w:rsidR="0038392C" w:rsidRPr="00AD6A51" w:rsidRDefault="0038392C" w:rsidP="000B257E">
            <w:pPr>
              <w:pStyle w:val="ColumnHeading"/>
              <w:keepNext/>
            </w:pPr>
            <w:r w:rsidRPr="00AD6A51">
              <w:t>Besedilo, ki ga predlaga Komisija</w:t>
            </w:r>
          </w:p>
        </w:tc>
        <w:tc>
          <w:tcPr>
            <w:tcW w:w="4876" w:type="dxa"/>
          </w:tcPr>
          <w:p w14:paraId="1F995D43" w14:textId="1730E7B3" w:rsidR="0038392C" w:rsidRPr="00AD6A51" w:rsidRDefault="00A8134D" w:rsidP="000B257E">
            <w:pPr>
              <w:pStyle w:val="ColumnHeading"/>
              <w:keepNext/>
            </w:pPr>
            <w:r>
              <w:t>Sprememba</w:t>
            </w:r>
          </w:p>
        </w:tc>
      </w:tr>
      <w:tr w:rsidR="0038392C" w:rsidRPr="00AD6A51" w14:paraId="6FE3EC30" w14:textId="77777777" w:rsidTr="000B257E">
        <w:trPr>
          <w:jc w:val="center"/>
        </w:trPr>
        <w:tc>
          <w:tcPr>
            <w:tcW w:w="4876" w:type="dxa"/>
          </w:tcPr>
          <w:p w14:paraId="3FCEE33E" w14:textId="77777777" w:rsidR="0038392C" w:rsidRPr="00AD6A51" w:rsidRDefault="0038392C" w:rsidP="000B257E">
            <w:pPr>
              <w:pStyle w:val="Normal6"/>
            </w:pPr>
          </w:p>
        </w:tc>
        <w:tc>
          <w:tcPr>
            <w:tcW w:w="4876" w:type="dxa"/>
          </w:tcPr>
          <w:p w14:paraId="7EF09DD5" w14:textId="77777777" w:rsidR="0038392C" w:rsidRPr="00AD6A51" w:rsidRDefault="0038392C" w:rsidP="000B257E">
            <w:pPr>
              <w:pStyle w:val="Normal6"/>
              <w:rPr>
                <w:szCs w:val="24"/>
              </w:rPr>
            </w:pPr>
            <w:r w:rsidRPr="00AD6A51">
              <w:rPr>
                <w:b/>
                <w:i/>
              </w:rPr>
              <w:t>(fa)</w:t>
            </w:r>
            <w:r w:rsidRPr="00AD6A51">
              <w:rPr>
                <w:b/>
                <w:i/>
              </w:rPr>
              <w:tab/>
              <w:t>spodbujanju lokalne kmetijske proizvodnje;</w:t>
            </w:r>
          </w:p>
        </w:tc>
      </w:tr>
    </w:tbl>
    <w:p w14:paraId="2C6A9D90" w14:textId="77777777" w:rsidR="0038392C" w:rsidRPr="00AD6A51" w:rsidRDefault="0038392C" w:rsidP="0038392C"/>
    <w:p w14:paraId="112B701D" w14:textId="4A356B35" w:rsidR="0038392C" w:rsidRPr="00AD6A51" w:rsidRDefault="00A8134D" w:rsidP="0038392C">
      <w:pPr>
        <w:pStyle w:val="AmNumberTabs"/>
      </w:pPr>
      <w:r>
        <w:t>Sprememba</w:t>
      </w:r>
      <w:r w:rsidR="0038392C" w:rsidRPr="00AD6A51">
        <w:tab/>
      </w:r>
      <w:r w:rsidR="0038392C" w:rsidRPr="00AD6A51">
        <w:tab/>
        <w:t>96</w:t>
      </w:r>
    </w:p>
    <w:p w14:paraId="4A78B0FF" w14:textId="77777777" w:rsidR="0038392C" w:rsidRPr="00AD6A51" w:rsidRDefault="0038392C" w:rsidP="0038392C"/>
    <w:p w14:paraId="132B03C7" w14:textId="77777777" w:rsidR="0038392C" w:rsidRPr="00AD6A51" w:rsidRDefault="0038392C" w:rsidP="0038392C">
      <w:pPr>
        <w:pStyle w:val="NormalBold"/>
        <w:keepNext/>
      </w:pPr>
      <w:r w:rsidRPr="00AD6A51">
        <w:t>Predlog uredbe</w:t>
      </w:r>
    </w:p>
    <w:p w14:paraId="743C944D" w14:textId="0CE4D26B" w:rsidR="0038392C" w:rsidRPr="00AD6A51" w:rsidRDefault="0038392C" w:rsidP="0038392C">
      <w:pPr>
        <w:pStyle w:val="NormalBold"/>
      </w:pPr>
      <w:r w:rsidRPr="00AD6A51">
        <w:t xml:space="preserve">Člen 1 – odstavek 1 – točka 7 – točka </w:t>
      </w:r>
      <w:r w:rsidR="008C29DB">
        <w:t>a</w:t>
      </w:r>
    </w:p>
    <w:p w14:paraId="531231DA" w14:textId="77777777" w:rsidR="0038392C" w:rsidRPr="00AD6A51" w:rsidRDefault="0038392C" w:rsidP="0038392C">
      <w:pPr>
        <w:keepNext/>
      </w:pPr>
      <w:r w:rsidRPr="00AD6A51">
        <w:t>Uredba (EU) št. 1308/2013</w:t>
      </w:r>
    </w:p>
    <w:p w14:paraId="7C0F56FA" w14:textId="77777777" w:rsidR="0038392C" w:rsidRPr="00AD6A51" w:rsidRDefault="0038392C" w:rsidP="0038392C">
      <w:r w:rsidRPr="00AD6A51">
        <w:t>Člen 210a – odstavek 3 – točka f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D4AE7B9" w14:textId="77777777" w:rsidTr="000B257E">
        <w:trPr>
          <w:jc w:val="center"/>
        </w:trPr>
        <w:tc>
          <w:tcPr>
            <w:tcW w:w="9752" w:type="dxa"/>
            <w:gridSpan w:val="2"/>
          </w:tcPr>
          <w:p w14:paraId="7388AC67" w14:textId="77777777" w:rsidR="0038392C" w:rsidRPr="00AD6A51" w:rsidRDefault="0038392C" w:rsidP="000B257E">
            <w:pPr>
              <w:keepNext/>
            </w:pPr>
          </w:p>
        </w:tc>
      </w:tr>
      <w:tr w:rsidR="0038392C" w:rsidRPr="00AD6A51" w14:paraId="1B8B2D0E" w14:textId="77777777" w:rsidTr="000B257E">
        <w:trPr>
          <w:jc w:val="center"/>
        </w:trPr>
        <w:tc>
          <w:tcPr>
            <w:tcW w:w="4876" w:type="dxa"/>
          </w:tcPr>
          <w:p w14:paraId="1DA88B3C" w14:textId="77777777" w:rsidR="0038392C" w:rsidRPr="00AD6A51" w:rsidRDefault="0038392C" w:rsidP="000B257E">
            <w:pPr>
              <w:pStyle w:val="ColumnHeading"/>
              <w:keepNext/>
            </w:pPr>
            <w:r w:rsidRPr="00AD6A51">
              <w:t>Besedilo, ki ga predlaga Komisija</w:t>
            </w:r>
          </w:p>
        </w:tc>
        <w:tc>
          <w:tcPr>
            <w:tcW w:w="4876" w:type="dxa"/>
          </w:tcPr>
          <w:p w14:paraId="65F24D45" w14:textId="7E5EBE65" w:rsidR="0038392C" w:rsidRPr="00AD6A51" w:rsidRDefault="00A8134D" w:rsidP="000B257E">
            <w:pPr>
              <w:pStyle w:val="ColumnHeading"/>
              <w:keepNext/>
            </w:pPr>
            <w:r>
              <w:t>Sprememba</w:t>
            </w:r>
          </w:p>
        </w:tc>
      </w:tr>
      <w:tr w:rsidR="0038392C" w:rsidRPr="00AD6A51" w14:paraId="0D5F75A7" w14:textId="77777777" w:rsidTr="000B257E">
        <w:trPr>
          <w:jc w:val="center"/>
        </w:trPr>
        <w:tc>
          <w:tcPr>
            <w:tcW w:w="4876" w:type="dxa"/>
          </w:tcPr>
          <w:p w14:paraId="454C3585" w14:textId="77777777" w:rsidR="0038392C" w:rsidRPr="00AD6A51" w:rsidRDefault="0038392C" w:rsidP="000B257E">
            <w:pPr>
              <w:pStyle w:val="Normal6"/>
            </w:pPr>
          </w:p>
        </w:tc>
        <w:tc>
          <w:tcPr>
            <w:tcW w:w="4876" w:type="dxa"/>
          </w:tcPr>
          <w:p w14:paraId="17AE1B71" w14:textId="77777777" w:rsidR="0038392C" w:rsidRPr="00AD6A51" w:rsidRDefault="0038392C" w:rsidP="000B257E">
            <w:pPr>
              <w:pStyle w:val="Normal6"/>
              <w:rPr>
                <w:szCs w:val="24"/>
              </w:rPr>
            </w:pPr>
            <w:r w:rsidRPr="00AD6A51">
              <w:rPr>
                <w:b/>
                <w:i/>
              </w:rPr>
              <w:t>(fb)</w:t>
            </w:r>
            <w:r w:rsidRPr="00AD6A51">
              <w:rPr>
                <w:b/>
                <w:i/>
              </w:rPr>
              <w:tab/>
              <w:t>skupnemu ravnanju z odpadki, ki so neposredno povezani s kmetijsko proizvodnjo, ter boljši uporabi živinorejskih odplak in proizvodnje energije;</w:t>
            </w:r>
          </w:p>
        </w:tc>
      </w:tr>
    </w:tbl>
    <w:p w14:paraId="2231329B" w14:textId="77777777" w:rsidR="0038392C" w:rsidRPr="00AD6A51" w:rsidRDefault="0038392C" w:rsidP="0038392C"/>
    <w:p w14:paraId="546F1ADB" w14:textId="13BB2959" w:rsidR="0038392C" w:rsidRPr="00AD6A51" w:rsidRDefault="00A8134D" w:rsidP="0038392C">
      <w:pPr>
        <w:pStyle w:val="AmNumberTabs"/>
      </w:pPr>
      <w:r>
        <w:t>Sprememba</w:t>
      </w:r>
      <w:r w:rsidR="0038392C" w:rsidRPr="00AD6A51">
        <w:tab/>
      </w:r>
      <w:r w:rsidR="0038392C" w:rsidRPr="00AD6A51">
        <w:tab/>
        <w:t>97</w:t>
      </w:r>
    </w:p>
    <w:p w14:paraId="45662664" w14:textId="77777777" w:rsidR="0038392C" w:rsidRPr="00AD6A51" w:rsidRDefault="0038392C" w:rsidP="0038392C"/>
    <w:p w14:paraId="7ADB9434" w14:textId="77777777" w:rsidR="0038392C" w:rsidRPr="00AD6A51" w:rsidRDefault="0038392C" w:rsidP="0038392C">
      <w:pPr>
        <w:pStyle w:val="NormalBold"/>
        <w:keepNext/>
      </w:pPr>
      <w:r w:rsidRPr="00AD6A51">
        <w:t>Predlog uredbe</w:t>
      </w:r>
    </w:p>
    <w:p w14:paraId="54D192D7" w14:textId="4168FEEE" w:rsidR="0038392C" w:rsidRPr="00AD6A51" w:rsidRDefault="0038392C" w:rsidP="0038392C">
      <w:pPr>
        <w:pStyle w:val="NormalBold"/>
      </w:pPr>
      <w:r w:rsidRPr="00AD6A51">
        <w:t xml:space="preserve">Člen 1 – odstavek 1 – točka 7 – točka </w:t>
      </w:r>
      <w:r w:rsidR="008C29DB">
        <w:t>a</w:t>
      </w:r>
    </w:p>
    <w:p w14:paraId="06FB1701" w14:textId="77777777" w:rsidR="0038392C" w:rsidRPr="00AD6A51" w:rsidRDefault="0038392C" w:rsidP="0038392C">
      <w:pPr>
        <w:keepNext/>
      </w:pPr>
      <w:r w:rsidRPr="00AD6A51">
        <w:t>Uredba (EU) št. 1308/2013</w:t>
      </w:r>
    </w:p>
    <w:p w14:paraId="69AE2D1F" w14:textId="77777777" w:rsidR="0038392C" w:rsidRPr="00AD6A51" w:rsidRDefault="0038392C" w:rsidP="0038392C">
      <w:r w:rsidRPr="00AD6A51">
        <w:t>Člen 210a – odstavek 3 – točka f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2DB329F2" w14:textId="77777777" w:rsidTr="000B257E">
        <w:trPr>
          <w:jc w:val="center"/>
        </w:trPr>
        <w:tc>
          <w:tcPr>
            <w:tcW w:w="9752" w:type="dxa"/>
            <w:gridSpan w:val="2"/>
          </w:tcPr>
          <w:p w14:paraId="5A05DB19" w14:textId="77777777" w:rsidR="0038392C" w:rsidRPr="00AD6A51" w:rsidRDefault="0038392C" w:rsidP="000B257E">
            <w:pPr>
              <w:keepNext/>
            </w:pPr>
          </w:p>
        </w:tc>
      </w:tr>
      <w:tr w:rsidR="0038392C" w:rsidRPr="00AD6A51" w14:paraId="026DD8B0" w14:textId="77777777" w:rsidTr="000B257E">
        <w:trPr>
          <w:jc w:val="center"/>
        </w:trPr>
        <w:tc>
          <w:tcPr>
            <w:tcW w:w="4876" w:type="dxa"/>
          </w:tcPr>
          <w:p w14:paraId="4D5CF6EA" w14:textId="77777777" w:rsidR="0038392C" w:rsidRPr="00AD6A51" w:rsidRDefault="0038392C" w:rsidP="000B257E">
            <w:pPr>
              <w:pStyle w:val="ColumnHeading"/>
              <w:keepNext/>
            </w:pPr>
            <w:r w:rsidRPr="00AD6A51">
              <w:t>Besedilo, ki ga predlaga Komisija</w:t>
            </w:r>
          </w:p>
        </w:tc>
        <w:tc>
          <w:tcPr>
            <w:tcW w:w="4876" w:type="dxa"/>
          </w:tcPr>
          <w:p w14:paraId="02794C39" w14:textId="0E2DEA2A" w:rsidR="0038392C" w:rsidRPr="00AD6A51" w:rsidRDefault="00A8134D" w:rsidP="000B257E">
            <w:pPr>
              <w:pStyle w:val="ColumnHeading"/>
              <w:keepNext/>
            </w:pPr>
            <w:r>
              <w:t>Sprememba</w:t>
            </w:r>
          </w:p>
        </w:tc>
      </w:tr>
      <w:tr w:rsidR="0038392C" w:rsidRPr="00AD6A51" w14:paraId="7F003CC0" w14:textId="77777777" w:rsidTr="000B257E">
        <w:trPr>
          <w:jc w:val="center"/>
        </w:trPr>
        <w:tc>
          <w:tcPr>
            <w:tcW w:w="4876" w:type="dxa"/>
          </w:tcPr>
          <w:p w14:paraId="4B1E9156" w14:textId="77777777" w:rsidR="0038392C" w:rsidRPr="00AD6A51" w:rsidRDefault="0038392C" w:rsidP="000B257E">
            <w:pPr>
              <w:pStyle w:val="Normal6"/>
            </w:pPr>
          </w:p>
        </w:tc>
        <w:tc>
          <w:tcPr>
            <w:tcW w:w="4876" w:type="dxa"/>
          </w:tcPr>
          <w:p w14:paraId="6EBA5FF5" w14:textId="77777777" w:rsidR="0038392C" w:rsidRPr="00AD6A51" w:rsidRDefault="0038392C" w:rsidP="000B257E">
            <w:pPr>
              <w:pStyle w:val="Normal6"/>
              <w:rPr>
                <w:szCs w:val="24"/>
              </w:rPr>
            </w:pPr>
            <w:r w:rsidRPr="00AD6A51">
              <w:rPr>
                <w:b/>
                <w:i/>
              </w:rPr>
              <w:t>(fc)</w:t>
            </w:r>
            <w:r w:rsidRPr="00AD6A51">
              <w:rPr>
                <w:b/>
                <w:i/>
              </w:rPr>
              <w:tab/>
              <w:t>zagotavljanju stabilnih in pravičnih dohodkov, ki bi pokrili stroške proizvodnje, ter močnega položaja vzdolž celotne vrednostne verige za kmete;</w:t>
            </w:r>
          </w:p>
        </w:tc>
      </w:tr>
    </w:tbl>
    <w:p w14:paraId="4727909A" w14:textId="77777777" w:rsidR="0038392C" w:rsidRPr="00AD6A51" w:rsidRDefault="0038392C" w:rsidP="0038392C"/>
    <w:p w14:paraId="53E351B7" w14:textId="127D14E4" w:rsidR="0038392C" w:rsidRPr="00AD6A51" w:rsidRDefault="00A8134D" w:rsidP="0038392C">
      <w:pPr>
        <w:pStyle w:val="AmNumberTabs"/>
      </w:pPr>
      <w:r>
        <w:t>Sprememba</w:t>
      </w:r>
      <w:r w:rsidR="0038392C" w:rsidRPr="00AD6A51">
        <w:tab/>
      </w:r>
      <w:r w:rsidR="0038392C" w:rsidRPr="00AD6A51">
        <w:tab/>
        <w:t>98</w:t>
      </w:r>
    </w:p>
    <w:p w14:paraId="52C2B74A" w14:textId="77777777" w:rsidR="0038392C" w:rsidRPr="00AD6A51" w:rsidRDefault="0038392C" w:rsidP="0038392C"/>
    <w:p w14:paraId="12FE7B9C" w14:textId="77777777" w:rsidR="0038392C" w:rsidRPr="00AD6A51" w:rsidRDefault="0038392C" w:rsidP="0038392C">
      <w:pPr>
        <w:pStyle w:val="NormalBold"/>
        <w:keepNext/>
      </w:pPr>
      <w:r w:rsidRPr="00AD6A51">
        <w:t>Predlog uredbe</w:t>
      </w:r>
    </w:p>
    <w:p w14:paraId="47D8CE76" w14:textId="7408C2CE" w:rsidR="0038392C" w:rsidRPr="00AD6A51" w:rsidRDefault="0038392C" w:rsidP="0038392C">
      <w:pPr>
        <w:pStyle w:val="NormalBold"/>
      </w:pPr>
      <w:r w:rsidRPr="00AD6A51">
        <w:t xml:space="preserve">Člen 1 – odstavek 1 – točka 7 – točka </w:t>
      </w:r>
      <w:r w:rsidR="008C29DB">
        <w:t>a</w:t>
      </w:r>
    </w:p>
    <w:p w14:paraId="637566F2" w14:textId="77777777" w:rsidR="0038392C" w:rsidRPr="00AD6A51" w:rsidRDefault="0038392C" w:rsidP="0038392C">
      <w:pPr>
        <w:keepNext/>
      </w:pPr>
      <w:r w:rsidRPr="00AD6A51">
        <w:lastRenderedPageBreak/>
        <w:t>Uredba (EU) št. 1308/2013</w:t>
      </w:r>
    </w:p>
    <w:p w14:paraId="29FB4934" w14:textId="77777777" w:rsidR="0038392C" w:rsidRPr="00AD6A51" w:rsidRDefault="0038392C" w:rsidP="0038392C">
      <w:r w:rsidRPr="00AD6A51">
        <w:t>Člen 210a – odstavek 3 – točka f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F6EF370" w14:textId="77777777" w:rsidTr="000B257E">
        <w:trPr>
          <w:jc w:val="center"/>
        </w:trPr>
        <w:tc>
          <w:tcPr>
            <w:tcW w:w="9752" w:type="dxa"/>
            <w:gridSpan w:val="2"/>
          </w:tcPr>
          <w:p w14:paraId="283409F6" w14:textId="77777777" w:rsidR="0038392C" w:rsidRPr="00AD6A51" w:rsidRDefault="0038392C" w:rsidP="000B257E">
            <w:pPr>
              <w:keepNext/>
            </w:pPr>
          </w:p>
        </w:tc>
      </w:tr>
      <w:tr w:rsidR="0038392C" w:rsidRPr="00AD6A51" w14:paraId="1232C8C9" w14:textId="77777777" w:rsidTr="000B257E">
        <w:trPr>
          <w:jc w:val="center"/>
        </w:trPr>
        <w:tc>
          <w:tcPr>
            <w:tcW w:w="4876" w:type="dxa"/>
          </w:tcPr>
          <w:p w14:paraId="0E7DFE0F" w14:textId="77777777" w:rsidR="0038392C" w:rsidRPr="00AD6A51" w:rsidRDefault="0038392C" w:rsidP="000B257E">
            <w:pPr>
              <w:pStyle w:val="ColumnHeading"/>
              <w:keepNext/>
            </w:pPr>
            <w:r w:rsidRPr="00AD6A51">
              <w:t>Besedilo, ki ga predlaga Komisija</w:t>
            </w:r>
          </w:p>
        </w:tc>
        <w:tc>
          <w:tcPr>
            <w:tcW w:w="4876" w:type="dxa"/>
          </w:tcPr>
          <w:p w14:paraId="12884E5C" w14:textId="63973B2E" w:rsidR="0038392C" w:rsidRPr="00AD6A51" w:rsidRDefault="00A8134D" w:rsidP="000B257E">
            <w:pPr>
              <w:pStyle w:val="ColumnHeading"/>
              <w:keepNext/>
            </w:pPr>
            <w:r>
              <w:t>Sprememba</w:t>
            </w:r>
          </w:p>
        </w:tc>
      </w:tr>
      <w:tr w:rsidR="0038392C" w:rsidRPr="00AD6A51" w14:paraId="4442BEB8" w14:textId="77777777" w:rsidTr="000B257E">
        <w:trPr>
          <w:jc w:val="center"/>
        </w:trPr>
        <w:tc>
          <w:tcPr>
            <w:tcW w:w="4876" w:type="dxa"/>
          </w:tcPr>
          <w:p w14:paraId="414D84B0" w14:textId="77777777" w:rsidR="0038392C" w:rsidRPr="00AD6A51" w:rsidRDefault="0038392C" w:rsidP="000B257E">
            <w:pPr>
              <w:pStyle w:val="Normal6"/>
            </w:pPr>
          </w:p>
        </w:tc>
        <w:tc>
          <w:tcPr>
            <w:tcW w:w="4876" w:type="dxa"/>
          </w:tcPr>
          <w:p w14:paraId="55E81A38" w14:textId="77777777" w:rsidR="0038392C" w:rsidRPr="00AD6A51" w:rsidRDefault="0038392C" w:rsidP="000B257E">
            <w:pPr>
              <w:pStyle w:val="Normal6"/>
              <w:rPr>
                <w:szCs w:val="24"/>
              </w:rPr>
            </w:pPr>
            <w:r w:rsidRPr="00AD6A51">
              <w:rPr>
                <w:b/>
                <w:i/>
              </w:rPr>
              <w:t>(fd)</w:t>
            </w:r>
            <w:r w:rsidRPr="00AD6A51">
              <w:rPr>
                <w:b/>
                <w:i/>
              </w:rPr>
              <w:tab/>
              <w:t>uporabi naložb za uporabo vodnih virov;</w:t>
            </w:r>
          </w:p>
        </w:tc>
      </w:tr>
    </w:tbl>
    <w:p w14:paraId="4F9B73A8" w14:textId="77777777" w:rsidR="0038392C" w:rsidRPr="00AD6A51" w:rsidRDefault="0038392C" w:rsidP="0038392C"/>
    <w:p w14:paraId="19B0D391" w14:textId="3BC63112" w:rsidR="0038392C" w:rsidRPr="00AD6A51" w:rsidRDefault="00A8134D" w:rsidP="0038392C">
      <w:pPr>
        <w:pStyle w:val="AmNumberTabs"/>
      </w:pPr>
      <w:r>
        <w:t>Sprememba</w:t>
      </w:r>
      <w:r w:rsidR="0038392C" w:rsidRPr="00AD6A51">
        <w:tab/>
      </w:r>
      <w:r w:rsidR="0038392C" w:rsidRPr="00AD6A51">
        <w:tab/>
        <w:t>99</w:t>
      </w:r>
    </w:p>
    <w:p w14:paraId="2FB12BDB" w14:textId="77777777" w:rsidR="0038392C" w:rsidRPr="00AD6A51" w:rsidRDefault="0038392C" w:rsidP="0038392C"/>
    <w:p w14:paraId="3AEC43A8" w14:textId="77777777" w:rsidR="0038392C" w:rsidRPr="00AD6A51" w:rsidRDefault="0038392C" w:rsidP="0038392C">
      <w:pPr>
        <w:pStyle w:val="NormalBold"/>
        <w:keepNext/>
      </w:pPr>
      <w:r w:rsidRPr="00AD6A51">
        <w:t>Predlog uredbe</w:t>
      </w:r>
    </w:p>
    <w:p w14:paraId="14EC485E" w14:textId="0F264A95" w:rsidR="0038392C" w:rsidRPr="00AD6A51" w:rsidRDefault="0038392C" w:rsidP="0038392C">
      <w:pPr>
        <w:pStyle w:val="NormalBold"/>
      </w:pPr>
      <w:r w:rsidRPr="00AD6A51">
        <w:t xml:space="preserve">Člen 1 – odstavek 1 – točka 7 – točka </w:t>
      </w:r>
      <w:r w:rsidR="008C29DB">
        <w:t>a</w:t>
      </w:r>
    </w:p>
    <w:p w14:paraId="47A10ACD" w14:textId="77777777" w:rsidR="0038392C" w:rsidRPr="00AD6A51" w:rsidRDefault="0038392C" w:rsidP="0038392C">
      <w:pPr>
        <w:keepNext/>
      </w:pPr>
      <w:r w:rsidRPr="00AD6A51">
        <w:t>Uredba (EU) št. 1308/2013</w:t>
      </w:r>
    </w:p>
    <w:p w14:paraId="08282D59" w14:textId="77777777" w:rsidR="0038392C" w:rsidRPr="00AD6A51" w:rsidRDefault="0038392C" w:rsidP="0038392C">
      <w:r w:rsidRPr="00AD6A51">
        <w:t>Člen 210a – odstavek 3 – točka f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42037DA" w14:textId="77777777" w:rsidTr="000B257E">
        <w:trPr>
          <w:jc w:val="center"/>
        </w:trPr>
        <w:tc>
          <w:tcPr>
            <w:tcW w:w="9752" w:type="dxa"/>
            <w:gridSpan w:val="2"/>
          </w:tcPr>
          <w:p w14:paraId="08605EC4" w14:textId="77777777" w:rsidR="0038392C" w:rsidRPr="00AD6A51" w:rsidRDefault="0038392C" w:rsidP="000B257E">
            <w:pPr>
              <w:keepNext/>
            </w:pPr>
          </w:p>
        </w:tc>
      </w:tr>
      <w:tr w:rsidR="0038392C" w:rsidRPr="00AD6A51" w14:paraId="023BB4A5" w14:textId="77777777" w:rsidTr="000B257E">
        <w:trPr>
          <w:jc w:val="center"/>
        </w:trPr>
        <w:tc>
          <w:tcPr>
            <w:tcW w:w="4876" w:type="dxa"/>
          </w:tcPr>
          <w:p w14:paraId="130B9E4F" w14:textId="77777777" w:rsidR="0038392C" w:rsidRPr="00AD6A51" w:rsidRDefault="0038392C" w:rsidP="000B257E">
            <w:pPr>
              <w:pStyle w:val="ColumnHeading"/>
              <w:keepNext/>
            </w:pPr>
            <w:r w:rsidRPr="00AD6A51">
              <w:t>Besedilo, ki ga predlaga Komisija</w:t>
            </w:r>
          </w:p>
        </w:tc>
        <w:tc>
          <w:tcPr>
            <w:tcW w:w="4876" w:type="dxa"/>
          </w:tcPr>
          <w:p w14:paraId="3FC4F6C5" w14:textId="3D5565D1" w:rsidR="0038392C" w:rsidRPr="00AD6A51" w:rsidRDefault="00A8134D" w:rsidP="000B257E">
            <w:pPr>
              <w:pStyle w:val="ColumnHeading"/>
              <w:keepNext/>
            </w:pPr>
            <w:r>
              <w:t>Sprememba</w:t>
            </w:r>
          </w:p>
        </w:tc>
      </w:tr>
      <w:tr w:rsidR="0038392C" w:rsidRPr="00AD6A51" w14:paraId="08289DEA" w14:textId="77777777" w:rsidTr="000B257E">
        <w:trPr>
          <w:jc w:val="center"/>
        </w:trPr>
        <w:tc>
          <w:tcPr>
            <w:tcW w:w="4876" w:type="dxa"/>
          </w:tcPr>
          <w:p w14:paraId="478DBF96" w14:textId="77777777" w:rsidR="0038392C" w:rsidRPr="00AD6A51" w:rsidRDefault="0038392C" w:rsidP="000B257E">
            <w:pPr>
              <w:pStyle w:val="Normal6"/>
            </w:pPr>
          </w:p>
        </w:tc>
        <w:tc>
          <w:tcPr>
            <w:tcW w:w="4876" w:type="dxa"/>
          </w:tcPr>
          <w:p w14:paraId="23FBA654" w14:textId="77777777" w:rsidR="0038392C" w:rsidRPr="00AD6A51" w:rsidRDefault="0038392C" w:rsidP="000B257E">
            <w:pPr>
              <w:pStyle w:val="Normal6"/>
              <w:rPr>
                <w:szCs w:val="24"/>
              </w:rPr>
            </w:pPr>
            <w:r w:rsidRPr="00AD6A51">
              <w:rPr>
                <w:b/>
                <w:i/>
              </w:rPr>
              <w:t>(fe)</w:t>
            </w:r>
            <w:r w:rsidRPr="00AD6A51">
              <w:rPr>
                <w:b/>
                <w:i/>
              </w:rPr>
              <w:tab/>
              <w:t>prispevku k diverzifikaciji dejavnosti za spodbujanje podeželskega gospodarstva, k razvoju in privlačnosti podeželskih območij;</w:t>
            </w:r>
          </w:p>
        </w:tc>
      </w:tr>
    </w:tbl>
    <w:p w14:paraId="193ED2BB" w14:textId="77777777" w:rsidR="0038392C" w:rsidRPr="00AD6A51" w:rsidRDefault="0038392C" w:rsidP="0038392C"/>
    <w:p w14:paraId="1A2716AB" w14:textId="102FDA72" w:rsidR="0038392C" w:rsidRPr="00AD6A51" w:rsidRDefault="00A8134D" w:rsidP="0038392C">
      <w:pPr>
        <w:pStyle w:val="AmNumberTabs"/>
      </w:pPr>
      <w:r>
        <w:t>Sprememba</w:t>
      </w:r>
      <w:r w:rsidR="0038392C" w:rsidRPr="00AD6A51">
        <w:tab/>
      </w:r>
      <w:r w:rsidR="0038392C" w:rsidRPr="00AD6A51">
        <w:tab/>
        <w:t>100</w:t>
      </w:r>
    </w:p>
    <w:p w14:paraId="689D6394" w14:textId="77777777" w:rsidR="0038392C" w:rsidRPr="00AD6A51" w:rsidRDefault="0038392C" w:rsidP="0038392C"/>
    <w:p w14:paraId="79020D36" w14:textId="77777777" w:rsidR="0038392C" w:rsidRPr="00AD6A51" w:rsidRDefault="0038392C" w:rsidP="0038392C">
      <w:pPr>
        <w:pStyle w:val="NormalBold"/>
        <w:keepNext/>
      </w:pPr>
      <w:r w:rsidRPr="00AD6A51">
        <w:t>Predlog uredbe</w:t>
      </w:r>
    </w:p>
    <w:p w14:paraId="5EC1D8C3" w14:textId="4B07DF6A" w:rsidR="0038392C" w:rsidRPr="00AD6A51" w:rsidRDefault="0038392C" w:rsidP="0038392C">
      <w:pPr>
        <w:pStyle w:val="NormalBold"/>
      </w:pPr>
      <w:r w:rsidRPr="00AD6A51">
        <w:t xml:space="preserve">Člen 1 – odstavek 1 – točka 7 – točka </w:t>
      </w:r>
      <w:r w:rsidR="008C29DB">
        <w:t>a</w:t>
      </w:r>
    </w:p>
    <w:p w14:paraId="4DA58C54" w14:textId="77777777" w:rsidR="0038392C" w:rsidRPr="00AD6A51" w:rsidRDefault="0038392C" w:rsidP="0038392C">
      <w:pPr>
        <w:keepNext/>
      </w:pPr>
      <w:r w:rsidRPr="00AD6A51">
        <w:t>Uredba (EU) št. 1308/2013</w:t>
      </w:r>
    </w:p>
    <w:p w14:paraId="63054409" w14:textId="77777777" w:rsidR="0038392C" w:rsidRPr="00AD6A51" w:rsidRDefault="0038392C" w:rsidP="0038392C">
      <w:r w:rsidRPr="00AD6A51">
        <w:t>Člen 210a – odstavek 3 – točka f f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CB9C575" w14:textId="77777777" w:rsidTr="000B257E">
        <w:trPr>
          <w:jc w:val="center"/>
        </w:trPr>
        <w:tc>
          <w:tcPr>
            <w:tcW w:w="9752" w:type="dxa"/>
            <w:gridSpan w:val="2"/>
          </w:tcPr>
          <w:p w14:paraId="5C0FFF16" w14:textId="77777777" w:rsidR="0038392C" w:rsidRPr="00AD6A51" w:rsidRDefault="0038392C" w:rsidP="000B257E">
            <w:pPr>
              <w:keepNext/>
            </w:pPr>
          </w:p>
        </w:tc>
      </w:tr>
      <w:tr w:rsidR="0038392C" w:rsidRPr="00AD6A51" w14:paraId="09DC5683" w14:textId="77777777" w:rsidTr="000B257E">
        <w:trPr>
          <w:jc w:val="center"/>
        </w:trPr>
        <w:tc>
          <w:tcPr>
            <w:tcW w:w="4876" w:type="dxa"/>
          </w:tcPr>
          <w:p w14:paraId="2DD90ADF" w14:textId="77777777" w:rsidR="0038392C" w:rsidRPr="00AD6A51" w:rsidRDefault="0038392C" w:rsidP="000B257E">
            <w:pPr>
              <w:pStyle w:val="ColumnHeading"/>
              <w:keepNext/>
            </w:pPr>
            <w:r w:rsidRPr="00AD6A51">
              <w:t>Besedilo, ki ga predlaga Komisija</w:t>
            </w:r>
          </w:p>
        </w:tc>
        <w:tc>
          <w:tcPr>
            <w:tcW w:w="4876" w:type="dxa"/>
          </w:tcPr>
          <w:p w14:paraId="7A82E01B" w14:textId="16DC00E3" w:rsidR="0038392C" w:rsidRPr="00AD6A51" w:rsidRDefault="00A8134D" w:rsidP="000B257E">
            <w:pPr>
              <w:pStyle w:val="ColumnHeading"/>
              <w:keepNext/>
            </w:pPr>
            <w:r>
              <w:t>Sprememba</w:t>
            </w:r>
          </w:p>
        </w:tc>
      </w:tr>
      <w:tr w:rsidR="0038392C" w:rsidRPr="00AD6A51" w14:paraId="33C8C577" w14:textId="77777777" w:rsidTr="000B257E">
        <w:trPr>
          <w:jc w:val="center"/>
        </w:trPr>
        <w:tc>
          <w:tcPr>
            <w:tcW w:w="4876" w:type="dxa"/>
          </w:tcPr>
          <w:p w14:paraId="64EF85E0" w14:textId="77777777" w:rsidR="0038392C" w:rsidRPr="00AD6A51" w:rsidRDefault="0038392C" w:rsidP="000B257E">
            <w:pPr>
              <w:pStyle w:val="Normal6"/>
            </w:pPr>
          </w:p>
        </w:tc>
        <w:tc>
          <w:tcPr>
            <w:tcW w:w="4876" w:type="dxa"/>
          </w:tcPr>
          <w:p w14:paraId="53EFDB9C" w14:textId="77777777" w:rsidR="0038392C" w:rsidRPr="00AD6A51" w:rsidRDefault="0038392C" w:rsidP="000B257E">
            <w:pPr>
              <w:pStyle w:val="Normal6"/>
              <w:rPr>
                <w:szCs w:val="24"/>
              </w:rPr>
            </w:pPr>
            <w:r w:rsidRPr="00AD6A51">
              <w:rPr>
                <w:b/>
                <w:i/>
              </w:rPr>
              <w:t>(ff)</w:t>
            </w:r>
            <w:r w:rsidRPr="00AD6A51">
              <w:rPr>
                <w:b/>
                <w:i/>
              </w:rPr>
              <w:tab/>
              <w:t>spodbujanju kulturne in gastronomske dediščine za spodbujanje izobraževanja o temah, povezanih z uravnoteženo prehrano;</w:t>
            </w:r>
          </w:p>
        </w:tc>
      </w:tr>
    </w:tbl>
    <w:p w14:paraId="384C3F3F" w14:textId="77777777" w:rsidR="0038392C" w:rsidRPr="00AD6A51" w:rsidRDefault="0038392C" w:rsidP="0038392C"/>
    <w:p w14:paraId="602325A2" w14:textId="111AC428" w:rsidR="0038392C" w:rsidRPr="00AD6A51" w:rsidRDefault="00A8134D" w:rsidP="0038392C">
      <w:pPr>
        <w:pStyle w:val="AmNumberTabs"/>
      </w:pPr>
      <w:r>
        <w:t>Sprememba</w:t>
      </w:r>
      <w:r w:rsidR="0038392C" w:rsidRPr="00AD6A51">
        <w:tab/>
      </w:r>
      <w:r w:rsidR="0038392C" w:rsidRPr="00AD6A51">
        <w:tab/>
        <w:t>101</w:t>
      </w:r>
    </w:p>
    <w:p w14:paraId="3F679836" w14:textId="77777777" w:rsidR="0038392C" w:rsidRPr="00AD6A51" w:rsidRDefault="0038392C" w:rsidP="0038392C"/>
    <w:p w14:paraId="044719BA" w14:textId="77777777" w:rsidR="0038392C" w:rsidRPr="00AD6A51" w:rsidRDefault="0038392C" w:rsidP="0038392C">
      <w:pPr>
        <w:pStyle w:val="NormalBold"/>
        <w:keepNext/>
      </w:pPr>
      <w:r w:rsidRPr="00AD6A51">
        <w:t>Predlog uredbe</w:t>
      </w:r>
    </w:p>
    <w:p w14:paraId="36B29A56" w14:textId="0812C293" w:rsidR="0038392C" w:rsidRPr="00AD6A51" w:rsidRDefault="0038392C" w:rsidP="0038392C">
      <w:pPr>
        <w:pStyle w:val="NormalBold"/>
      </w:pPr>
      <w:r w:rsidRPr="00AD6A51">
        <w:t xml:space="preserve">Člen 1 – odstavek 1 – točka 7 – točka </w:t>
      </w:r>
      <w:r w:rsidR="008C29DB">
        <w:t>a</w:t>
      </w:r>
    </w:p>
    <w:p w14:paraId="7CD79DB2" w14:textId="77777777" w:rsidR="0038392C" w:rsidRPr="00AD6A51" w:rsidRDefault="0038392C" w:rsidP="0038392C">
      <w:pPr>
        <w:keepNext/>
      </w:pPr>
      <w:r w:rsidRPr="00AD6A51">
        <w:t>Uredba (EU) št. 1308/2013</w:t>
      </w:r>
    </w:p>
    <w:p w14:paraId="76C9A84D" w14:textId="77777777" w:rsidR="0038392C" w:rsidRPr="00AD6A51" w:rsidRDefault="0038392C" w:rsidP="0038392C">
      <w:r w:rsidRPr="00AD6A51">
        <w:t>Člen 210a – odstavek 3 – točka f g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14581FCA" w14:textId="77777777" w:rsidTr="000B257E">
        <w:trPr>
          <w:jc w:val="center"/>
        </w:trPr>
        <w:tc>
          <w:tcPr>
            <w:tcW w:w="9752" w:type="dxa"/>
            <w:gridSpan w:val="2"/>
          </w:tcPr>
          <w:p w14:paraId="314A8EE1" w14:textId="77777777" w:rsidR="0038392C" w:rsidRPr="00AD6A51" w:rsidRDefault="0038392C" w:rsidP="000B257E">
            <w:pPr>
              <w:keepNext/>
            </w:pPr>
          </w:p>
        </w:tc>
      </w:tr>
      <w:tr w:rsidR="0038392C" w:rsidRPr="00AD6A51" w14:paraId="52CD0C67" w14:textId="77777777" w:rsidTr="000B257E">
        <w:trPr>
          <w:jc w:val="center"/>
        </w:trPr>
        <w:tc>
          <w:tcPr>
            <w:tcW w:w="4876" w:type="dxa"/>
          </w:tcPr>
          <w:p w14:paraId="13C837E4" w14:textId="77777777" w:rsidR="0038392C" w:rsidRPr="00AD6A51" w:rsidRDefault="0038392C" w:rsidP="000B257E">
            <w:pPr>
              <w:pStyle w:val="ColumnHeading"/>
              <w:keepNext/>
            </w:pPr>
            <w:r w:rsidRPr="00AD6A51">
              <w:t>Besedilo, ki ga predlaga Komisija</w:t>
            </w:r>
          </w:p>
        </w:tc>
        <w:tc>
          <w:tcPr>
            <w:tcW w:w="4876" w:type="dxa"/>
          </w:tcPr>
          <w:p w14:paraId="0314DF74" w14:textId="4AE3F524" w:rsidR="0038392C" w:rsidRPr="00AD6A51" w:rsidRDefault="00A8134D" w:rsidP="000B257E">
            <w:pPr>
              <w:pStyle w:val="ColumnHeading"/>
              <w:keepNext/>
            </w:pPr>
            <w:r>
              <w:t>Sprememba</w:t>
            </w:r>
          </w:p>
        </w:tc>
      </w:tr>
      <w:tr w:rsidR="0038392C" w:rsidRPr="00AD6A51" w14:paraId="4B7F8DEF" w14:textId="77777777" w:rsidTr="000B257E">
        <w:trPr>
          <w:jc w:val="center"/>
        </w:trPr>
        <w:tc>
          <w:tcPr>
            <w:tcW w:w="4876" w:type="dxa"/>
          </w:tcPr>
          <w:p w14:paraId="1F61AC28" w14:textId="77777777" w:rsidR="0038392C" w:rsidRPr="00AD6A51" w:rsidRDefault="0038392C" w:rsidP="000B257E">
            <w:pPr>
              <w:pStyle w:val="Normal6"/>
            </w:pPr>
          </w:p>
        </w:tc>
        <w:tc>
          <w:tcPr>
            <w:tcW w:w="4876" w:type="dxa"/>
          </w:tcPr>
          <w:p w14:paraId="011631C2" w14:textId="77777777" w:rsidR="0038392C" w:rsidRPr="00AD6A51" w:rsidRDefault="0038392C" w:rsidP="000B257E">
            <w:pPr>
              <w:pStyle w:val="Normal6"/>
              <w:rPr>
                <w:szCs w:val="24"/>
              </w:rPr>
            </w:pPr>
            <w:r w:rsidRPr="00AD6A51">
              <w:rPr>
                <w:b/>
                <w:i/>
              </w:rPr>
              <w:t>(fg)</w:t>
            </w:r>
            <w:r w:rsidRPr="00AD6A51">
              <w:rPr>
                <w:b/>
                <w:i/>
              </w:rPr>
              <w:tab/>
              <w:t xml:space="preserve">ohranjanju tradicionalnih proizvodnih praks, prehranske varnosti in </w:t>
            </w:r>
            <w:r w:rsidRPr="00AD6A51">
              <w:rPr>
                <w:b/>
                <w:i/>
              </w:rPr>
              <w:lastRenderedPageBreak/>
              <w:t>prehranske neodvisnosti;</w:t>
            </w:r>
          </w:p>
        </w:tc>
      </w:tr>
    </w:tbl>
    <w:p w14:paraId="7774D4FA" w14:textId="77777777" w:rsidR="0038392C" w:rsidRPr="00AD6A51" w:rsidRDefault="0038392C" w:rsidP="0038392C"/>
    <w:p w14:paraId="581B673E" w14:textId="26405247" w:rsidR="0038392C" w:rsidRPr="00AD6A51" w:rsidRDefault="00A8134D" w:rsidP="0038392C">
      <w:pPr>
        <w:pStyle w:val="AmNumberTabs"/>
      </w:pPr>
      <w:r>
        <w:t>Sprememba</w:t>
      </w:r>
      <w:r w:rsidR="0038392C" w:rsidRPr="00AD6A51">
        <w:tab/>
      </w:r>
      <w:r w:rsidR="0038392C" w:rsidRPr="00AD6A51">
        <w:tab/>
        <w:t>102</w:t>
      </w:r>
    </w:p>
    <w:p w14:paraId="2E548912" w14:textId="77777777" w:rsidR="0038392C" w:rsidRPr="00AD6A51" w:rsidRDefault="0038392C" w:rsidP="0038392C">
      <w:pPr>
        <w:pStyle w:val="NormalBold12b"/>
      </w:pPr>
      <w:r w:rsidRPr="00AD6A51">
        <w:t>Predlog uredbe</w:t>
      </w:r>
    </w:p>
    <w:p w14:paraId="7C1B3F51" w14:textId="77777777" w:rsidR="0038392C" w:rsidRPr="00AD6A51" w:rsidRDefault="0038392C" w:rsidP="0038392C">
      <w:pPr>
        <w:pStyle w:val="NormalBold"/>
      </w:pPr>
      <w:r w:rsidRPr="00AD6A51">
        <w:t>Člen 1 – odstavek 1 – točka 7 – točka b</w:t>
      </w:r>
    </w:p>
    <w:p w14:paraId="3C590714" w14:textId="77777777" w:rsidR="0038392C" w:rsidRPr="00AD6A51" w:rsidRDefault="0038392C" w:rsidP="0038392C">
      <w:r w:rsidRPr="00AD6A51">
        <w:t>Uredba (EU) št. 1308/2013</w:t>
      </w:r>
    </w:p>
    <w:p w14:paraId="3E715F76" w14:textId="77777777" w:rsidR="0038392C" w:rsidRPr="00AD6A51" w:rsidRDefault="0038392C" w:rsidP="0038392C">
      <w:r w:rsidRPr="00AD6A51">
        <w:t>Člen 210 a – odstavek 6 – pododstavek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15DB6FDB" w14:textId="77777777" w:rsidTr="00256321">
        <w:trPr>
          <w:trHeight w:hRule="exact" w:val="240"/>
          <w:jc w:val="center"/>
        </w:trPr>
        <w:tc>
          <w:tcPr>
            <w:tcW w:w="9752" w:type="dxa"/>
            <w:gridSpan w:val="2"/>
            <w:tcBorders>
              <w:top w:val="nil"/>
              <w:left w:val="nil"/>
              <w:bottom w:val="nil"/>
              <w:right w:val="nil"/>
            </w:tcBorders>
          </w:tcPr>
          <w:p w14:paraId="1E67F980" w14:textId="77777777" w:rsidR="0038392C" w:rsidRPr="00AD6A51" w:rsidRDefault="0038392C" w:rsidP="000B257E"/>
        </w:tc>
      </w:tr>
      <w:tr w:rsidR="0038392C" w:rsidRPr="00AD6A51" w14:paraId="4E6F41CD" w14:textId="77777777" w:rsidTr="00256321">
        <w:trPr>
          <w:trHeight w:val="240"/>
          <w:jc w:val="center"/>
        </w:trPr>
        <w:tc>
          <w:tcPr>
            <w:tcW w:w="4876" w:type="dxa"/>
            <w:tcBorders>
              <w:top w:val="nil"/>
              <w:left w:val="nil"/>
              <w:bottom w:val="nil"/>
              <w:right w:val="nil"/>
            </w:tcBorders>
          </w:tcPr>
          <w:p w14:paraId="1E5EDB8F"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3819BCDD" w14:textId="0CA12C5D" w:rsidR="0038392C" w:rsidRPr="00AD6A51" w:rsidRDefault="00A8134D" w:rsidP="000B257E">
            <w:pPr>
              <w:pStyle w:val="AmColumnHeading"/>
            </w:pPr>
            <w:r>
              <w:t>Sprememba</w:t>
            </w:r>
          </w:p>
        </w:tc>
      </w:tr>
      <w:tr w:rsidR="0038392C" w:rsidRPr="00AD6A51" w14:paraId="0BB4D9F1" w14:textId="77777777" w:rsidTr="00256321">
        <w:trPr>
          <w:jc w:val="center"/>
        </w:trPr>
        <w:tc>
          <w:tcPr>
            <w:tcW w:w="4876" w:type="dxa"/>
            <w:tcBorders>
              <w:top w:val="nil"/>
              <w:left w:val="nil"/>
              <w:bottom w:val="nil"/>
              <w:right w:val="nil"/>
            </w:tcBorders>
          </w:tcPr>
          <w:p w14:paraId="1D3C354F" w14:textId="77777777" w:rsidR="0038392C" w:rsidRPr="00AD6A51" w:rsidRDefault="0038392C" w:rsidP="000B257E">
            <w:pPr>
              <w:pStyle w:val="Normal6a"/>
            </w:pPr>
            <w:r w:rsidRPr="00AD6A51">
              <w:t xml:space="preserve">Proizvajalci iz odstavka 1 lahko od [začetek veljavnosti +2 leti] Komisijo zaprosijo za mnenje o združljivosti dogovorov, sklepov in usklajenih ravnanj iz odstavka 1 v zvezi z izvajanjem standardov trajnostnosti, katerih namen je prispevati k enemu ali več ciljem iz odstavka 3, točke (d), (e) </w:t>
            </w:r>
            <w:r w:rsidRPr="00AD6A51">
              <w:rPr>
                <w:b/>
                <w:i/>
              </w:rPr>
              <w:t>in</w:t>
            </w:r>
            <w:r w:rsidRPr="00AD6A51">
              <w:t xml:space="preserve"> (f), s tem členom.</w:t>
            </w:r>
          </w:p>
        </w:tc>
        <w:tc>
          <w:tcPr>
            <w:tcW w:w="4876" w:type="dxa"/>
            <w:tcBorders>
              <w:top w:val="nil"/>
              <w:left w:val="nil"/>
              <w:bottom w:val="nil"/>
              <w:right w:val="nil"/>
            </w:tcBorders>
          </w:tcPr>
          <w:p w14:paraId="29D5D764" w14:textId="4F438239" w:rsidR="0038392C" w:rsidRPr="00AD6A51" w:rsidRDefault="0038392C" w:rsidP="000B257E">
            <w:pPr>
              <w:pStyle w:val="Normal6a"/>
            </w:pPr>
            <w:r w:rsidRPr="00AD6A51">
              <w:t>Proizvajalci iz odstavka 1 lahko od [začetek veljavnosti +2 leti] Komisijo zaprosijo za mnenje o združljivosti dogovorov, sklepov in usklajenih ravnanj iz odstavka 1 v zvezi z izvajanjem standardov trajnostnosti, katerih namen je prispevati k enemu ali več ciljem iz odstavka 3, točke (d)</w:t>
            </w:r>
            <w:r w:rsidR="000051FA">
              <w:t xml:space="preserve"> do</w:t>
            </w:r>
            <w:r w:rsidRPr="00AD6A51">
              <w:rPr>
                <w:b/>
                <w:i/>
              </w:rPr>
              <w:t xml:space="preserve"> (fd),</w:t>
            </w:r>
            <w:r w:rsidRPr="00AD6A51">
              <w:t xml:space="preserve"> s tem členom.</w:t>
            </w:r>
          </w:p>
        </w:tc>
      </w:tr>
    </w:tbl>
    <w:p w14:paraId="3EF1D5C8" w14:textId="77777777" w:rsidR="00256321" w:rsidRDefault="00256321" w:rsidP="00256321">
      <w:pPr>
        <w:pStyle w:val="AmNumberTabs"/>
      </w:pPr>
    </w:p>
    <w:p w14:paraId="2F813979" w14:textId="74F03A19" w:rsidR="00256321" w:rsidRPr="00715BD2" w:rsidRDefault="00256321" w:rsidP="00256321">
      <w:pPr>
        <w:pStyle w:val="AmNumberTabs"/>
      </w:pPr>
      <w:r>
        <w:t>S</w:t>
      </w:r>
      <w:r w:rsidRPr="00715BD2">
        <w:t>prememb</w:t>
      </w:r>
      <w:r>
        <w:t>a</w:t>
      </w:r>
      <w:r w:rsidRPr="00715BD2">
        <w:tab/>
      </w:r>
      <w:r w:rsidRPr="00715BD2">
        <w:tab/>
        <w:t>147</w:t>
      </w:r>
    </w:p>
    <w:p w14:paraId="0B86A8C8" w14:textId="77777777" w:rsidR="00256321" w:rsidRPr="00715BD2" w:rsidRDefault="00256321" w:rsidP="00256321">
      <w:pPr>
        <w:pStyle w:val="NormalBold12b"/>
      </w:pPr>
      <w:r w:rsidRPr="00715BD2">
        <w:t>Predlog uredbe</w:t>
      </w:r>
    </w:p>
    <w:p w14:paraId="4805C19E" w14:textId="6D6D90F4" w:rsidR="00256321" w:rsidRPr="00715BD2" w:rsidRDefault="00256321" w:rsidP="00256321">
      <w:pPr>
        <w:pStyle w:val="NormalBold"/>
      </w:pPr>
      <w:r w:rsidRPr="00715BD2">
        <w:t xml:space="preserve">Člen 1 – odstavek 1 – točka 7 </w:t>
      </w:r>
      <w:r>
        <w:t>a</w:t>
      </w:r>
      <w:r w:rsidRPr="00715BD2">
        <w:t xml:space="preserve"> (novo)</w:t>
      </w:r>
    </w:p>
    <w:p w14:paraId="1FE1B6BF" w14:textId="77777777" w:rsidR="00256321" w:rsidRPr="00715BD2" w:rsidRDefault="00256321" w:rsidP="00256321">
      <w:r w:rsidRPr="00715BD2">
        <w:t>Uredba (EU) št. 1308/2013</w:t>
      </w:r>
    </w:p>
    <w:p w14:paraId="312C89E4" w14:textId="77777777" w:rsidR="00256321" w:rsidRPr="00715BD2" w:rsidRDefault="00256321" w:rsidP="00256321">
      <w:r w:rsidRPr="00715BD2">
        <w:t>Člen 210</w:t>
      </w:r>
      <w:r>
        <w:t xml:space="preserve"> </w:t>
      </w:r>
      <w:r w:rsidRPr="00715BD2">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6321" w:rsidRPr="00715BD2" w14:paraId="26CD7AE0" w14:textId="77777777" w:rsidTr="00581174">
        <w:trPr>
          <w:trHeight w:hRule="exact" w:val="240"/>
          <w:jc w:val="center"/>
        </w:trPr>
        <w:tc>
          <w:tcPr>
            <w:tcW w:w="9752" w:type="dxa"/>
            <w:gridSpan w:val="2"/>
            <w:tcBorders>
              <w:top w:val="nil"/>
              <w:left w:val="nil"/>
              <w:bottom w:val="nil"/>
              <w:right w:val="nil"/>
            </w:tcBorders>
          </w:tcPr>
          <w:p w14:paraId="14B2B4C4" w14:textId="77777777" w:rsidR="00256321" w:rsidRPr="00715BD2" w:rsidRDefault="00256321" w:rsidP="00581174"/>
        </w:tc>
      </w:tr>
      <w:tr w:rsidR="00256321" w:rsidRPr="00715BD2" w14:paraId="4F04085A" w14:textId="77777777" w:rsidTr="00581174">
        <w:trPr>
          <w:trHeight w:val="240"/>
          <w:jc w:val="center"/>
        </w:trPr>
        <w:tc>
          <w:tcPr>
            <w:tcW w:w="4876" w:type="dxa"/>
            <w:tcBorders>
              <w:top w:val="nil"/>
              <w:left w:val="nil"/>
              <w:bottom w:val="nil"/>
              <w:right w:val="nil"/>
            </w:tcBorders>
          </w:tcPr>
          <w:p w14:paraId="33EFBBA4" w14:textId="77777777" w:rsidR="00256321" w:rsidRPr="00715BD2" w:rsidRDefault="00256321" w:rsidP="00581174">
            <w:pPr>
              <w:pStyle w:val="AmColumnHeading"/>
            </w:pPr>
            <w:r w:rsidRPr="00715BD2">
              <w:t>Besedilo, ki ga predlaga Komisija</w:t>
            </w:r>
          </w:p>
        </w:tc>
        <w:tc>
          <w:tcPr>
            <w:tcW w:w="4876" w:type="dxa"/>
            <w:tcBorders>
              <w:top w:val="nil"/>
              <w:left w:val="nil"/>
              <w:bottom w:val="nil"/>
              <w:right w:val="nil"/>
            </w:tcBorders>
          </w:tcPr>
          <w:p w14:paraId="0EFE5B5F" w14:textId="77777777" w:rsidR="00256321" w:rsidRPr="00715BD2" w:rsidRDefault="00256321" w:rsidP="00581174">
            <w:pPr>
              <w:pStyle w:val="AmColumnHeading"/>
            </w:pPr>
            <w:r>
              <w:t>S</w:t>
            </w:r>
            <w:r w:rsidRPr="00715BD2">
              <w:t>prememb</w:t>
            </w:r>
            <w:r>
              <w:t>a</w:t>
            </w:r>
          </w:p>
        </w:tc>
      </w:tr>
      <w:tr w:rsidR="00256321" w:rsidRPr="00715BD2" w14:paraId="234107E4" w14:textId="77777777" w:rsidTr="00581174">
        <w:trPr>
          <w:jc w:val="center"/>
        </w:trPr>
        <w:tc>
          <w:tcPr>
            <w:tcW w:w="4876" w:type="dxa"/>
            <w:tcBorders>
              <w:top w:val="nil"/>
              <w:left w:val="nil"/>
              <w:bottom w:val="nil"/>
              <w:right w:val="nil"/>
            </w:tcBorders>
          </w:tcPr>
          <w:p w14:paraId="68C1516A" w14:textId="77777777" w:rsidR="00256321" w:rsidRPr="00715BD2" w:rsidRDefault="00256321" w:rsidP="00581174">
            <w:pPr>
              <w:pStyle w:val="Normal6a"/>
            </w:pPr>
          </w:p>
        </w:tc>
        <w:tc>
          <w:tcPr>
            <w:tcW w:w="4876" w:type="dxa"/>
            <w:tcBorders>
              <w:top w:val="nil"/>
              <w:left w:val="nil"/>
              <w:bottom w:val="nil"/>
              <w:right w:val="nil"/>
            </w:tcBorders>
          </w:tcPr>
          <w:p w14:paraId="5B5D3EDA" w14:textId="3F438A15" w:rsidR="00256321" w:rsidRPr="00715BD2" w:rsidRDefault="00256321" w:rsidP="00581174">
            <w:pPr>
              <w:pStyle w:val="Normal6a"/>
            </w:pPr>
            <w:r w:rsidRPr="00715BD2">
              <w:rPr>
                <w:b/>
                <w:i/>
              </w:rPr>
              <w:t>(7</w:t>
            </w:r>
            <w:r>
              <w:rPr>
                <w:b/>
                <w:i/>
              </w:rPr>
              <w:t>a</w:t>
            </w:r>
            <w:r w:rsidRPr="00715BD2">
              <w:rPr>
                <w:b/>
                <w:i/>
              </w:rPr>
              <w:t>)</w:t>
            </w:r>
            <w:r w:rsidRPr="00715BD2">
              <w:tab/>
            </w:r>
            <w:r>
              <w:rPr>
                <w:b/>
                <w:i/>
              </w:rPr>
              <w:t>vstavi se naslednji člen:</w:t>
            </w:r>
          </w:p>
        </w:tc>
      </w:tr>
      <w:tr w:rsidR="00256321" w:rsidRPr="00715BD2" w14:paraId="7F050EC1" w14:textId="77777777" w:rsidTr="00581174">
        <w:trPr>
          <w:jc w:val="center"/>
        </w:trPr>
        <w:tc>
          <w:tcPr>
            <w:tcW w:w="4876" w:type="dxa"/>
            <w:tcBorders>
              <w:top w:val="nil"/>
              <w:left w:val="nil"/>
              <w:bottom w:val="nil"/>
              <w:right w:val="nil"/>
            </w:tcBorders>
          </w:tcPr>
          <w:p w14:paraId="4672B3A1" w14:textId="77777777" w:rsidR="00256321" w:rsidRPr="00715BD2" w:rsidRDefault="00256321" w:rsidP="00581174">
            <w:pPr>
              <w:pStyle w:val="Normal6a"/>
            </w:pPr>
          </w:p>
        </w:tc>
        <w:tc>
          <w:tcPr>
            <w:tcW w:w="4876" w:type="dxa"/>
            <w:tcBorders>
              <w:top w:val="nil"/>
              <w:left w:val="nil"/>
              <w:bottom w:val="nil"/>
              <w:right w:val="nil"/>
            </w:tcBorders>
          </w:tcPr>
          <w:p w14:paraId="3961FBC9" w14:textId="541DA2C7" w:rsidR="00256321" w:rsidRPr="00715BD2" w:rsidRDefault="00256321" w:rsidP="00581174">
            <w:pPr>
              <w:pStyle w:val="Normal6a"/>
              <w:rPr>
                <w:b/>
                <w:i/>
              </w:rPr>
            </w:pPr>
            <w:r>
              <w:rPr>
                <w:b/>
                <w:i/>
              </w:rPr>
              <w:t>„Člen 210b</w:t>
            </w:r>
          </w:p>
        </w:tc>
      </w:tr>
      <w:tr w:rsidR="00256321" w:rsidRPr="00715BD2" w14:paraId="50F75242" w14:textId="77777777" w:rsidTr="00581174">
        <w:trPr>
          <w:jc w:val="center"/>
        </w:trPr>
        <w:tc>
          <w:tcPr>
            <w:tcW w:w="4876" w:type="dxa"/>
            <w:tcBorders>
              <w:top w:val="nil"/>
              <w:left w:val="nil"/>
              <w:bottom w:val="nil"/>
              <w:right w:val="nil"/>
            </w:tcBorders>
          </w:tcPr>
          <w:p w14:paraId="10D86F60" w14:textId="77777777" w:rsidR="00256321" w:rsidRPr="00715BD2" w:rsidRDefault="00256321" w:rsidP="00581174">
            <w:pPr>
              <w:pStyle w:val="Normal6a"/>
            </w:pPr>
          </w:p>
        </w:tc>
        <w:tc>
          <w:tcPr>
            <w:tcW w:w="4876" w:type="dxa"/>
            <w:tcBorders>
              <w:top w:val="nil"/>
              <w:left w:val="nil"/>
              <w:bottom w:val="nil"/>
              <w:right w:val="nil"/>
            </w:tcBorders>
          </w:tcPr>
          <w:p w14:paraId="5A357C88" w14:textId="77777777" w:rsidR="00256321" w:rsidRPr="00715BD2" w:rsidRDefault="00256321" w:rsidP="00581174">
            <w:pPr>
              <w:pStyle w:val="Normal6a"/>
            </w:pPr>
            <w:r w:rsidRPr="00715BD2">
              <w:rPr>
                <w:b/>
                <w:i/>
              </w:rPr>
              <w:t>Države članice zagotovijo, da dobavne pogodbe, oddane v postopkih javnega naročanja, izvirajo iz kmetijskih in živilskih proizvodov s poreklom iz Unije, zlasti pri lokalnih in sezonskih proizvodih, da bi izboljšali kakovost, trajnostnost in varnost evropskih kmetijskih proizvodov.</w:t>
            </w:r>
          </w:p>
        </w:tc>
      </w:tr>
      <w:tr w:rsidR="00256321" w:rsidRPr="00715BD2" w14:paraId="2C69E5A4" w14:textId="77777777" w:rsidTr="00581174">
        <w:trPr>
          <w:jc w:val="center"/>
        </w:trPr>
        <w:tc>
          <w:tcPr>
            <w:tcW w:w="4876" w:type="dxa"/>
            <w:tcBorders>
              <w:top w:val="nil"/>
              <w:left w:val="nil"/>
              <w:bottom w:val="nil"/>
              <w:right w:val="nil"/>
            </w:tcBorders>
          </w:tcPr>
          <w:p w14:paraId="3B1B9A8C" w14:textId="77777777" w:rsidR="00256321" w:rsidRPr="00715BD2" w:rsidRDefault="00256321" w:rsidP="00581174">
            <w:pPr>
              <w:pStyle w:val="Normal6a"/>
            </w:pPr>
          </w:p>
        </w:tc>
        <w:tc>
          <w:tcPr>
            <w:tcW w:w="4876" w:type="dxa"/>
            <w:tcBorders>
              <w:top w:val="nil"/>
              <w:left w:val="nil"/>
              <w:bottom w:val="nil"/>
              <w:right w:val="nil"/>
            </w:tcBorders>
          </w:tcPr>
          <w:p w14:paraId="2D04CE45" w14:textId="77777777" w:rsidR="00256321" w:rsidRPr="00715BD2" w:rsidRDefault="00256321" w:rsidP="00581174">
            <w:pPr>
              <w:pStyle w:val="Normal6a"/>
            </w:pPr>
            <w:r w:rsidRPr="00715BD2">
              <w:rPr>
                <w:b/>
                <w:i/>
              </w:rPr>
              <w:t>Proizvodi z zaščitenimi geografskimi označbami, zaščitenimi označbami porekla in zajamčenimi tradicionalnimi posebnostmi imajo prednost pri izvajanju teh ukrepov.</w:t>
            </w:r>
          </w:p>
        </w:tc>
      </w:tr>
      <w:tr w:rsidR="00256321" w:rsidRPr="00715BD2" w14:paraId="6281842D" w14:textId="77777777" w:rsidTr="00581174">
        <w:trPr>
          <w:jc w:val="center"/>
        </w:trPr>
        <w:tc>
          <w:tcPr>
            <w:tcW w:w="4876" w:type="dxa"/>
            <w:tcBorders>
              <w:top w:val="nil"/>
              <w:left w:val="nil"/>
              <w:bottom w:val="nil"/>
              <w:right w:val="nil"/>
            </w:tcBorders>
          </w:tcPr>
          <w:p w14:paraId="759B7D5F" w14:textId="77777777" w:rsidR="00256321" w:rsidRPr="00715BD2" w:rsidRDefault="00256321" w:rsidP="00581174">
            <w:pPr>
              <w:pStyle w:val="Normal6a"/>
            </w:pPr>
          </w:p>
        </w:tc>
        <w:tc>
          <w:tcPr>
            <w:tcW w:w="4876" w:type="dxa"/>
            <w:tcBorders>
              <w:top w:val="nil"/>
              <w:left w:val="nil"/>
              <w:bottom w:val="nil"/>
              <w:right w:val="nil"/>
            </w:tcBorders>
          </w:tcPr>
          <w:p w14:paraId="69259993" w14:textId="77777777" w:rsidR="00256321" w:rsidRPr="00715BD2" w:rsidRDefault="00256321" w:rsidP="00581174">
            <w:pPr>
              <w:pStyle w:val="Normal6a"/>
            </w:pPr>
            <w:r w:rsidRPr="00715BD2">
              <w:rPr>
                <w:b/>
                <w:i/>
              </w:rPr>
              <w:t xml:space="preserve">Komisija sprejme delegirane akte, s katerimi določi pogoje za uporabo tega </w:t>
            </w:r>
            <w:r w:rsidRPr="00715BD2">
              <w:rPr>
                <w:b/>
                <w:i/>
              </w:rPr>
              <w:lastRenderedPageBreak/>
              <w:t>člena in zagotovi skladnost s predpisi Unije.</w:t>
            </w:r>
          </w:p>
        </w:tc>
      </w:tr>
    </w:tbl>
    <w:p w14:paraId="3419B863" w14:textId="77777777" w:rsidR="0038392C" w:rsidRPr="00AD6A51" w:rsidRDefault="0038392C" w:rsidP="0038392C"/>
    <w:p w14:paraId="59C36C87" w14:textId="2217D4DF" w:rsidR="0038392C" w:rsidRPr="00AD6A51" w:rsidRDefault="00A8134D" w:rsidP="0038392C">
      <w:pPr>
        <w:pStyle w:val="AmNumberTabs"/>
      </w:pPr>
      <w:r>
        <w:t>Sprememba</w:t>
      </w:r>
      <w:r w:rsidR="0038392C" w:rsidRPr="00AD6A51">
        <w:tab/>
      </w:r>
      <w:r w:rsidR="0038392C" w:rsidRPr="00AD6A51">
        <w:tab/>
        <w:t>103</w:t>
      </w:r>
    </w:p>
    <w:p w14:paraId="39276A95" w14:textId="77777777" w:rsidR="0038392C" w:rsidRPr="00AD6A51" w:rsidRDefault="0038392C" w:rsidP="0038392C">
      <w:pPr>
        <w:pStyle w:val="NormalBold12b"/>
      </w:pPr>
      <w:r w:rsidRPr="00AD6A51">
        <w:t>Predlog uredbe</w:t>
      </w:r>
    </w:p>
    <w:p w14:paraId="3830B36A" w14:textId="6832771D" w:rsidR="0038392C" w:rsidRPr="00AD6A51" w:rsidRDefault="0038392C" w:rsidP="0038392C">
      <w:pPr>
        <w:pStyle w:val="NormalBold"/>
      </w:pPr>
      <w:r w:rsidRPr="00AD6A51">
        <w:t xml:space="preserve">Člen 1 – odstavek 1 – točka 7 </w:t>
      </w:r>
      <w:r w:rsidR="00256321">
        <w:t>b</w:t>
      </w:r>
      <w:r w:rsidRPr="00AD6A51">
        <w:t xml:space="preserve"> (novo)</w:t>
      </w:r>
    </w:p>
    <w:p w14:paraId="3F5FC8D1" w14:textId="77777777" w:rsidR="0038392C" w:rsidRPr="00AD6A51" w:rsidRDefault="0038392C" w:rsidP="0038392C">
      <w:r w:rsidRPr="00AD6A51">
        <w:t>Uredba (EU) št. 1308/2013</w:t>
      </w:r>
    </w:p>
    <w:p w14:paraId="58A7D590" w14:textId="77777777" w:rsidR="0038392C" w:rsidRPr="00AD6A51" w:rsidRDefault="0038392C" w:rsidP="0038392C">
      <w:r w:rsidRPr="00AD6A51">
        <w:t>Člen 219 – odstavek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02C77325" w14:textId="77777777" w:rsidTr="00CF7411">
        <w:trPr>
          <w:trHeight w:hRule="exact" w:val="240"/>
          <w:jc w:val="center"/>
        </w:trPr>
        <w:tc>
          <w:tcPr>
            <w:tcW w:w="9752" w:type="dxa"/>
            <w:gridSpan w:val="2"/>
            <w:tcBorders>
              <w:top w:val="nil"/>
              <w:left w:val="nil"/>
              <w:bottom w:val="nil"/>
              <w:right w:val="nil"/>
            </w:tcBorders>
          </w:tcPr>
          <w:p w14:paraId="39B8D4C6" w14:textId="77777777" w:rsidR="0038392C" w:rsidRPr="00AD6A51" w:rsidRDefault="0038392C" w:rsidP="000B257E"/>
        </w:tc>
      </w:tr>
      <w:tr w:rsidR="0038392C" w:rsidRPr="00AD6A51" w14:paraId="2D0D4E38" w14:textId="77777777" w:rsidTr="00CF7411">
        <w:trPr>
          <w:trHeight w:val="240"/>
          <w:jc w:val="center"/>
        </w:trPr>
        <w:tc>
          <w:tcPr>
            <w:tcW w:w="4876" w:type="dxa"/>
            <w:tcBorders>
              <w:top w:val="nil"/>
              <w:left w:val="nil"/>
              <w:bottom w:val="nil"/>
              <w:right w:val="nil"/>
            </w:tcBorders>
          </w:tcPr>
          <w:p w14:paraId="3899034C"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61203E92" w14:textId="074E27F6" w:rsidR="0038392C" w:rsidRPr="00AD6A51" w:rsidRDefault="00A8134D" w:rsidP="000B257E">
            <w:pPr>
              <w:pStyle w:val="AmColumnHeading"/>
            </w:pPr>
            <w:r>
              <w:t>Sprememba</w:t>
            </w:r>
          </w:p>
        </w:tc>
      </w:tr>
      <w:tr w:rsidR="0038392C" w:rsidRPr="00AD6A51" w14:paraId="62A20C29" w14:textId="77777777" w:rsidTr="00CF7411">
        <w:trPr>
          <w:jc w:val="center"/>
        </w:trPr>
        <w:tc>
          <w:tcPr>
            <w:tcW w:w="4876" w:type="dxa"/>
            <w:tcBorders>
              <w:top w:val="nil"/>
              <w:left w:val="nil"/>
              <w:bottom w:val="nil"/>
              <w:right w:val="nil"/>
            </w:tcBorders>
          </w:tcPr>
          <w:p w14:paraId="727E7263" w14:textId="77777777" w:rsidR="0038392C" w:rsidRPr="00AD6A51" w:rsidRDefault="0038392C" w:rsidP="000B257E">
            <w:pPr>
              <w:pStyle w:val="Normal6a"/>
            </w:pPr>
          </w:p>
        </w:tc>
        <w:tc>
          <w:tcPr>
            <w:tcW w:w="4876" w:type="dxa"/>
            <w:tcBorders>
              <w:top w:val="nil"/>
              <w:left w:val="nil"/>
              <w:bottom w:val="nil"/>
              <w:right w:val="nil"/>
            </w:tcBorders>
          </w:tcPr>
          <w:p w14:paraId="77F73B12" w14:textId="7310880C" w:rsidR="0038392C" w:rsidRPr="00AD6A51" w:rsidRDefault="0038392C" w:rsidP="000B257E">
            <w:pPr>
              <w:pStyle w:val="Normal6a"/>
            </w:pPr>
            <w:r w:rsidRPr="00AD6A51">
              <w:rPr>
                <w:b/>
                <w:i/>
              </w:rPr>
              <w:t>(7</w:t>
            </w:r>
            <w:r w:rsidR="00256321">
              <w:rPr>
                <w:b/>
                <w:i/>
              </w:rPr>
              <w:t>b</w:t>
            </w:r>
            <w:r w:rsidRPr="00AD6A51">
              <w:rPr>
                <w:b/>
                <w:i/>
              </w:rPr>
              <w:t>)</w:t>
            </w:r>
            <w:r w:rsidRPr="00AD6A51">
              <w:tab/>
            </w:r>
            <w:r w:rsidRPr="00AD6A51">
              <w:rPr>
                <w:b/>
                <w:i/>
              </w:rPr>
              <w:t xml:space="preserve">v členu 219 se </w:t>
            </w:r>
            <w:r w:rsidR="002C00B3">
              <w:rPr>
                <w:b/>
                <w:i/>
              </w:rPr>
              <w:t>doda</w:t>
            </w:r>
            <w:r w:rsidR="002C00B3" w:rsidRPr="00AD6A51">
              <w:rPr>
                <w:b/>
                <w:i/>
              </w:rPr>
              <w:t xml:space="preserve"> </w:t>
            </w:r>
            <w:r w:rsidRPr="00AD6A51">
              <w:rPr>
                <w:b/>
                <w:i/>
              </w:rPr>
              <w:t>naslednji odstavek:</w:t>
            </w:r>
          </w:p>
        </w:tc>
      </w:tr>
      <w:tr w:rsidR="0038392C" w:rsidRPr="00AD6A51" w14:paraId="5DBA83F4" w14:textId="77777777" w:rsidTr="00CF7411">
        <w:trPr>
          <w:jc w:val="center"/>
        </w:trPr>
        <w:tc>
          <w:tcPr>
            <w:tcW w:w="4876" w:type="dxa"/>
            <w:tcBorders>
              <w:top w:val="nil"/>
              <w:left w:val="nil"/>
              <w:bottom w:val="nil"/>
              <w:right w:val="nil"/>
            </w:tcBorders>
          </w:tcPr>
          <w:p w14:paraId="7DB96D03" w14:textId="77777777" w:rsidR="0038392C" w:rsidRPr="00AD6A51" w:rsidRDefault="0038392C" w:rsidP="000B257E">
            <w:pPr>
              <w:pStyle w:val="Normal6a"/>
            </w:pPr>
          </w:p>
        </w:tc>
        <w:tc>
          <w:tcPr>
            <w:tcW w:w="4876" w:type="dxa"/>
            <w:tcBorders>
              <w:top w:val="nil"/>
              <w:left w:val="nil"/>
              <w:bottom w:val="nil"/>
              <w:right w:val="nil"/>
            </w:tcBorders>
          </w:tcPr>
          <w:p w14:paraId="4D98106A" w14:textId="77777777" w:rsidR="0038392C" w:rsidRPr="00AD6A51" w:rsidRDefault="0038392C" w:rsidP="000B257E">
            <w:pPr>
              <w:pStyle w:val="Normal6a"/>
            </w:pPr>
            <w:r w:rsidRPr="00AD6A51">
              <w:rPr>
                <w:b/>
                <w:i/>
              </w:rPr>
              <w:t>„3a. Kadar tržna cena pade pod določen prožen prag, ki je indeksiran na povprečne proizvodne stroške in ga določi opazovalnica EU za agroživilsko verigo (AFCO), Komisija na podlagi razmer na zadevnem trgu in v zadevnem sektorju izvede podporne ukrepe za proizvajalce v zadevnem sektorju, ki v določenem obdobju prostovoljno zmanjšajo svojo dobavo v primerjavi z istim obdobjem prejšnjega leta, ob izpolnjevanju naslednjih zahtev:</w:t>
            </w:r>
          </w:p>
        </w:tc>
      </w:tr>
      <w:tr w:rsidR="0038392C" w:rsidRPr="00AD6A51" w14:paraId="506F6AA1" w14:textId="77777777" w:rsidTr="00CF7411">
        <w:trPr>
          <w:jc w:val="center"/>
        </w:trPr>
        <w:tc>
          <w:tcPr>
            <w:tcW w:w="4876" w:type="dxa"/>
            <w:tcBorders>
              <w:top w:val="nil"/>
              <w:left w:val="nil"/>
              <w:bottom w:val="nil"/>
              <w:right w:val="nil"/>
            </w:tcBorders>
          </w:tcPr>
          <w:p w14:paraId="5765127D" w14:textId="77777777" w:rsidR="0038392C" w:rsidRPr="00AD6A51" w:rsidRDefault="0038392C" w:rsidP="000B257E">
            <w:pPr>
              <w:pStyle w:val="Normal6a"/>
            </w:pPr>
          </w:p>
        </w:tc>
        <w:tc>
          <w:tcPr>
            <w:tcW w:w="4876" w:type="dxa"/>
            <w:tcBorders>
              <w:top w:val="nil"/>
              <w:left w:val="nil"/>
              <w:bottom w:val="nil"/>
              <w:right w:val="nil"/>
            </w:tcBorders>
          </w:tcPr>
          <w:p w14:paraId="5B831FFF" w14:textId="77777777" w:rsidR="0038392C" w:rsidRPr="00AD6A51" w:rsidRDefault="0038392C" w:rsidP="000B257E">
            <w:pPr>
              <w:pStyle w:val="Normal6a"/>
            </w:pPr>
            <w:r w:rsidRPr="00AD6A51">
              <w:rPr>
                <w:b/>
                <w:i/>
              </w:rPr>
              <w:t>(a) pomoč se dodeli na podlagi zahtev, ki jih proizvajalci vložijo v državi članici, v kateri imajo sedež, pri tem pa se uporabi metoda, ki jo določi ta država;</w:t>
            </w:r>
          </w:p>
        </w:tc>
      </w:tr>
      <w:tr w:rsidR="0038392C" w:rsidRPr="00AD6A51" w14:paraId="623BFBA3" w14:textId="77777777" w:rsidTr="00CF7411">
        <w:trPr>
          <w:jc w:val="center"/>
        </w:trPr>
        <w:tc>
          <w:tcPr>
            <w:tcW w:w="4876" w:type="dxa"/>
            <w:tcBorders>
              <w:top w:val="nil"/>
              <w:left w:val="nil"/>
              <w:bottom w:val="nil"/>
              <w:right w:val="nil"/>
            </w:tcBorders>
          </w:tcPr>
          <w:p w14:paraId="5D5A7907" w14:textId="77777777" w:rsidR="0038392C" w:rsidRPr="00AD6A51" w:rsidRDefault="0038392C" w:rsidP="000B257E">
            <w:pPr>
              <w:pStyle w:val="Normal6a"/>
            </w:pPr>
          </w:p>
        </w:tc>
        <w:tc>
          <w:tcPr>
            <w:tcW w:w="4876" w:type="dxa"/>
            <w:tcBorders>
              <w:top w:val="nil"/>
              <w:left w:val="nil"/>
              <w:bottom w:val="nil"/>
              <w:right w:val="nil"/>
            </w:tcBorders>
          </w:tcPr>
          <w:p w14:paraId="72E1F9E0" w14:textId="77777777" w:rsidR="0038392C" w:rsidRPr="00AD6A51" w:rsidRDefault="0038392C" w:rsidP="000B257E">
            <w:pPr>
              <w:pStyle w:val="Normal6a"/>
            </w:pPr>
            <w:r w:rsidRPr="00AD6A51">
              <w:rPr>
                <w:b/>
                <w:i/>
              </w:rPr>
              <w:t>(b) za učinkovito in pravilno izvajanje tega sistema Komisija na podlagi podatkov, ki jih zagotovi AFCO, določi:</w:t>
            </w:r>
          </w:p>
        </w:tc>
      </w:tr>
      <w:tr w:rsidR="0038392C" w:rsidRPr="00AD6A51" w14:paraId="0F39A8C8" w14:textId="77777777" w:rsidTr="00CF7411">
        <w:trPr>
          <w:jc w:val="center"/>
        </w:trPr>
        <w:tc>
          <w:tcPr>
            <w:tcW w:w="4876" w:type="dxa"/>
            <w:tcBorders>
              <w:top w:val="nil"/>
              <w:left w:val="nil"/>
              <w:bottom w:val="nil"/>
              <w:right w:val="nil"/>
            </w:tcBorders>
          </w:tcPr>
          <w:p w14:paraId="32318065" w14:textId="77777777" w:rsidR="0038392C" w:rsidRPr="00AD6A51" w:rsidRDefault="0038392C" w:rsidP="000B257E">
            <w:pPr>
              <w:pStyle w:val="Normal6a"/>
            </w:pPr>
          </w:p>
        </w:tc>
        <w:tc>
          <w:tcPr>
            <w:tcW w:w="4876" w:type="dxa"/>
            <w:tcBorders>
              <w:top w:val="nil"/>
              <w:left w:val="nil"/>
              <w:bottom w:val="nil"/>
              <w:right w:val="nil"/>
            </w:tcBorders>
          </w:tcPr>
          <w:p w14:paraId="301776E9" w14:textId="77777777" w:rsidR="0038392C" w:rsidRPr="00AD6A51" w:rsidRDefault="0038392C" w:rsidP="000B257E">
            <w:pPr>
              <w:pStyle w:val="Normal6a"/>
            </w:pPr>
            <w:r w:rsidRPr="00AD6A51">
              <w:rPr>
                <w:b/>
                <w:i/>
              </w:rPr>
              <w:t>(i) največji možni skupni obseg ali največjo skupno količino dobav, ki jih je treba zmanjšati na ravni Unije v okviru sistema zmanjšanja;</w:t>
            </w:r>
          </w:p>
        </w:tc>
      </w:tr>
      <w:tr w:rsidR="0038392C" w:rsidRPr="00AD6A51" w14:paraId="7A7C990D" w14:textId="77777777" w:rsidTr="00CF7411">
        <w:trPr>
          <w:jc w:val="center"/>
        </w:trPr>
        <w:tc>
          <w:tcPr>
            <w:tcW w:w="4876" w:type="dxa"/>
            <w:tcBorders>
              <w:top w:val="nil"/>
              <w:left w:val="nil"/>
              <w:bottom w:val="nil"/>
              <w:right w:val="nil"/>
            </w:tcBorders>
          </w:tcPr>
          <w:p w14:paraId="320CB5DB" w14:textId="77777777" w:rsidR="0038392C" w:rsidRPr="00AD6A51" w:rsidRDefault="0038392C" w:rsidP="000B257E">
            <w:pPr>
              <w:pStyle w:val="Normal6a"/>
            </w:pPr>
          </w:p>
        </w:tc>
        <w:tc>
          <w:tcPr>
            <w:tcW w:w="4876" w:type="dxa"/>
            <w:tcBorders>
              <w:top w:val="nil"/>
              <w:left w:val="nil"/>
              <w:bottom w:val="nil"/>
              <w:right w:val="nil"/>
            </w:tcBorders>
          </w:tcPr>
          <w:p w14:paraId="2CA96B0D" w14:textId="7A3911CC" w:rsidR="0038392C" w:rsidRPr="00AD6A51" w:rsidRDefault="0038392C" w:rsidP="000B257E">
            <w:pPr>
              <w:pStyle w:val="Normal6a"/>
            </w:pPr>
            <w:r w:rsidRPr="00AD6A51">
              <w:rPr>
                <w:b/>
                <w:i/>
              </w:rPr>
              <w:t>(ii) trajanje obdobja zmanjšanja in po potrebi njegovo podaljšanje;</w:t>
            </w:r>
          </w:p>
        </w:tc>
      </w:tr>
      <w:tr w:rsidR="0038392C" w:rsidRPr="00AD6A51" w14:paraId="19B69334" w14:textId="77777777" w:rsidTr="00CF7411">
        <w:trPr>
          <w:jc w:val="center"/>
        </w:trPr>
        <w:tc>
          <w:tcPr>
            <w:tcW w:w="4876" w:type="dxa"/>
            <w:tcBorders>
              <w:top w:val="nil"/>
              <w:left w:val="nil"/>
              <w:bottom w:val="nil"/>
              <w:right w:val="nil"/>
            </w:tcBorders>
          </w:tcPr>
          <w:p w14:paraId="190884EE" w14:textId="77777777" w:rsidR="0038392C" w:rsidRPr="00AD6A51" w:rsidRDefault="0038392C" w:rsidP="000B257E">
            <w:pPr>
              <w:pStyle w:val="Normal6a"/>
            </w:pPr>
          </w:p>
        </w:tc>
        <w:tc>
          <w:tcPr>
            <w:tcW w:w="4876" w:type="dxa"/>
            <w:tcBorders>
              <w:top w:val="nil"/>
              <w:left w:val="nil"/>
              <w:bottom w:val="nil"/>
              <w:right w:val="nil"/>
            </w:tcBorders>
          </w:tcPr>
          <w:p w14:paraId="76E06604" w14:textId="77777777" w:rsidR="0038392C" w:rsidRPr="00AD6A51" w:rsidRDefault="0038392C" w:rsidP="000B257E">
            <w:pPr>
              <w:pStyle w:val="Normal6a"/>
            </w:pPr>
            <w:r w:rsidRPr="00AD6A51">
              <w:rPr>
                <w:b/>
                <w:i/>
              </w:rPr>
              <w:t>(iii) višino pomoči glede na obseg ali količino zmanjšanja in ureditev financiranja;</w:t>
            </w:r>
          </w:p>
        </w:tc>
      </w:tr>
      <w:tr w:rsidR="0038392C" w:rsidRPr="00AD6A51" w14:paraId="715D0E4E" w14:textId="77777777" w:rsidTr="00CF7411">
        <w:trPr>
          <w:jc w:val="center"/>
        </w:trPr>
        <w:tc>
          <w:tcPr>
            <w:tcW w:w="4876" w:type="dxa"/>
            <w:tcBorders>
              <w:top w:val="nil"/>
              <w:left w:val="nil"/>
              <w:bottom w:val="nil"/>
              <w:right w:val="nil"/>
            </w:tcBorders>
          </w:tcPr>
          <w:p w14:paraId="0C39ED2A" w14:textId="77777777" w:rsidR="0038392C" w:rsidRPr="00AD6A51" w:rsidRDefault="0038392C" w:rsidP="000B257E">
            <w:pPr>
              <w:pStyle w:val="Normal6a"/>
            </w:pPr>
          </w:p>
        </w:tc>
        <w:tc>
          <w:tcPr>
            <w:tcW w:w="4876" w:type="dxa"/>
            <w:tcBorders>
              <w:top w:val="nil"/>
              <w:left w:val="nil"/>
              <w:bottom w:val="nil"/>
              <w:right w:val="nil"/>
            </w:tcBorders>
          </w:tcPr>
          <w:p w14:paraId="254C0B5F" w14:textId="77777777" w:rsidR="0038392C" w:rsidRPr="00AD6A51" w:rsidRDefault="0038392C" w:rsidP="000B257E">
            <w:pPr>
              <w:pStyle w:val="Normal6a"/>
            </w:pPr>
            <w:r w:rsidRPr="00AD6A51">
              <w:rPr>
                <w:b/>
                <w:i/>
              </w:rPr>
              <w:t>(iv) merila za upravičenost, ki se uporabljajo za vložnike in vloge;</w:t>
            </w:r>
          </w:p>
        </w:tc>
      </w:tr>
      <w:tr w:rsidR="0038392C" w:rsidRPr="00AD6A51" w14:paraId="60D5834C" w14:textId="77777777" w:rsidTr="00CF7411">
        <w:trPr>
          <w:jc w:val="center"/>
        </w:trPr>
        <w:tc>
          <w:tcPr>
            <w:tcW w:w="4876" w:type="dxa"/>
            <w:tcBorders>
              <w:top w:val="nil"/>
              <w:left w:val="nil"/>
              <w:bottom w:val="nil"/>
              <w:right w:val="nil"/>
            </w:tcBorders>
          </w:tcPr>
          <w:p w14:paraId="19FABB87" w14:textId="77777777" w:rsidR="0038392C" w:rsidRPr="00AD6A51" w:rsidRDefault="0038392C" w:rsidP="000B257E">
            <w:pPr>
              <w:pStyle w:val="Normal6a"/>
            </w:pPr>
          </w:p>
        </w:tc>
        <w:tc>
          <w:tcPr>
            <w:tcW w:w="4876" w:type="dxa"/>
            <w:tcBorders>
              <w:top w:val="nil"/>
              <w:left w:val="nil"/>
              <w:bottom w:val="nil"/>
              <w:right w:val="nil"/>
            </w:tcBorders>
          </w:tcPr>
          <w:p w14:paraId="42F8E0D1" w14:textId="77777777" w:rsidR="0038392C" w:rsidRPr="00AD6A51" w:rsidRDefault="0038392C" w:rsidP="000B257E">
            <w:pPr>
              <w:pStyle w:val="Normal6a"/>
            </w:pPr>
            <w:r w:rsidRPr="00AD6A51">
              <w:rPr>
                <w:b/>
                <w:i/>
              </w:rPr>
              <w:t>(v) posebne pogoje za izvajanje sistema.</w:t>
            </w:r>
          </w:p>
        </w:tc>
      </w:tr>
      <w:tr w:rsidR="0038392C" w:rsidRPr="00AD6A51" w14:paraId="7D66AF83" w14:textId="77777777" w:rsidTr="00CF7411">
        <w:trPr>
          <w:jc w:val="center"/>
        </w:trPr>
        <w:tc>
          <w:tcPr>
            <w:tcW w:w="4876" w:type="dxa"/>
            <w:tcBorders>
              <w:top w:val="nil"/>
              <w:left w:val="nil"/>
              <w:bottom w:val="nil"/>
              <w:right w:val="nil"/>
            </w:tcBorders>
          </w:tcPr>
          <w:p w14:paraId="7A1ADE7C" w14:textId="77777777" w:rsidR="0038392C" w:rsidRPr="00AD6A51" w:rsidRDefault="0038392C" w:rsidP="000B257E">
            <w:pPr>
              <w:pStyle w:val="Normal6a"/>
            </w:pPr>
          </w:p>
        </w:tc>
        <w:tc>
          <w:tcPr>
            <w:tcW w:w="4876" w:type="dxa"/>
            <w:tcBorders>
              <w:top w:val="nil"/>
              <w:left w:val="nil"/>
              <w:bottom w:val="nil"/>
              <w:right w:val="nil"/>
            </w:tcBorders>
          </w:tcPr>
          <w:p w14:paraId="73D6401E" w14:textId="77777777" w:rsidR="0038392C" w:rsidRPr="00AD6A51" w:rsidRDefault="0038392C" w:rsidP="000B257E">
            <w:pPr>
              <w:pStyle w:val="Normal6a"/>
            </w:pPr>
            <w:r w:rsidRPr="00AD6A51">
              <w:rPr>
                <w:b/>
                <w:i/>
              </w:rPr>
              <w:t>Vsak proizvajalec, ki dobavi večji obseg od obsega, ki ga je dobavil v referenčnem obdobju, plača dajatev za tržno odgovornost, sorazmerno z njegovim presežkom proizvodnje med prostovoljnim programom zmanjševanja.“</w:t>
            </w:r>
          </w:p>
        </w:tc>
      </w:tr>
    </w:tbl>
    <w:p w14:paraId="67683517" w14:textId="1F4E2975" w:rsidR="0038392C" w:rsidRPr="00AD6A51" w:rsidRDefault="0038392C" w:rsidP="00CF7411"/>
    <w:p w14:paraId="23C9A0FA" w14:textId="5C5FBDA4" w:rsidR="0038392C" w:rsidRPr="00AD6A51" w:rsidRDefault="00A8134D" w:rsidP="0038392C">
      <w:pPr>
        <w:pStyle w:val="AmNumberTabs"/>
      </w:pPr>
      <w:r>
        <w:t>Sprememba</w:t>
      </w:r>
      <w:r w:rsidR="0038392C" w:rsidRPr="00AD6A51">
        <w:tab/>
      </w:r>
      <w:r w:rsidR="0038392C" w:rsidRPr="00AD6A51">
        <w:tab/>
        <w:t>104</w:t>
      </w:r>
    </w:p>
    <w:p w14:paraId="093166B3" w14:textId="77777777" w:rsidR="0038392C" w:rsidRPr="00AD6A51" w:rsidRDefault="0038392C" w:rsidP="0038392C"/>
    <w:p w14:paraId="473D8644" w14:textId="77777777" w:rsidR="0038392C" w:rsidRPr="00AD6A51" w:rsidRDefault="0038392C" w:rsidP="0038392C">
      <w:pPr>
        <w:pStyle w:val="NormalBold"/>
        <w:keepNext/>
      </w:pPr>
      <w:r w:rsidRPr="00AD6A51">
        <w:t>Predlog uredbe</w:t>
      </w:r>
    </w:p>
    <w:p w14:paraId="1E54C31C" w14:textId="77777777" w:rsidR="0038392C" w:rsidRPr="00AD6A51" w:rsidRDefault="0038392C" w:rsidP="0038392C">
      <w:pPr>
        <w:pStyle w:val="NormalBold"/>
      </w:pPr>
      <w:r w:rsidRPr="00AD6A51">
        <w:t>Člen 1 – odstavek 1 – točka 8</w:t>
      </w:r>
    </w:p>
    <w:p w14:paraId="34CDCBEF" w14:textId="77777777" w:rsidR="0038392C" w:rsidRPr="00AD6A51" w:rsidRDefault="0038392C" w:rsidP="0038392C">
      <w:pPr>
        <w:keepNext/>
      </w:pPr>
      <w:r w:rsidRPr="00AD6A51">
        <w:t>Uredba (EU) št. 1308/2013</w:t>
      </w:r>
    </w:p>
    <w:p w14:paraId="56156398" w14:textId="77777777" w:rsidR="0038392C" w:rsidRPr="00AD6A51" w:rsidRDefault="0038392C" w:rsidP="0038392C">
      <w:r w:rsidRPr="00AD6A51">
        <w:t>Člen 222 – odstavek 1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F358434" w14:textId="77777777" w:rsidTr="000B257E">
        <w:trPr>
          <w:jc w:val="center"/>
        </w:trPr>
        <w:tc>
          <w:tcPr>
            <w:tcW w:w="9752" w:type="dxa"/>
            <w:gridSpan w:val="2"/>
          </w:tcPr>
          <w:p w14:paraId="0D9A9AE9" w14:textId="77777777" w:rsidR="0038392C" w:rsidRPr="00AD6A51" w:rsidRDefault="0038392C" w:rsidP="000B257E">
            <w:pPr>
              <w:keepNext/>
            </w:pPr>
          </w:p>
        </w:tc>
      </w:tr>
      <w:tr w:rsidR="0038392C" w:rsidRPr="00AD6A51" w14:paraId="5BFB53D6" w14:textId="77777777" w:rsidTr="000B257E">
        <w:trPr>
          <w:jc w:val="center"/>
        </w:trPr>
        <w:tc>
          <w:tcPr>
            <w:tcW w:w="4876" w:type="dxa"/>
          </w:tcPr>
          <w:p w14:paraId="431DBB7F" w14:textId="77777777" w:rsidR="0038392C" w:rsidRPr="00AD6A51" w:rsidRDefault="0038392C" w:rsidP="000B257E">
            <w:pPr>
              <w:pStyle w:val="ColumnHeading"/>
              <w:keepNext/>
            </w:pPr>
            <w:r w:rsidRPr="00AD6A51">
              <w:t>Besedilo, ki ga predlaga Komisija</w:t>
            </w:r>
          </w:p>
        </w:tc>
        <w:tc>
          <w:tcPr>
            <w:tcW w:w="4876" w:type="dxa"/>
          </w:tcPr>
          <w:p w14:paraId="66AED3AC" w14:textId="3F6F6ED8" w:rsidR="0038392C" w:rsidRPr="00AD6A51" w:rsidRDefault="00A8134D" w:rsidP="000B257E">
            <w:pPr>
              <w:pStyle w:val="ColumnHeading"/>
              <w:keepNext/>
            </w:pPr>
            <w:r>
              <w:t>Sprememba</w:t>
            </w:r>
          </w:p>
        </w:tc>
      </w:tr>
      <w:tr w:rsidR="0038392C" w:rsidRPr="00AD6A51" w14:paraId="45FFCA15" w14:textId="77777777" w:rsidTr="000B257E">
        <w:trPr>
          <w:jc w:val="center"/>
        </w:trPr>
        <w:tc>
          <w:tcPr>
            <w:tcW w:w="4876" w:type="dxa"/>
          </w:tcPr>
          <w:p w14:paraId="53CC173A" w14:textId="77777777" w:rsidR="0038392C" w:rsidRPr="00AD6A51" w:rsidRDefault="0038392C" w:rsidP="000B257E">
            <w:pPr>
              <w:pStyle w:val="Normal6"/>
            </w:pPr>
            <w:r w:rsidRPr="00AD6A51">
              <w:t>(a)</w:t>
            </w:r>
            <w:r w:rsidRPr="00AD6A51">
              <w:tab/>
              <w:t>umik s trga ali brezplačna distribucija njihovih proizvodov;</w:t>
            </w:r>
          </w:p>
        </w:tc>
        <w:tc>
          <w:tcPr>
            <w:tcW w:w="4876" w:type="dxa"/>
          </w:tcPr>
          <w:p w14:paraId="57A3E7C8" w14:textId="77777777" w:rsidR="0038392C" w:rsidRPr="00AD6A51" w:rsidRDefault="0038392C" w:rsidP="000B257E">
            <w:pPr>
              <w:pStyle w:val="Normal6"/>
              <w:rPr>
                <w:szCs w:val="24"/>
              </w:rPr>
            </w:pPr>
            <w:r w:rsidRPr="00AD6A51">
              <w:t>(a)</w:t>
            </w:r>
            <w:r w:rsidRPr="00AD6A51">
              <w:tab/>
              <w:t>umik s trga ali brezplačna distribucija njihovih proizvodov</w:t>
            </w:r>
            <w:r w:rsidRPr="00AD6A51">
              <w:rPr>
                <w:b/>
                <w:i/>
              </w:rPr>
              <w:t>, tudi dobrodelnim organizacijam</w:t>
            </w:r>
            <w:r w:rsidRPr="00AD6A51">
              <w:t>;</w:t>
            </w:r>
          </w:p>
        </w:tc>
      </w:tr>
    </w:tbl>
    <w:p w14:paraId="00F86D16" w14:textId="77777777" w:rsidR="0038392C" w:rsidRPr="00AD6A51" w:rsidRDefault="0038392C" w:rsidP="0038392C"/>
    <w:p w14:paraId="557D9638" w14:textId="30FC2BB0" w:rsidR="0038392C" w:rsidRPr="00AD6A51" w:rsidRDefault="00A8134D" w:rsidP="0038392C">
      <w:pPr>
        <w:pStyle w:val="AmNumberTabs"/>
      </w:pPr>
      <w:r>
        <w:t>Sprememba</w:t>
      </w:r>
      <w:r w:rsidR="0038392C" w:rsidRPr="00AD6A51">
        <w:tab/>
      </w:r>
      <w:r w:rsidR="0038392C" w:rsidRPr="00AD6A51">
        <w:tab/>
        <w:t>105</w:t>
      </w:r>
    </w:p>
    <w:p w14:paraId="4DF8C925" w14:textId="77777777" w:rsidR="0038392C" w:rsidRPr="00AD6A51" w:rsidRDefault="0038392C" w:rsidP="0038392C"/>
    <w:p w14:paraId="5C497DD6" w14:textId="77777777" w:rsidR="0038392C" w:rsidRPr="00AD6A51" w:rsidRDefault="0038392C" w:rsidP="0038392C">
      <w:pPr>
        <w:pStyle w:val="NormalBold"/>
        <w:keepNext/>
      </w:pPr>
      <w:r w:rsidRPr="00AD6A51">
        <w:t>Predlog uredbe</w:t>
      </w:r>
    </w:p>
    <w:p w14:paraId="0A6D5C14" w14:textId="77777777" w:rsidR="0038392C" w:rsidRPr="00AD6A51" w:rsidRDefault="0038392C" w:rsidP="0038392C">
      <w:pPr>
        <w:pStyle w:val="NormalBold"/>
      </w:pPr>
      <w:r w:rsidRPr="00AD6A51">
        <w:t>Člen 1 – odstavek 1 – točka 8</w:t>
      </w:r>
    </w:p>
    <w:p w14:paraId="20721CDF" w14:textId="77777777" w:rsidR="0038392C" w:rsidRPr="00AD6A51" w:rsidRDefault="0038392C" w:rsidP="0038392C">
      <w:pPr>
        <w:keepNext/>
      </w:pPr>
      <w:r w:rsidRPr="00AD6A51">
        <w:t>Uredba (EU) št. 1308/2013</w:t>
      </w:r>
    </w:p>
    <w:p w14:paraId="54CA53ED" w14:textId="77777777" w:rsidR="0038392C" w:rsidRPr="00AD6A51" w:rsidRDefault="0038392C" w:rsidP="0038392C">
      <w:r w:rsidRPr="00AD6A51">
        <w:t>Člen 222 – odstavek 1 – pododstavek 1 – točka 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0C92703F" w14:textId="77777777" w:rsidTr="000B257E">
        <w:trPr>
          <w:jc w:val="center"/>
        </w:trPr>
        <w:tc>
          <w:tcPr>
            <w:tcW w:w="9752" w:type="dxa"/>
            <w:gridSpan w:val="2"/>
          </w:tcPr>
          <w:p w14:paraId="71029EC9" w14:textId="77777777" w:rsidR="0038392C" w:rsidRPr="00AD6A51" w:rsidRDefault="0038392C" w:rsidP="000B257E">
            <w:pPr>
              <w:keepNext/>
            </w:pPr>
          </w:p>
        </w:tc>
      </w:tr>
      <w:tr w:rsidR="0038392C" w:rsidRPr="00AD6A51" w14:paraId="59E80ED4" w14:textId="77777777" w:rsidTr="000B257E">
        <w:trPr>
          <w:jc w:val="center"/>
        </w:trPr>
        <w:tc>
          <w:tcPr>
            <w:tcW w:w="4876" w:type="dxa"/>
          </w:tcPr>
          <w:p w14:paraId="68E8D1AA" w14:textId="77777777" w:rsidR="0038392C" w:rsidRPr="00AD6A51" w:rsidRDefault="0038392C" w:rsidP="000B257E">
            <w:pPr>
              <w:pStyle w:val="ColumnHeading"/>
              <w:keepNext/>
            </w:pPr>
            <w:r w:rsidRPr="00AD6A51">
              <w:t>Besedilo, ki ga predlaga Komisija</w:t>
            </w:r>
          </w:p>
        </w:tc>
        <w:tc>
          <w:tcPr>
            <w:tcW w:w="4876" w:type="dxa"/>
          </w:tcPr>
          <w:p w14:paraId="46C04A1D" w14:textId="5524C2E6" w:rsidR="0038392C" w:rsidRPr="00AD6A51" w:rsidRDefault="00A8134D" w:rsidP="000B257E">
            <w:pPr>
              <w:pStyle w:val="ColumnHeading"/>
              <w:keepNext/>
            </w:pPr>
            <w:r>
              <w:t>Sprememba</w:t>
            </w:r>
          </w:p>
        </w:tc>
      </w:tr>
      <w:tr w:rsidR="0038392C" w:rsidRPr="00AD6A51" w14:paraId="3EB17279" w14:textId="77777777" w:rsidTr="000B257E">
        <w:trPr>
          <w:jc w:val="center"/>
        </w:trPr>
        <w:tc>
          <w:tcPr>
            <w:tcW w:w="4876" w:type="dxa"/>
          </w:tcPr>
          <w:p w14:paraId="368DC21E" w14:textId="77777777" w:rsidR="0038392C" w:rsidRPr="00AD6A51" w:rsidRDefault="0038392C" w:rsidP="000B257E">
            <w:pPr>
              <w:pStyle w:val="Normal6"/>
            </w:pPr>
          </w:p>
        </w:tc>
        <w:tc>
          <w:tcPr>
            <w:tcW w:w="4876" w:type="dxa"/>
          </w:tcPr>
          <w:p w14:paraId="775CD056" w14:textId="77777777" w:rsidR="0038392C" w:rsidRPr="00AD6A51" w:rsidRDefault="0038392C" w:rsidP="000B257E">
            <w:pPr>
              <w:pStyle w:val="Normal6"/>
              <w:rPr>
                <w:szCs w:val="24"/>
              </w:rPr>
            </w:pPr>
            <w:r w:rsidRPr="00AD6A51">
              <w:rPr>
                <w:b/>
                <w:i/>
              </w:rPr>
              <w:t>(aa)</w:t>
            </w:r>
            <w:r w:rsidRPr="00AD6A51">
              <w:rPr>
                <w:b/>
                <w:i/>
              </w:rPr>
              <w:tab/>
              <w:t>znižanje kategorije presežnih organskih proizvodov za dajanje na konvencionalne trge;</w:t>
            </w:r>
          </w:p>
        </w:tc>
      </w:tr>
    </w:tbl>
    <w:p w14:paraId="38814FEB" w14:textId="77777777" w:rsidR="0038392C" w:rsidRPr="00AD6A51" w:rsidRDefault="0038392C" w:rsidP="0038392C"/>
    <w:p w14:paraId="3C541D61" w14:textId="7E55C1B9" w:rsidR="0038392C" w:rsidRPr="00AD6A51" w:rsidRDefault="00A8134D" w:rsidP="0038392C">
      <w:pPr>
        <w:pStyle w:val="AmNumberTabs"/>
      </w:pPr>
      <w:r>
        <w:t>Sprememba</w:t>
      </w:r>
      <w:r w:rsidR="0038392C" w:rsidRPr="00AD6A51">
        <w:tab/>
      </w:r>
      <w:r w:rsidR="0038392C" w:rsidRPr="00AD6A51">
        <w:tab/>
        <w:t>106</w:t>
      </w:r>
    </w:p>
    <w:p w14:paraId="01F7D681" w14:textId="77777777" w:rsidR="0038392C" w:rsidRPr="00AD6A51" w:rsidRDefault="0038392C" w:rsidP="0038392C"/>
    <w:p w14:paraId="1BECB230" w14:textId="77777777" w:rsidR="0038392C" w:rsidRPr="00AD6A51" w:rsidRDefault="0038392C" w:rsidP="0038392C">
      <w:pPr>
        <w:pStyle w:val="NormalBold"/>
        <w:keepNext/>
      </w:pPr>
      <w:r w:rsidRPr="00AD6A51">
        <w:t>Predlog uredbe</w:t>
      </w:r>
    </w:p>
    <w:p w14:paraId="627C8C11" w14:textId="77777777" w:rsidR="0038392C" w:rsidRPr="00AD6A51" w:rsidRDefault="0038392C" w:rsidP="0038392C">
      <w:pPr>
        <w:pStyle w:val="NormalBold"/>
      </w:pPr>
      <w:r w:rsidRPr="00AD6A51">
        <w:t>Člen 1 – odstavek 1 – točka 8</w:t>
      </w:r>
    </w:p>
    <w:p w14:paraId="5F165498" w14:textId="77777777" w:rsidR="0038392C" w:rsidRPr="00AD6A51" w:rsidRDefault="0038392C" w:rsidP="0038392C">
      <w:pPr>
        <w:keepNext/>
      </w:pPr>
      <w:r w:rsidRPr="00AD6A51">
        <w:t>Uredba (EU) št. 1308/2013</w:t>
      </w:r>
    </w:p>
    <w:p w14:paraId="76B8450D" w14:textId="77777777" w:rsidR="0038392C" w:rsidRPr="00AD6A51" w:rsidRDefault="0038392C" w:rsidP="0038392C">
      <w:r w:rsidRPr="00AD6A51">
        <w:t>Člen 222 – odstavek 1 – pododstavek 1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6069580A" w14:textId="77777777" w:rsidTr="000B257E">
        <w:trPr>
          <w:jc w:val="center"/>
        </w:trPr>
        <w:tc>
          <w:tcPr>
            <w:tcW w:w="9752" w:type="dxa"/>
            <w:gridSpan w:val="2"/>
          </w:tcPr>
          <w:p w14:paraId="163DEAE7" w14:textId="77777777" w:rsidR="0038392C" w:rsidRPr="00AD6A51" w:rsidRDefault="0038392C" w:rsidP="000B257E">
            <w:pPr>
              <w:keepNext/>
            </w:pPr>
          </w:p>
        </w:tc>
      </w:tr>
      <w:tr w:rsidR="0038392C" w:rsidRPr="00AD6A51" w14:paraId="461D3125" w14:textId="77777777" w:rsidTr="000B257E">
        <w:trPr>
          <w:jc w:val="center"/>
        </w:trPr>
        <w:tc>
          <w:tcPr>
            <w:tcW w:w="4876" w:type="dxa"/>
          </w:tcPr>
          <w:p w14:paraId="44635358" w14:textId="77777777" w:rsidR="0038392C" w:rsidRPr="00AD6A51" w:rsidRDefault="0038392C" w:rsidP="000B257E">
            <w:pPr>
              <w:pStyle w:val="ColumnHeading"/>
              <w:keepNext/>
            </w:pPr>
            <w:r w:rsidRPr="00AD6A51">
              <w:t>Besedilo, ki ga predlaga Komisija</w:t>
            </w:r>
          </w:p>
        </w:tc>
        <w:tc>
          <w:tcPr>
            <w:tcW w:w="4876" w:type="dxa"/>
          </w:tcPr>
          <w:p w14:paraId="31813D66" w14:textId="3AF5E40C" w:rsidR="0038392C" w:rsidRPr="00AD6A51" w:rsidRDefault="00A8134D" w:rsidP="000B257E">
            <w:pPr>
              <w:pStyle w:val="ColumnHeading"/>
              <w:keepNext/>
            </w:pPr>
            <w:r>
              <w:t>Sprememba</w:t>
            </w:r>
          </w:p>
        </w:tc>
      </w:tr>
      <w:tr w:rsidR="0038392C" w:rsidRPr="00AD6A51" w14:paraId="485DC6AF" w14:textId="77777777" w:rsidTr="000B257E">
        <w:trPr>
          <w:jc w:val="center"/>
        </w:trPr>
        <w:tc>
          <w:tcPr>
            <w:tcW w:w="4876" w:type="dxa"/>
          </w:tcPr>
          <w:p w14:paraId="68F33008" w14:textId="32D94E94" w:rsidR="0038392C" w:rsidRPr="00AD6A51" w:rsidRDefault="0038392C" w:rsidP="000B257E">
            <w:pPr>
              <w:pStyle w:val="Normal6"/>
            </w:pPr>
            <w:r w:rsidRPr="00AD6A51">
              <w:t>(g)</w:t>
            </w:r>
            <w:r w:rsidRPr="00AD6A51">
              <w:tab/>
              <w:t>začasno načrtovanje proizvodnje ob upoštevanju posebne narave proizvodnega ciklusa</w:t>
            </w:r>
            <w:r w:rsidR="002C00B3" w:rsidRPr="00A8134D">
              <w:rPr>
                <w:b/>
                <w:bCs/>
                <w:i/>
                <w:iCs/>
              </w:rPr>
              <w:t>;</w:t>
            </w:r>
          </w:p>
        </w:tc>
        <w:tc>
          <w:tcPr>
            <w:tcW w:w="4876" w:type="dxa"/>
          </w:tcPr>
          <w:p w14:paraId="548689B5" w14:textId="77777777" w:rsidR="0038392C" w:rsidRPr="00AD6A51" w:rsidRDefault="0038392C" w:rsidP="000B257E">
            <w:pPr>
              <w:pStyle w:val="Normal6"/>
              <w:rPr>
                <w:szCs w:val="24"/>
              </w:rPr>
            </w:pPr>
            <w:r w:rsidRPr="00AD6A51">
              <w:t>(g)</w:t>
            </w:r>
            <w:r w:rsidRPr="00AD6A51">
              <w:tab/>
              <w:t>začasno načrtovanje proizvodnje ob upoštevanju posebne narave proizvodnega ciklusa</w:t>
            </w:r>
            <w:r w:rsidRPr="00AD6A51">
              <w:rPr>
                <w:b/>
                <w:i/>
              </w:rPr>
              <w:t>, zlasti za pokvarljive proizvode</w:t>
            </w:r>
            <w:r w:rsidRPr="00AD6A51">
              <w:t>.</w:t>
            </w:r>
          </w:p>
        </w:tc>
      </w:tr>
    </w:tbl>
    <w:p w14:paraId="509C10EC" w14:textId="77777777" w:rsidR="0038392C" w:rsidRPr="00AD6A51" w:rsidRDefault="0038392C" w:rsidP="0038392C"/>
    <w:p w14:paraId="0E42166A" w14:textId="063A745C" w:rsidR="0038392C" w:rsidRPr="00AD6A51" w:rsidRDefault="00A8134D" w:rsidP="0038392C">
      <w:pPr>
        <w:pStyle w:val="AmNumberTabs"/>
      </w:pPr>
      <w:r>
        <w:lastRenderedPageBreak/>
        <w:t>Sprememba</w:t>
      </w:r>
      <w:r w:rsidR="0038392C" w:rsidRPr="00AD6A51">
        <w:tab/>
      </w:r>
      <w:r w:rsidR="0038392C" w:rsidRPr="00AD6A51">
        <w:tab/>
        <w:t>107</w:t>
      </w:r>
    </w:p>
    <w:p w14:paraId="18628A78" w14:textId="77777777" w:rsidR="0038392C" w:rsidRPr="00AD6A51" w:rsidRDefault="0038392C" w:rsidP="0038392C"/>
    <w:p w14:paraId="1766ECA5" w14:textId="77777777" w:rsidR="0038392C" w:rsidRPr="00AD6A51" w:rsidRDefault="0038392C" w:rsidP="0038392C">
      <w:pPr>
        <w:pStyle w:val="NormalBold"/>
        <w:keepNext/>
      </w:pPr>
      <w:r w:rsidRPr="00AD6A51">
        <w:t>Predlog uredbe</w:t>
      </w:r>
    </w:p>
    <w:p w14:paraId="6291419E" w14:textId="77777777" w:rsidR="0038392C" w:rsidRPr="00AD6A51" w:rsidRDefault="0038392C" w:rsidP="0038392C">
      <w:pPr>
        <w:pStyle w:val="NormalBold"/>
      </w:pPr>
      <w:r w:rsidRPr="00AD6A51">
        <w:t>Člen 1 – odstavek 1 – točka 8</w:t>
      </w:r>
    </w:p>
    <w:p w14:paraId="798F35C4" w14:textId="77777777" w:rsidR="0038392C" w:rsidRPr="00AD6A51" w:rsidRDefault="0038392C" w:rsidP="0038392C">
      <w:pPr>
        <w:keepNext/>
      </w:pPr>
      <w:r w:rsidRPr="00AD6A51">
        <w:t>Uredba (EU) št. 1308/2013</w:t>
      </w:r>
    </w:p>
    <w:p w14:paraId="060EAB93" w14:textId="77777777" w:rsidR="0038392C" w:rsidRPr="00AD6A51" w:rsidRDefault="0038392C" w:rsidP="0038392C">
      <w:r w:rsidRPr="00AD6A51">
        <w:t>Člen 222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850E83D" w14:textId="77777777" w:rsidTr="000B257E">
        <w:trPr>
          <w:jc w:val="center"/>
        </w:trPr>
        <w:tc>
          <w:tcPr>
            <w:tcW w:w="9752" w:type="dxa"/>
            <w:gridSpan w:val="2"/>
          </w:tcPr>
          <w:p w14:paraId="7BD8D42E" w14:textId="77777777" w:rsidR="0038392C" w:rsidRPr="00AD6A51" w:rsidRDefault="0038392C" w:rsidP="000B257E">
            <w:pPr>
              <w:keepNext/>
            </w:pPr>
          </w:p>
        </w:tc>
      </w:tr>
      <w:tr w:rsidR="0038392C" w:rsidRPr="00AD6A51" w14:paraId="25749A21" w14:textId="77777777" w:rsidTr="000B257E">
        <w:trPr>
          <w:jc w:val="center"/>
        </w:trPr>
        <w:tc>
          <w:tcPr>
            <w:tcW w:w="4876" w:type="dxa"/>
          </w:tcPr>
          <w:p w14:paraId="62EA4BFE" w14:textId="77777777" w:rsidR="0038392C" w:rsidRPr="00AD6A51" w:rsidRDefault="0038392C" w:rsidP="000B257E">
            <w:pPr>
              <w:pStyle w:val="ColumnHeading"/>
              <w:keepNext/>
            </w:pPr>
            <w:r w:rsidRPr="00AD6A51">
              <w:t>Besedilo, ki ga predlaga Komisija</w:t>
            </w:r>
          </w:p>
        </w:tc>
        <w:tc>
          <w:tcPr>
            <w:tcW w:w="4876" w:type="dxa"/>
          </w:tcPr>
          <w:p w14:paraId="51723553" w14:textId="0B8E924A" w:rsidR="0038392C" w:rsidRPr="00AD6A51" w:rsidRDefault="00A8134D" w:rsidP="000B257E">
            <w:pPr>
              <w:pStyle w:val="ColumnHeading"/>
              <w:keepNext/>
            </w:pPr>
            <w:r>
              <w:t>Sprememba</w:t>
            </w:r>
          </w:p>
        </w:tc>
      </w:tr>
      <w:tr w:rsidR="0038392C" w:rsidRPr="00AD6A51" w14:paraId="2F9BAB85" w14:textId="77777777" w:rsidTr="000B257E">
        <w:trPr>
          <w:jc w:val="center"/>
        </w:trPr>
        <w:tc>
          <w:tcPr>
            <w:tcW w:w="4876" w:type="dxa"/>
          </w:tcPr>
          <w:p w14:paraId="0549A9D3" w14:textId="77777777" w:rsidR="0038392C" w:rsidRPr="00AD6A51" w:rsidRDefault="0038392C" w:rsidP="000B257E">
            <w:pPr>
              <w:pStyle w:val="Normal6"/>
            </w:pPr>
            <w:r w:rsidRPr="00AD6A51">
              <w:t>Kadar Komisija sprejme izvedbene akte v skladu s prvim pododstavkom tega člena, se lahko odloči, da podporo Unije iz kmetijske rezerve iz člena 16 Uredbe (EU) 2021/2116 da na voljo zadevnim državam članicam. Takšna finančna podpora zagotavlja sredstva, potrebna za izvajanje teh sporazumov in odločitev s strani zadevnih gospodarskih subjektov.</w:t>
            </w:r>
          </w:p>
        </w:tc>
        <w:tc>
          <w:tcPr>
            <w:tcW w:w="4876" w:type="dxa"/>
          </w:tcPr>
          <w:p w14:paraId="7604C237" w14:textId="7A6CC407" w:rsidR="0038392C" w:rsidRPr="00AD6A51" w:rsidRDefault="0038392C" w:rsidP="000B257E">
            <w:pPr>
              <w:pStyle w:val="Normal6"/>
              <w:rPr>
                <w:szCs w:val="24"/>
              </w:rPr>
            </w:pPr>
            <w:r w:rsidRPr="00AD6A51">
              <w:t>Kadar Komisija sprejme izvedbene akte v skladu s prvim pododstavkom tega člena, se lahko odloči, da podporo Unije iz kmetijske rezerve iz člena 16 Uredbe (EU) 2021/2116 da na voljo zadevnim državam članicam</w:t>
            </w:r>
            <w:r w:rsidRPr="00AD6A51">
              <w:rPr>
                <w:b/>
                <w:i/>
              </w:rPr>
              <w:t>, z možnostjo takojšnje uporabe te podpore v primeru krize, če je prej ocenila izvedljivost takšne podpore</w:t>
            </w:r>
            <w:r w:rsidRPr="00AD6A51">
              <w:t xml:space="preserve">. Takšna finančna podpora zagotavlja sredstva, potrebna za izvajanje teh sporazumov in odločitev s strani zadevnih gospodarskih subjektov. </w:t>
            </w:r>
            <w:r w:rsidRPr="00AD6A51">
              <w:rPr>
                <w:b/>
                <w:i/>
              </w:rPr>
              <w:t>Komisija zagotovi, da uporaba sredstev za podporo ukrepom na podlagi omenjenih izvedbenih aktov ne ogroža neposrednih plačil. Komisija po potrebi da na voljo druga sredstva Unije za podporo ukrepom iz tega pododstavka.</w:t>
            </w:r>
          </w:p>
        </w:tc>
      </w:tr>
    </w:tbl>
    <w:p w14:paraId="020FEAC2" w14:textId="77777777" w:rsidR="0038392C" w:rsidRPr="00AD6A51" w:rsidRDefault="0038392C" w:rsidP="0038392C"/>
    <w:p w14:paraId="37ADB4FF" w14:textId="778EE271" w:rsidR="0038392C" w:rsidRPr="00AD6A51" w:rsidRDefault="00A8134D" w:rsidP="0038392C">
      <w:pPr>
        <w:pStyle w:val="AmNumberTabs"/>
      </w:pPr>
      <w:r>
        <w:t>Sprememba</w:t>
      </w:r>
      <w:r w:rsidR="0038392C" w:rsidRPr="00AD6A51">
        <w:tab/>
      </w:r>
      <w:r w:rsidR="0038392C" w:rsidRPr="00AD6A51">
        <w:tab/>
        <w:t>108</w:t>
      </w:r>
    </w:p>
    <w:p w14:paraId="1E056E09" w14:textId="77777777" w:rsidR="0038392C" w:rsidRPr="00AD6A51" w:rsidRDefault="0038392C" w:rsidP="0038392C">
      <w:pPr>
        <w:pStyle w:val="NormalBold12b"/>
      </w:pPr>
      <w:r w:rsidRPr="00AD6A51">
        <w:t>Predlog uredbe</w:t>
      </w:r>
    </w:p>
    <w:p w14:paraId="515B201E" w14:textId="77777777" w:rsidR="0038392C" w:rsidRPr="00AD6A51" w:rsidRDefault="0038392C" w:rsidP="0038392C">
      <w:pPr>
        <w:pStyle w:val="NormalBold"/>
      </w:pPr>
      <w:r w:rsidRPr="00AD6A51">
        <w:t>Člen 1 – odstavek 1 – točka 8 a (novo)</w:t>
      </w:r>
    </w:p>
    <w:p w14:paraId="2FEBF85D" w14:textId="77777777" w:rsidR="0038392C" w:rsidRPr="00AD6A51" w:rsidRDefault="0038392C" w:rsidP="0038392C">
      <w:r w:rsidRPr="00AD6A51">
        <w:t>Uredba (EU) št. 1308/2013</w:t>
      </w:r>
    </w:p>
    <w:p w14:paraId="0AA3DCFB" w14:textId="77777777" w:rsidR="0038392C" w:rsidRPr="00AD6A51" w:rsidRDefault="0038392C" w:rsidP="0038392C">
      <w:r w:rsidRPr="00AD6A51">
        <w:t>Člen 222 a – odstavek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6F662E46" w14:textId="77777777" w:rsidTr="000B257E">
        <w:trPr>
          <w:trHeight w:hRule="exact" w:val="240"/>
          <w:jc w:val="center"/>
        </w:trPr>
        <w:tc>
          <w:tcPr>
            <w:tcW w:w="9752" w:type="dxa"/>
            <w:gridSpan w:val="2"/>
            <w:tcBorders>
              <w:top w:val="nil"/>
              <w:left w:val="nil"/>
              <w:bottom w:val="nil"/>
              <w:right w:val="nil"/>
            </w:tcBorders>
          </w:tcPr>
          <w:p w14:paraId="4B6150D1" w14:textId="77777777" w:rsidR="0038392C" w:rsidRPr="00AD6A51" w:rsidRDefault="0038392C" w:rsidP="000B257E"/>
        </w:tc>
      </w:tr>
      <w:tr w:rsidR="0038392C" w:rsidRPr="00AD6A51" w14:paraId="02C6E1AD" w14:textId="77777777" w:rsidTr="000B257E">
        <w:trPr>
          <w:trHeight w:val="240"/>
          <w:jc w:val="center"/>
        </w:trPr>
        <w:tc>
          <w:tcPr>
            <w:tcW w:w="4876" w:type="dxa"/>
            <w:tcBorders>
              <w:top w:val="nil"/>
              <w:left w:val="nil"/>
              <w:bottom w:val="nil"/>
              <w:right w:val="nil"/>
            </w:tcBorders>
          </w:tcPr>
          <w:p w14:paraId="3E0A3727"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28F2B999" w14:textId="3F9206C8" w:rsidR="0038392C" w:rsidRPr="00AD6A51" w:rsidRDefault="00A8134D" w:rsidP="000B257E">
            <w:pPr>
              <w:pStyle w:val="AmColumnHeading"/>
            </w:pPr>
            <w:r>
              <w:t>Sprememba</w:t>
            </w:r>
          </w:p>
        </w:tc>
      </w:tr>
      <w:tr w:rsidR="0038392C" w:rsidRPr="00AD6A51" w14:paraId="5CDCC853" w14:textId="77777777" w:rsidTr="000B257E">
        <w:trPr>
          <w:jc w:val="center"/>
        </w:trPr>
        <w:tc>
          <w:tcPr>
            <w:tcW w:w="4876" w:type="dxa"/>
            <w:tcBorders>
              <w:top w:val="nil"/>
              <w:left w:val="nil"/>
              <w:bottom w:val="nil"/>
              <w:right w:val="nil"/>
            </w:tcBorders>
          </w:tcPr>
          <w:p w14:paraId="22CC5B14" w14:textId="77777777" w:rsidR="0038392C" w:rsidRPr="00AD6A51" w:rsidRDefault="0038392C" w:rsidP="000B257E">
            <w:pPr>
              <w:pStyle w:val="Normal6a"/>
            </w:pPr>
          </w:p>
        </w:tc>
        <w:tc>
          <w:tcPr>
            <w:tcW w:w="4876" w:type="dxa"/>
            <w:tcBorders>
              <w:top w:val="nil"/>
              <w:left w:val="nil"/>
              <w:bottom w:val="nil"/>
              <w:right w:val="nil"/>
            </w:tcBorders>
          </w:tcPr>
          <w:p w14:paraId="14CECEB6" w14:textId="77777777" w:rsidR="0038392C" w:rsidRPr="00AD6A51" w:rsidRDefault="0038392C" w:rsidP="000B257E">
            <w:pPr>
              <w:pStyle w:val="Normal6a"/>
            </w:pPr>
            <w:r w:rsidRPr="00AD6A51">
              <w:rPr>
                <w:b/>
                <w:i/>
              </w:rPr>
              <w:t>(8a)</w:t>
            </w:r>
            <w:r w:rsidRPr="00AD6A51">
              <w:tab/>
              <w:t xml:space="preserve">v </w:t>
            </w:r>
            <w:r w:rsidRPr="00AD6A51">
              <w:rPr>
                <w:b/>
                <w:i/>
              </w:rPr>
              <w:t>členu 222a se odstavek 2 nadomesti z naslednjim:</w:t>
            </w:r>
          </w:p>
        </w:tc>
      </w:tr>
      <w:tr w:rsidR="0038392C" w:rsidRPr="00AD6A51" w14:paraId="2309A5E7" w14:textId="77777777" w:rsidTr="000B257E">
        <w:trPr>
          <w:jc w:val="center"/>
        </w:trPr>
        <w:tc>
          <w:tcPr>
            <w:tcW w:w="4876" w:type="dxa"/>
            <w:tcBorders>
              <w:top w:val="nil"/>
              <w:left w:val="nil"/>
              <w:bottom w:val="nil"/>
              <w:right w:val="nil"/>
            </w:tcBorders>
          </w:tcPr>
          <w:p w14:paraId="1CFDF870" w14:textId="77777777" w:rsidR="0038392C" w:rsidRPr="00AD6A51" w:rsidRDefault="0038392C" w:rsidP="000B257E">
            <w:pPr>
              <w:pStyle w:val="Normal6a"/>
            </w:pPr>
            <w:r w:rsidRPr="00AD6A51">
              <w:t>2. Komisija lahko odloči za katere kmetijske sektorje od tistih, ki so navedeni v členu 1(2), se vzpostavijo observatoriji Unije za trge.</w:t>
            </w:r>
          </w:p>
        </w:tc>
        <w:tc>
          <w:tcPr>
            <w:tcW w:w="4876" w:type="dxa"/>
            <w:tcBorders>
              <w:top w:val="nil"/>
              <w:left w:val="nil"/>
              <w:bottom w:val="nil"/>
              <w:right w:val="nil"/>
            </w:tcBorders>
          </w:tcPr>
          <w:p w14:paraId="5630A3D2" w14:textId="1F9BB310" w:rsidR="0038392C" w:rsidRPr="00AD6A51" w:rsidRDefault="002C00B3" w:rsidP="000B257E">
            <w:pPr>
              <w:pStyle w:val="Normal6a"/>
            </w:pPr>
            <w:r>
              <w:t>„</w:t>
            </w:r>
            <w:r w:rsidR="0038392C" w:rsidRPr="00AD6A51">
              <w:t>2. Komisija lahko odloči, za katere kmetijske sektorje od tistih, ki so navedeni v členu 1(2), se vzpostavijo observatoriji Unije za trge.</w:t>
            </w:r>
            <w:r w:rsidR="0038392C" w:rsidRPr="00AD6A51">
              <w:rPr>
                <w:b/>
                <w:i/>
              </w:rPr>
              <w:t xml:space="preserve"> Odloči se lahko tudi za razlikovanje med ekološko in neekološko proizvodnjo.</w:t>
            </w:r>
            <w:r>
              <w:rPr>
                <w:b/>
                <w:i/>
              </w:rPr>
              <w:t>“</w:t>
            </w:r>
          </w:p>
        </w:tc>
      </w:tr>
    </w:tbl>
    <w:p w14:paraId="40CC6ACD" w14:textId="77777777" w:rsidR="0038392C" w:rsidRPr="00AD6A51" w:rsidRDefault="0038392C" w:rsidP="0038392C"/>
    <w:p w14:paraId="7D29FF1B" w14:textId="601AF8B3" w:rsidR="0038392C" w:rsidRPr="00AD6A51" w:rsidRDefault="00A8134D" w:rsidP="0038392C">
      <w:pPr>
        <w:pStyle w:val="AmNumberTabs"/>
      </w:pPr>
      <w:r>
        <w:t>Sprememba</w:t>
      </w:r>
      <w:r w:rsidR="0038392C" w:rsidRPr="00AD6A51">
        <w:tab/>
      </w:r>
      <w:r w:rsidR="0038392C" w:rsidRPr="00AD6A51">
        <w:tab/>
        <w:t>109</w:t>
      </w:r>
    </w:p>
    <w:p w14:paraId="4F2C9755" w14:textId="77777777" w:rsidR="0038392C" w:rsidRPr="00AD6A51" w:rsidRDefault="0038392C" w:rsidP="0038392C">
      <w:pPr>
        <w:pStyle w:val="NormalBold12b"/>
      </w:pPr>
      <w:r w:rsidRPr="00AD6A51">
        <w:lastRenderedPageBreak/>
        <w:t>Predlog uredbe</w:t>
      </w:r>
    </w:p>
    <w:p w14:paraId="7CB680B3" w14:textId="77777777" w:rsidR="0038392C" w:rsidRPr="00AD6A51" w:rsidRDefault="0038392C" w:rsidP="0038392C">
      <w:pPr>
        <w:pStyle w:val="NormalBold"/>
      </w:pPr>
      <w:r w:rsidRPr="00AD6A51">
        <w:t>Člen 1 – odstavek 1 – točka 8 b (novo)</w:t>
      </w:r>
    </w:p>
    <w:p w14:paraId="007457A8" w14:textId="77777777" w:rsidR="0038392C" w:rsidRPr="00AD6A51" w:rsidRDefault="0038392C" w:rsidP="0038392C">
      <w:r w:rsidRPr="00AD6A51">
        <w:t>Uredba (EU) št. 1308/2013</w:t>
      </w:r>
    </w:p>
    <w:p w14:paraId="0A5368A1" w14:textId="77777777" w:rsidR="0038392C" w:rsidRPr="00AD6A51" w:rsidRDefault="0038392C" w:rsidP="0038392C">
      <w:r w:rsidRPr="00AD6A51">
        <w:t>Člen 222b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363D4F00" w14:textId="77777777" w:rsidTr="000B257E">
        <w:trPr>
          <w:trHeight w:hRule="exact" w:val="240"/>
          <w:jc w:val="center"/>
        </w:trPr>
        <w:tc>
          <w:tcPr>
            <w:tcW w:w="9752" w:type="dxa"/>
            <w:gridSpan w:val="2"/>
            <w:tcBorders>
              <w:top w:val="nil"/>
              <w:left w:val="nil"/>
              <w:bottom w:val="nil"/>
              <w:right w:val="nil"/>
            </w:tcBorders>
          </w:tcPr>
          <w:p w14:paraId="3CE19C7D" w14:textId="77777777" w:rsidR="0038392C" w:rsidRPr="00AD6A51" w:rsidRDefault="0038392C" w:rsidP="000B257E"/>
        </w:tc>
      </w:tr>
      <w:tr w:rsidR="0038392C" w:rsidRPr="00AD6A51" w14:paraId="5C703400" w14:textId="77777777" w:rsidTr="000B257E">
        <w:trPr>
          <w:trHeight w:val="240"/>
          <w:jc w:val="center"/>
        </w:trPr>
        <w:tc>
          <w:tcPr>
            <w:tcW w:w="4876" w:type="dxa"/>
            <w:tcBorders>
              <w:top w:val="nil"/>
              <w:left w:val="nil"/>
              <w:bottom w:val="nil"/>
              <w:right w:val="nil"/>
            </w:tcBorders>
          </w:tcPr>
          <w:p w14:paraId="690C7E3A"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1F535F00" w14:textId="05C3E743" w:rsidR="0038392C" w:rsidRPr="00AD6A51" w:rsidRDefault="00A8134D" w:rsidP="000B257E">
            <w:pPr>
              <w:pStyle w:val="AmColumnHeading"/>
            </w:pPr>
            <w:r>
              <w:t>Sprememba</w:t>
            </w:r>
          </w:p>
        </w:tc>
      </w:tr>
      <w:tr w:rsidR="0038392C" w:rsidRPr="00AD6A51" w14:paraId="00A5454C" w14:textId="77777777" w:rsidTr="000B257E">
        <w:trPr>
          <w:jc w:val="center"/>
        </w:trPr>
        <w:tc>
          <w:tcPr>
            <w:tcW w:w="4876" w:type="dxa"/>
            <w:tcBorders>
              <w:top w:val="nil"/>
              <w:left w:val="nil"/>
              <w:bottom w:val="nil"/>
              <w:right w:val="nil"/>
            </w:tcBorders>
          </w:tcPr>
          <w:p w14:paraId="5787DC42" w14:textId="77777777" w:rsidR="0038392C" w:rsidRPr="00AD6A51" w:rsidRDefault="0038392C" w:rsidP="000B257E">
            <w:pPr>
              <w:pStyle w:val="Normal6a"/>
            </w:pPr>
          </w:p>
        </w:tc>
        <w:tc>
          <w:tcPr>
            <w:tcW w:w="4876" w:type="dxa"/>
            <w:tcBorders>
              <w:top w:val="nil"/>
              <w:left w:val="nil"/>
              <w:bottom w:val="nil"/>
              <w:right w:val="nil"/>
            </w:tcBorders>
          </w:tcPr>
          <w:p w14:paraId="1219BE46" w14:textId="77777777" w:rsidR="0038392C" w:rsidRPr="00AD6A51" w:rsidRDefault="0038392C" w:rsidP="000B257E">
            <w:pPr>
              <w:pStyle w:val="Normal6a"/>
            </w:pPr>
            <w:r w:rsidRPr="00AD6A51">
              <w:rPr>
                <w:b/>
                <w:i/>
              </w:rPr>
              <w:t>(8b)</w:t>
            </w:r>
            <w:r w:rsidRPr="00AD6A51">
              <w:tab/>
            </w:r>
            <w:r w:rsidRPr="00AD6A51">
              <w:rPr>
                <w:b/>
                <w:i/>
              </w:rPr>
              <w:t>vstavi se naslednji člen:</w:t>
            </w:r>
          </w:p>
        </w:tc>
      </w:tr>
      <w:tr w:rsidR="0038392C" w:rsidRPr="00AD6A51" w14:paraId="06C0C088" w14:textId="77777777" w:rsidTr="000B257E">
        <w:trPr>
          <w:jc w:val="center"/>
        </w:trPr>
        <w:tc>
          <w:tcPr>
            <w:tcW w:w="4876" w:type="dxa"/>
            <w:tcBorders>
              <w:top w:val="nil"/>
              <w:left w:val="nil"/>
              <w:bottom w:val="nil"/>
              <w:right w:val="nil"/>
            </w:tcBorders>
          </w:tcPr>
          <w:p w14:paraId="5F601B1F" w14:textId="77777777" w:rsidR="0038392C" w:rsidRPr="00AD6A51" w:rsidRDefault="0038392C" w:rsidP="000B257E">
            <w:pPr>
              <w:pStyle w:val="Normal6a"/>
            </w:pPr>
          </w:p>
        </w:tc>
        <w:tc>
          <w:tcPr>
            <w:tcW w:w="4876" w:type="dxa"/>
            <w:tcBorders>
              <w:top w:val="nil"/>
              <w:left w:val="nil"/>
              <w:bottom w:val="nil"/>
              <w:right w:val="nil"/>
            </w:tcBorders>
          </w:tcPr>
          <w:p w14:paraId="04FD5C0B" w14:textId="77777777" w:rsidR="0038392C" w:rsidRPr="00AD6A51" w:rsidRDefault="0038392C" w:rsidP="000B257E">
            <w:pPr>
              <w:pStyle w:val="Normal6a"/>
            </w:pPr>
            <w:r w:rsidRPr="00AD6A51">
              <w:rPr>
                <w:b/>
                <w:i/>
              </w:rPr>
              <w:t>„Člen 222ba</w:t>
            </w:r>
          </w:p>
        </w:tc>
      </w:tr>
      <w:tr w:rsidR="0038392C" w:rsidRPr="00AD6A51" w14:paraId="2745F195" w14:textId="77777777" w:rsidTr="000B257E">
        <w:trPr>
          <w:jc w:val="center"/>
        </w:trPr>
        <w:tc>
          <w:tcPr>
            <w:tcW w:w="4876" w:type="dxa"/>
            <w:tcBorders>
              <w:top w:val="nil"/>
              <w:left w:val="nil"/>
              <w:bottom w:val="nil"/>
              <w:right w:val="nil"/>
            </w:tcBorders>
          </w:tcPr>
          <w:p w14:paraId="2BA6CD2A" w14:textId="77777777" w:rsidR="0038392C" w:rsidRPr="00AD6A51" w:rsidRDefault="0038392C" w:rsidP="000B257E">
            <w:pPr>
              <w:pStyle w:val="Normal6a"/>
            </w:pPr>
          </w:p>
        </w:tc>
        <w:tc>
          <w:tcPr>
            <w:tcW w:w="4876" w:type="dxa"/>
            <w:tcBorders>
              <w:top w:val="nil"/>
              <w:left w:val="nil"/>
              <w:bottom w:val="nil"/>
              <w:right w:val="nil"/>
            </w:tcBorders>
          </w:tcPr>
          <w:p w14:paraId="3919A118" w14:textId="77777777" w:rsidR="0038392C" w:rsidRPr="00AD6A51" w:rsidRDefault="0038392C" w:rsidP="000B257E">
            <w:pPr>
              <w:pStyle w:val="Normal6a"/>
            </w:pPr>
            <w:r w:rsidRPr="00AD6A51">
              <w:rPr>
                <w:b/>
                <w:i/>
              </w:rPr>
              <w:t>Načrti za preprečevanje in obvladovanje motenj na trgu</w:t>
            </w:r>
          </w:p>
        </w:tc>
      </w:tr>
      <w:tr w:rsidR="0038392C" w:rsidRPr="00AD6A51" w14:paraId="3D9C16DE" w14:textId="77777777" w:rsidTr="000B257E">
        <w:trPr>
          <w:jc w:val="center"/>
        </w:trPr>
        <w:tc>
          <w:tcPr>
            <w:tcW w:w="4876" w:type="dxa"/>
            <w:tcBorders>
              <w:top w:val="nil"/>
              <w:left w:val="nil"/>
              <w:bottom w:val="nil"/>
              <w:right w:val="nil"/>
            </w:tcBorders>
          </w:tcPr>
          <w:p w14:paraId="4151AF21" w14:textId="77777777" w:rsidR="0038392C" w:rsidRPr="00AD6A51" w:rsidRDefault="0038392C" w:rsidP="000B257E">
            <w:pPr>
              <w:pStyle w:val="Normal6a"/>
            </w:pPr>
          </w:p>
        </w:tc>
        <w:tc>
          <w:tcPr>
            <w:tcW w:w="4876" w:type="dxa"/>
            <w:tcBorders>
              <w:top w:val="nil"/>
              <w:left w:val="nil"/>
              <w:bottom w:val="nil"/>
              <w:right w:val="nil"/>
            </w:tcBorders>
          </w:tcPr>
          <w:p w14:paraId="75B86232" w14:textId="77777777" w:rsidR="0038392C" w:rsidRPr="00AD6A51" w:rsidRDefault="0038392C" w:rsidP="000B257E">
            <w:pPr>
              <w:pStyle w:val="Normal6a"/>
            </w:pPr>
            <w:r w:rsidRPr="00AD6A51">
              <w:rPr>
                <w:b/>
                <w:i/>
              </w:rPr>
              <w:t>1.</w:t>
            </w:r>
            <w:r w:rsidRPr="00AD6A51">
              <w:rPr>
                <w:b/>
                <w:i/>
              </w:rPr>
              <w:tab/>
              <w:t>Za izpolnitev ciljev SKP iz člena 39 PDEU, zlasti cilja stabilizacije trgov, Komisija pripravi načrte za preprečevanje in obvladovanje motenj na trgu, v katerih določi svojo intervencijsko strategijo za vsak kmetijski proizvod iz člena 1 te uredbe.</w:t>
            </w:r>
          </w:p>
        </w:tc>
      </w:tr>
      <w:tr w:rsidR="0038392C" w:rsidRPr="00AD6A51" w14:paraId="270D4B46" w14:textId="77777777" w:rsidTr="000B257E">
        <w:trPr>
          <w:jc w:val="center"/>
        </w:trPr>
        <w:tc>
          <w:tcPr>
            <w:tcW w:w="4876" w:type="dxa"/>
            <w:tcBorders>
              <w:top w:val="nil"/>
              <w:left w:val="nil"/>
              <w:bottom w:val="nil"/>
              <w:right w:val="nil"/>
            </w:tcBorders>
          </w:tcPr>
          <w:p w14:paraId="2826227C" w14:textId="77777777" w:rsidR="0038392C" w:rsidRPr="00AD6A51" w:rsidRDefault="0038392C" w:rsidP="000B257E">
            <w:pPr>
              <w:pStyle w:val="Normal6a"/>
            </w:pPr>
          </w:p>
        </w:tc>
        <w:tc>
          <w:tcPr>
            <w:tcW w:w="4876" w:type="dxa"/>
            <w:tcBorders>
              <w:top w:val="nil"/>
              <w:left w:val="nil"/>
              <w:bottom w:val="nil"/>
              <w:right w:val="nil"/>
            </w:tcBorders>
          </w:tcPr>
          <w:p w14:paraId="5A05AEBC" w14:textId="77777777" w:rsidR="0038392C" w:rsidRPr="00AD6A51" w:rsidRDefault="0038392C" w:rsidP="000B257E">
            <w:pPr>
              <w:pStyle w:val="Normal6a"/>
            </w:pPr>
            <w:r w:rsidRPr="00AD6A51">
              <w:rPr>
                <w:b/>
                <w:i/>
              </w:rPr>
              <w:t>2.</w:t>
            </w:r>
            <w:r w:rsidRPr="00AD6A51">
              <w:rPr>
                <w:b/>
                <w:i/>
              </w:rPr>
              <w:tab/>
              <w:t>Komisija svojo intervencijsko strategijo oblikuje na podlagi dela opazovalnih skupin Unije za trge iz člena 222a.</w:t>
            </w:r>
          </w:p>
        </w:tc>
      </w:tr>
      <w:tr w:rsidR="0038392C" w:rsidRPr="00AD6A51" w14:paraId="3F7B093E" w14:textId="77777777" w:rsidTr="000B257E">
        <w:trPr>
          <w:jc w:val="center"/>
        </w:trPr>
        <w:tc>
          <w:tcPr>
            <w:tcW w:w="4876" w:type="dxa"/>
            <w:tcBorders>
              <w:top w:val="nil"/>
              <w:left w:val="nil"/>
              <w:bottom w:val="nil"/>
              <w:right w:val="nil"/>
            </w:tcBorders>
          </w:tcPr>
          <w:p w14:paraId="440D8243" w14:textId="77777777" w:rsidR="0038392C" w:rsidRPr="00AD6A51" w:rsidRDefault="0038392C" w:rsidP="000B257E">
            <w:pPr>
              <w:pStyle w:val="Normal6a"/>
            </w:pPr>
          </w:p>
        </w:tc>
        <w:tc>
          <w:tcPr>
            <w:tcW w:w="4876" w:type="dxa"/>
            <w:tcBorders>
              <w:top w:val="nil"/>
              <w:left w:val="nil"/>
              <w:bottom w:val="nil"/>
              <w:right w:val="nil"/>
            </w:tcBorders>
          </w:tcPr>
          <w:p w14:paraId="554B2944" w14:textId="77777777" w:rsidR="0038392C" w:rsidRPr="00AD6A51" w:rsidRDefault="0038392C" w:rsidP="000B257E">
            <w:pPr>
              <w:pStyle w:val="Normal6a"/>
            </w:pPr>
            <w:r w:rsidRPr="00AD6A51">
              <w:rPr>
                <w:b/>
                <w:i/>
              </w:rPr>
              <w:t>3.</w:t>
            </w:r>
            <w:r w:rsidRPr="00AD6A51">
              <w:rPr>
                <w:b/>
                <w:i/>
              </w:rPr>
              <w:tab/>
              <w:t>Če pride do motenj na trgu, Komisija pravočasno in učinkovito uporabi izredne ukrepe iz poglavja I dela V, kadar so primerni, poleg ukrepov tržne intervencije iz naslova I dela II, da bi hitro povrnili ravnovesje na zadevnem trgu, obenem pa zagotovili najustreznejše odzive za posamezne prizadete sektorje.</w:t>
            </w:r>
          </w:p>
        </w:tc>
      </w:tr>
      <w:tr w:rsidR="0038392C" w:rsidRPr="00AD6A51" w14:paraId="7D88F6DC" w14:textId="77777777" w:rsidTr="000B257E">
        <w:trPr>
          <w:jc w:val="center"/>
        </w:trPr>
        <w:tc>
          <w:tcPr>
            <w:tcW w:w="4876" w:type="dxa"/>
            <w:tcBorders>
              <w:top w:val="nil"/>
              <w:left w:val="nil"/>
              <w:bottom w:val="nil"/>
              <w:right w:val="nil"/>
            </w:tcBorders>
          </w:tcPr>
          <w:p w14:paraId="6E1E6CCF" w14:textId="77777777" w:rsidR="0038392C" w:rsidRPr="00AD6A51" w:rsidRDefault="0038392C" w:rsidP="000B257E">
            <w:pPr>
              <w:pStyle w:val="Normal6a"/>
            </w:pPr>
          </w:p>
        </w:tc>
        <w:tc>
          <w:tcPr>
            <w:tcW w:w="4876" w:type="dxa"/>
            <w:tcBorders>
              <w:top w:val="nil"/>
              <w:left w:val="nil"/>
              <w:bottom w:val="nil"/>
              <w:right w:val="nil"/>
            </w:tcBorders>
          </w:tcPr>
          <w:p w14:paraId="20412083" w14:textId="77777777" w:rsidR="0038392C" w:rsidRPr="00AD6A51" w:rsidRDefault="0038392C" w:rsidP="000B257E">
            <w:pPr>
              <w:pStyle w:val="Normal6a"/>
            </w:pPr>
            <w:r w:rsidRPr="00AD6A51">
              <w:rPr>
                <w:b/>
                <w:i/>
              </w:rPr>
              <w:t>4.</w:t>
            </w:r>
            <w:r w:rsidRPr="00AD6A51">
              <w:rPr>
                <w:b/>
                <w:i/>
              </w:rPr>
              <w:tab/>
              <w:t>Komisija vzpostavi okvir uspešnosti za spremljanje in ocenjevanje načrtov za preprečevanje in obvladovanje motenj na trgu med njihovim izvajanjem, ter pripravo ustreznih poročil.</w:t>
            </w:r>
          </w:p>
        </w:tc>
      </w:tr>
      <w:tr w:rsidR="0038392C" w:rsidRPr="00AD6A51" w14:paraId="617F918A" w14:textId="77777777" w:rsidTr="000B257E">
        <w:trPr>
          <w:jc w:val="center"/>
        </w:trPr>
        <w:tc>
          <w:tcPr>
            <w:tcW w:w="4876" w:type="dxa"/>
            <w:tcBorders>
              <w:top w:val="nil"/>
              <w:left w:val="nil"/>
              <w:bottom w:val="nil"/>
              <w:right w:val="nil"/>
            </w:tcBorders>
          </w:tcPr>
          <w:p w14:paraId="0A735BBF" w14:textId="77777777" w:rsidR="0038392C" w:rsidRPr="00AD6A51" w:rsidRDefault="0038392C" w:rsidP="000B257E">
            <w:pPr>
              <w:pStyle w:val="Normal6a"/>
            </w:pPr>
          </w:p>
        </w:tc>
        <w:tc>
          <w:tcPr>
            <w:tcW w:w="4876" w:type="dxa"/>
            <w:tcBorders>
              <w:top w:val="nil"/>
              <w:left w:val="nil"/>
              <w:bottom w:val="nil"/>
              <w:right w:val="nil"/>
            </w:tcBorders>
          </w:tcPr>
          <w:p w14:paraId="069371C0" w14:textId="77777777" w:rsidR="0038392C" w:rsidRPr="00AD6A51" w:rsidRDefault="0038392C" w:rsidP="000B257E">
            <w:pPr>
              <w:pStyle w:val="Normal6a"/>
            </w:pPr>
            <w:r w:rsidRPr="00AD6A51">
              <w:rPr>
                <w:b/>
                <w:i/>
              </w:rPr>
              <w:t>5.</w:t>
            </w:r>
            <w:r w:rsidRPr="00AD6A51">
              <w:rPr>
                <w:b/>
                <w:i/>
              </w:rPr>
              <w:tab/>
              <w:t xml:space="preserve">Komisija do 30. novembra vsako leto objavi poročilo o izvajanju načrtov za preprečevanje in obvladovanje motenj na trgu ter o izboljšavah svoje intervencijske strategije. Poročilo se vsako leto predloži Evropskemu parlamentu in Svetu, njegov cilj pa je pregledati uspešnost načrta glede na učinek, uspešnost, učinkovitost in skladnost orodij iz te uredbe, ter oceniti, kako Komisija izvršuje svoje pristojnosti in proračun v zvezi s spremljanjem, preprečevanjem in obvladovanjem motenj </w:t>
            </w:r>
            <w:r w:rsidRPr="00AD6A51">
              <w:rPr>
                <w:b/>
                <w:i/>
              </w:rPr>
              <w:lastRenderedPageBreak/>
              <w:t>na trgu.“;</w:t>
            </w:r>
          </w:p>
        </w:tc>
      </w:tr>
    </w:tbl>
    <w:p w14:paraId="75FF3D36" w14:textId="77777777" w:rsidR="0038392C" w:rsidRPr="00AD6A51" w:rsidRDefault="0038392C" w:rsidP="0038392C"/>
    <w:p w14:paraId="5BDC37E7" w14:textId="478BAEF6" w:rsidR="0038392C" w:rsidRPr="00AD6A51" w:rsidRDefault="00A8134D" w:rsidP="0038392C">
      <w:pPr>
        <w:pStyle w:val="AmNumberTabs"/>
      </w:pPr>
      <w:r>
        <w:t>Sprememba</w:t>
      </w:r>
      <w:r w:rsidR="0038392C" w:rsidRPr="00AD6A51">
        <w:tab/>
      </w:r>
      <w:r w:rsidR="0038392C" w:rsidRPr="00AD6A51">
        <w:tab/>
        <w:t>110</w:t>
      </w:r>
    </w:p>
    <w:p w14:paraId="2A59795A" w14:textId="77777777" w:rsidR="0038392C" w:rsidRPr="00AD6A51" w:rsidRDefault="0038392C" w:rsidP="0038392C">
      <w:pPr>
        <w:pStyle w:val="NormalBold12b"/>
      </w:pPr>
      <w:r w:rsidRPr="00AD6A51">
        <w:t>Predlog uredbe</w:t>
      </w:r>
    </w:p>
    <w:p w14:paraId="459142C5" w14:textId="77777777" w:rsidR="0038392C" w:rsidRPr="00AD6A51" w:rsidRDefault="0038392C" w:rsidP="0038392C">
      <w:pPr>
        <w:pStyle w:val="NormalBold"/>
      </w:pPr>
      <w:r w:rsidRPr="00AD6A51">
        <w:t>Člen 1 – odstavek 1 – točka 8 c (novo)</w:t>
      </w:r>
    </w:p>
    <w:p w14:paraId="70BB4792" w14:textId="77777777" w:rsidR="0038392C" w:rsidRPr="00AD6A51" w:rsidRDefault="0038392C" w:rsidP="0038392C">
      <w:r w:rsidRPr="00AD6A51">
        <w:t>Uredba (EU) št. 1308/2013</w:t>
      </w:r>
    </w:p>
    <w:p w14:paraId="5BB59B3B" w14:textId="77777777" w:rsidR="0038392C" w:rsidRPr="00AD6A51" w:rsidRDefault="0038392C" w:rsidP="0038392C">
      <w:r w:rsidRPr="00AD6A51">
        <w:t>Priloga I – del XII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6774AA5F" w14:textId="77777777" w:rsidTr="000B257E">
        <w:trPr>
          <w:trHeight w:hRule="exact" w:val="240"/>
          <w:jc w:val="center"/>
        </w:trPr>
        <w:tc>
          <w:tcPr>
            <w:tcW w:w="9752" w:type="dxa"/>
            <w:gridSpan w:val="2"/>
            <w:tcBorders>
              <w:top w:val="nil"/>
              <w:left w:val="nil"/>
              <w:bottom w:val="nil"/>
              <w:right w:val="nil"/>
            </w:tcBorders>
          </w:tcPr>
          <w:p w14:paraId="6111158D" w14:textId="77777777" w:rsidR="0038392C" w:rsidRPr="00AD6A51" w:rsidRDefault="0038392C" w:rsidP="000B257E"/>
        </w:tc>
      </w:tr>
      <w:tr w:rsidR="0038392C" w:rsidRPr="00AD6A51" w14:paraId="4C809EA5" w14:textId="77777777" w:rsidTr="000B257E">
        <w:trPr>
          <w:trHeight w:val="240"/>
          <w:jc w:val="center"/>
        </w:trPr>
        <w:tc>
          <w:tcPr>
            <w:tcW w:w="4876" w:type="dxa"/>
            <w:tcBorders>
              <w:top w:val="nil"/>
              <w:left w:val="nil"/>
              <w:bottom w:val="nil"/>
              <w:right w:val="nil"/>
            </w:tcBorders>
          </w:tcPr>
          <w:p w14:paraId="01B8EACA"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2E13E68E" w14:textId="54C3E0FE" w:rsidR="0038392C" w:rsidRPr="00AD6A51" w:rsidRDefault="00A8134D" w:rsidP="000B257E">
            <w:pPr>
              <w:pStyle w:val="AmColumnHeading"/>
            </w:pPr>
            <w:r>
              <w:t>Sprememba</w:t>
            </w:r>
          </w:p>
        </w:tc>
      </w:tr>
      <w:tr w:rsidR="0038392C" w:rsidRPr="00AD6A51" w14:paraId="6C3F9FBE" w14:textId="77777777" w:rsidTr="000B257E">
        <w:trPr>
          <w:jc w:val="center"/>
        </w:trPr>
        <w:tc>
          <w:tcPr>
            <w:tcW w:w="4876" w:type="dxa"/>
            <w:tcBorders>
              <w:top w:val="nil"/>
              <w:left w:val="nil"/>
              <w:bottom w:val="nil"/>
              <w:right w:val="nil"/>
            </w:tcBorders>
          </w:tcPr>
          <w:p w14:paraId="7D52EE3D" w14:textId="77777777" w:rsidR="0038392C" w:rsidRPr="00AD6A51" w:rsidRDefault="0038392C" w:rsidP="000B257E">
            <w:pPr>
              <w:pStyle w:val="Normal6a"/>
            </w:pPr>
          </w:p>
        </w:tc>
        <w:tc>
          <w:tcPr>
            <w:tcW w:w="4876" w:type="dxa"/>
            <w:tcBorders>
              <w:top w:val="nil"/>
              <w:left w:val="nil"/>
              <w:bottom w:val="nil"/>
              <w:right w:val="nil"/>
            </w:tcBorders>
          </w:tcPr>
          <w:p w14:paraId="718A933E" w14:textId="37D3CCB4" w:rsidR="0038392C" w:rsidRPr="00AD6A51" w:rsidRDefault="0038392C" w:rsidP="000B257E">
            <w:pPr>
              <w:pStyle w:val="Normal6a"/>
            </w:pPr>
            <w:r w:rsidRPr="00AD6A51">
              <w:rPr>
                <w:b/>
                <w:i/>
              </w:rPr>
              <w:t>(8c)</w:t>
            </w:r>
            <w:r w:rsidRPr="00AD6A51">
              <w:tab/>
            </w:r>
            <w:r w:rsidR="002C00B3">
              <w:rPr>
                <w:b/>
                <w:i/>
              </w:rPr>
              <w:t>v</w:t>
            </w:r>
            <w:r w:rsidRPr="00AD6A51">
              <w:rPr>
                <w:b/>
                <w:i/>
              </w:rPr>
              <w:t xml:space="preserve"> Prilogi II se </w:t>
            </w:r>
            <w:r w:rsidR="002C00B3">
              <w:rPr>
                <w:b/>
                <w:i/>
              </w:rPr>
              <w:t>vstavi</w:t>
            </w:r>
            <w:r w:rsidR="002C00B3" w:rsidRPr="00AD6A51">
              <w:rPr>
                <w:b/>
                <w:i/>
              </w:rPr>
              <w:t xml:space="preserve"> </w:t>
            </w:r>
            <w:r w:rsidRPr="00AD6A51">
              <w:rPr>
                <w:b/>
                <w:i/>
              </w:rPr>
              <w:t>naslednji del:</w:t>
            </w:r>
          </w:p>
        </w:tc>
      </w:tr>
      <w:tr w:rsidR="0038392C" w:rsidRPr="00AD6A51" w14:paraId="41511D55" w14:textId="77777777" w:rsidTr="000B257E">
        <w:trPr>
          <w:jc w:val="center"/>
        </w:trPr>
        <w:tc>
          <w:tcPr>
            <w:tcW w:w="4876" w:type="dxa"/>
            <w:tcBorders>
              <w:top w:val="nil"/>
              <w:left w:val="nil"/>
              <w:bottom w:val="nil"/>
              <w:right w:val="nil"/>
            </w:tcBorders>
          </w:tcPr>
          <w:p w14:paraId="5FE01D5B" w14:textId="77777777" w:rsidR="0038392C" w:rsidRPr="00AD6A51" w:rsidRDefault="0038392C" w:rsidP="000B257E">
            <w:pPr>
              <w:pStyle w:val="Normal6a"/>
            </w:pPr>
          </w:p>
        </w:tc>
        <w:tc>
          <w:tcPr>
            <w:tcW w:w="4876" w:type="dxa"/>
            <w:tcBorders>
              <w:top w:val="nil"/>
              <w:left w:val="nil"/>
              <w:bottom w:val="nil"/>
              <w:right w:val="nil"/>
            </w:tcBorders>
          </w:tcPr>
          <w:p w14:paraId="33D3041A" w14:textId="496D349B" w:rsidR="0038392C" w:rsidRPr="00AD6A51" w:rsidRDefault="0038392C" w:rsidP="000B257E">
            <w:pPr>
              <w:pStyle w:val="Normal6a"/>
            </w:pPr>
            <w:r w:rsidRPr="00AD6A51">
              <w:rPr>
                <w:b/>
                <w:i/>
              </w:rPr>
              <w:t>„DEL XII</w:t>
            </w:r>
            <w:r w:rsidR="002C00B3">
              <w:rPr>
                <w:b/>
                <w:i/>
              </w:rPr>
              <w:t>a</w:t>
            </w:r>
          </w:p>
        </w:tc>
      </w:tr>
      <w:tr w:rsidR="0038392C" w:rsidRPr="00AD6A51" w14:paraId="77A7789D" w14:textId="77777777" w:rsidTr="000B257E">
        <w:trPr>
          <w:jc w:val="center"/>
        </w:trPr>
        <w:tc>
          <w:tcPr>
            <w:tcW w:w="4876" w:type="dxa"/>
            <w:tcBorders>
              <w:top w:val="nil"/>
              <w:left w:val="nil"/>
              <w:bottom w:val="nil"/>
              <w:right w:val="nil"/>
            </w:tcBorders>
          </w:tcPr>
          <w:p w14:paraId="5FDF0F15" w14:textId="77777777" w:rsidR="0038392C" w:rsidRPr="00AD6A51" w:rsidRDefault="0038392C" w:rsidP="000B257E">
            <w:pPr>
              <w:pStyle w:val="Normal6a"/>
            </w:pPr>
          </w:p>
        </w:tc>
        <w:tc>
          <w:tcPr>
            <w:tcW w:w="4876" w:type="dxa"/>
            <w:tcBorders>
              <w:top w:val="nil"/>
              <w:left w:val="nil"/>
              <w:bottom w:val="nil"/>
              <w:right w:val="nil"/>
            </w:tcBorders>
          </w:tcPr>
          <w:p w14:paraId="0B52843B" w14:textId="77777777" w:rsidR="0038392C" w:rsidRPr="00AD6A51" w:rsidRDefault="0038392C" w:rsidP="000B257E">
            <w:pPr>
              <w:pStyle w:val="Normal6a"/>
            </w:pPr>
            <w:r w:rsidRPr="00AD6A51">
              <w:rPr>
                <w:b/>
                <w:i/>
              </w:rPr>
              <w:t>Kis</w:t>
            </w:r>
          </w:p>
        </w:tc>
      </w:tr>
      <w:tr w:rsidR="0038392C" w:rsidRPr="00AD6A51" w14:paraId="789F2CEF" w14:textId="77777777" w:rsidTr="000B257E">
        <w:trPr>
          <w:jc w:val="center"/>
        </w:trPr>
        <w:tc>
          <w:tcPr>
            <w:tcW w:w="4876" w:type="dxa"/>
            <w:tcBorders>
              <w:top w:val="nil"/>
              <w:left w:val="nil"/>
              <w:bottom w:val="nil"/>
              <w:right w:val="nil"/>
            </w:tcBorders>
          </w:tcPr>
          <w:p w14:paraId="6ECB0D2D" w14:textId="77777777" w:rsidR="0038392C" w:rsidRPr="00AD6A51" w:rsidRDefault="0038392C" w:rsidP="000B257E">
            <w:pPr>
              <w:pStyle w:val="Normal6a"/>
            </w:pPr>
          </w:p>
        </w:tc>
        <w:tc>
          <w:tcPr>
            <w:tcW w:w="4876" w:type="dxa"/>
            <w:tcBorders>
              <w:top w:val="nil"/>
              <w:left w:val="nil"/>
              <w:bottom w:val="nil"/>
              <w:right w:val="nil"/>
            </w:tcBorders>
          </w:tcPr>
          <w:p w14:paraId="7EC57825" w14:textId="77777777" w:rsidR="0038392C" w:rsidRPr="00AD6A51" w:rsidRDefault="0038392C" w:rsidP="000B257E">
            <w:pPr>
              <w:pStyle w:val="Normal6a"/>
            </w:pPr>
            <w:r w:rsidRPr="00AD6A51">
              <w:rPr>
                <w:b/>
                <w:i/>
              </w:rPr>
              <w:t>Sektor kisa vključuje proizvode, ki niso vinski kis in ki so navedeni v naslednji tabeli:</w:t>
            </w:r>
          </w:p>
        </w:tc>
      </w:tr>
      <w:tr w:rsidR="0038392C" w:rsidRPr="00AD6A51" w14:paraId="2960F8BB" w14:textId="77777777" w:rsidTr="000B257E">
        <w:trPr>
          <w:jc w:val="center"/>
        </w:trPr>
        <w:tc>
          <w:tcPr>
            <w:tcW w:w="4876" w:type="dxa"/>
            <w:tcBorders>
              <w:top w:val="nil"/>
              <w:left w:val="nil"/>
              <w:bottom w:val="nil"/>
              <w:right w:val="nil"/>
            </w:tcBorders>
          </w:tcPr>
          <w:p w14:paraId="0D8BB2A8" w14:textId="77777777" w:rsidR="0038392C" w:rsidRPr="00AD6A51" w:rsidRDefault="0038392C" w:rsidP="000B257E">
            <w:pPr>
              <w:pStyle w:val="Normal6a"/>
            </w:pPr>
          </w:p>
        </w:tc>
        <w:tc>
          <w:tcPr>
            <w:tcW w:w="4876" w:type="dxa"/>
            <w:tcBorders>
              <w:top w:val="nil"/>
              <w:left w:val="nil"/>
              <w:bottom w:val="nil"/>
              <w:right w:val="nil"/>
            </w:tcBorders>
          </w:tcPr>
          <w:p w14:paraId="435184D0" w14:textId="77777777" w:rsidR="0038392C" w:rsidRPr="00AD6A51" w:rsidRDefault="0038392C" w:rsidP="000B257E">
            <w:pPr>
              <w:pStyle w:val="Normal6a"/>
            </w:pPr>
            <w:r w:rsidRPr="00AD6A51">
              <w:rPr>
                <w:b/>
                <w:i/>
              </w:rPr>
              <w:t>Oznaka KN</w:t>
            </w:r>
          </w:p>
        </w:tc>
      </w:tr>
      <w:tr w:rsidR="0038392C" w:rsidRPr="00AD6A51" w14:paraId="2E20C0CA" w14:textId="77777777" w:rsidTr="000B257E">
        <w:trPr>
          <w:jc w:val="center"/>
        </w:trPr>
        <w:tc>
          <w:tcPr>
            <w:tcW w:w="4876" w:type="dxa"/>
            <w:tcBorders>
              <w:top w:val="nil"/>
              <w:left w:val="nil"/>
              <w:bottom w:val="nil"/>
              <w:right w:val="nil"/>
            </w:tcBorders>
          </w:tcPr>
          <w:p w14:paraId="0832D742" w14:textId="77777777" w:rsidR="0038392C" w:rsidRPr="00AD6A51" w:rsidRDefault="0038392C" w:rsidP="000B257E">
            <w:pPr>
              <w:pStyle w:val="Normal6a"/>
            </w:pPr>
          </w:p>
        </w:tc>
        <w:tc>
          <w:tcPr>
            <w:tcW w:w="4876" w:type="dxa"/>
            <w:tcBorders>
              <w:top w:val="nil"/>
              <w:left w:val="nil"/>
              <w:bottom w:val="nil"/>
              <w:right w:val="nil"/>
            </w:tcBorders>
          </w:tcPr>
          <w:p w14:paraId="2178B0BB" w14:textId="77777777" w:rsidR="0038392C" w:rsidRPr="00AD6A51" w:rsidRDefault="0038392C" w:rsidP="000B257E">
            <w:pPr>
              <w:pStyle w:val="Normal6a"/>
            </w:pPr>
            <w:r w:rsidRPr="00AD6A51">
              <w:rPr>
                <w:b/>
                <w:i/>
              </w:rPr>
              <w:t>2209 00 91 in 2209 00 99</w:t>
            </w:r>
          </w:p>
        </w:tc>
      </w:tr>
      <w:tr w:rsidR="0038392C" w:rsidRPr="00AD6A51" w14:paraId="53B751EA" w14:textId="77777777" w:rsidTr="000B257E">
        <w:trPr>
          <w:jc w:val="center"/>
        </w:trPr>
        <w:tc>
          <w:tcPr>
            <w:tcW w:w="4876" w:type="dxa"/>
            <w:tcBorders>
              <w:top w:val="nil"/>
              <w:left w:val="nil"/>
              <w:bottom w:val="nil"/>
              <w:right w:val="nil"/>
            </w:tcBorders>
          </w:tcPr>
          <w:p w14:paraId="3990CA78" w14:textId="77777777" w:rsidR="0038392C" w:rsidRPr="00AD6A51" w:rsidRDefault="0038392C" w:rsidP="000B257E">
            <w:pPr>
              <w:pStyle w:val="Normal6a"/>
            </w:pPr>
          </w:p>
        </w:tc>
        <w:tc>
          <w:tcPr>
            <w:tcW w:w="4876" w:type="dxa"/>
            <w:tcBorders>
              <w:top w:val="nil"/>
              <w:left w:val="nil"/>
              <w:bottom w:val="nil"/>
              <w:right w:val="nil"/>
            </w:tcBorders>
          </w:tcPr>
          <w:p w14:paraId="02B42335" w14:textId="77777777" w:rsidR="0038392C" w:rsidRPr="00AD6A51" w:rsidRDefault="0038392C" w:rsidP="000B257E">
            <w:pPr>
              <w:pStyle w:val="Normal6a"/>
            </w:pPr>
            <w:r w:rsidRPr="00AD6A51">
              <w:rPr>
                <w:b/>
                <w:i/>
              </w:rPr>
              <w:t>Opis</w:t>
            </w:r>
          </w:p>
        </w:tc>
      </w:tr>
      <w:tr w:rsidR="0038392C" w:rsidRPr="00AD6A51" w14:paraId="6AF28BFC" w14:textId="77777777" w:rsidTr="000B257E">
        <w:trPr>
          <w:jc w:val="center"/>
        </w:trPr>
        <w:tc>
          <w:tcPr>
            <w:tcW w:w="4876" w:type="dxa"/>
            <w:tcBorders>
              <w:top w:val="nil"/>
              <w:left w:val="nil"/>
              <w:bottom w:val="nil"/>
              <w:right w:val="nil"/>
            </w:tcBorders>
          </w:tcPr>
          <w:p w14:paraId="3ACE578D" w14:textId="77777777" w:rsidR="0038392C" w:rsidRPr="00AD6A51" w:rsidRDefault="0038392C" w:rsidP="000B257E">
            <w:pPr>
              <w:pStyle w:val="Normal6a"/>
            </w:pPr>
          </w:p>
        </w:tc>
        <w:tc>
          <w:tcPr>
            <w:tcW w:w="4876" w:type="dxa"/>
            <w:tcBorders>
              <w:top w:val="nil"/>
              <w:left w:val="nil"/>
              <w:bottom w:val="nil"/>
              <w:right w:val="nil"/>
            </w:tcBorders>
          </w:tcPr>
          <w:p w14:paraId="19018907" w14:textId="77777777" w:rsidR="0038392C" w:rsidRPr="00AD6A51" w:rsidRDefault="0038392C" w:rsidP="000B257E">
            <w:pPr>
              <w:pStyle w:val="Normal6a"/>
            </w:pPr>
            <w:r w:rsidRPr="00AD6A51">
              <w:rPr>
                <w:b/>
                <w:i/>
              </w:rPr>
              <w:t>Sadni kis, vključno s kisom iz kivijev, ali kis iz sadnega vina, kis iz jagodičevja ali kis iz vina iz jagodičevja, kis iz jabolčnega mošta, alkoholni kis, žitni kis, kis iz slada, destilirani sladni kis, kis iz medu, aromatizirani kis“;</w:t>
            </w:r>
          </w:p>
        </w:tc>
      </w:tr>
    </w:tbl>
    <w:p w14:paraId="75F13675" w14:textId="77777777" w:rsidR="0038392C" w:rsidRPr="00AD6A51" w:rsidRDefault="0038392C" w:rsidP="0038392C"/>
    <w:p w14:paraId="41C326B5" w14:textId="799B5101" w:rsidR="0038392C" w:rsidRPr="00AD6A51" w:rsidRDefault="00A8134D" w:rsidP="0038392C">
      <w:pPr>
        <w:pStyle w:val="AmNumberTabs"/>
      </w:pPr>
      <w:r>
        <w:t>Sprememba</w:t>
      </w:r>
      <w:r w:rsidR="0038392C" w:rsidRPr="00AD6A51">
        <w:tab/>
      </w:r>
      <w:r w:rsidR="0038392C" w:rsidRPr="00AD6A51">
        <w:tab/>
        <w:t>111</w:t>
      </w:r>
    </w:p>
    <w:p w14:paraId="76B0BF7F" w14:textId="77777777" w:rsidR="0038392C" w:rsidRPr="00AD6A51" w:rsidRDefault="0038392C" w:rsidP="0038392C">
      <w:pPr>
        <w:pStyle w:val="NormalBold12b"/>
      </w:pPr>
      <w:r w:rsidRPr="00AD6A51">
        <w:t>Predlog uredbe</w:t>
      </w:r>
    </w:p>
    <w:p w14:paraId="75AF71DB" w14:textId="77777777" w:rsidR="0038392C" w:rsidRPr="00AD6A51" w:rsidRDefault="0038392C" w:rsidP="0038392C">
      <w:pPr>
        <w:pStyle w:val="NormalBold"/>
      </w:pPr>
      <w:r w:rsidRPr="00AD6A51">
        <w:t>Člen 1 – odstavek 1 – točka 8 d (novo)</w:t>
      </w:r>
    </w:p>
    <w:p w14:paraId="66AFCF2C" w14:textId="77777777" w:rsidR="0038392C" w:rsidRPr="00AD6A51" w:rsidRDefault="0038392C" w:rsidP="0038392C">
      <w:r w:rsidRPr="00AD6A51">
        <w:t>Uredba (EU) št. 1308/2013</w:t>
      </w:r>
    </w:p>
    <w:p w14:paraId="01ABCB7E" w14:textId="77777777" w:rsidR="0038392C" w:rsidRPr="00AD6A51" w:rsidRDefault="0038392C" w:rsidP="0038392C">
      <w:r w:rsidRPr="00AD6A51">
        <w:t>Priloga I – del III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3CA32D20" w14:textId="77777777" w:rsidTr="000B257E">
        <w:trPr>
          <w:trHeight w:hRule="exact" w:val="240"/>
          <w:jc w:val="center"/>
        </w:trPr>
        <w:tc>
          <w:tcPr>
            <w:tcW w:w="9752" w:type="dxa"/>
            <w:gridSpan w:val="2"/>
            <w:tcBorders>
              <w:top w:val="nil"/>
              <w:left w:val="nil"/>
              <w:bottom w:val="nil"/>
              <w:right w:val="nil"/>
            </w:tcBorders>
          </w:tcPr>
          <w:p w14:paraId="36AA4198" w14:textId="77777777" w:rsidR="0038392C" w:rsidRPr="00AD6A51" w:rsidRDefault="0038392C" w:rsidP="000B257E"/>
        </w:tc>
      </w:tr>
      <w:tr w:rsidR="0038392C" w:rsidRPr="00AD6A51" w14:paraId="3D485881" w14:textId="77777777" w:rsidTr="000B257E">
        <w:trPr>
          <w:trHeight w:val="240"/>
          <w:jc w:val="center"/>
        </w:trPr>
        <w:tc>
          <w:tcPr>
            <w:tcW w:w="4876" w:type="dxa"/>
            <w:tcBorders>
              <w:top w:val="nil"/>
              <w:left w:val="nil"/>
              <w:bottom w:val="nil"/>
              <w:right w:val="nil"/>
            </w:tcBorders>
          </w:tcPr>
          <w:p w14:paraId="5B070B5A"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384B56A9" w14:textId="567F804F" w:rsidR="0038392C" w:rsidRPr="00AD6A51" w:rsidRDefault="00A8134D" w:rsidP="000B257E">
            <w:pPr>
              <w:pStyle w:val="AmColumnHeading"/>
            </w:pPr>
            <w:r>
              <w:t>Sprememba</w:t>
            </w:r>
          </w:p>
        </w:tc>
      </w:tr>
      <w:tr w:rsidR="0038392C" w:rsidRPr="00AD6A51" w14:paraId="164BE115" w14:textId="77777777" w:rsidTr="000B257E">
        <w:trPr>
          <w:jc w:val="center"/>
        </w:trPr>
        <w:tc>
          <w:tcPr>
            <w:tcW w:w="4876" w:type="dxa"/>
            <w:tcBorders>
              <w:top w:val="nil"/>
              <w:left w:val="nil"/>
              <w:bottom w:val="nil"/>
              <w:right w:val="nil"/>
            </w:tcBorders>
          </w:tcPr>
          <w:p w14:paraId="1B780ECE" w14:textId="77777777" w:rsidR="0038392C" w:rsidRPr="00AD6A51" w:rsidRDefault="0038392C" w:rsidP="000B257E">
            <w:pPr>
              <w:pStyle w:val="Normal6a"/>
            </w:pPr>
          </w:p>
        </w:tc>
        <w:tc>
          <w:tcPr>
            <w:tcW w:w="4876" w:type="dxa"/>
            <w:tcBorders>
              <w:top w:val="nil"/>
              <w:left w:val="nil"/>
              <w:bottom w:val="nil"/>
              <w:right w:val="nil"/>
            </w:tcBorders>
          </w:tcPr>
          <w:p w14:paraId="67DCA251" w14:textId="77777777" w:rsidR="0038392C" w:rsidRPr="00AD6A51" w:rsidRDefault="0038392C" w:rsidP="000B257E">
            <w:pPr>
              <w:pStyle w:val="Normal6a"/>
            </w:pPr>
            <w:r w:rsidRPr="00AD6A51">
              <w:rPr>
                <w:b/>
                <w:i/>
              </w:rPr>
              <w:t>(8d)</w:t>
            </w:r>
            <w:r w:rsidRPr="00AD6A51">
              <w:tab/>
            </w:r>
            <w:r w:rsidRPr="00AD6A51">
              <w:rPr>
                <w:b/>
                <w:i/>
              </w:rPr>
              <w:t>v Prilogi II se vstavi naslednji del:</w:t>
            </w:r>
          </w:p>
        </w:tc>
      </w:tr>
      <w:tr w:rsidR="0038392C" w:rsidRPr="00AD6A51" w14:paraId="52EE9A7D" w14:textId="77777777" w:rsidTr="000B257E">
        <w:trPr>
          <w:jc w:val="center"/>
        </w:trPr>
        <w:tc>
          <w:tcPr>
            <w:tcW w:w="4876" w:type="dxa"/>
            <w:tcBorders>
              <w:top w:val="nil"/>
              <w:left w:val="nil"/>
              <w:bottom w:val="nil"/>
              <w:right w:val="nil"/>
            </w:tcBorders>
          </w:tcPr>
          <w:p w14:paraId="7806AC6E" w14:textId="77777777" w:rsidR="0038392C" w:rsidRPr="00AD6A51" w:rsidRDefault="0038392C" w:rsidP="000B257E">
            <w:pPr>
              <w:pStyle w:val="Normal6a"/>
            </w:pPr>
          </w:p>
        </w:tc>
        <w:tc>
          <w:tcPr>
            <w:tcW w:w="4876" w:type="dxa"/>
            <w:tcBorders>
              <w:top w:val="nil"/>
              <w:left w:val="nil"/>
              <w:bottom w:val="nil"/>
              <w:right w:val="nil"/>
            </w:tcBorders>
          </w:tcPr>
          <w:p w14:paraId="3311F4F1" w14:textId="7D87EEDA" w:rsidR="0038392C" w:rsidRPr="00AD6A51" w:rsidRDefault="0038392C" w:rsidP="000B257E">
            <w:pPr>
              <w:pStyle w:val="Normal6a"/>
            </w:pPr>
            <w:r w:rsidRPr="00AD6A51">
              <w:t>„</w:t>
            </w:r>
            <w:r w:rsidRPr="00AD6A51">
              <w:rPr>
                <w:b/>
                <w:i/>
              </w:rPr>
              <w:t>D</w:t>
            </w:r>
            <w:r w:rsidR="002C00B3">
              <w:rPr>
                <w:b/>
                <w:i/>
              </w:rPr>
              <w:t>EL</w:t>
            </w:r>
            <w:r w:rsidRPr="00AD6A51">
              <w:rPr>
                <w:b/>
                <w:i/>
              </w:rPr>
              <w:t xml:space="preserve"> IIIa</w:t>
            </w:r>
          </w:p>
        </w:tc>
      </w:tr>
      <w:tr w:rsidR="0038392C" w:rsidRPr="00AD6A51" w14:paraId="7A14A21E" w14:textId="77777777" w:rsidTr="000B257E">
        <w:trPr>
          <w:jc w:val="center"/>
        </w:trPr>
        <w:tc>
          <w:tcPr>
            <w:tcW w:w="4876" w:type="dxa"/>
            <w:tcBorders>
              <w:top w:val="nil"/>
              <w:left w:val="nil"/>
              <w:bottom w:val="nil"/>
              <w:right w:val="nil"/>
            </w:tcBorders>
          </w:tcPr>
          <w:p w14:paraId="26A99E8E" w14:textId="77777777" w:rsidR="0038392C" w:rsidRPr="00AD6A51" w:rsidRDefault="0038392C" w:rsidP="000B257E">
            <w:pPr>
              <w:pStyle w:val="Normal6a"/>
            </w:pPr>
          </w:p>
        </w:tc>
        <w:tc>
          <w:tcPr>
            <w:tcW w:w="4876" w:type="dxa"/>
            <w:tcBorders>
              <w:top w:val="nil"/>
              <w:left w:val="nil"/>
              <w:bottom w:val="nil"/>
              <w:right w:val="nil"/>
            </w:tcBorders>
          </w:tcPr>
          <w:p w14:paraId="54346BB3" w14:textId="77777777" w:rsidR="0038392C" w:rsidRPr="00AD6A51" w:rsidRDefault="0038392C" w:rsidP="000B257E">
            <w:pPr>
              <w:pStyle w:val="Normal6a"/>
            </w:pPr>
            <w:r w:rsidRPr="00AD6A51">
              <w:rPr>
                <w:b/>
                <w:i/>
              </w:rPr>
              <w:t>Opredelitve pojmov v zvezi s sektorjem konoplje</w:t>
            </w:r>
          </w:p>
        </w:tc>
      </w:tr>
      <w:tr w:rsidR="0038392C" w:rsidRPr="00AD6A51" w14:paraId="495F5307" w14:textId="77777777" w:rsidTr="000B257E">
        <w:trPr>
          <w:jc w:val="center"/>
        </w:trPr>
        <w:tc>
          <w:tcPr>
            <w:tcW w:w="4876" w:type="dxa"/>
            <w:tcBorders>
              <w:top w:val="nil"/>
              <w:left w:val="nil"/>
              <w:bottom w:val="nil"/>
              <w:right w:val="nil"/>
            </w:tcBorders>
          </w:tcPr>
          <w:p w14:paraId="049C4EEA" w14:textId="77777777" w:rsidR="0038392C" w:rsidRPr="00AD6A51" w:rsidRDefault="0038392C" w:rsidP="000B257E">
            <w:pPr>
              <w:pStyle w:val="Normal6a"/>
            </w:pPr>
          </w:p>
        </w:tc>
        <w:tc>
          <w:tcPr>
            <w:tcW w:w="4876" w:type="dxa"/>
            <w:tcBorders>
              <w:top w:val="nil"/>
              <w:left w:val="nil"/>
              <w:bottom w:val="nil"/>
              <w:right w:val="nil"/>
            </w:tcBorders>
          </w:tcPr>
          <w:p w14:paraId="7B8C1DC7" w14:textId="3FE69FDE" w:rsidR="0038392C" w:rsidRPr="00AD6A51" w:rsidRDefault="002C00B3" w:rsidP="000B257E">
            <w:pPr>
              <w:pStyle w:val="Normal6a"/>
            </w:pPr>
            <w:r>
              <w:rPr>
                <w:b/>
                <w:i/>
              </w:rPr>
              <w:t>‚</w:t>
            </w:r>
            <w:r w:rsidR="0038392C" w:rsidRPr="00AD6A51">
              <w:rPr>
                <w:b/>
                <w:i/>
              </w:rPr>
              <w:t>Konoplja</w:t>
            </w:r>
            <w:r>
              <w:rPr>
                <w:b/>
                <w:i/>
              </w:rPr>
              <w:t>‘</w:t>
            </w:r>
            <w:r w:rsidR="0038392C" w:rsidRPr="00AD6A51">
              <w:rPr>
                <w:b/>
                <w:i/>
              </w:rPr>
              <w:t xml:space="preserve"> pomeni rastlino Cannabis sativa L., in sicer sorte, navedene v skupnem katalogu sort poljščin, ki se gojijo za semena, cvetje, vlakna, pezdir in </w:t>
            </w:r>
            <w:r w:rsidR="0038392C" w:rsidRPr="00AD6A51">
              <w:rPr>
                <w:b/>
                <w:i/>
              </w:rPr>
              <w:lastRenderedPageBreak/>
              <w:t>korenine.</w:t>
            </w:r>
            <w:r w:rsidR="0038392C" w:rsidRPr="00AD6A51">
              <w:t>“</w:t>
            </w:r>
          </w:p>
        </w:tc>
      </w:tr>
    </w:tbl>
    <w:p w14:paraId="69F228AF" w14:textId="77777777" w:rsidR="0038392C" w:rsidRPr="00AD6A51" w:rsidRDefault="0038392C" w:rsidP="0038392C"/>
    <w:p w14:paraId="0A0FA9F4" w14:textId="746A34BB" w:rsidR="0038392C" w:rsidRPr="00AD6A51" w:rsidRDefault="00A8134D" w:rsidP="0038392C">
      <w:pPr>
        <w:pStyle w:val="AmNumberTabs"/>
      </w:pPr>
      <w:r>
        <w:t>Sprememba</w:t>
      </w:r>
      <w:r w:rsidR="0038392C" w:rsidRPr="00AD6A51">
        <w:tab/>
      </w:r>
      <w:r w:rsidR="0038392C" w:rsidRPr="00AD6A51">
        <w:tab/>
        <w:t>112</w:t>
      </w:r>
    </w:p>
    <w:p w14:paraId="15F7AA18" w14:textId="77777777" w:rsidR="0038392C" w:rsidRPr="00AD6A51" w:rsidRDefault="0038392C" w:rsidP="0038392C">
      <w:pPr>
        <w:pStyle w:val="NormalBold12b"/>
      </w:pPr>
      <w:r w:rsidRPr="00AD6A51">
        <w:t>Predlog uredbe</w:t>
      </w:r>
    </w:p>
    <w:p w14:paraId="594513E3" w14:textId="77777777" w:rsidR="0038392C" w:rsidRPr="00AD6A51" w:rsidRDefault="0038392C" w:rsidP="0038392C">
      <w:pPr>
        <w:pStyle w:val="NormalBold"/>
      </w:pPr>
      <w:r w:rsidRPr="00AD6A51">
        <w:t>Člen 1 – odstavek 1 – točka 8 e (novo)</w:t>
      </w:r>
    </w:p>
    <w:p w14:paraId="4A18DC02" w14:textId="77777777" w:rsidR="0038392C" w:rsidRPr="00AD6A51" w:rsidRDefault="0038392C" w:rsidP="0038392C">
      <w:r w:rsidRPr="00AD6A51">
        <w:t>Uredba (EU) št. 1308/2013</w:t>
      </w:r>
    </w:p>
    <w:p w14:paraId="36BD0BD3" w14:textId="77777777" w:rsidR="0038392C" w:rsidRPr="00AD6A51" w:rsidRDefault="0038392C" w:rsidP="0038392C">
      <w:r w:rsidRPr="00AD6A51">
        <w:t>Priloga II – del IV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516AF390" w14:textId="77777777" w:rsidTr="000B257E">
        <w:trPr>
          <w:trHeight w:hRule="exact" w:val="240"/>
          <w:jc w:val="center"/>
        </w:trPr>
        <w:tc>
          <w:tcPr>
            <w:tcW w:w="9752" w:type="dxa"/>
            <w:gridSpan w:val="2"/>
            <w:tcBorders>
              <w:top w:val="nil"/>
              <w:left w:val="nil"/>
              <w:bottom w:val="nil"/>
              <w:right w:val="nil"/>
            </w:tcBorders>
          </w:tcPr>
          <w:p w14:paraId="0D7B61FE" w14:textId="77777777" w:rsidR="0038392C" w:rsidRPr="00AD6A51" w:rsidRDefault="0038392C" w:rsidP="000B257E"/>
        </w:tc>
      </w:tr>
      <w:tr w:rsidR="0038392C" w:rsidRPr="00AD6A51" w14:paraId="5FA31BA9" w14:textId="77777777" w:rsidTr="000B257E">
        <w:trPr>
          <w:trHeight w:val="240"/>
          <w:jc w:val="center"/>
        </w:trPr>
        <w:tc>
          <w:tcPr>
            <w:tcW w:w="4876" w:type="dxa"/>
            <w:tcBorders>
              <w:top w:val="nil"/>
              <w:left w:val="nil"/>
              <w:bottom w:val="nil"/>
              <w:right w:val="nil"/>
            </w:tcBorders>
          </w:tcPr>
          <w:p w14:paraId="0F0EAE30" w14:textId="77777777" w:rsidR="0038392C" w:rsidRPr="00AD6A51" w:rsidRDefault="0038392C" w:rsidP="000B257E">
            <w:pPr>
              <w:pStyle w:val="AmColumnHeading"/>
            </w:pPr>
            <w:r w:rsidRPr="00AD6A51">
              <w:t>Besedilo, ki ga predlaga Komisija</w:t>
            </w:r>
          </w:p>
        </w:tc>
        <w:tc>
          <w:tcPr>
            <w:tcW w:w="4876" w:type="dxa"/>
            <w:tcBorders>
              <w:top w:val="nil"/>
              <w:left w:val="nil"/>
              <w:bottom w:val="nil"/>
              <w:right w:val="nil"/>
            </w:tcBorders>
          </w:tcPr>
          <w:p w14:paraId="413D16DE" w14:textId="2975E890" w:rsidR="0038392C" w:rsidRPr="00AD6A51" w:rsidRDefault="00A8134D" w:rsidP="000B257E">
            <w:pPr>
              <w:pStyle w:val="AmColumnHeading"/>
            </w:pPr>
            <w:r>
              <w:t>Sprememba</w:t>
            </w:r>
          </w:p>
        </w:tc>
      </w:tr>
      <w:tr w:rsidR="0038392C" w:rsidRPr="00AD6A51" w14:paraId="555DFFCF" w14:textId="77777777" w:rsidTr="000B257E">
        <w:trPr>
          <w:jc w:val="center"/>
        </w:trPr>
        <w:tc>
          <w:tcPr>
            <w:tcW w:w="4876" w:type="dxa"/>
            <w:tcBorders>
              <w:top w:val="nil"/>
              <w:left w:val="nil"/>
              <w:bottom w:val="nil"/>
              <w:right w:val="nil"/>
            </w:tcBorders>
          </w:tcPr>
          <w:p w14:paraId="0F691A82" w14:textId="77777777" w:rsidR="0038392C" w:rsidRPr="00AD6A51" w:rsidRDefault="0038392C" w:rsidP="000B257E">
            <w:pPr>
              <w:pStyle w:val="Normal6a"/>
            </w:pPr>
          </w:p>
        </w:tc>
        <w:tc>
          <w:tcPr>
            <w:tcW w:w="4876" w:type="dxa"/>
            <w:tcBorders>
              <w:top w:val="nil"/>
              <w:left w:val="nil"/>
              <w:bottom w:val="nil"/>
              <w:right w:val="nil"/>
            </w:tcBorders>
          </w:tcPr>
          <w:p w14:paraId="4E2AA738" w14:textId="77777777" w:rsidR="0038392C" w:rsidRPr="00AD6A51" w:rsidRDefault="0038392C" w:rsidP="000B257E">
            <w:pPr>
              <w:pStyle w:val="Normal6a"/>
            </w:pPr>
            <w:r w:rsidRPr="00AD6A51">
              <w:rPr>
                <w:b/>
                <w:i/>
              </w:rPr>
              <w:t>(8e)</w:t>
            </w:r>
            <w:r w:rsidRPr="00AD6A51">
              <w:tab/>
            </w:r>
            <w:r w:rsidRPr="00AD6A51">
              <w:rPr>
                <w:b/>
                <w:i/>
              </w:rPr>
              <w:t>v Prilogi II se vstavi naslednji del:</w:t>
            </w:r>
          </w:p>
        </w:tc>
      </w:tr>
      <w:tr w:rsidR="0038392C" w:rsidRPr="00AD6A51" w14:paraId="28F31EC1" w14:textId="77777777" w:rsidTr="000B257E">
        <w:trPr>
          <w:jc w:val="center"/>
        </w:trPr>
        <w:tc>
          <w:tcPr>
            <w:tcW w:w="4876" w:type="dxa"/>
            <w:tcBorders>
              <w:top w:val="nil"/>
              <w:left w:val="nil"/>
              <w:bottom w:val="nil"/>
              <w:right w:val="nil"/>
            </w:tcBorders>
          </w:tcPr>
          <w:p w14:paraId="122B9AB1" w14:textId="77777777" w:rsidR="0038392C" w:rsidRPr="00AD6A51" w:rsidRDefault="0038392C" w:rsidP="000B257E">
            <w:pPr>
              <w:pStyle w:val="Normal6a"/>
            </w:pPr>
          </w:p>
        </w:tc>
        <w:tc>
          <w:tcPr>
            <w:tcW w:w="4876" w:type="dxa"/>
            <w:tcBorders>
              <w:top w:val="nil"/>
              <w:left w:val="nil"/>
              <w:bottom w:val="nil"/>
              <w:right w:val="nil"/>
            </w:tcBorders>
          </w:tcPr>
          <w:p w14:paraId="2DDA40C2" w14:textId="77777777" w:rsidR="0038392C" w:rsidRPr="00AD6A51" w:rsidRDefault="0038392C" w:rsidP="000B257E">
            <w:pPr>
              <w:pStyle w:val="Normal6a"/>
            </w:pPr>
            <w:r w:rsidRPr="00AD6A51">
              <w:rPr>
                <w:b/>
                <w:i/>
              </w:rPr>
              <w:t>„Del IVa</w:t>
            </w:r>
          </w:p>
        </w:tc>
      </w:tr>
      <w:tr w:rsidR="0038392C" w:rsidRPr="00AD6A51" w14:paraId="1B5AAC7C" w14:textId="77777777" w:rsidTr="000B257E">
        <w:trPr>
          <w:jc w:val="center"/>
        </w:trPr>
        <w:tc>
          <w:tcPr>
            <w:tcW w:w="4876" w:type="dxa"/>
            <w:tcBorders>
              <w:top w:val="nil"/>
              <w:left w:val="nil"/>
              <w:bottom w:val="nil"/>
              <w:right w:val="nil"/>
            </w:tcBorders>
          </w:tcPr>
          <w:p w14:paraId="11EFA882" w14:textId="77777777" w:rsidR="0038392C" w:rsidRPr="00AD6A51" w:rsidRDefault="0038392C" w:rsidP="000B257E">
            <w:pPr>
              <w:pStyle w:val="Normal6a"/>
            </w:pPr>
          </w:p>
        </w:tc>
        <w:tc>
          <w:tcPr>
            <w:tcW w:w="4876" w:type="dxa"/>
            <w:tcBorders>
              <w:top w:val="nil"/>
              <w:left w:val="nil"/>
              <w:bottom w:val="nil"/>
              <w:right w:val="nil"/>
            </w:tcBorders>
          </w:tcPr>
          <w:p w14:paraId="32204743" w14:textId="77777777" w:rsidR="0038392C" w:rsidRPr="00AD6A51" w:rsidRDefault="0038392C" w:rsidP="000B257E">
            <w:pPr>
              <w:pStyle w:val="Normal6a"/>
            </w:pPr>
            <w:r w:rsidRPr="00AD6A51">
              <w:rPr>
                <w:b/>
                <w:i/>
              </w:rPr>
              <w:t>Opredelitve pojmov v zvezi s sektorjem kisa</w:t>
            </w:r>
          </w:p>
        </w:tc>
      </w:tr>
      <w:tr w:rsidR="0038392C" w:rsidRPr="00AD6A51" w14:paraId="4BFD5033" w14:textId="77777777" w:rsidTr="000B257E">
        <w:trPr>
          <w:jc w:val="center"/>
        </w:trPr>
        <w:tc>
          <w:tcPr>
            <w:tcW w:w="4876" w:type="dxa"/>
            <w:tcBorders>
              <w:top w:val="nil"/>
              <w:left w:val="nil"/>
              <w:bottom w:val="nil"/>
              <w:right w:val="nil"/>
            </w:tcBorders>
          </w:tcPr>
          <w:p w14:paraId="0097CE0B" w14:textId="77777777" w:rsidR="0038392C" w:rsidRPr="00AD6A51" w:rsidRDefault="0038392C" w:rsidP="000B257E">
            <w:pPr>
              <w:pStyle w:val="Normal6a"/>
            </w:pPr>
          </w:p>
        </w:tc>
        <w:tc>
          <w:tcPr>
            <w:tcW w:w="4876" w:type="dxa"/>
            <w:tcBorders>
              <w:top w:val="nil"/>
              <w:left w:val="nil"/>
              <w:bottom w:val="nil"/>
              <w:right w:val="nil"/>
            </w:tcBorders>
          </w:tcPr>
          <w:p w14:paraId="5AC829ED" w14:textId="77777777" w:rsidR="0038392C" w:rsidRPr="00AD6A51" w:rsidRDefault="0038392C" w:rsidP="000B257E">
            <w:pPr>
              <w:pStyle w:val="Normal6a"/>
            </w:pPr>
            <w:r w:rsidRPr="00AD6A51">
              <w:rPr>
                <w:b/>
                <w:i/>
              </w:rPr>
              <w:t>1. Izraz „kis“ se uporablja le za proizvode, pridobljene izključno z biološkim postopkom dvojnega vrenja, alkoholnega in ocetno-kislinskega, iz tekočin ali drugih snovi kmetijskega porekla. Izrazu vedno sledi navedba uporabljene surovine. Z izjemo navedb sestavin z aromatičnimi lastnostmi so vse dodatne navedbe prepovedane.</w:t>
            </w:r>
          </w:p>
        </w:tc>
      </w:tr>
      <w:tr w:rsidR="0038392C" w:rsidRPr="00AD6A51" w14:paraId="4A13C773" w14:textId="77777777" w:rsidTr="000B257E">
        <w:trPr>
          <w:jc w:val="center"/>
        </w:trPr>
        <w:tc>
          <w:tcPr>
            <w:tcW w:w="4876" w:type="dxa"/>
            <w:tcBorders>
              <w:top w:val="nil"/>
              <w:left w:val="nil"/>
              <w:bottom w:val="nil"/>
              <w:right w:val="nil"/>
            </w:tcBorders>
          </w:tcPr>
          <w:p w14:paraId="4FFA976F" w14:textId="77777777" w:rsidR="0038392C" w:rsidRPr="00AD6A51" w:rsidRDefault="0038392C" w:rsidP="000B257E">
            <w:pPr>
              <w:pStyle w:val="Normal6a"/>
            </w:pPr>
          </w:p>
        </w:tc>
        <w:tc>
          <w:tcPr>
            <w:tcW w:w="4876" w:type="dxa"/>
            <w:tcBorders>
              <w:top w:val="nil"/>
              <w:left w:val="nil"/>
              <w:bottom w:val="nil"/>
              <w:right w:val="nil"/>
            </w:tcBorders>
          </w:tcPr>
          <w:p w14:paraId="5B904E2C" w14:textId="303B6858" w:rsidR="0038392C" w:rsidRPr="00AD6A51" w:rsidRDefault="0038392C" w:rsidP="000B257E">
            <w:pPr>
              <w:pStyle w:val="Normal6a"/>
            </w:pPr>
            <w:r w:rsidRPr="00AD6A51">
              <w:rPr>
                <w:b/>
                <w:i/>
              </w:rPr>
              <w:t>2. Ne glede na odstavek 1</w:t>
            </w:r>
            <w:r w:rsidR="002C00B3">
              <w:rPr>
                <w:b/>
                <w:i/>
              </w:rPr>
              <w:t xml:space="preserve"> tega dela</w:t>
            </w:r>
            <w:r w:rsidRPr="00AD6A51">
              <w:rPr>
                <w:b/>
                <w:i/>
              </w:rPr>
              <w:t xml:space="preserve"> je izraz „kis“ lahko del registrirane zaščitene označbe porekla ali zaščitene geografske označbe, zaščitene z Uredbo (EU) 2024/1143; v tem primeru se uporablja v skladu s posebnimi pravili iz ustreznih specifikacij in uredb o proizvodih.</w:t>
            </w:r>
          </w:p>
        </w:tc>
      </w:tr>
      <w:tr w:rsidR="0038392C" w:rsidRPr="00AD6A51" w14:paraId="431869B5" w14:textId="77777777" w:rsidTr="000B257E">
        <w:trPr>
          <w:jc w:val="center"/>
        </w:trPr>
        <w:tc>
          <w:tcPr>
            <w:tcW w:w="4876" w:type="dxa"/>
            <w:tcBorders>
              <w:top w:val="nil"/>
              <w:left w:val="nil"/>
              <w:bottom w:val="nil"/>
              <w:right w:val="nil"/>
            </w:tcBorders>
          </w:tcPr>
          <w:p w14:paraId="73D75BF8" w14:textId="77777777" w:rsidR="0038392C" w:rsidRPr="00AD6A51" w:rsidRDefault="0038392C" w:rsidP="000B257E">
            <w:pPr>
              <w:pStyle w:val="Normal6a"/>
            </w:pPr>
          </w:p>
        </w:tc>
        <w:tc>
          <w:tcPr>
            <w:tcW w:w="4876" w:type="dxa"/>
            <w:tcBorders>
              <w:top w:val="nil"/>
              <w:left w:val="nil"/>
              <w:bottom w:val="nil"/>
              <w:right w:val="nil"/>
            </w:tcBorders>
          </w:tcPr>
          <w:p w14:paraId="27F02717" w14:textId="77777777" w:rsidR="0038392C" w:rsidRPr="00AD6A51" w:rsidRDefault="0038392C" w:rsidP="000B257E">
            <w:pPr>
              <w:pStyle w:val="Normal6a"/>
            </w:pPr>
            <w:r w:rsidRPr="00AD6A51">
              <w:rPr>
                <w:b/>
                <w:i/>
              </w:rPr>
              <w:t>3. Izraz „kis“ se ne uporablja za mešanice kisa in ocetne kisline, primerne za živila.</w:t>
            </w:r>
          </w:p>
        </w:tc>
      </w:tr>
      <w:tr w:rsidR="0038392C" w:rsidRPr="00AD6A51" w14:paraId="07543B15" w14:textId="77777777" w:rsidTr="000B257E">
        <w:trPr>
          <w:jc w:val="center"/>
        </w:trPr>
        <w:tc>
          <w:tcPr>
            <w:tcW w:w="4876" w:type="dxa"/>
            <w:tcBorders>
              <w:top w:val="nil"/>
              <w:left w:val="nil"/>
              <w:bottom w:val="nil"/>
              <w:right w:val="nil"/>
            </w:tcBorders>
          </w:tcPr>
          <w:p w14:paraId="1A9C221E" w14:textId="77777777" w:rsidR="0038392C" w:rsidRPr="00AD6A51" w:rsidRDefault="0038392C" w:rsidP="000B257E">
            <w:pPr>
              <w:pStyle w:val="Normal6a"/>
            </w:pPr>
          </w:p>
        </w:tc>
        <w:tc>
          <w:tcPr>
            <w:tcW w:w="4876" w:type="dxa"/>
            <w:tcBorders>
              <w:top w:val="nil"/>
              <w:left w:val="nil"/>
              <w:bottom w:val="nil"/>
              <w:right w:val="nil"/>
            </w:tcBorders>
          </w:tcPr>
          <w:p w14:paraId="72D598CF" w14:textId="77777777" w:rsidR="0038392C" w:rsidRPr="00AD6A51" w:rsidRDefault="0038392C" w:rsidP="000B257E">
            <w:pPr>
              <w:pStyle w:val="Normal6a"/>
            </w:pPr>
            <w:r w:rsidRPr="00AD6A51">
              <w:rPr>
                <w:b/>
                <w:i/>
              </w:rPr>
              <w:t>4. Vsebnost ocetne kisline v kisu, izražena kot vsebnost skupne kisline v g/100 ml, se na označbi izrazi kot „... % kislosti“.“;</w:t>
            </w:r>
          </w:p>
        </w:tc>
      </w:tr>
    </w:tbl>
    <w:p w14:paraId="456B4E19" w14:textId="77777777" w:rsidR="0038392C" w:rsidRPr="00AD6A51" w:rsidRDefault="0038392C" w:rsidP="0038392C"/>
    <w:p w14:paraId="409FFB22" w14:textId="2B67B541" w:rsidR="0038392C" w:rsidRPr="00AD6A51" w:rsidRDefault="00A8134D" w:rsidP="0038392C">
      <w:pPr>
        <w:pStyle w:val="AmNumberTabs"/>
      </w:pPr>
      <w:r>
        <w:t>Sprememba</w:t>
      </w:r>
      <w:r w:rsidR="0038392C" w:rsidRPr="00AD6A51">
        <w:tab/>
      </w:r>
      <w:r w:rsidR="0038392C" w:rsidRPr="00AD6A51">
        <w:tab/>
        <w:t>113</w:t>
      </w:r>
    </w:p>
    <w:p w14:paraId="54723053" w14:textId="77777777" w:rsidR="0038392C" w:rsidRPr="00AD6A51" w:rsidRDefault="0038392C" w:rsidP="0038392C">
      <w:pPr>
        <w:pStyle w:val="NormalBold12b"/>
      </w:pPr>
      <w:r w:rsidRPr="00AD6A51">
        <w:t>Predlog uredbe</w:t>
      </w:r>
    </w:p>
    <w:p w14:paraId="3BB4CC59" w14:textId="77777777" w:rsidR="0038392C" w:rsidRPr="00AD6A51" w:rsidRDefault="0038392C" w:rsidP="0038392C">
      <w:pPr>
        <w:pStyle w:val="NormalBold"/>
      </w:pPr>
      <w:r w:rsidRPr="00AD6A51">
        <w:t>Člen 1 – odstavek 1 – točka 8 f (novo)</w:t>
      </w:r>
    </w:p>
    <w:p w14:paraId="22105743" w14:textId="77777777" w:rsidR="0038392C" w:rsidRPr="00AD6A51" w:rsidRDefault="0038392C" w:rsidP="0038392C">
      <w:r w:rsidRPr="00AD6A51">
        <w:t>Uredba (EU) št. 1308/2013</w:t>
      </w:r>
    </w:p>
    <w:p w14:paraId="67F07284" w14:textId="77777777" w:rsidR="0038392C" w:rsidRPr="00AD6A51" w:rsidRDefault="0038392C" w:rsidP="0038392C">
      <w:r w:rsidRPr="00AD6A51">
        <w:t>Priloga VIII – del II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7C637677" w14:textId="77777777" w:rsidTr="000B257E">
        <w:trPr>
          <w:trHeight w:hRule="exact" w:val="240"/>
          <w:jc w:val="center"/>
        </w:trPr>
        <w:tc>
          <w:tcPr>
            <w:tcW w:w="9752" w:type="dxa"/>
            <w:gridSpan w:val="2"/>
            <w:tcBorders>
              <w:top w:val="nil"/>
              <w:left w:val="nil"/>
              <w:bottom w:val="nil"/>
              <w:right w:val="nil"/>
            </w:tcBorders>
          </w:tcPr>
          <w:p w14:paraId="0E660F3E" w14:textId="77777777" w:rsidR="0038392C" w:rsidRPr="00AD6A51" w:rsidRDefault="0038392C" w:rsidP="000B257E"/>
        </w:tc>
      </w:tr>
      <w:tr w:rsidR="0038392C" w:rsidRPr="00AD6A51" w14:paraId="082C2F47" w14:textId="77777777" w:rsidTr="000B257E">
        <w:trPr>
          <w:trHeight w:val="240"/>
          <w:jc w:val="center"/>
        </w:trPr>
        <w:tc>
          <w:tcPr>
            <w:tcW w:w="4876" w:type="dxa"/>
            <w:tcBorders>
              <w:top w:val="nil"/>
              <w:left w:val="nil"/>
              <w:bottom w:val="nil"/>
              <w:right w:val="nil"/>
            </w:tcBorders>
          </w:tcPr>
          <w:p w14:paraId="0EC4B53C" w14:textId="77777777" w:rsidR="0038392C" w:rsidRPr="00AD6A51" w:rsidRDefault="0038392C" w:rsidP="000B257E">
            <w:pPr>
              <w:pStyle w:val="AmColumnHeading"/>
            </w:pPr>
            <w:r w:rsidRPr="00AD6A51">
              <w:t>Veljavno besedilo</w:t>
            </w:r>
          </w:p>
        </w:tc>
        <w:tc>
          <w:tcPr>
            <w:tcW w:w="4876" w:type="dxa"/>
            <w:tcBorders>
              <w:top w:val="nil"/>
              <w:left w:val="nil"/>
              <w:bottom w:val="nil"/>
              <w:right w:val="nil"/>
            </w:tcBorders>
          </w:tcPr>
          <w:p w14:paraId="2B6977F8" w14:textId="44A14964" w:rsidR="0038392C" w:rsidRPr="00AD6A51" w:rsidRDefault="00A8134D" w:rsidP="000B257E">
            <w:pPr>
              <w:pStyle w:val="AmColumnHeading"/>
            </w:pPr>
            <w:r>
              <w:t>Sprememba</w:t>
            </w:r>
          </w:p>
        </w:tc>
      </w:tr>
      <w:tr w:rsidR="0038392C" w:rsidRPr="00AD6A51" w14:paraId="71E4B3E3" w14:textId="77777777" w:rsidTr="000B257E">
        <w:trPr>
          <w:jc w:val="center"/>
        </w:trPr>
        <w:tc>
          <w:tcPr>
            <w:tcW w:w="4876" w:type="dxa"/>
            <w:tcBorders>
              <w:top w:val="nil"/>
              <w:left w:val="nil"/>
              <w:bottom w:val="nil"/>
              <w:right w:val="nil"/>
            </w:tcBorders>
          </w:tcPr>
          <w:p w14:paraId="221E6387" w14:textId="77777777" w:rsidR="0038392C" w:rsidRPr="00AD6A51" w:rsidRDefault="0038392C" w:rsidP="000B257E">
            <w:pPr>
              <w:pStyle w:val="Normal6a"/>
            </w:pPr>
          </w:p>
        </w:tc>
        <w:tc>
          <w:tcPr>
            <w:tcW w:w="4876" w:type="dxa"/>
            <w:tcBorders>
              <w:top w:val="nil"/>
              <w:left w:val="nil"/>
              <w:bottom w:val="nil"/>
              <w:right w:val="nil"/>
            </w:tcBorders>
          </w:tcPr>
          <w:p w14:paraId="02DCF662" w14:textId="62E32B83" w:rsidR="0038392C" w:rsidRPr="00AD6A51" w:rsidRDefault="0038392C" w:rsidP="000B257E">
            <w:pPr>
              <w:pStyle w:val="Normal6a"/>
            </w:pPr>
            <w:r w:rsidRPr="00AD6A51">
              <w:rPr>
                <w:b/>
                <w:i/>
              </w:rPr>
              <w:t>(8f)</w:t>
            </w:r>
            <w:r w:rsidRPr="00AD6A51">
              <w:tab/>
            </w:r>
            <w:r w:rsidR="002C00B3">
              <w:rPr>
                <w:b/>
                <w:i/>
              </w:rPr>
              <w:t>v</w:t>
            </w:r>
            <w:r w:rsidRPr="00AD6A51">
              <w:rPr>
                <w:b/>
                <w:i/>
              </w:rPr>
              <w:t xml:space="preserve"> Prilogi VIII se doda naslednji del:</w:t>
            </w:r>
          </w:p>
        </w:tc>
      </w:tr>
      <w:tr w:rsidR="0038392C" w:rsidRPr="00AD6A51" w14:paraId="18F6D58D" w14:textId="77777777" w:rsidTr="000B257E">
        <w:trPr>
          <w:jc w:val="center"/>
        </w:trPr>
        <w:tc>
          <w:tcPr>
            <w:tcW w:w="4876" w:type="dxa"/>
            <w:tcBorders>
              <w:top w:val="nil"/>
              <w:left w:val="nil"/>
              <w:bottom w:val="nil"/>
              <w:right w:val="nil"/>
            </w:tcBorders>
          </w:tcPr>
          <w:p w14:paraId="6DD604B3" w14:textId="77777777" w:rsidR="0038392C" w:rsidRPr="00AD6A51" w:rsidRDefault="0038392C" w:rsidP="000B257E">
            <w:pPr>
              <w:pStyle w:val="Normal6a"/>
              <w:rPr>
                <w:b/>
                <w:i/>
              </w:rPr>
            </w:pPr>
          </w:p>
        </w:tc>
        <w:tc>
          <w:tcPr>
            <w:tcW w:w="4876" w:type="dxa"/>
            <w:tcBorders>
              <w:top w:val="nil"/>
              <w:left w:val="nil"/>
              <w:bottom w:val="nil"/>
              <w:right w:val="nil"/>
            </w:tcBorders>
          </w:tcPr>
          <w:p w14:paraId="467F33E6" w14:textId="4009266B" w:rsidR="0038392C" w:rsidRPr="00AD6A51" w:rsidRDefault="0038392C" w:rsidP="000B257E">
            <w:pPr>
              <w:pStyle w:val="Normal6a"/>
              <w:rPr>
                <w:b/>
                <w:bCs/>
                <w:i/>
                <w:iCs/>
              </w:rPr>
            </w:pPr>
            <w:r w:rsidRPr="00AD6A51">
              <w:rPr>
                <w:b/>
                <w:i/>
              </w:rPr>
              <w:t>„Del II</w:t>
            </w:r>
            <w:r w:rsidR="002C00B3">
              <w:rPr>
                <w:b/>
                <w:i/>
              </w:rPr>
              <w:t>a</w:t>
            </w:r>
          </w:p>
        </w:tc>
      </w:tr>
      <w:tr w:rsidR="0038392C" w:rsidRPr="00AD6A51" w14:paraId="45F975DE" w14:textId="77777777" w:rsidTr="000B257E">
        <w:trPr>
          <w:jc w:val="center"/>
        </w:trPr>
        <w:tc>
          <w:tcPr>
            <w:tcW w:w="4876" w:type="dxa"/>
            <w:tcBorders>
              <w:top w:val="nil"/>
              <w:left w:val="nil"/>
              <w:bottom w:val="nil"/>
              <w:right w:val="nil"/>
            </w:tcBorders>
          </w:tcPr>
          <w:p w14:paraId="506B3147" w14:textId="77777777" w:rsidR="0038392C" w:rsidRPr="00AD6A51" w:rsidRDefault="0038392C" w:rsidP="000B257E">
            <w:pPr>
              <w:pStyle w:val="Normal6a"/>
            </w:pPr>
          </w:p>
        </w:tc>
        <w:tc>
          <w:tcPr>
            <w:tcW w:w="4876" w:type="dxa"/>
            <w:tcBorders>
              <w:top w:val="nil"/>
              <w:left w:val="nil"/>
              <w:bottom w:val="nil"/>
              <w:right w:val="nil"/>
            </w:tcBorders>
          </w:tcPr>
          <w:p w14:paraId="3B4E4D54" w14:textId="77777777" w:rsidR="0038392C" w:rsidRPr="00AD6A51" w:rsidRDefault="0038392C" w:rsidP="000B257E">
            <w:pPr>
              <w:pStyle w:val="Normal6a"/>
            </w:pPr>
            <w:r w:rsidRPr="00AD6A51">
              <w:rPr>
                <w:b/>
                <w:i/>
              </w:rPr>
              <w:t>Meso, mesni proizvodi in mesni pripravki</w:t>
            </w:r>
          </w:p>
        </w:tc>
      </w:tr>
      <w:tr w:rsidR="0038392C" w:rsidRPr="00AD6A51" w14:paraId="4F24B43D" w14:textId="77777777" w:rsidTr="000B257E">
        <w:trPr>
          <w:jc w:val="center"/>
        </w:trPr>
        <w:tc>
          <w:tcPr>
            <w:tcW w:w="4876" w:type="dxa"/>
            <w:tcBorders>
              <w:top w:val="nil"/>
              <w:left w:val="nil"/>
              <w:bottom w:val="nil"/>
              <w:right w:val="nil"/>
            </w:tcBorders>
          </w:tcPr>
          <w:p w14:paraId="0E2BA423" w14:textId="77777777" w:rsidR="0038392C" w:rsidRPr="00AD6A51" w:rsidRDefault="0038392C" w:rsidP="000B257E">
            <w:pPr>
              <w:pStyle w:val="Normal6a"/>
            </w:pPr>
          </w:p>
        </w:tc>
        <w:tc>
          <w:tcPr>
            <w:tcW w:w="4876" w:type="dxa"/>
            <w:tcBorders>
              <w:top w:val="nil"/>
              <w:left w:val="nil"/>
              <w:bottom w:val="nil"/>
              <w:right w:val="nil"/>
            </w:tcBorders>
          </w:tcPr>
          <w:p w14:paraId="3B448810" w14:textId="77777777" w:rsidR="0038392C" w:rsidRPr="00AD6A51" w:rsidRDefault="0038392C" w:rsidP="000B257E">
            <w:pPr>
              <w:pStyle w:val="Normal6a"/>
            </w:pPr>
            <w:r w:rsidRPr="00AD6A51">
              <w:rPr>
                <w:b/>
                <w:i/>
              </w:rPr>
              <w:t>1.</w:t>
            </w:r>
            <w:r w:rsidRPr="00AD6A51">
              <w:rPr>
                <w:b/>
                <w:i/>
              </w:rPr>
              <w:tab/>
              <w:t>Za namene tega dela „meso“ pomeni užitne dele živali iz točk 1.2 do 1.8 Priloge I k Uredbi (ES) št. 853/2004, vključno s krvjo. Izrazi in imena, povezani z mesom, ki spadajo v člen 17 Uredbe (EU) št. 1169/2011 in se trenutno uporabljajo za meso in kose mesa, se uporabljajo izključno za užitne dele živali.</w:t>
            </w:r>
          </w:p>
        </w:tc>
      </w:tr>
      <w:tr w:rsidR="0038392C" w:rsidRPr="00AD6A51" w14:paraId="31989BEE" w14:textId="77777777" w:rsidTr="000B257E">
        <w:trPr>
          <w:jc w:val="center"/>
        </w:trPr>
        <w:tc>
          <w:tcPr>
            <w:tcW w:w="4876" w:type="dxa"/>
            <w:tcBorders>
              <w:top w:val="nil"/>
              <w:left w:val="nil"/>
              <w:bottom w:val="nil"/>
              <w:right w:val="nil"/>
            </w:tcBorders>
          </w:tcPr>
          <w:p w14:paraId="4E236D9D" w14:textId="77777777" w:rsidR="0038392C" w:rsidRPr="00AD6A51" w:rsidRDefault="0038392C" w:rsidP="000B257E">
            <w:pPr>
              <w:pStyle w:val="Normal6a"/>
            </w:pPr>
          </w:p>
        </w:tc>
        <w:tc>
          <w:tcPr>
            <w:tcW w:w="4876" w:type="dxa"/>
            <w:tcBorders>
              <w:top w:val="nil"/>
              <w:left w:val="nil"/>
              <w:bottom w:val="nil"/>
              <w:right w:val="nil"/>
            </w:tcBorders>
          </w:tcPr>
          <w:p w14:paraId="4030F7A0" w14:textId="77777777" w:rsidR="0038392C" w:rsidRPr="00AD6A51" w:rsidRDefault="0038392C" w:rsidP="000B257E">
            <w:pPr>
              <w:pStyle w:val="Normal6a"/>
            </w:pPr>
            <w:r w:rsidRPr="00AD6A51">
              <w:rPr>
                <w:b/>
                <w:i/>
              </w:rPr>
              <w:t>2.</w:t>
            </w:r>
            <w:r w:rsidRPr="00AD6A51">
              <w:rPr>
                <w:b/>
                <w:i/>
              </w:rPr>
              <w:tab/>
              <w:t>„Mesni pripravki“ pomeni sveže meso, vključno z mesom, sesekljanim na koščke, ki so mu dodana druga živila, začimbe ali dodatki, ali meso, obdelano po postopku, ki ne spremeni notranje celične zgradbe mišičnih vlaken mesa v tolikšni meri, da bi se izgubile značilnosti svežega mesa.</w:t>
            </w:r>
          </w:p>
        </w:tc>
      </w:tr>
      <w:tr w:rsidR="0038392C" w:rsidRPr="00AD6A51" w14:paraId="22003181" w14:textId="77777777" w:rsidTr="000B257E">
        <w:trPr>
          <w:jc w:val="center"/>
        </w:trPr>
        <w:tc>
          <w:tcPr>
            <w:tcW w:w="4876" w:type="dxa"/>
            <w:tcBorders>
              <w:top w:val="nil"/>
              <w:left w:val="nil"/>
              <w:bottom w:val="nil"/>
              <w:right w:val="nil"/>
            </w:tcBorders>
          </w:tcPr>
          <w:p w14:paraId="46A2B507" w14:textId="77777777" w:rsidR="0038392C" w:rsidRPr="00AD6A51" w:rsidRDefault="0038392C" w:rsidP="000B257E">
            <w:pPr>
              <w:pStyle w:val="Normal6a"/>
            </w:pPr>
          </w:p>
        </w:tc>
        <w:tc>
          <w:tcPr>
            <w:tcW w:w="4876" w:type="dxa"/>
            <w:tcBorders>
              <w:top w:val="nil"/>
              <w:left w:val="nil"/>
              <w:bottom w:val="nil"/>
              <w:right w:val="nil"/>
            </w:tcBorders>
          </w:tcPr>
          <w:p w14:paraId="6B07B6E4" w14:textId="77777777" w:rsidR="0038392C" w:rsidRPr="00AD6A51" w:rsidRDefault="0038392C" w:rsidP="000B257E">
            <w:pPr>
              <w:pStyle w:val="Normal6a"/>
            </w:pPr>
            <w:r w:rsidRPr="00AD6A51">
              <w:rPr>
                <w:b/>
                <w:i/>
              </w:rPr>
              <w:t>3.</w:t>
            </w:r>
            <w:r w:rsidRPr="00AD6A51">
              <w:rPr>
                <w:b/>
                <w:i/>
              </w:rPr>
              <w:tab/>
              <w:t>„Mesni izdelki“ pomeni predelane proizvode, pridobljene s predelavo mesa ali nadaljnjo predelavo tako predelanih proizvodov, ki v prerezu ne kažejo več značilnosti svežega mesa. Imena, ki spadajo v člen 17 Uredbe (EU) št. 1169/2011 in se trenutno uporabljajo za mesne izdelke in mesne pripravke, se uporabljajo izključno za proizvode, ki vsebujejo meso.</w:t>
            </w:r>
          </w:p>
        </w:tc>
      </w:tr>
      <w:tr w:rsidR="0038392C" w:rsidRPr="00AD6A51" w14:paraId="2D80F2FB" w14:textId="77777777" w:rsidTr="000B257E">
        <w:trPr>
          <w:jc w:val="center"/>
        </w:trPr>
        <w:tc>
          <w:tcPr>
            <w:tcW w:w="4876" w:type="dxa"/>
            <w:tcBorders>
              <w:top w:val="nil"/>
              <w:left w:val="nil"/>
              <w:bottom w:val="nil"/>
              <w:right w:val="nil"/>
            </w:tcBorders>
          </w:tcPr>
          <w:p w14:paraId="7C77F242" w14:textId="77777777" w:rsidR="0038392C" w:rsidRPr="00AD6A51" w:rsidRDefault="0038392C" w:rsidP="000B257E">
            <w:pPr>
              <w:pStyle w:val="Normal6a"/>
            </w:pPr>
          </w:p>
        </w:tc>
        <w:tc>
          <w:tcPr>
            <w:tcW w:w="4876" w:type="dxa"/>
            <w:tcBorders>
              <w:top w:val="nil"/>
              <w:left w:val="nil"/>
              <w:bottom w:val="nil"/>
              <w:right w:val="nil"/>
            </w:tcBorders>
          </w:tcPr>
          <w:p w14:paraId="2095CA5C" w14:textId="77777777" w:rsidR="0038392C" w:rsidRPr="00AD6A51" w:rsidRDefault="0038392C" w:rsidP="000B257E">
            <w:pPr>
              <w:pStyle w:val="Normal6a"/>
            </w:pPr>
            <w:r w:rsidRPr="00AD6A51">
              <w:rPr>
                <w:b/>
                <w:i/>
              </w:rPr>
              <w:t>Ta imena na primer vključujejo:</w:t>
            </w:r>
          </w:p>
        </w:tc>
      </w:tr>
      <w:tr w:rsidR="0038392C" w:rsidRPr="00AD6A51" w14:paraId="5B4B3C6F" w14:textId="77777777" w:rsidTr="000B257E">
        <w:trPr>
          <w:jc w:val="center"/>
        </w:trPr>
        <w:tc>
          <w:tcPr>
            <w:tcW w:w="4876" w:type="dxa"/>
            <w:tcBorders>
              <w:top w:val="nil"/>
              <w:left w:val="nil"/>
              <w:bottom w:val="nil"/>
              <w:right w:val="nil"/>
            </w:tcBorders>
          </w:tcPr>
          <w:p w14:paraId="46F64C91" w14:textId="77777777" w:rsidR="0038392C" w:rsidRPr="00AD6A51" w:rsidRDefault="0038392C" w:rsidP="000B257E">
            <w:pPr>
              <w:pStyle w:val="Normal6a"/>
            </w:pPr>
          </w:p>
        </w:tc>
        <w:tc>
          <w:tcPr>
            <w:tcW w:w="4876" w:type="dxa"/>
            <w:tcBorders>
              <w:top w:val="nil"/>
              <w:left w:val="nil"/>
              <w:bottom w:val="nil"/>
              <w:right w:val="nil"/>
            </w:tcBorders>
          </w:tcPr>
          <w:p w14:paraId="71E43828" w14:textId="77777777" w:rsidR="0038392C" w:rsidRPr="00AD6A51" w:rsidRDefault="0038392C" w:rsidP="000B257E">
            <w:pPr>
              <w:pStyle w:val="Normal6a"/>
            </w:pPr>
            <w:r w:rsidRPr="00AD6A51">
              <w:rPr>
                <w:b/>
                <w:i/>
              </w:rPr>
              <w:t>– file</w:t>
            </w:r>
          </w:p>
        </w:tc>
      </w:tr>
      <w:tr w:rsidR="0038392C" w:rsidRPr="00AD6A51" w14:paraId="41BAD640" w14:textId="77777777" w:rsidTr="000B257E">
        <w:trPr>
          <w:jc w:val="center"/>
        </w:trPr>
        <w:tc>
          <w:tcPr>
            <w:tcW w:w="4876" w:type="dxa"/>
            <w:tcBorders>
              <w:top w:val="nil"/>
              <w:left w:val="nil"/>
              <w:bottom w:val="nil"/>
              <w:right w:val="nil"/>
            </w:tcBorders>
          </w:tcPr>
          <w:p w14:paraId="705A495C" w14:textId="77777777" w:rsidR="0038392C" w:rsidRPr="00AD6A51" w:rsidRDefault="0038392C" w:rsidP="000B257E">
            <w:pPr>
              <w:pStyle w:val="Normal6a"/>
            </w:pPr>
          </w:p>
        </w:tc>
        <w:tc>
          <w:tcPr>
            <w:tcW w:w="4876" w:type="dxa"/>
            <w:tcBorders>
              <w:top w:val="nil"/>
              <w:left w:val="nil"/>
              <w:bottom w:val="nil"/>
              <w:right w:val="nil"/>
            </w:tcBorders>
          </w:tcPr>
          <w:p w14:paraId="52BD42DC" w14:textId="77777777" w:rsidR="0038392C" w:rsidRPr="00AD6A51" w:rsidRDefault="0038392C" w:rsidP="000B257E">
            <w:pPr>
              <w:pStyle w:val="Normal6a"/>
            </w:pPr>
            <w:r w:rsidRPr="00AD6A51">
              <w:rPr>
                <w:b/>
                <w:i/>
              </w:rPr>
              <w:t>– zrezek</w:t>
            </w:r>
          </w:p>
        </w:tc>
      </w:tr>
      <w:tr w:rsidR="0038392C" w:rsidRPr="00AD6A51" w14:paraId="71786ACB" w14:textId="77777777" w:rsidTr="000B257E">
        <w:trPr>
          <w:jc w:val="center"/>
        </w:trPr>
        <w:tc>
          <w:tcPr>
            <w:tcW w:w="4876" w:type="dxa"/>
            <w:tcBorders>
              <w:top w:val="nil"/>
              <w:left w:val="nil"/>
              <w:bottom w:val="nil"/>
              <w:right w:val="nil"/>
            </w:tcBorders>
          </w:tcPr>
          <w:p w14:paraId="37BA3768" w14:textId="77777777" w:rsidR="0038392C" w:rsidRPr="00AD6A51" w:rsidRDefault="0038392C" w:rsidP="000B257E">
            <w:pPr>
              <w:pStyle w:val="Normal6a"/>
            </w:pPr>
          </w:p>
        </w:tc>
        <w:tc>
          <w:tcPr>
            <w:tcW w:w="4876" w:type="dxa"/>
            <w:tcBorders>
              <w:top w:val="nil"/>
              <w:left w:val="nil"/>
              <w:bottom w:val="nil"/>
              <w:right w:val="nil"/>
            </w:tcBorders>
          </w:tcPr>
          <w:p w14:paraId="7DEC68AB" w14:textId="77777777" w:rsidR="0038392C" w:rsidRPr="00AD6A51" w:rsidRDefault="0038392C" w:rsidP="000B257E">
            <w:pPr>
              <w:pStyle w:val="Normal6a"/>
            </w:pPr>
            <w:r w:rsidRPr="00AD6A51">
              <w:rPr>
                <w:b/>
                <w:i/>
              </w:rPr>
              <w:t>– klobasa</w:t>
            </w:r>
          </w:p>
        </w:tc>
      </w:tr>
      <w:tr w:rsidR="0038392C" w:rsidRPr="00AD6A51" w14:paraId="6C4A53C8" w14:textId="77777777" w:rsidTr="000B257E">
        <w:trPr>
          <w:jc w:val="center"/>
        </w:trPr>
        <w:tc>
          <w:tcPr>
            <w:tcW w:w="4876" w:type="dxa"/>
            <w:tcBorders>
              <w:top w:val="nil"/>
              <w:left w:val="nil"/>
              <w:bottom w:val="nil"/>
              <w:right w:val="nil"/>
            </w:tcBorders>
          </w:tcPr>
          <w:p w14:paraId="33A5E58F" w14:textId="77777777" w:rsidR="0038392C" w:rsidRPr="00AD6A51" w:rsidRDefault="0038392C" w:rsidP="000B257E">
            <w:pPr>
              <w:pStyle w:val="Normal6a"/>
            </w:pPr>
          </w:p>
        </w:tc>
        <w:tc>
          <w:tcPr>
            <w:tcW w:w="4876" w:type="dxa"/>
            <w:tcBorders>
              <w:top w:val="nil"/>
              <w:left w:val="nil"/>
              <w:bottom w:val="nil"/>
              <w:right w:val="nil"/>
            </w:tcBorders>
          </w:tcPr>
          <w:p w14:paraId="7E646381" w14:textId="77777777" w:rsidR="0038392C" w:rsidRPr="00AD6A51" w:rsidRDefault="0038392C" w:rsidP="000B257E">
            <w:pPr>
              <w:pStyle w:val="Normal6a"/>
            </w:pPr>
            <w:r w:rsidRPr="00AD6A51">
              <w:rPr>
                <w:b/>
                <w:i/>
              </w:rPr>
              <w:t>– burger</w:t>
            </w:r>
          </w:p>
        </w:tc>
      </w:tr>
      <w:tr w:rsidR="0038392C" w:rsidRPr="00AD6A51" w14:paraId="2D54F88C" w14:textId="77777777" w:rsidTr="000B257E">
        <w:trPr>
          <w:jc w:val="center"/>
        </w:trPr>
        <w:tc>
          <w:tcPr>
            <w:tcW w:w="4876" w:type="dxa"/>
            <w:tcBorders>
              <w:top w:val="nil"/>
              <w:left w:val="nil"/>
              <w:bottom w:val="nil"/>
              <w:right w:val="nil"/>
            </w:tcBorders>
          </w:tcPr>
          <w:p w14:paraId="7A7D0CAC" w14:textId="77777777" w:rsidR="0038392C" w:rsidRPr="00AD6A51" w:rsidRDefault="0038392C" w:rsidP="000B257E">
            <w:pPr>
              <w:pStyle w:val="Normal6a"/>
            </w:pPr>
          </w:p>
        </w:tc>
        <w:tc>
          <w:tcPr>
            <w:tcW w:w="4876" w:type="dxa"/>
            <w:tcBorders>
              <w:top w:val="nil"/>
              <w:left w:val="nil"/>
              <w:bottom w:val="nil"/>
              <w:right w:val="nil"/>
            </w:tcBorders>
          </w:tcPr>
          <w:p w14:paraId="2A5C2DC7" w14:textId="77777777" w:rsidR="0038392C" w:rsidRPr="00AD6A51" w:rsidRDefault="0038392C" w:rsidP="000B257E">
            <w:pPr>
              <w:pStyle w:val="Normal6a"/>
            </w:pPr>
            <w:r w:rsidRPr="00AD6A51">
              <w:rPr>
                <w:b/>
                <w:i/>
              </w:rPr>
              <w:t>– hamburger</w:t>
            </w:r>
          </w:p>
        </w:tc>
      </w:tr>
      <w:tr w:rsidR="0038392C" w:rsidRPr="00AD6A51" w14:paraId="4DCA4333" w14:textId="77777777" w:rsidTr="000B257E">
        <w:trPr>
          <w:jc w:val="center"/>
        </w:trPr>
        <w:tc>
          <w:tcPr>
            <w:tcW w:w="4876" w:type="dxa"/>
            <w:tcBorders>
              <w:top w:val="nil"/>
              <w:left w:val="nil"/>
              <w:bottom w:val="nil"/>
              <w:right w:val="nil"/>
            </w:tcBorders>
          </w:tcPr>
          <w:p w14:paraId="2FCFD0C0" w14:textId="77777777" w:rsidR="0038392C" w:rsidRPr="00AD6A51" w:rsidRDefault="0038392C" w:rsidP="000B257E">
            <w:pPr>
              <w:pStyle w:val="Normal6a"/>
            </w:pPr>
          </w:p>
        </w:tc>
        <w:tc>
          <w:tcPr>
            <w:tcW w:w="4876" w:type="dxa"/>
            <w:tcBorders>
              <w:top w:val="nil"/>
              <w:left w:val="nil"/>
              <w:bottom w:val="nil"/>
              <w:right w:val="nil"/>
            </w:tcBorders>
          </w:tcPr>
          <w:p w14:paraId="528830F0" w14:textId="77777777" w:rsidR="0038392C" w:rsidRPr="00AD6A51" w:rsidRDefault="0038392C" w:rsidP="000B257E">
            <w:pPr>
              <w:pStyle w:val="Normal6a"/>
            </w:pPr>
            <w:r w:rsidRPr="00AD6A51">
              <w:rPr>
                <w:b/>
                <w:i/>
              </w:rPr>
              <w:t>– jajčni rumenjak</w:t>
            </w:r>
          </w:p>
        </w:tc>
      </w:tr>
      <w:tr w:rsidR="0038392C" w:rsidRPr="00AD6A51" w14:paraId="2A580E9E" w14:textId="77777777" w:rsidTr="000B257E">
        <w:trPr>
          <w:jc w:val="center"/>
        </w:trPr>
        <w:tc>
          <w:tcPr>
            <w:tcW w:w="4876" w:type="dxa"/>
            <w:tcBorders>
              <w:top w:val="nil"/>
              <w:left w:val="nil"/>
              <w:bottom w:val="nil"/>
              <w:right w:val="nil"/>
            </w:tcBorders>
          </w:tcPr>
          <w:p w14:paraId="6380D776" w14:textId="77777777" w:rsidR="0038392C" w:rsidRPr="00AD6A51" w:rsidRDefault="0038392C" w:rsidP="000B257E">
            <w:pPr>
              <w:pStyle w:val="Normal6a"/>
            </w:pPr>
          </w:p>
        </w:tc>
        <w:tc>
          <w:tcPr>
            <w:tcW w:w="4876" w:type="dxa"/>
            <w:tcBorders>
              <w:top w:val="nil"/>
              <w:left w:val="nil"/>
              <w:bottom w:val="nil"/>
              <w:right w:val="nil"/>
            </w:tcBorders>
          </w:tcPr>
          <w:p w14:paraId="60D6C533" w14:textId="2304862A" w:rsidR="0038392C" w:rsidRPr="00AD6A51" w:rsidRDefault="0038392C" w:rsidP="000B257E">
            <w:pPr>
              <w:pStyle w:val="Normal6a"/>
            </w:pPr>
            <w:r w:rsidRPr="00AD6A51">
              <w:rPr>
                <w:b/>
                <w:i/>
              </w:rPr>
              <w:t>– jajčni beljak</w:t>
            </w:r>
            <w:r w:rsidR="002C00B3">
              <w:rPr>
                <w:b/>
                <w:i/>
              </w:rPr>
              <w:t>.</w:t>
            </w:r>
          </w:p>
        </w:tc>
      </w:tr>
      <w:tr w:rsidR="0038392C" w:rsidRPr="00AD6A51" w14:paraId="6765D668" w14:textId="77777777" w:rsidTr="000B257E">
        <w:trPr>
          <w:jc w:val="center"/>
        </w:trPr>
        <w:tc>
          <w:tcPr>
            <w:tcW w:w="4876" w:type="dxa"/>
            <w:tcBorders>
              <w:top w:val="nil"/>
              <w:left w:val="nil"/>
              <w:bottom w:val="nil"/>
              <w:right w:val="nil"/>
            </w:tcBorders>
          </w:tcPr>
          <w:p w14:paraId="0F359C1E" w14:textId="77777777" w:rsidR="0038392C" w:rsidRPr="00AD6A51" w:rsidRDefault="0038392C" w:rsidP="000B257E">
            <w:pPr>
              <w:pStyle w:val="Normal6a"/>
            </w:pPr>
          </w:p>
        </w:tc>
        <w:tc>
          <w:tcPr>
            <w:tcW w:w="4876" w:type="dxa"/>
            <w:tcBorders>
              <w:top w:val="nil"/>
              <w:left w:val="nil"/>
              <w:bottom w:val="nil"/>
              <w:right w:val="nil"/>
            </w:tcBorders>
          </w:tcPr>
          <w:p w14:paraId="16B2E0C6" w14:textId="77777777" w:rsidR="0038392C" w:rsidRPr="00AD6A51" w:rsidRDefault="0038392C" w:rsidP="000B257E">
            <w:pPr>
              <w:pStyle w:val="Normal6a"/>
            </w:pPr>
            <w:r w:rsidRPr="00AD6A51">
              <w:rPr>
                <w:b/>
                <w:i/>
              </w:rPr>
              <w:t>4.</w:t>
            </w:r>
            <w:r w:rsidRPr="00AD6A51">
              <w:rPr>
                <w:b/>
                <w:i/>
              </w:rPr>
              <w:tab/>
              <w:t xml:space="preserve">Perutninski mesni izdelki in kosi, opredeljeni v Uredbi (EU) št. 543/2008 o uvedbi podrobnih pravil za izvajanje Uredbe Sveta (ES) št. 1234/2007 glede tržnih standardov za perutninsko meso, se uporabljajo izključno za užitne dele živali </w:t>
            </w:r>
            <w:r w:rsidRPr="00AD6A51">
              <w:rPr>
                <w:b/>
                <w:i/>
              </w:rPr>
              <w:lastRenderedPageBreak/>
              <w:t>in proizvode, ki vsebujejo perutninsko meso.</w:t>
            </w:r>
          </w:p>
        </w:tc>
      </w:tr>
      <w:tr w:rsidR="0038392C" w:rsidRPr="00AD6A51" w14:paraId="6FEF66E1" w14:textId="77777777" w:rsidTr="000B257E">
        <w:trPr>
          <w:jc w:val="center"/>
        </w:trPr>
        <w:tc>
          <w:tcPr>
            <w:tcW w:w="4876" w:type="dxa"/>
            <w:tcBorders>
              <w:top w:val="nil"/>
              <w:left w:val="nil"/>
              <w:bottom w:val="nil"/>
              <w:right w:val="nil"/>
            </w:tcBorders>
          </w:tcPr>
          <w:p w14:paraId="48DF42C0" w14:textId="77777777" w:rsidR="0038392C" w:rsidRPr="00AD6A51" w:rsidRDefault="0038392C" w:rsidP="000B257E">
            <w:pPr>
              <w:pStyle w:val="Normal6a"/>
            </w:pPr>
          </w:p>
        </w:tc>
        <w:tc>
          <w:tcPr>
            <w:tcW w:w="4876" w:type="dxa"/>
            <w:tcBorders>
              <w:top w:val="nil"/>
              <w:left w:val="nil"/>
              <w:bottom w:val="nil"/>
              <w:right w:val="nil"/>
            </w:tcBorders>
          </w:tcPr>
          <w:p w14:paraId="381099F7" w14:textId="77777777" w:rsidR="0038392C" w:rsidRPr="00AD6A51" w:rsidRDefault="0038392C" w:rsidP="000B257E">
            <w:pPr>
              <w:pStyle w:val="Normal6a"/>
            </w:pPr>
            <w:r w:rsidRPr="00AD6A51">
              <w:rPr>
                <w:b/>
                <w:i/>
              </w:rPr>
              <w:t>5.</w:t>
            </w:r>
            <w:r w:rsidRPr="00AD6A51">
              <w:rPr>
                <w:b/>
                <w:i/>
              </w:rPr>
              <w:tab/>
              <w:t>Zgoraj navedena imena in izrazi se poleg omenjenih proizvodov ne uporabljajo za nobene druge proizvode in izključujejo proizvode, pridelane s celičnimi kulturami.“</w:t>
            </w:r>
          </w:p>
        </w:tc>
      </w:tr>
    </w:tbl>
    <w:p w14:paraId="2270C4B7" w14:textId="77777777" w:rsidR="0038392C" w:rsidRPr="00AD6A51" w:rsidRDefault="0038392C" w:rsidP="0038392C"/>
    <w:p w14:paraId="5B37688F" w14:textId="7A8965CE" w:rsidR="0038392C" w:rsidRPr="00AD6A51" w:rsidRDefault="00A8134D" w:rsidP="0038392C">
      <w:pPr>
        <w:pStyle w:val="AmNumberTabs"/>
      </w:pPr>
      <w:r>
        <w:t>Sprememba</w:t>
      </w:r>
      <w:r w:rsidR="0038392C" w:rsidRPr="00AD6A51">
        <w:tab/>
      </w:r>
      <w:r w:rsidR="0038392C" w:rsidRPr="00AD6A51">
        <w:tab/>
        <w:t>114</w:t>
      </w:r>
    </w:p>
    <w:p w14:paraId="77B32C1C" w14:textId="77777777" w:rsidR="0038392C" w:rsidRPr="00AD6A51" w:rsidRDefault="0038392C" w:rsidP="0038392C"/>
    <w:p w14:paraId="2FB0192C" w14:textId="77777777" w:rsidR="0038392C" w:rsidRPr="00AD6A51" w:rsidRDefault="0038392C" w:rsidP="0038392C">
      <w:pPr>
        <w:pStyle w:val="NormalBold"/>
        <w:keepNext/>
      </w:pPr>
      <w:r w:rsidRPr="00AD6A51">
        <w:t>Predlog uredbe</w:t>
      </w:r>
    </w:p>
    <w:p w14:paraId="11C26F26" w14:textId="77777777" w:rsidR="0038392C" w:rsidRPr="00AD6A51" w:rsidRDefault="0038392C" w:rsidP="0038392C">
      <w:pPr>
        <w:pStyle w:val="NormalBold"/>
      </w:pPr>
      <w:r w:rsidRPr="00AD6A51">
        <w:t>Člen 1 – odstavek 1 – točka 9 – točka b</w:t>
      </w:r>
    </w:p>
    <w:p w14:paraId="6B2EC730" w14:textId="77777777" w:rsidR="0038392C" w:rsidRPr="00AD6A51" w:rsidRDefault="0038392C" w:rsidP="0038392C">
      <w:pPr>
        <w:keepNext/>
      </w:pPr>
      <w:r w:rsidRPr="00AD6A51">
        <w:t>Uredba (EU) št. 1308/2013</w:t>
      </w:r>
    </w:p>
    <w:p w14:paraId="7C9C7A17" w14:textId="77777777" w:rsidR="0038392C" w:rsidRPr="00AD6A51" w:rsidRDefault="0038392C" w:rsidP="0038392C">
      <w:r w:rsidRPr="00AD6A51">
        <w:t>Priloga X – točka I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1BC4D4D" w14:textId="77777777" w:rsidTr="000B257E">
        <w:trPr>
          <w:jc w:val="center"/>
        </w:trPr>
        <w:tc>
          <w:tcPr>
            <w:tcW w:w="9752" w:type="dxa"/>
            <w:gridSpan w:val="2"/>
          </w:tcPr>
          <w:p w14:paraId="1A04B5BA" w14:textId="77777777" w:rsidR="0038392C" w:rsidRPr="00AD6A51" w:rsidRDefault="0038392C" w:rsidP="000B257E">
            <w:pPr>
              <w:keepNext/>
            </w:pPr>
          </w:p>
        </w:tc>
      </w:tr>
      <w:tr w:rsidR="0038392C" w:rsidRPr="00AD6A51" w14:paraId="6D940DA8" w14:textId="77777777" w:rsidTr="000B257E">
        <w:trPr>
          <w:jc w:val="center"/>
        </w:trPr>
        <w:tc>
          <w:tcPr>
            <w:tcW w:w="4876" w:type="dxa"/>
          </w:tcPr>
          <w:p w14:paraId="6FEE6DAB" w14:textId="77777777" w:rsidR="0038392C" w:rsidRPr="00AD6A51" w:rsidRDefault="0038392C" w:rsidP="000B257E">
            <w:pPr>
              <w:pStyle w:val="ColumnHeading"/>
              <w:keepNext/>
            </w:pPr>
            <w:r w:rsidRPr="00AD6A51">
              <w:t>Besedilo, ki ga predlaga Komisija</w:t>
            </w:r>
          </w:p>
        </w:tc>
        <w:tc>
          <w:tcPr>
            <w:tcW w:w="4876" w:type="dxa"/>
          </w:tcPr>
          <w:p w14:paraId="28F22C23" w14:textId="04137FEF" w:rsidR="0038392C" w:rsidRPr="00AD6A51" w:rsidRDefault="00A8134D" w:rsidP="000B257E">
            <w:pPr>
              <w:pStyle w:val="ColumnHeading"/>
              <w:keepNext/>
            </w:pPr>
            <w:r>
              <w:t>Sprememba</w:t>
            </w:r>
          </w:p>
        </w:tc>
      </w:tr>
      <w:tr w:rsidR="0038392C" w:rsidRPr="00AD6A51" w14:paraId="13C37F77" w14:textId="77777777" w:rsidTr="000B257E">
        <w:trPr>
          <w:jc w:val="center"/>
        </w:trPr>
        <w:tc>
          <w:tcPr>
            <w:tcW w:w="4876" w:type="dxa"/>
          </w:tcPr>
          <w:p w14:paraId="63DCE927" w14:textId="3A13AAF1" w:rsidR="0038392C" w:rsidRPr="00AD6A51" w:rsidRDefault="0038392C" w:rsidP="000B257E">
            <w:pPr>
              <w:pStyle w:val="Normal6"/>
            </w:pPr>
            <w:r w:rsidRPr="00AD6A51">
              <w:t>2.</w:t>
            </w:r>
            <w:r w:rsidRPr="00AD6A51">
              <w:tab/>
              <w:t xml:space="preserve">Dobavne pogodbe se lahko sklenejo za več let. </w:t>
            </w:r>
            <w:r w:rsidRPr="00AD6A51">
              <w:rPr>
                <w:b/>
                <w:i/>
              </w:rPr>
              <w:t>V primeru pogodb z minimalnim trajanjem več kot šest mesecev pogodba vključuje revizijsko klavzulo, ki jo lahko sproži kmet, organizacija proizvajalcev ali združenje organizacij proizvajalcev.</w:t>
            </w:r>
          </w:p>
        </w:tc>
        <w:tc>
          <w:tcPr>
            <w:tcW w:w="4876" w:type="dxa"/>
          </w:tcPr>
          <w:p w14:paraId="2CE97894" w14:textId="1F91B1C0" w:rsidR="0038392C" w:rsidRPr="00AD6A51" w:rsidRDefault="0038392C" w:rsidP="000B257E">
            <w:pPr>
              <w:pStyle w:val="Normal6"/>
              <w:rPr>
                <w:szCs w:val="24"/>
              </w:rPr>
            </w:pPr>
            <w:r w:rsidRPr="00AD6A51">
              <w:t>2.</w:t>
            </w:r>
            <w:r w:rsidRPr="00AD6A51">
              <w:tab/>
              <w:t>Dobavne pogodbe se lahko sklenejo za več let.</w:t>
            </w:r>
          </w:p>
        </w:tc>
      </w:tr>
    </w:tbl>
    <w:p w14:paraId="4DFDA676" w14:textId="77777777" w:rsidR="0038392C" w:rsidRPr="00AD6A51" w:rsidRDefault="0038392C" w:rsidP="0038392C"/>
    <w:p w14:paraId="16E7D97B" w14:textId="7B1F9D1B" w:rsidR="0038392C" w:rsidRPr="00AD6A51" w:rsidRDefault="00A8134D" w:rsidP="0038392C">
      <w:pPr>
        <w:pStyle w:val="AmNumberTabs"/>
      </w:pPr>
      <w:r>
        <w:t>Sprememba</w:t>
      </w:r>
      <w:r w:rsidR="0038392C" w:rsidRPr="00AD6A51">
        <w:tab/>
      </w:r>
      <w:r w:rsidR="0038392C" w:rsidRPr="00AD6A51">
        <w:tab/>
        <w:t>115</w:t>
      </w:r>
    </w:p>
    <w:p w14:paraId="578F0AA4" w14:textId="77777777" w:rsidR="0038392C" w:rsidRPr="00AD6A51" w:rsidRDefault="0038392C" w:rsidP="0038392C"/>
    <w:p w14:paraId="25980FF2" w14:textId="77777777" w:rsidR="0038392C" w:rsidRPr="00AD6A51" w:rsidRDefault="0038392C" w:rsidP="0038392C">
      <w:pPr>
        <w:pStyle w:val="NormalBold"/>
        <w:keepNext/>
      </w:pPr>
      <w:r w:rsidRPr="00AD6A51">
        <w:t>Predlog uredbe</w:t>
      </w:r>
    </w:p>
    <w:p w14:paraId="55A86CA3" w14:textId="77777777" w:rsidR="0038392C" w:rsidRPr="00AD6A51" w:rsidRDefault="0038392C" w:rsidP="0038392C">
      <w:pPr>
        <w:pStyle w:val="NormalBold"/>
      </w:pPr>
      <w:r w:rsidRPr="00AD6A51">
        <w:t>Člen 1 – odstavek 1 – točka 9 – točka c</w:t>
      </w:r>
    </w:p>
    <w:p w14:paraId="395C8C1F" w14:textId="77777777" w:rsidR="0038392C" w:rsidRPr="00AD6A51" w:rsidRDefault="0038392C" w:rsidP="0038392C">
      <w:pPr>
        <w:keepNext/>
      </w:pPr>
      <w:r w:rsidRPr="00AD6A51">
        <w:t>Uredba (EU) št. 1308/2013</w:t>
      </w:r>
    </w:p>
    <w:p w14:paraId="2E78521C" w14:textId="77777777" w:rsidR="0038392C" w:rsidRPr="00AD6A51" w:rsidRDefault="0038392C" w:rsidP="0038392C">
      <w:r w:rsidRPr="00AD6A51">
        <w:t>Priloga X – točka II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76FAA368" w14:textId="77777777" w:rsidTr="000B257E">
        <w:trPr>
          <w:jc w:val="center"/>
        </w:trPr>
        <w:tc>
          <w:tcPr>
            <w:tcW w:w="9752" w:type="dxa"/>
            <w:gridSpan w:val="2"/>
          </w:tcPr>
          <w:p w14:paraId="58F2D5A3" w14:textId="77777777" w:rsidR="0038392C" w:rsidRPr="00AD6A51" w:rsidRDefault="0038392C" w:rsidP="000B257E">
            <w:pPr>
              <w:keepNext/>
            </w:pPr>
          </w:p>
        </w:tc>
      </w:tr>
      <w:tr w:rsidR="0038392C" w:rsidRPr="00AD6A51" w14:paraId="5B6C074D" w14:textId="77777777" w:rsidTr="000B257E">
        <w:trPr>
          <w:jc w:val="center"/>
        </w:trPr>
        <w:tc>
          <w:tcPr>
            <w:tcW w:w="4876" w:type="dxa"/>
          </w:tcPr>
          <w:p w14:paraId="085BBAC8" w14:textId="77777777" w:rsidR="0038392C" w:rsidRPr="00AD6A51" w:rsidRDefault="0038392C" w:rsidP="000B257E">
            <w:pPr>
              <w:pStyle w:val="ColumnHeading"/>
              <w:keepNext/>
            </w:pPr>
            <w:r w:rsidRPr="00AD6A51">
              <w:t>Besedilo, ki ga predlaga Komisija</w:t>
            </w:r>
          </w:p>
        </w:tc>
        <w:tc>
          <w:tcPr>
            <w:tcW w:w="4876" w:type="dxa"/>
          </w:tcPr>
          <w:p w14:paraId="421930A5" w14:textId="06DB183D" w:rsidR="0038392C" w:rsidRPr="00AD6A51" w:rsidRDefault="00A8134D" w:rsidP="000B257E">
            <w:pPr>
              <w:pStyle w:val="ColumnHeading"/>
              <w:keepNext/>
            </w:pPr>
            <w:r>
              <w:t>Sprememba</w:t>
            </w:r>
          </w:p>
        </w:tc>
      </w:tr>
      <w:tr w:rsidR="0038392C" w:rsidRPr="00AD6A51" w14:paraId="1B18480A" w14:textId="77777777" w:rsidTr="000B257E">
        <w:trPr>
          <w:jc w:val="center"/>
        </w:trPr>
        <w:tc>
          <w:tcPr>
            <w:tcW w:w="4876" w:type="dxa"/>
          </w:tcPr>
          <w:p w14:paraId="5A60FB40" w14:textId="335CD031" w:rsidR="0038392C" w:rsidRPr="00AD6A51" w:rsidRDefault="0038392C" w:rsidP="000B257E">
            <w:pPr>
              <w:pStyle w:val="Normal6"/>
            </w:pPr>
            <w:r w:rsidRPr="00AD6A51">
              <w:t xml:space="preserve">„Cena je izračunana s kombiniranjem različnih dejavnikov, določenih v pogodbi, ki vključujejo objektivne kazalnike, indekse in metode za izračun končne cene, ki so lahko dostopni in razumljivi ter odražajo spremembe tržnih pogojev </w:t>
            </w:r>
            <w:r w:rsidRPr="00AD6A51">
              <w:rPr>
                <w:b/>
                <w:i/>
              </w:rPr>
              <w:t>in</w:t>
            </w:r>
            <w:r w:rsidRPr="00AD6A51">
              <w:t xml:space="preserve"> proizvodne stroške, dobavljene količine in kakovost ali sestavo </w:t>
            </w:r>
            <w:r w:rsidRPr="00AD6A51">
              <w:rPr>
                <w:b/>
                <w:i/>
              </w:rPr>
              <w:t>dobavljene sladkorne pese.</w:t>
            </w:r>
            <w:r w:rsidRPr="00AD6A51">
              <w:t xml:space="preserve"> V ta namen lahko države članice določijo kazalnike v skladu z objektivnimi merili, ki temeljijo na študijah o proizvodnji in verigi preskrbe z živilskimi proizvodi. Pogodbene stranke se lahko </w:t>
            </w:r>
            <w:r w:rsidRPr="00AD6A51">
              <w:lastRenderedPageBreak/>
              <w:t>sklicujejo na te kazalnike ali katere koli druge kazalnike, za katere menijo, da so relevantni.</w:t>
            </w:r>
          </w:p>
        </w:tc>
        <w:tc>
          <w:tcPr>
            <w:tcW w:w="4876" w:type="dxa"/>
          </w:tcPr>
          <w:p w14:paraId="55939DC4" w14:textId="224E15B4" w:rsidR="0038392C" w:rsidRPr="00AD6A51" w:rsidRDefault="0038392C" w:rsidP="000B257E">
            <w:pPr>
              <w:pStyle w:val="Normal6"/>
              <w:rPr>
                <w:szCs w:val="24"/>
              </w:rPr>
            </w:pPr>
            <w:r w:rsidRPr="00AD6A51">
              <w:lastRenderedPageBreak/>
              <w:t xml:space="preserve">„Cena je izračunana s kombiniranjem različnih </w:t>
            </w:r>
            <w:r w:rsidRPr="00AD6A51">
              <w:rPr>
                <w:b/>
                <w:i/>
              </w:rPr>
              <w:t>objektivnih, preverljivih in nepriredljivih</w:t>
            </w:r>
            <w:r w:rsidRPr="00AD6A51">
              <w:t xml:space="preserve"> dejavnikov, določenih v pogodbi, ki vključujejo objektivne kazalnike, indekse in metode za izračun končne cene, ki so lahko dostopni in razumljivi ter odražajo spremembe tržnih pogojev</w:t>
            </w:r>
            <w:r w:rsidRPr="00AD6A51">
              <w:rPr>
                <w:b/>
                <w:i/>
              </w:rPr>
              <w:t>, inflacijo, polne</w:t>
            </w:r>
            <w:r w:rsidRPr="00AD6A51">
              <w:t xml:space="preserve"> proizvodne stroške</w:t>
            </w:r>
            <w:r w:rsidRPr="00AD6A51">
              <w:rPr>
                <w:b/>
                <w:i/>
              </w:rPr>
              <w:t>, tudi plačilo kmetov, skupne stroške za dodatne storitve</w:t>
            </w:r>
            <w:r w:rsidRPr="00AD6A51">
              <w:t xml:space="preserve">, dobavljene količine in kakovost ali sestavo </w:t>
            </w:r>
            <w:r w:rsidRPr="00AD6A51">
              <w:rPr>
                <w:b/>
                <w:i/>
              </w:rPr>
              <w:t>dobavljenih kmetijskih proizvodov</w:t>
            </w:r>
            <w:r w:rsidR="00CC6ACF">
              <w:rPr>
                <w:b/>
                <w:i/>
              </w:rPr>
              <w:t>.</w:t>
            </w:r>
            <w:r w:rsidR="00CC6ACF">
              <w:t xml:space="preserve"> V</w:t>
            </w:r>
            <w:r w:rsidRPr="00AD6A51">
              <w:t xml:space="preserve"> ta namen lahko države članice </w:t>
            </w:r>
            <w:r w:rsidRPr="00AD6A51">
              <w:rPr>
                <w:b/>
                <w:i/>
              </w:rPr>
              <w:t xml:space="preserve">ali regionalni </w:t>
            </w:r>
            <w:r w:rsidRPr="00AD6A51">
              <w:rPr>
                <w:b/>
                <w:i/>
              </w:rPr>
              <w:lastRenderedPageBreak/>
              <w:t>organi</w:t>
            </w:r>
            <w:r w:rsidRPr="00AD6A51">
              <w:t xml:space="preserve"> določijo kazalnike</w:t>
            </w:r>
            <w:r w:rsidRPr="00AD6A51">
              <w:rPr>
                <w:b/>
                <w:i/>
              </w:rPr>
              <w:t>, ki se objavijo na spletu za uporabo v pogodbah,</w:t>
            </w:r>
            <w:r w:rsidRPr="00AD6A51">
              <w:t xml:space="preserve"> v skladu z objektivnimi merili, ki temeljijo na študijah o proizvodnji in verigi preskrbe z živilskimi proizvodi</w:t>
            </w:r>
            <w:r w:rsidRPr="00AD6A51">
              <w:rPr>
                <w:b/>
                <w:i/>
              </w:rPr>
              <w:t>, ali podatki, ki jih pošljejo medpanožne organizacije, priznane v skladu s členom 157(1), ali podatki opazovalnice EU za agroživilsko verigo</w:t>
            </w:r>
            <w:r w:rsidRPr="00AD6A51">
              <w:t>. Pogodbene stranke se lahko sklicujejo na te kazalnike ali katere koli druge kazalnike, za katere menijo, da so relevantni</w:t>
            </w:r>
            <w:r w:rsidR="00CC6ACF">
              <w:t>.</w:t>
            </w:r>
          </w:p>
        </w:tc>
      </w:tr>
    </w:tbl>
    <w:p w14:paraId="0D906753" w14:textId="77777777" w:rsidR="0038392C" w:rsidRPr="00AD6A51" w:rsidRDefault="0038392C" w:rsidP="0038392C"/>
    <w:p w14:paraId="77D89DC3" w14:textId="1E3D805A" w:rsidR="0038392C" w:rsidRPr="00AD6A51" w:rsidRDefault="00A8134D" w:rsidP="0038392C">
      <w:pPr>
        <w:pStyle w:val="AmNumberTabs"/>
      </w:pPr>
      <w:r>
        <w:t>Sprememba</w:t>
      </w:r>
      <w:r w:rsidR="0038392C" w:rsidRPr="00AD6A51">
        <w:tab/>
      </w:r>
      <w:r w:rsidR="0038392C" w:rsidRPr="00AD6A51">
        <w:tab/>
        <w:t>116</w:t>
      </w:r>
    </w:p>
    <w:p w14:paraId="4C292E09" w14:textId="77777777" w:rsidR="0038392C" w:rsidRPr="00AD6A51" w:rsidRDefault="0038392C" w:rsidP="0038392C"/>
    <w:p w14:paraId="62D7F432" w14:textId="77777777" w:rsidR="0038392C" w:rsidRPr="00AD6A51" w:rsidRDefault="0038392C" w:rsidP="0038392C">
      <w:pPr>
        <w:pStyle w:val="NormalBold"/>
        <w:keepNext/>
      </w:pPr>
      <w:r w:rsidRPr="00AD6A51">
        <w:t>Predlog uredbe</w:t>
      </w:r>
    </w:p>
    <w:p w14:paraId="11C015B5" w14:textId="77777777" w:rsidR="0038392C" w:rsidRPr="00AD6A51" w:rsidRDefault="0038392C" w:rsidP="0038392C">
      <w:pPr>
        <w:pStyle w:val="NormalBold"/>
      </w:pPr>
      <w:r w:rsidRPr="00AD6A51">
        <w:t>Člen 2 – odstavek 1 – točka 1 – točka b</w:t>
      </w:r>
    </w:p>
    <w:p w14:paraId="110D77AE" w14:textId="77777777" w:rsidR="0038392C" w:rsidRPr="00AD6A51" w:rsidRDefault="0038392C" w:rsidP="0038392C">
      <w:pPr>
        <w:keepNext/>
      </w:pPr>
      <w:r w:rsidRPr="00AD6A51">
        <w:t>Uredba (EU) št. 2021/2115</w:t>
      </w:r>
    </w:p>
    <w:p w14:paraId="4CB50728" w14:textId="77777777" w:rsidR="0038392C" w:rsidRPr="00AD6A51" w:rsidRDefault="0038392C" w:rsidP="0038392C">
      <w:r w:rsidRPr="00AD6A51">
        <w:t>Člen 52 – odstavek 5a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6960214" w14:textId="77777777" w:rsidTr="000B257E">
        <w:trPr>
          <w:jc w:val="center"/>
        </w:trPr>
        <w:tc>
          <w:tcPr>
            <w:tcW w:w="9752" w:type="dxa"/>
            <w:gridSpan w:val="2"/>
          </w:tcPr>
          <w:p w14:paraId="57E0652B" w14:textId="77777777" w:rsidR="0038392C" w:rsidRPr="00AD6A51" w:rsidRDefault="0038392C" w:rsidP="000B257E">
            <w:pPr>
              <w:keepNext/>
            </w:pPr>
          </w:p>
        </w:tc>
      </w:tr>
      <w:tr w:rsidR="0038392C" w:rsidRPr="00AD6A51" w14:paraId="48F4D91D" w14:textId="77777777" w:rsidTr="000B257E">
        <w:trPr>
          <w:jc w:val="center"/>
        </w:trPr>
        <w:tc>
          <w:tcPr>
            <w:tcW w:w="4876" w:type="dxa"/>
          </w:tcPr>
          <w:p w14:paraId="53DAA2D7" w14:textId="77777777" w:rsidR="0038392C" w:rsidRPr="00AD6A51" w:rsidRDefault="0038392C" w:rsidP="000B257E">
            <w:pPr>
              <w:pStyle w:val="ColumnHeading"/>
              <w:keepNext/>
            </w:pPr>
            <w:r w:rsidRPr="00AD6A51">
              <w:t>Besedilo, ki ga predlaga Komisija</w:t>
            </w:r>
          </w:p>
        </w:tc>
        <w:tc>
          <w:tcPr>
            <w:tcW w:w="4876" w:type="dxa"/>
          </w:tcPr>
          <w:p w14:paraId="05A5E953" w14:textId="3871CC45" w:rsidR="0038392C" w:rsidRPr="00AD6A51" w:rsidRDefault="00A8134D" w:rsidP="000B257E">
            <w:pPr>
              <w:pStyle w:val="ColumnHeading"/>
              <w:keepNext/>
            </w:pPr>
            <w:r>
              <w:t>Sprememba</w:t>
            </w:r>
          </w:p>
        </w:tc>
      </w:tr>
      <w:tr w:rsidR="0038392C" w:rsidRPr="00AD6A51" w14:paraId="3DFADB6E" w14:textId="77777777" w:rsidTr="000B257E">
        <w:trPr>
          <w:jc w:val="center"/>
        </w:trPr>
        <w:tc>
          <w:tcPr>
            <w:tcW w:w="4876" w:type="dxa"/>
          </w:tcPr>
          <w:p w14:paraId="7439FDB5" w14:textId="77777777" w:rsidR="0038392C" w:rsidRPr="00AD6A51" w:rsidRDefault="0038392C" w:rsidP="000B257E">
            <w:pPr>
              <w:pStyle w:val="Normal6"/>
            </w:pPr>
            <w:r w:rsidRPr="00AD6A51">
              <w:t>5a.</w:t>
            </w:r>
            <w:r w:rsidRPr="00AD6A51">
              <w:tab/>
              <w:t xml:space="preserve">Petdesetodstotna omejitev iz odstavka 1 se poveča na </w:t>
            </w:r>
            <w:r w:rsidRPr="00AD6A51">
              <w:rPr>
                <w:b/>
                <w:i/>
              </w:rPr>
              <w:t>60</w:t>
            </w:r>
            <w:r w:rsidRPr="00AD6A51">
              <w:t> % za odhodke, povezane s cilji iz člena 46, točke (a), (b) ali (c), če so izpolnjeni naslednji pogoji:</w:t>
            </w:r>
          </w:p>
        </w:tc>
        <w:tc>
          <w:tcPr>
            <w:tcW w:w="4876" w:type="dxa"/>
          </w:tcPr>
          <w:p w14:paraId="6FC6F03A" w14:textId="77777777" w:rsidR="0038392C" w:rsidRPr="00AD6A51" w:rsidRDefault="0038392C" w:rsidP="000B257E">
            <w:pPr>
              <w:pStyle w:val="Normal6"/>
              <w:rPr>
                <w:szCs w:val="24"/>
              </w:rPr>
            </w:pPr>
            <w:r w:rsidRPr="00AD6A51">
              <w:t>5a.</w:t>
            </w:r>
            <w:r w:rsidRPr="00AD6A51">
              <w:tab/>
              <w:t xml:space="preserve">Petdesetodstotna omejitev iz odstavka 1 se poveča na </w:t>
            </w:r>
            <w:r w:rsidRPr="00AD6A51">
              <w:rPr>
                <w:b/>
                <w:i/>
              </w:rPr>
              <w:t>70</w:t>
            </w:r>
            <w:r w:rsidRPr="00AD6A51">
              <w:t> % za odhodke, povezane s cilji iz člena 46, točke (a), (b) ali (c), če so izpolnjeni naslednji pogoji:</w:t>
            </w:r>
          </w:p>
        </w:tc>
      </w:tr>
    </w:tbl>
    <w:p w14:paraId="5BC0D643" w14:textId="77777777" w:rsidR="0038392C" w:rsidRPr="00AD6A51" w:rsidRDefault="0038392C" w:rsidP="0038392C"/>
    <w:p w14:paraId="0FE8B73D" w14:textId="00B6492A" w:rsidR="0038392C" w:rsidRPr="00AD6A51" w:rsidRDefault="00A8134D" w:rsidP="0038392C">
      <w:pPr>
        <w:pStyle w:val="AmNumberTabs"/>
      </w:pPr>
      <w:r>
        <w:t>Sprememba</w:t>
      </w:r>
      <w:r w:rsidR="0038392C" w:rsidRPr="00AD6A51">
        <w:tab/>
      </w:r>
      <w:r w:rsidR="0038392C" w:rsidRPr="00AD6A51">
        <w:tab/>
        <w:t>117</w:t>
      </w:r>
    </w:p>
    <w:p w14:paraId="6DCA4C0A" w14:textId="77777777" w:rsidR="0038392C" w:rsidRPr="00AD6A51" w:rsidRDefault="0038392C" w:rsidP="0038392C"/>
    <w:p w14:paraId="04D41445" w14:textId="77777777" w:rsidR="0038392C" w:rsidRPr="00AD6A51" w:rsidRDefault="0038392C" w:rsidP="0038392C">
      <w:pPr>
        <w:pStyle w:val="NormalBold"/>
        <w:keepNext/>
      </w:pPr>
      <w:r w:rsidRPr="00AD6A51">
        <w:t>Predlog uredbe</w:t>
      </w:r>
    </w:p>
    <w:p w14:paraId="571A5FA0" w14:textId="77777777" w:rsidR="0038392C" w:rsidRPr="00AD6A51" w:rsidRDefault="0038392C" w:rsidP="0038392C">
      <w:pPr>
        <w:pStyle w:val="NormalBold"/>
      </w:pPr>
      <w:r w:rsidRPr="00AD6A51">
        <w:t>Člen 2 – odstavek 1 – točka 1 – točka b</w:t>
      </w:r>
    </w:p>
    <w:p w14:paraId="29D35EAF" w14:textId="77777777" w:rsidR="0038392C" w:rsidRPr="00AD6A51" w:rsidRDefault="0038392C" w:rsidP="0038392C">
      <w:pPr>
        <w:keepNext/>
      </w:pPr>
      <w:r w:rsidRPr="00AD6A51">
        <w:t>Uredba (EU) št. 2021/2115</w:t>
      </w:r>
    </w:p>
    <w:p w14:paraId="2CE42615" w14:textId="77777777" w:rsidR="0038392C" w:rsidRPr="00AD6A51" w:rsidRDefault="0038392C" w:rsidP="0038392C">
      <w:r w:rsidRPr="00AD6A51">
        <w:t>Člen 52 – odstavek 5a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58882B4F" w14:textId="77777777" w:rsidTr="000B257E">
        <w:trPr>
          <w:jc w:val="center"/>
        </w:trPr>
        <w:tc>
          <w:tcPr>
            <w:tcW w:w="9752" w:type="dxa"/>
            <w:gridSpan w:val="2"/>
          </w:tcPr>
          <w:p w14:paraId="4795CA8C" w14:textId="77777777" w:rsidR="0038392C" w:rsidRPr="00AD6A51" w:rsidRDefault="0038392C" w:rsidP="000B257E">
            <w:pPr>
              <w:keepNext/>
            </w:pPr>
          </w:p>
        </w:tc>
      </w:tr>
      <w:tr w:rsidR="0038392C" w:rsidRPr="00AD6A51" w14:paraId="7FCB8659" w14:textId="77777777" w:rsidTr="000B257E">
        <w:trPr>
          <w:jc w:val="center"/>
        </w:trPr>
        <w:tc>
          <w:tcPr>
            <w:tcW w:w="4876" w:type="dxa"/>
          </w:tcPr>
          <w:p w14:paraId="7AF2565A" w14:textId="77777777" w:rsidR="0038392C" w:rsidRPr="00AD6A51" w:rsidRDefault="0038392C" w:rsidP="000B257E">
            <w:pPr>
              <w:pStyle w:val="ColumnHeading"/>
              <w:keepNext/>
            </w:pPr>
            <w:r w:rsidRPr="00AD6A51">
              <w:t>Besedilo, ki ga predlaga Komisija</w:t>
            </w:r>
          </w:p>
        </w:tc>
        <w:tc>
          <w:tcPr>
            <w:tcW w:w="4876" w:type="dxa"/>
          </w:tcPr>
          <w:p w14:paraId="3DE7C709" w14:textId="6C21786B" w:rsidR="0038392C" w:rsidRPr="00AD6A51" w:rsidRDefault="00A8134D" w:rsidP="000B257E">
            <w:pPr>
              <w:pStyle w:val="ColumnHeading"/>
              <w:keepNext/>
            </w:pPr>
            <w:r>
              <w:t>Sprememba</w:t>
            </w:r>
          </w:p>
        </w:tc>
      </w:tr>
      <w:tr w:rsidR="0038392C" w:rsidRPr="00AD6A51" w14:paraId="7B8B0873" w14:textId="77777777" w:rsidTr="000B257E">
        <w:trPr>
          <w:jc w:val="center"/>
        </w:trPr>
        <w:tc>
          <w:tcPr>
            <w:tcW w:w="4876" w:type="dxa"/>
          </w:tcPr>
          <w:p w14:paraId="3DEDFB9E" w14:textId="77777777" w:rsidR="0038392C" w:rsidRPr="00AD6A51" w:rsidRDefault="0038392C" w:rsidP="000B257E">
            <w:pPr>
              <w:pStyle w:val="Normal6"/>
            </w:pPr>
            <w:r w:rsidRPr="00AD6A51">
              <w:t>(b)</w:t>
            </w:r>
            <w:r w:rsidRPr="00AD6A51">
              <w:tab/>
              <w:t>naložbe iz točke (a) se izvajajo v prostorih teh mladih kmetov ali novih kmetov v okviru njihovega prvega operativnega programa.“;</w:t>
            </w:r>
          </w:p>
        </w:tc>
        <w:tc>
          <w:tcPr>
            <w:tcW w:w="4876" w:type="dxa"/>
          </w:tcPr>
          <w:p w14:paraId="6DDABCD4" w14:textId="77777777" w:rsidR="0038392C" w:rsidRPr="00AD6A51" w:rsidRDefault="0038392C" w:rsidP="000B257E">
            <w:pPr>
              <w:pStyle w:val="Normal6"/>
              <w:rPr>
                <w:szCs w:val="24"/>
              </w:rPr>
            </w:pPr>
            <w:r w:rsidRPr="00AD6A51">
              <w:t>(b)</w:t>
            </w:r>
            <w:r w:rsidRPr="00AD6A51">
              <w:tab/>
              <w:t>naložbe iz točke (a) se izvajajo v prostorih teh mladih kmetov ali novih kmetov</w:t>
            </w:r>
            <w:r w:rsidRPr="00AD6A51">
              <w:rPr>
                <w:b/>
                <w:i/>
              </w:rPr>
              <w:t xml:space="preserve"> ali, v primeru sektorja sadja in zelenjave, proizvajalcev, ki se prvič pridružijo organizaciji proizvajalcev, priznani na podlagi Uredbe (EU) št. 1308/2013,</w:t>
            </w:r>
            <w:r w:rsidRPr="00AD6A51">
              <w:t xml:space="preserve"> v okviru njihovega prvega operativnega programa </w:t>
            </w:r>
            <w:r w:rsidRPr="00AD6A51">
              <w:rPr>
                <w:b/>
                <w:i/>
              </w:rPr>
              <w:t>in v sedmih letih po datumu, ko so se mladi kmetje ali novi kmetje pridružili organizaciji proizvajalcev</w:t>
            </w:r>
            <w:r w:rsidRPr="00AD6A51">
              <w:t>.“;</w:t>
            </w:r>
          </w:p>
        </w:tc>
      </w:tr>
    </w:tbl>
    <w:p w14:paraId="1FD0124D" w14:textId="77777777" w:rsidR="0038392C" w:rsidRPr="00AD6A51" w:rsidRDefault="0038392C" w:rsidP="0038392C"/>
    <w:p w14:paraId="0C5AC474" w14:textId="5B15887F" w:rsidR="0038392C" w:rsidRPr="00AD6A51" w:rsidRDefault="00A8134D" w:rsidP="0038392C">
      <w:pPr>
        <w:pStyle w:val="AmNumberTabs"/>
      </w:pPr>
      <w:r>
        <w:t>Sprememba</w:t>
      </w:r>
      <w:r w:rsidR="0038392C" w:rsidRPr="00AD6A51">
        <w:tab/>
      </w:r>
      <w:r w:rsidR="0038392C" w:rsidRPr="00AD6A51">
        <w:tab/>
        <w:t>118</w:t>
      </w:r>
    </w:p>
    <w:p w14:paraId="112F5DA0" w14:textId="77777777" w:rsidR="0038392C" w:rsidRPr="00AD6A51" w:rsidRDefault="0038392C" w:rsidP="0038392C"/>
    <w:p w14:paraId="6127818A" w14:textId="77777777" w:rsidR="0038392C" w:rsidRPr="00AD6A51" w:rsidRDefault="0038392C" w:rsidP="0038392C">
      <w:pPr>
        <w:pStyle w:val="NormalBold"/>
        <w:keepNext/>
      </w:pPr>
      <w:r w:rsidRPr="00AD6A51">
        <w:t>Predlog uredbe</w:t>
      </w:r>
    </w:p>
    <w:p w14:paraId="43A170BC" w14:textId="77777777" w:rsidR="0038392C" w:rsidRPr="00AD6A51" w:rsidRDefault="0038392C" w:rsidP="0038392C">
      <w:pPr>
        <w:pStyle w:val="NormalBold"/>
      </w:pPr>
      <w:r w:rsidRPr="00AD6A51">
        <w:t>Člen 2 – odstavek 1 – točka 1 – točka c a (novo)</w:t>
      </w:r>
    </w:p>
    <w:p w14:paraId="236EC1D4" w14:textId="77777777" w:rsidR="0038392C" w:rsidRPr="00AD6A51" w:rsidRDefault="0038392C" w:rsidP="0038392C">
      <w:pPr>
        <w:keepNext/>
      </w:pPr>
      <w:r w:rsidRPr="00AD6A51">
        <w:t>Uredba (EU) št. 2021/2115</w:t>
      </w:r>
    </w:p>
    <w:p w14:paraId="6B0E9A36" w14:textId="77777777" w:rsidR="0038392C" w:rsidRPr="00AD6A51" w:rsidRDefault="0038392C" w:rsidP="0038392C">
      <w:r w:rsidRPr="00AD6A51">
        <w:t>Člen 52 – odstavek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AFC01FD" w14:textId="77777777" w:rsidTr="000B257E">
        <w:trPr>
          <w:jc w:val="center"/>
        </w:trPr>
        <w:tc>
          <w:tcPr>
            <w:tcW w:w="9752" w:type="dxa"/>
            <w:gridSpan w:val="2"/>
          </w:tcPr>
          <w:p w14:paraId="2A3EEC4D" w14:textId="77777777" w:rsidR="0038392C" w:rsidRPr="00AD6A51" w:rsidRDefault="0038392C" w:rsidP="000B257E">
            <w:pPr>
              <w:keepNext/>
            </w:pPr>
          </w:p>
        </w:tc>
      </w:tr>
      <w:tr w:rsidR="0038392C" w:rsidRPr="00AD6A51" w14:paraId="1DBFA9F7" w14:textId="77777777" w:rsidTr="000B257E">
        <w:trPr>
          <w:jc w:val="center"/>
        </w:trPr>
        <w:tc>
          <w:tcPr>
            <w:tcW w:w="4876" w:type="dxa"/>
          </w:tcPr>
          <w:p w14:paraId="40E533B5" w14:textId="77777777" w:rsidR="0038392C" w:rsidRPr="00AD6A51" w:rsidRDefault="0038392C" w:rsidP="000B257E">
            <w:pPr>
              <w:pStyle w:val="ColumnHeading"/>
              <w:keepNext/>
            </w:pPr>
            <w:r w:rsidRPr="00AD6A51">
              <w:t>Besedilo, ki ga predlaga Komisija</w:t>
            </w:r>
          </w:p>
        </w:tc>
        <w:tc>
          <w:tcPr>
            <w:tcW w:w="4876" w:type="dxa"/>
          </w:tcPr>
          <w:p w14:paraId="33FD76B4" w14:textId="156DEB9D" w:rsidR="0038392C" w:rsidRPr="00AD6A51" w:rsidRDefault="00A8134D" w:rsidP="000B257E">
            <w:pPr>
              <w:pStyle w:val="ColumnHeading"/>
              <w:keepNext/>
            </w:pPr>
            <w:r>
              <w:t>Sprememba</w:t>
            </w:r>
          </w:p>
        </w:tc>
      </w:tr>
      <w:tr w:rsidR="0038392C" w:rsidRPr="00AD6A51" w14:paraId="45186616" w14:textId="77777777" w:rsidTr="000B257E">
        <w:trPr>
          <w:jc w:val="center"/>
        </w:trPr>
        <w:tc>
          <w:tcPr>
            <w:tcW w:w="4876" w:type="dxa"/>
          </w:tcPr>
          <w:p w14:paraId="5CE822A6" w14:textId="77777777" w:rsidR="0038392C" w:rsidRPr="00AD6A51" w:rsidRDefault="0038392C" w:rsidP="000B257E">
            <w:pPr>
              <w:pStyle w:val="Normal6"/>
            </w:pPr>
          </w:p>
        </w:tc>
        <w:tc>
          <w:tcPr>
            <w:tcW w:w="4876" w:type="dxa"/>
          </w:tcPr>
          <w:p w14:paraId="508623CE" w14:textId="77777777" w:rsidR="0038392C" w:rsidRPr="00AD6A51" w:rsidRDefault="0038392C" w:rsidP="000B257E">
            <w:pPr>
              <w:pStyle w:val="Normal6"/>
              <w:rPr>
                <w:szCs w:val="24"/>
              </w:rPr>
            </w:pPr>
            <w:r w:rsidRPr="00AD6A51">
              <w:rPr>
                <w:b/>
                <w:i/>
              </w:rPr>
              <w:t>(ca)</w:t>
            </w:r>
            <w:r w:rsidRPr="00AD6A51">
              <w:rPr>
                <w:b/>
                <w:i/>
              </w:rPr>
              <w:tab/>
              <w:t>doda se naslednji odstavek:</w:t>
            </w:r>
          </w:p>
        </w:tc>
      </w:tr>
      <w:tr w:rsidR="0038392C" w:rsidRPr="00AD6A51" w14:paraId="48557806" w14:textId="77777777" w:rsidTr="000B257E">
        <w:trPr>
          <w:jc w:val="center"/>
        </w:trPr>
        <w:tc>
          <w:tcPr>
            <w:tcW w:w="4876" w:type="dxa"/>
          </w:tcPr>
          <w:p w14:paraId="54112213" w14:textId="77777777" w:rsidR="0038392C" w:rsidRPr="00AD6A51" w:rsidRDefault="0038392C" w:rsidP="000B257E">
            <w:pPr>
              <w:pStyle w:val="Normal6"/>
            </w:pPr>
          </w:p>
        </w:tc>
        <w:tc>
          <w:tcPr>
            <w:tcW w:w="4876" w:type="dxa"/>
          </w:tcPr>
          <w:p w14:paraId="305502B4" w14:textId="77777777" w:rsidR="0038392C" w:rsidRPr="00AD6A51" w:rsidRDefault="0038392C" w:rsidP="000B257E">
            <w:pPr>
              <w:pStyle w:val="Normal6"/>
              <w:rPr>
                <w:b/>
                <w:i/>
              </w:rPr>
            </w:pPr>
            <w:r w:rsidRPr="00AD6A51">
              <w:rPr>
                <w:b/>
                <w:i/>
              </w:rPr>
              <w:t>„7a.</w:t>
            </w:r>
            <w:r w:rsidRPr="00AD6A51">
              <w:rPr>
                <w:b/>
                <w:i/>
              </w:rPr>
              <w:tab/>
              <w:t>Določbe iz odstavka 7 tega člena se lahko razširijo na vse proizvode, zajete v členih 42 do 68.“</w:t>
            </w:r>
          </w:p>
        </w:tc>
      </w:tr>
    </w:tbl>
    <w:p w14:paraId="11EA66B5" w14:textId="77777777" w:rsidR="0038392C" w:rsidRPr="00AD6A51" w:rsidRDefault="0038392C" w:rsidP="0038392C"/>
    <w:p w14:paraId="6872F023" w14:textId="34F49385" w:rsidR="0038392C" w:rsidRPr="00AD6A51" w:rsidRDefault="00A8134D" w:rsidP="0038392C">
      <w:pPr>
        <w:pStyle w:val="AmNumberTabs"/>
      </w:pPr>
      <w:r>
        <w:t>Sprememba</w:t>
      </w:r>
      <w:r w:rsidR="0038392C" w:rsidRPr="00AD6A51">
        <w:tab/>
      </w:r>
      <w:r w:rsidR="0038392C" w:rsidRPr="00AD6A51">
        <w:tab/>
        <w:t>119</w:t>
      </w:r>
    </w:p>
    <w:p w14:paraId="1C736C5F" w14:textId="77777777" w:rsidR="0038392C" w:rsidRPr="00AD6A51" w:rsidRDefault="0038392C" w:rsidP="0038392C"/>
    <w:p w14:paraId="13114371" w14:textId="77777777" w:rsidR="0038392C" w:rsidRPr="00AD6A51" w:rsidRDefault="0038392C" w:rsidP="0038392C">
      <w:pPr>
        <w:pStyle w:val="NormalBold"/>
        <w:keepNext/>
      </w:pPr>
      <w:r w:rsidRPr="00AD6A51">
        <w:t>Predlog uredbe</w:t>
      </w:r>
    </w:p>
    <w:p w14:paraId="1855121B" w14:textId="77777777" w:rsidR="0038392C" w:rsidRPr="00AD6A51" w:rsidRDefault="0038392C" w:rsidP="0038392C">
      <w:pPr>
        <w:pStyle w:val="NormalBold"/>
      </w:pPr>
      <w:r w:rsidRPr="00AD6A51">
        <w:t>Člen 2 – odstavek 1 – točka 3</w:t>
      </w:r>
    </w:p>
    <w:p w14:paraId="12A4574D" w14:textId="77777777" w:rsidR="0038392C" w:rsidRPr="00AD6A51" w:rsidRDefault="0038392C" w:rsidP="0038392C">
      <w:pPr>
        <w:keepNext/>
      </w:pPr>
      <w:r w:rsidRPr="00AD6A51">
        <w:t>Uredba (EU) št. 2021/2115</w:t>
      </w:r>
    </w:p>
    <w:p w14:paraId="45B5CF02" w14:textId="77777777" w:rsidR="0038392C" w:rsidRPr="00AD6A51" w:rsidRDefault="0038392C" w:rsidP="0038392C">
      <w:r w:rsidRPr="00AD6A51">
        <w:t>Člen 88 – odstavek 7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392C" w:rsidRPr="00AD6A51" w14:paraId="488D47F1" w14:textId="77777777" w:rsidTr="000B257E">
        <w:trPr>
          <w:jc w:val="center"/>
        </w:trPr>
        <w:tc>
          <w:tcPr>
            <w:tcW w:w="9752" w:type="dxa"/>
            <w:gridSpan w:val="2"/>
          </w:tcPr>
          <w:p w14:paraId="6AD355BE" w14:textId="77777777" w:rsidR="0038392C" w:rsidRPr="00AD6A51" w:rsidRDefault="0038392C" w:rsidP="000B257E">
            <w:pPr>
              <w:keepNext/>
            </w:pPr>
          </w:p>
        </w:tc>
      </w:tr>
      <w:tr w:rsidR="0038392C" w:rsidRPr="00AD6A51" w14:paraId="0EC5474D" w14:textId="77777777" w:rsidTr="000B257E">
        <w:trPr>
          <w:jc w:val="center"/>
        </w:trPr>
        <w:tc>
          <w:tcPr>
            <w:tcW w:w="4876" w:type="dxa"/>
          </w:tcPr>
          <w:p w14:paraId="6F0DD45F" w14:textId="77777777" w:rsidR="0038392C" w:rsidRPr="00AD6A51" w:rsidRDefault="0038392C" w:rsidP="000B257E">
            <w:pPr>
              <w:pStyle w:val="ColumnHeading"/>
              <w:keepNext/>
            </w:pPr>
            <w:r w:rsidRPr="00AD6A51">
              <w:t>Besedilo, ki ga predlaga Komisija</w:t>
            </w:r>
          </w:p>
        </w:tc>
        <w:tc>
          <w:tcPr>
            <w:tcW w:w="4876" w:type="dxa"/>
          </w:tcPr>
          <w:p w14:paraId="009928F7" w14:textId="25CC129C" w:rsidR="0038392C" w:rsidRPr="00AD6A51" w:rsidRDefault="00A8134D" w:rsidP="000B257E">
            <w:pPr>
              <w:pStyle w:val="ColumnHeading"/>
              <w:keepNext/>
            </w:pPr>
            <w:r>
              <w:t>Sprememba</w:t>
            </w:r>
          </w:p>
        </w:tc>
      </w:tr>
      <w:tr w:rsidR="0038392C" w:rsidRPr="00AD6A51" w14:paraId="3402F1B9" w14:textId="77777777" w:rsidTr="000B257E">
        <w:trPr>
          <w:jc w:val="center"/>
        </w:trPr>
        <w:tc>
          <w:tcPr>
            <w:tcW w:w="4876" w:type="dxa"/>
          </w:tcPr>
          <w:p w14:paraId="414D17F6" w14:textId="77777777" w:rsidR="0038392C" w:rsidRPr="00AD6A51" w:rsidRDefault="0038392C" w:rsidP="000B257E">
            <w:pPr>
              <w:pStyle w:val="Normal6"/>
            </w:pPr>
            <w:r w:rsidRPr="00AD6A51">
              <w:t>Države članice lahko od leta 2025 spremenijo svoje odločitve iz odstavka 6 v okviru zahtevka za spremembo svojih strateških načrtov SKP, predloženega v skladu s členom 119, in se odločijo, da do 6 % svojih dodeljenih sredstev za neposredna plačila iz Priloge V, po potrebi po odbitku dodeljenih sredstev za bombaž iz Priloge VIII, porabijo za vrste intervencij v drugih sektorjih iz naslova III, poglavje III, oddelek 7.</w:t>
            </w:r>
          </w:p>
        </w:tc>
        <w:tc>
          <w:tcPr>
            <w:tcW w:w="4876" w:type="dxa"/>
          </w:tcPr>
          <w:p w14:paraId="459D062E" w14:textId="77777777" w:rsidR="0038392C" w:rsidRPr="00AD6A51" w:rsidRDefault="0038392C" w:rsidP="000B257E">
            <w:pPr>
              <w:pStyle w:val="Normal6"/>
              <w:rPr>
                <w:szCs w:val="24"/>
              </w:rPr>
            </w:pPr>
            <w:r w:rsidRPr="00AD6A51">
              <w:t>Države članice lahko od leta 2025 spremenijo svoje odločitve iz odstavka 6 v okviru zahtevka za spremembo svojih strateških načrtov SKP, predloženega v skladu s členom 119, in se odločijo, da do 6 % svojih dodeljenih sredstev za neposredna plačila iz Priloge V, po potrebi po odbitku dodeljenih sredstev za bombaž iz Priloge VIII, porabijo za vrste intervencij v drugih sektorjih iz naslova III, poglavje III, oddelek 7</w:t>
            </w:r>
            <w:r w:rsidRPr="00AD6A51">
              <w:rPr>
                <w:b/>
                <w:i/>
              </w:rPr>
              <w:t>, če takšna odločitev ne bo negativno vplivala na raven osnovne dohodkovne podpore za trajnostnost</w:t>
            </w:r>
            <w:r w:rsidRPr="00AD6A51">
              <w:t>.</w:t>
            </w:r>
          </w:p>
        </w:tc>
      </w:tr>
    </w:tbl>
    <w:p w14:paraId="700005F8" w14:textId="77777777" w:rsidR="0038392C" w:rsidRPr="00AD6A51" w:rsidRDefault="0038392C" w:rsidP="0038392C"/>
    <w:p w14:paraId="4BF1EB09" w14:textId="20F2B47A" w:rsidR="0038392C" w:rsidRPr="00AD6A51" w:rsidRDefault="00A8134D" w:rsidP="0038392C">
      <w:pPr>
        <w:pStyle w:val="AmNumberTabs"/>
      </w:pPr>
      <w:r>
        <w:t>Sprememba</w:t>
      </w:r>
      <w:r w:rsidR="0038392C" w:rsidRPr="00AD6A51">
        <w:tab/>
      </w:r>
      <w:r w:rsidR="0038392C" w:rsidRPr="00AD6A51">
        <w:tab/>
        <w:t>120</w:t>
      </w:r>
    </w:p>
    <w:p w14:paraId="1AD2A07F" w14:textId="77777777" w:rsidR="0038392C" w:rsidRPr="00AD6A51" w:rsidRDefault="0038392C" w:rsidP="0038392C">
      <w:pPr>
        <w:pStyle w:val="NormalBold12b"/>
      </w:pPr>
      <w:r w:rsidRPr="00AD6A51">
        <w:t>Predlog uredbe</w:t>
      </w:r>
    </w:p>
    <w:p w14:paraId="1D63F504" w14:textId="77777777" w:rsidR="0038392C" w:rsidRPr="00AD6A51" w:rsidRDefault="0038392C" w:rsidP="0038392C">
      <w:pPr>
        <w:pStyle w:val="NormalBold"/>
      </w:pPr>
      <w:r w:rsidRPr="00AD6A51">
        <w:t>Člen 3 a (novo)</w:t>
      </w:r>
    </w:p>
    <w:p w14:paraId="1EBB5BDE" w14:textId="77777777" w:rsidR="0038392C" w:rsidRPr="00AD6A51" w:rsidRDefault="0038392C" w:rsidP="0038392C">
      <w:r w:rsidRPr="00AD6A51">
        <w:t>Uredba (EU) št. 2024/1143</w:t>
      </w:r>
    </w:p>
    <w:p w14:paraId="14C01D15" w14:textId="77777777" w:rsidR="0038392C" w:rsidRPr="00AD6A51" w:rsidRDefault="0038392C" w:rsidP="0038392C">
      <w:r w:rsidRPr="00AD6A51">
        <w:t>Člen 37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392C" w:rsidRPr="00AD6A51" w14:paraId="0D53F6F7" w14:textId="77777777" w:rsidTr="000B257E">
        <w:trPr>
          <w:trHeight w:hRule="exact" w:val="240"/>
          <w:jc w:val="center"/>
        </w:trPr>
        <w:tc>
          <w:tcPr>
            <w:tcW w:w="9752" w:type="dxa"/>
            <w:gridSpan w:val="2"/>
            <w:tcBorders>
              <w:top w:val="nil"/>
              <w:left w:val="nil"/>
              <w:bottom w:val="nil"/>
              <w:right w:val="nil"/>
            </w:tcBorders>
          </w:tcPr>
          <w:p w14:paraId="29286268" w14:textId="77777777" w:rsidR="0038392C" w:rsidRPr="00AD6A51" w:rsidRDefault="0038392C" w:rsidP="000B257E"/>
        </w:tc>
      </w:tr>
      <w:tr w:rsidR="0038392C" w:rsidRPr="00AD6A51" w14:paraId="6D28A137" w14:textId="77777777" w:rsidTr="000B257E">
        <w:trPr>
          <w:trHeight w:val="240"/>
          <w:jc w:val="center"/>
        </w:trPr>
        <w:tc>
          <w:tcPr>
            <w:tcW w:w="4876" w:type="dxa"/>
            <w:tcBorders>
              <w:top w:val="nil"/>
              <w:left w:val="nil"/>
              <w:bottom w:val="nil"/>
              <w:right w:val="nil"/>
            </w:tcBorders>
          </w:tcPr>
          <w:p w14:paraId="69362AA2" w14:textId="77777777" w:rsidR="0038392C" w:rsidRPr="00AD6A51" w:rsidRDefault="0038392C" w:rsidP="000B257E">
            <w:pPr>
              <w:pStyle w:val="AmColumnHeading"/>
            </w:pPr>
            <w:r w:rsidRPr="00AD6A51">
              <w:lastRenderedPageBreak/>
              <w:t>Veljavno besedilo</w:t>
            </w:r>
          </w:p>
        </w:tc>
        <w:tc>
          <w:tcPr>
            <w:tcW w:w="4876" w:type="dxa"/>
            <w:tcBorders>
              <w:top w:val="nil"/>
              <w:left w:val="nil"/>
              <w:bottom w:val="nil"/>
              <w:right w:val="nil"/>
            </w:tcBorders>
          </w:tcPr>
          <w:p w14:paraId="5E0E7EF0" w14:textId="1A0282F1" w:rsidR="0038392C" w:rsidRPr="00AD6A51" w:rsidRDefault="00A8134D" w:rsidP="000B257E">
            <w:pPr>
              <w:pStyle w:val="AmColumnHeading"/>
            </w:pPr>
            <w:r>
              <w:t>Sprememba</w:t>
            </w:r>
          </w:p>
        </w:tc>
      </w:tr>
      <w:tr w:rsidR="0038392C" w:rsidRPr="00AD6A51" w14:paraId="3D4B020E" w14:textId="77777777" w:rsidTr="000B257E">
        <w:trPr>
          <w:jc w:val="center"/>
        </w:trPr>
        <w:tc>
          <w:tcPr>
            <w:tcW w:w="4876" w:type="dxa"/>
            <w:tcBorders>
              <w:top w:val="nil"/>
              <w:left w:val="nil"/>
              <w:bottom w:val="nil"/>
              <w:right w:val="nil"/>
            </w:tcBorders>
          </w:tcPr>
          <w:p w14:paraId="4ABDA7A0" w14:textId="77777777" w:rsidR="0038392C" w:rsidRPr="00AD6A51" w:rsidRDefault="0038392C" w:rsidP="000B257E">
            <w:pPr>
              <w:pStyle w:val="Normal6a"/>
            </w:pPr>
          </w:p>
        </w:tc>
        <w:tc>
          <w:tcPr>
            <w:tcW w:w="4876" w:type="dxa"/>
            <w:tcBorders>
              <w:top w:val="nil"/>
              <w:left w:val="nil"/>
              <w:bottom w:val="nil"/>
              <w:right w:val="nil"/>
            </w:tcBorders>
          </w:tcPr>
          <w:p w14:paraId="68D48DA6" w14:textId="77777777" w:rsidR="0038392C" w:rsidRPr="00AD6A51" w:rsidRDefault="0038392C" w:rsidP="000B257E">
            <w:pPr>
              <w:pStyle w:val="Normal6a"/>
              <w:jc w:val="center"/>
            </w:pPr>
            <w:r w:rsidRPr="00AD6A51">
              <w:rPr>
                <w:b/>
                <w:i/>
              </w:rPr>
              <w:t>Člen 3a</w:t>
            </w:r>
          </w:p>
        </w:tc>
      </w:tr>
      <w:tr w:rsidR="0038392C" w:rsidRPr="00AD6A51" w14:paraId="4A6A3BAD" w14:textId="77777777" w:rsidTr="000B257E">
        <w:trPr>
          <w:jc w:val="center"/>
        </w:trPr>
        <w:tc>
          <w:tcPr>
            <w:tcW w:w="4876" w:type="dxa"/>
            <w:tcBorders>
              <w:top w:val="nil"/>
              <w:left w:val="nil"/>
              <w:bottom w:val="nil"/>
              <w:right w:val="nil"/>
            </w:tcBorders>
          </w:tcPr>
          <w:p w14:paraId="019AAA62" w14:textId="77777777" w:rsidR="0038392C" w:rsidRPr="00AD6A51" w:rsidRDefault="0038392C" w:rsidP="000B257E">
            <w:pPr>
              <w:pStyle w:val="Normal6a"/>
            </w:pPr>
          </w:p>
        </w:tc>
        <w:tc>
          <w:tcPr>
            <w:tcW w:w="4876" w:type="dxa"/>
            <w:tcBorders>
              <w:top w:val="nil"/>
              <w:left w:val="nil"/>
              <w:bottom w:val="nil"/>
              <w:right w:val="nil"/>
            </w:tcBorders>
          </w:tcPr>
          <w:p w14:paraId="2587162B" w14:textId="77777777" w:rsidR="0038392C" w:rsidRPr="00AD6A51" w:rsidRDefault="0038392C" w:rsidP="000B257E">
            <w:pPr>
              <w:pStyle w:val="Normal6a"/>
              <w:jc w:val="center"/>
            </w:pPr>
            <w:r w:rsidRPr="00AD6A51">
              <w:rPr>
                <w:b/>
                <w:i/>
              </w:rPr>
              <w:t>Sprememba Uredbe (EU) 2024/1143</w:t>
            </w:r>
          </w:p>
        </w:tc>
      </w:tr>
      <w:tr w:rsidR="0038392C" w:rsidRPr="00AD6A51" w14:paraId="284443E1" w14:textId="77777777" w:rsidTr="000B257E">
        <w:trPr>
          <w:jc w:val="center"/>
        </w:trPr>
        <w:tc>
          <w:tcPr>
            <w:tcW w:w="4876" w:type="dxa"/>
            <w:tcBorders>
              <w:top w:val="nil"/>
              <w:left w:val="nil"/>
              <w:bottom w:val="nil"/>
              <w:right w:val="nil"/>
            </w:tcBorders>
          </w:tcPr>
          <w:p w14:paraId="688028D6" w14:textId="77777777" w:rsidR="0038392C" w:rsidRPr="00AD6A51" w:rsidRDefault="0038392C" w:rsidP="000B257E">
            <w:pPr>
              <w:pStyle w:val="Normal6a"/>
            </w:pPr>
          </w:p>
        </w:tc>
        <w:tc>
          <w:tcPr>
            <w:tcW w:w="4876" w:type="dxa"/>
            <w:tcBorders>
              <w:top w:val="nil"/>
              <w:left w:val="nil"/>
              <w:bottom w:val="nil"/>
              <w:right w:val="nil"/>
            </w:tcBorders>
          </w:tcPr>
          <w:p w14:paraId="17AB78C1" w14:textId="77777777" w:rsidR="0038392C" w:rsidRPr="00AD6A51" w:rsidRDefault="0038392C" w:rsidP="000B257E">
            <w:pPr>
              <w:pStyle w:val="Normal6a"/>
            </w:pPr>
            <w:r w:rsidRPr="00AD6A51">
              <w:rPr>
                <w:b/>
                <w:i/>
              </w:rPr>
              <w:t>v členu 37 se odstavek 5 nadomesti z naslednjim:</w:t>
            </w:r>
          </w:p>
        </w:tc>
      </w:tr>
      <w:tr w:rsidR="0038392C" w:rsidRPr="00AD6A51" w14:paraId="6D48AACD" w14:textId="77777777" w:rsidTr="000B257E">
        <w:trPr>
          <w:jc w:val="center"/>
        </w:trPr>
        <w:tc>
          <w:tcPr>
            <w:tcW w:w="4876" w:type="dxa"/>
            <w:tcBorders>
              <w:top w:val="nil"/>
              <w:left w:val="nil"/>
              <w:bottom w:val="nil"/>
              <w:right w:val="nil"/>
            </w:tcBorders>
          </w:tcPr>
          <w:p w14:paraId="5DECD851" w14:textId="77777777" w:rsidR="0038392C" w:rsidRPr="00AD6A51" w:rsidRDefault="0038392C" w:rsidP="000B257E">
            <w:pPr>
              <w:pStyle w:val="Normal6a"/>
            </w:pPr>
            <w:r w:rsidRPr="00AD6A51">
              <w:t>5. Pri kmetijskih proizvodih z geografsko označbo se ime proizvajalca ali gospodarskega subjekta pri označevanju navede v istem vidnem polju kot geografska označba. V tem primeru se ime gospodarskega subjekta razume kot ime gospodarskega subjekta, ki je odgovoren za fazo proizvodnje, v kateri se pridobi proizvod z geografsko označbo, ali ki je odgovoren za bistveno predelavo tega proizvoda.</w:t>
            </w:r>
          </w:p>
        </w:tc>
        <w:tc>
          <w:tcPr>
            <w:tcW w:w="4876" w:type="dxa"/>
            <w:tcBorders>
              <w:top w:val="nil"/>
              <w:left w:val="nil"/>
              <w:bottom w:val="nil"/>
              <w:right w:val="nil"/>
            </w:tcBorders>
          </w:tcPr>
          <w:p w14:paraId="62338380" w14:textId="28A35E34" w:rsidR="0038392C" w:rsidRPr="00AD6A51" w:rsidRDefault="0038392C" w:rsidP="000B257E">
            <w:pPr>
              <w:pStyle w:val="Normal6a"/>
            </w:pPr>
            <w:r w:rsidRPr="00AD6A51">
              <w:t>“5. Pri kmetijskih proizvodih z geografsko označbo se ime proizvajalca ali gospodarskega subjekta pri označevanju navede v istem vidnem polju kot geografska označba. V tem primeru se ime gospodarskega subjekta razume kot ime gospodarskega subjekta, ki je odgovoren za fazo proizvodnje, v kateri se pridobi proizvod z geografsko označbo, ali ki je odgovoren za bistveno predelavo tega proizvoda.</w:t>
            </w:r>
          </w:p>
        </w:tc>
      </w:tr>
      <w:tr w:rsidR="0038392C" w:rsidRPr="00AD6A51" w14:paraId="16681F32" w14:textId="77777777" w:rsidTr="000B257E">
        <w:trPr>
          <w:jc w:val="center"/>
        </w:trPr>
        <w:tc>
          <w:tcPr>
            <w:tcW w:w="4876" w:type="dxa"/>
            <w:tcBorders>
              <w:top w:val="nil"/>
              <w:left w:val="nil"/>
              <w:bottom w:val="nil"/>
              <w:right w:val="nil"/>
            </w:tcBorders>
          </w:tcPr>
          <w:p w14:paraId="17CD6A7E" w14:textId="77777777" w:rsidR="0038392C" w:rsidRPr="00AD6A51" w:rsidRDefault="0038392C" w:rsidP="000B257E">
            <w:pPr>
              <w:pStyle w:val="Normal6a"/>
            </w:pPr>
            <w:r w:rsidRPr="00AD6A51">
              <w:rPr>
                <w:b/>
                <w:i/>
              </w:rPr>
              <w:t>Pri žganih pijačah z geografsko označbo se ime proizvajalca pri označevanju navede v istem vidnem polju kot geografska označba.</w:t>
            </w:r>
          </w:p>
        </w:tc>
        <w:tc>
          <w:tcPr>
            <w:tcW w:w="4876" w:type="dxa"/>
            <w:tcBorders>
              <w:top w:val="nil"/>
              <w:left w:val="nil"/>
              <w:bottom w:val="nil"/>
              <w:right w:val="nil"/>
            </w:tcBorders>
          </w:tcPr>
          <w:p w14:paraId="3E7B2C87" w14:textId="77777777" w:rsidR="0038392C" w:rsidRPr="00AD6A51" w:rsidRDefault="0038392C" w:rsidP="000B257E">
            <w:pPr>
              <w:pStyle w:val="Normal6a"/>
            </w:pPr>
          </w:p>
        </w:tc>
      </w:tr>
      <w:tr w:rsidR="0038392C" w:rsidRPr="00AD6A51" w14:paraId="0B9BF6BF" w14:textId="77777777" w:rsidTr="000B257E">
        <w:trPr>
          <w:jc w:val="center"/>
        </w:trPr>
        <w:tc>
          <w:tcPr>
            <w:tcW w:w="4876" w:type="dxa"/>
            <w:tcBorders>
              <w:top w:val="nil"/>
              <w:left w:val="nil"/>
              <w:bottom w:val="nil"/>
              <w:right w:val="nil"/>
            </w:tcBorders>
          </w:tcPr>
          <w:p w14:paraId="33818713" w14:textId="77777777" w:rsidR="0038392C" w:rsidRPr="00AD6A51" w:rsidRDefault="0038392C" w:rsidP="000B257E">
            <w:pPr>
              <w:pStyle w:val="Normal6a"/>
            </w:pPr>
            <w:r w:rsidRPr="00AD6A51">
              <w:t>Kadar je največja površina embalaže ali posod tolikšna, kot je navedena v členu 16(2) Uredbe (EU) št. 1169/2011, je navedba imena proizvajalca ali gospodarskega subjekta prostovoljna.</w:t>
            </w:r>
          </w:p>
        </w:tc>
        <w:tc>
          <w:tcPr>
            <w:tcW w:w="4876" w:type="dxa"/>
            <w:tcBorders>
              <w:top w:val="nil"/>
              <w:left w:val="nil"/>
              <w:bottom w:val="nil"/>
              <w:right w:val="nil"/>
            </w:tcBorders>
          </w:tcPr>
          <w:p w14:paraId="0B27A970" w14:textId="77777777" w:rsidR="0038392C" w:rsidRPr="00AD6A51" w:rsidRDefault="0038392C" w:rsidP="000B257E">
            <w:pPr>
              <w:pStyle w:val="Normal6a"/>
            </w:pPr>
            <w:r w:rsidRPr="00AD6A51">
              <w:t>Kadar je največja površina embalaže ali posod tolikšna, kot je navedena v členu 16(2) Uredbe (EU) št. 1169/2011, je navedba imena proizvajalca ali gospodarskega subjekta prostovoljna.</w:t>
            </w:r>
          </w:p>
        </w:tc>
      </w:tr>
      <w:tr w:rsidR="0038392C" w:rsidRPr="00AD6A51" w14:paraId="1B99ABE5" w14:textId="77777777" w:rsidTr="000B257E">
        <w:trPr>
          <w:jc w:val="center"/>
        </w:trPr>
        <w:tc>
          <w:tcPr>
            <w:tcW w:w="4876" w:type="dxa"/>
            <w:tcBorders>
              <w:top w:val="nil"/>
              <w:left w:val="nil"/>
              <w:bottom w:val="nil"/>
              <w:right w:val="nil"/>
            </w:tcBorders>
          </w:tcPr>
          <w:p w14:paraId="7955B4AE" w14:textId="77777777" w:rsidR="0038392C" w:rsidRPr="00AD6A51" w:rsidRDefault="0038392C" w:rsidP="000B257E">
            <w:pPr>
              <w:pStyle w:val="Normal6a"/>
            </w:pPr>
            <w:r w:rsidRPr="00AD6A51">
              <w:t xml:space="preserve">Kmetijski proizvodi </w:t>
            </w:r>
            <w:r w:rsidRPr="00AD6A51">
              <w:rPr>
                <w:b/>
                <w:i/>
              </w:rPr>
              <w:t>in žgane pijače</w:t>
            </w:r>
            <w:r w:rsidRPr="00AD6A51">
              <w:t>, ki se tržijo z geografsko označbo in so bili označeni pred 14. majem 2026, se lahko še naprej dajejo na trg, ne da bi izpolnjevali obveznost navedbe imena proizvajalca ali gospodarskega subjekta v istem vidnem polju kot geografska označba, do porabe obstoječih zalog.</w:t>
            </w:r>
          </w:p>
        </w:tc>
        <w:tc>
          <w:tcPr>
            <w:tcW w:w="4876" w:type="dxa"/>
            <w:tcBorders>
              <w:top w:val="nil"/>
              <w:left w:val="nil"/>
              <w:bottom w:val="nil"/>
              <w:right w:val="nil"/>
            </w:tcBorders>
          </w:tcPr>
          <w:p w14:paraId="6801795C" w14:textId="77777777" w:rsidR="0038392C" w:rsidRPr="00AD6A51" w:rsidRDefault="0038392C" w:rsidP="000B257E">
            <w:pPr>
              <w:pStyle w:val="Normal6a"/>
            </w:pPr>
            <w:r w:rsidRPr="00AD6A51">
              <w:t>Kmetijski proizvodi, ki se tržijo z geografsko označbo in so bili označeni pred 14. majem 2026, se lahko še naprej dajejo na trg, ne da bi izpolnjevali obveznost navedbe imena proizvajalca ali gospodarskega subjekta v istem vidnem polju kot geografska označba, do porabe obstoječih zalog.</w:t>
            </w:r>
          </w:p>
        </w:tc>
      </w:tr>
    </w:tbl>
    <w:p w14:paraId="08B30304" w14:textId="79A9B575" w:rsidR="00E365E1" w:rsidRPr="00AD6A51" w:rsidRDefault="00E365E1" w:rsidP="00A8134D"/>
    <w:sectPr w:rsidR="00E365E1" w:rsidRPr="00AD6A51" w:rsidSect="00AD6A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46102" w14:textId="77777777" w:rsidR="00EA6A6F" w:rsidRPr="00AD6A51" w:rsidRDefault="00EA6A6F">
      <w:r w:rsidRPr="00AD6A51">
        <w:separator/>
      </w:r>
    </w:p>
  </w:endnote>
  <w:endnote w:type="continuationSeparator" w:id="0">
    <w:p w14:paraId="0ECA21EE" w14:textId="77777777" w:rsidR="00EA6A6F" w:rsidRPr="00AD6A51" w:rsidRDefault="00EA6A6F">
      <w:r w:rsidRPr="00AD6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29566" w14:textId="77777777" w:rsidR="00064002" w:rsidRPr="00AD6A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76C3" w14:textId="77777777" w:rsidR="00064002" w:rsidRPr="00AD6A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41C4" w14:textId="77777777" w:rsidR="00064002" w:rsidRPr="00AD6A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4D444" w14:textId="77777777" w:rsidR="00EA6A6F" w:rsidRPr="00AD6A51" w:rsidRDefault="00EA6A6F">
      <w:r w:rsidRPr="00AD6A51">
        <w:separator/>
      </w:r>
    </w:p>
  </w:footnote>
  <w:footnote w:type="continuationSeparator" w:id="0">
    <w:p w14:paraId="133C56BE" w14:textId="77777777" w:rsidR="00EA6A6F" w:rsidRPr="00AD6A51" w:rsidRDefault="00EA6A6F">
      <w:r w:rsidRPr="00AD6A51">
        <w:continuationSeparator/>
      </w:r>
    </w:p>
  </w:footnote>
  <w:footnote w:id="1">
    <w:p w14:paraId="4EBC3CE5" w14:textId="5135D0C3" w:rsidR="00A8134D" w:rsidRPr="001145CC" w:rsidRDefault="00A8134D" w:rsidP="00A8134D">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sidRPr="00B9461A">
        <w:rPr>
          <w:sz w:val="24"/>
          <w:lang w:val="sl-SI"/>
        </w:rPr>
        <w:t>čle</w:t>
      </w:r>
      <w:r w:rsidR="00256321">
        <w:rPr>
          <w:sz w:val="24"/>
          <w:lang w:val="sl-SI"/>
        </w:rPr>
        <w:t>nom</w:t>
      </w:r>
      <w:r w:rsidRPr="00B9461A">
        <w:rPr>
          <w:sz w:val="24"/>
          <w:lang w:val="sl-SI"/>
        </w:rPr>
        <w:t xml:space="preserve"> </w:t>
      </w:r>
      <w:r>
        <w:rPr>
          <w:sz w:val="24"/>
          <w:lang w:val="sl-SI"/>
        </w:rPr>
        <w:t>60</w:t>
      </w:r>
      <w:r w:rsidRPr="00B9461A">
        <w:rPr>
          <w:sz w:val="24"/>
          <w:lang w:val="sl-SI"/>
        </w:rPr>
        <w:t>(4)</w:t>
      </w:r>
      <w:r w:rsidR="00256321">
        <w:rPr>
          <w:sz w:val="24"/>
          <w:lang w:val="sl-SI"/>
        </w:rPr>
        <w:t>,</w:t>
      </w:r>
      <w:r w:rsidRPr="00B9461A">
        <w:rPr>
          <w:sz w:val="24"/>
          <w:lang w:val="sl-SI"/>
        </w:rPr>
        <w:t xml:space="preserve"> </w:t>
      </w:r>
      <w:r w:rsidR="00256321">
        <w:rPr>
          <w:sz w:val="24"/>
          <w:lang w:val="sl-SI"/>
        </w:rPr>
        <w:t>četrti</w:t>
      </w:r>
      <w:r w:rsidR="00256321" w:rsidRPr="00577391">
        <w:rPr>
          <w:sz w:val="24"/>
          <w:lang w:val="sl-SI"/>
        </w:rPr>
        <w:t xml:space="preserve"> </w:t>
      </w:r>
      <w:r w:rsidR="00256321" w:rsidRPr="00B9461A">
        <w:rPr>
          <w:sz w:val="24"/>
          <w:lang w:val="sl-SI"/>
        </w:rPr>
        <w:t>pododstav</w:t>
      </w:r>
      <w:r w:rsidR="00256321">
        <w:rPr>
          <w:sz w:val="24"/>
          <w:lang w:val="sl-SI"/>
        </w:rPr>
        <w:t>e</w:t>
      </w:r>
      <w:r w:rsidR="00256321" w:rsidRPr="00B9461A">
        <w:rPr>
          <w:sz w:val="24"/>
          <w:lang w:val="sl-SI"/>
        </w:rPr>
        <w:t>k</w:t>
      </w:r>
      <w:r w:rsidR="00256321">
        <w:rPr>
          <w:sz w:val="24"/>
          <w:lang w:val="sl-SI"/>
        </w:rPr>
        <w:t>,</w:t>
      </w:r>
      <w:r w:rsidR="00256321" w:rsidRPr="00B9461A">
        <w:rPr>
          <w:sz w:val="24"/>
          <w:lang w:val="sl-SI"/>
        </w:rPr>
        <w:t xml:space="preserve"> </w:t>
      </w:r>
      <w:r w:rsidRPr="00B9461A">
        <w:rPr>
          <w:sz w:val="24"/>
          <w:lang w:val="sl-SI"/>
        </w:rPr>
        <w:t xml:space="preserve">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161</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E7AA" w14:textId="77777777" w:rsidR="00064002" w:rsidRPr="00AD6A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5E16" w14:textId="77777777" w:rsidR="00064002" w:rsidRPr="00AD6A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FBF1" w14:textId="77777777" w:rsidR="00064002" w:rsidRPr="00AD6A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5F50042A">
      <w:start w:val="1"/>
      <w:numFmt w:val="decimal"/>
      <w:lvlText w:val="%1."/>
      <w:lvlJc w:val="left"/>
      <w:pPr>
        <w:ind w:left="930" w:hanging="570"/>
      </w:pPr>
      <w:rPr>
        <w:rFonts w:hint="default"/>
      </w:rPr>
    </w:lvl>
    <w:lvl w:ilvl="1" w:tplc="1E3EA848" w:tentative="1">
      <w:start w:val="1"/>
      <w:numFmt w:val="lowerLetter"/>
      <w:lvlText w:val="%2."/>
      <w:lvlJc w:val="left"/>
      <w:pPr>
        <w:ind w:left="1440" w:hanging="360"/>
      </w:pPr>
    </w:lvl>
    <w:lvl w:ilvl="2" w:tplc="5EBE0E18" w:tentative="1">
      <w:start w:val="1"/>
      <w:numFmt w:val="lowerRoman"/>
      <w:lvlText w:val="%3."/>
      <w:lvlJc w:val="right"/>
      <w:pPr>
        <w:ind w:left="2160" w:hanging="180"/>
      </w:pPr>
    </w:lvl>
    <w:lvl w:ilvl="3" w:tplc="E9A88856" w:tentative="1">
      <w:start w:val="1"/>
      <w:numFmt w:val="decimal"/>
      <w:lvlText w:val="%4."/>
      <w:lvlJc w:val="left"/>
      <w:pPr>
        <w:ind w:left="2880" w:hanging="360"/>
      </w:pPr>
    </w:lvl>
    <w:lvl w:ilvl="4" w:tplc="AE6E2C60" w:tentative="1">
      <w:start w:val="1"/>
      <w:numFmt w:val="lowerLetter"/>
      <w:lvlText w:val="%5."/>
      <w:lvlJc w:val="left"/>
      <w:pPr>
        <w:ind w:left="3600" w:hanging="360"/>
      </w:pPr>
    </w:lvl>
    <w:lvl w:ilvl="5" w:tplc="B05EB0BE" w:tentative="1">
      <w:start w:val="1"/>
      <w:numFmt w:val="lowerRoman"/>
      <w:lvlText w:val="%6."/>
      <w:lvlJc w:val="right"/>
      <w:pPr>
        <w:ind w:left="4320" w:hanging="180"/>
      </w:pPr>
    </w:lvl>
    <w:lvl w:ilvl="6" w:tplc="0ABC17A6" w:tentative="1">
      <w:start w:val="1"/>
      <w:numFmt w:val="decimal"/>
      <w:lvlText w:val="%7."/>
      <w:lvlJc w:val="left"/>
      <w:pPr>
        <w:ind w:left="5040" w:hanging="360"/>
      </w:pPr>
    </w:lvl>
    <w:lvl w:ilvl="7" w:tplc="B0542D60" w:tentative="1">
      <w:start w:val="1"/>
      <w:numFmt w:val="lowerLetter"/>
      <w:lvlText w:val="%8."/>
      <w:lvlJc w:val="left"/>
      <w:pPr>
        <w:ind w:left="5760" w:hanging="360"/>
      </w:pPr>
    </w:lvl>
    <w:lvl w:ilvl="8" w:tplc="4AF6513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29236">
    <w:abstractNumId w:val="9"/>
  </w:num>
  <w:num w:numId="2" w16cid:durableId="1132092419">
    <w:abstractNumId w:val="9"/>
  </w:num>
  <w:num w:numId="3" w16cid:durableId="271978878">
    <w:abstractNumId w:val="7"/>
  </w:num>
  <w:num w:numId="4" w16cid:durableId="2027511682">
    <w:abstractNumId w:val="7"/>
  </w:num>
  <w:num w:numId="5" w16cid:durableId="655567761">
    <w:abstractNumId w:val="6"/>
  </w:num>
  <w:num w:numId="6" w16cid:durableId="445588465">
    <w:abstractNumId w:val="6"/>
  </w:num>
  <w:num w:numId="7" w16cid:durableId="1207058427">
    <w:abstractNumId w:val="5"/>
  </w:num>
  <w:num w:numId="8" w16cid:durableId="509754722">
    <w:abstractNumId w:val="5"/>
  </w:num>
  <w:num w:numId="9" w16cid:durableId="1880432418">
    <w:abstractNumId w:val="4"/>
  </w:num>
  <w:num w:numId="10" w16cid:durableId="330721797">
    <w:abstractNumId w:val="4"/>
  </w:num>
  <w:num w:numId="11" w16cid:durableId="2119982739">
    <w:abstractNumId w:val="8"/>
  </w:num>
  <w:num w:numId="12" w16cid:durableId="635912980">
    <w:abstractNumId w:val="8"/>
  </w:num>
  <w:num w:numId="13" w16cid:durableId="633222524">
    <w:abstractNumId w:val="3"/>
  </w:num>
  <w:num w:numId="14" w16cid:durableId="234436005">
    <w:abstractNumId w:val="3"/>
  </w:num>
  <w:num w:numId="15" w16cid:durableId="1185246919">
    <w:abstractNumId w:val="2"/>
  </w:num>
  <w:num w:numId="16" w16cid:durableId="263421758">
    <w:abstractNumId w:val="2"/>
  </w:num>
  <w:num w:numId="17" w16cid:durableId="1188325195">
    <w:abstractNumId w:val="1"/>
  </w:num>
  <w:num w:numId="18" w16cid:durableId="1383165940">
    <w:abstractNumId w:val="1"/>
  </w:num>
  <w:num w:numId="19" w16cid:durableId="581334420">
    <w:abstractNumId w:val="0"/>
  </w:num>
  <w:num w:numId="20" w16cid:durableId="52778630">
    <w:abstractNumId w:val="0"/>
  </w:num>
  <w:num w:numId="21" w16cid:durableId="216744414">
    <w:abstractNumId w:val="9"/>
  </w:num>
  <w:num w:numId="22" w16cid:durableId="74205336">
    <w:abstractNumId w:val="7"/>
  </w:num>
  <w:num w:numId="23" w16cid:durableId="673607983">
    <w:abstractNumId w:val="6"/>
  </w:num>
  <w:num w:numId="24" w16cid:durableId="365328499">
    <w:abstractNumId w:val="5"/>
  </w:num>
  <w:num w:numId="25" w16cid:durableId="1477067277">
    <w:abstractNumId w:val="4"/>
  </w:num>
  <w:num w:numId="26" w16cid:durableId="852109500">
    <w:abstractNumId w:val="8"/>
  </w:num>
  <w:num w:numId="27" w16cid:durableId="1471485463">
    <w:abstractNumId w:val="3"/>
  </w:num>
  <w:num w:numId="28" w16cid:durableId="1655331783">
    <w:abstractNumId w:val="2"/>
  </w:num>
  <w:num w:numId="29" w16cid:durableId="1963219137">
    <w:abstractNumId w:val="1"/>
  </w:num>
  <w:num w:numId="30" w16cid:durableId="719473818">
    <w:abstractNumId w:val="0"/>
  </w:num>
  <w:num w:numId="31" w16cid:durableId="1861578460">
    <w:abstractNumId w:val="9"/>
  </w:num>
  <w:num w:numId="32" w16cid:durableId="1553544501">
    <w:abstractNumId w:val="7"/>
  </w:num>
  <w:num w:numId="33" w16cid:durableId="1403288411">
    <w:abstractNumId w:val="6"/>
  </w:num>
  <w:num w:numId="34" w16cid:durableId="798230222">
    <w:abstractNumId w:val="5"/>
  </w:num>
  <w:num w:numId="35" w16cid:durableId="155149872">
    <w:abstractNumId w:val="4"/>
  </w:num>
  <w:num w:numId="36" w16cid:durableId="1564753909">
    <w:abstractNumId w:val="8"/>
  </w:num>
  <w:num w:numId="37" w16cid:durableId="304823325">
    <w:abstractNumId w:val="3"/>
  </w:num>
  <w:num w:numId="38" w16cid:durableId="282539655">
    <w:abstractNumId w:val="2"/>
  </w:num>
  <w:num w:numId="39" w16cid:durableId="1821146614">
    <w:abstractNumId w:val="1"/>
  </w:num>
  <w:num w:numId="40" w16cid:durableId="375130780">
    <w:abstractNumId w:val="0"/>
  </w:num>
  <w:num w:numId="41" w16cid:durableId="111945440">
    <w:abstractNumId w:val="10"/>
  </w:num>
  <w:num w:numId="42" w16cid:durableId="1825856055">
    <w:abstractNumId w:val="10"/>
  </w:num>
  <w:num w:numId="43" w16cid:durableId="148988230">
    <w:abstractNumId w:val="10"/>
  </w:num>
  <w:num w:numId="44" w16cid:durableId="443891621">
    <w:abstractNumId w:val="12"/>
  </w:num>
  <w:num w:numId="45" w16cid:durableId="519706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SL"/>
    <w:docVar w:name="dvnumam" w:val="120"/>
    <w:docVar w:name="dvpe" w:val="772.032"/>
    <w:docVar w:name="dvrapporteur" w:val="Poročevalka: "/>
    <w:docVar w:name="dvstar" w:val="***I"/>
    <w:docVar w:name="dvtitre" w:val="Zakonodajna resolucija Evropskega parlamenta z dne xx. oktobra 2025 o predlogu uredbe Evropskega parlamenta in Sveta o spremembi uredb (EU) št. 1308/2013, (EU) 2021/2115 in (EU) 2021/2116 glede krepitve položaja kmetov v verigi preskrbe z živilskimi proizvodi (COM(2024)0577 – C10-0209/2024 – 2024/0319(COD))"/>
  </w:docVars>
  <w:rsids>
    <w:rsidRoot w:val="00EA6A6F"/>
    <w:rsid w:val="00002272"/>
    <w:rsid w:val="000051FA"/>
    <w:rsid w:val="00064002"/>
    <w:rsid w:val="000677B9"/>
    <w:rsid w:val="000831BA"/>
    <w:rsid w:val="000A42CC"/>
    <w:rsid w:val="000E7DD9"/>
    <w:rsid w:val="0010095E"/>
    <w:rsid w:val="00125B37"/>
    <w:rsid w:val="001543B6"/>
    <w:rsid w:val="00187494"/>
    <w:rsid w:val="001F32AE"/>
    <w:rsid w:val="00245160"/>
    <w:rsid w:val="00256321"/>
    <w:rsid w:val="002767FF"/>
    <w:rsid w:val="002B18FE"/>
    <w:rsid w:val="002B5493"/>
    <w:rsid w:val="002C00B3"/>
    <w:rsid w:val="002D3552"/>
    <w:rsid w:val="00343214"/>
    <w:rsid w:val="00361C00"/>
    <w:rsid w:val="0038392C"/>
    <w:rsid w:val="00386F46"/>
    <w:rsid w:val="00395FA1"/>
    <w:rsid w:val="003A26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5F2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9DB"/>
    <w:rsid w:val="008C2AC6"/>
    <w:rsid w:val="00930C23"/>
    <w:rsid w:val="0093193B"/>
    <w:rsid w:val="009509D8"/>
    <w:rsid w:val="00950B64"/>
    <w:rsid w:val="00981893"/>
    <w:rsid w:val="00A1687D"/>
    <w:rsid w:val="00A43E52"/>
    <w:rsid w:val="00A4678D"/>
    <w:rsid w:val="00A778C7"/>
    <w:rsid w:val="00A8134D"/>
    <w:rsid w:val="00AB441E"/>
    <w:rsid w:val="00AB6293"/>
    <w:rsid w:val="00AD6A51"/>
    <w:rsid w:val="00AE0928"/>
    <w:rsid w:val="00AF3B82"/>
    <w:rsid w:val="00B12E95"/>
    <w:rsid w:val="00B22876"/>
    <w:rsid w:val="00B558F0"/>
    <w:rsid w:val="00BD48FE"/>
    <w:rsid w:val="00BD7BD8"/>
    <w:rsid w:val="00BE6ADC"/>
    <w:rsid w:val="00C05BFE"/>
    <w:rsid w:val="00C23CD4"/>
    <w:rsid w:val="00C61C0C"/>
    <w:rsid w:val="00C941CB"/>
    <w:rsid w:val="00CC2357"/>
    <w:rsid w:val="00CC6ACF"/>
    <w:rsid w:val="00CF071A"/>
    <w:rsid w:val="00CF7411"/>
    <w:rsid w:val="00D058B8"/>
    <w:rsid w:val="00D5141A"/>
    <w:rsid w:val="00D56C11"/>
    <w:rsid w:val="00D834A0"/>
    <w:rsid w:val="00D872DF"/>
    <w:rsid w:val="00D91E21"/>
    <w:rsid w:val="00DA13EE"/>
    <w:rsid w:val="00DA7FCD"/>
    <w:rsid w:val="00E365E1"/>
    <w:rsid w:val="00E818F5"/>
    <w:rsid w:val="00E820A4"/>
    <w:rsid w:val="00EA6A6F"/>
    <w:rsid w:val="00EB006A"/>
    <w:rsid w:val="00EB4772"/>
    <w:rsid w:val="00ED169E"/>
    <w:rsid w:val="00ED4235"/>
    <w:rsid w:val="00F04346"/>
    <w:rsid w:val="00F075DC"/>
    <w:rsid w:val="00F149E9"/>
    <w:rsid w:val="00F5134D"/>
    <w:rsid w:val="00F74202"/>
    <w:rsid w:val="00F87713"/>
    <w:rsid w:val="00FB14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6BAC9"/>
  <w15:chartTrackingRefBased/>
  <w15:docId w15:val="{6395715D-FBF2-422D-A7F4-E931BEDD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392C"/>
    <w:rPr>
      <w:b/>
      <w:kern w:val="28"/>
      <w:sz w:val="28"/>
      <w:lang w:val="fr-FR" w:eastAsia="fr-FR"/>
    </w:rPr>
  </w:style>
  <w:style w:type="character" w:customStyle="1" w:styleId="Heading2Char">
    <w:name w:val="Heading 2 Char"/>
    <w:basedOn w:val="DefaultParagraphFont"/>
    <w:link w:val="Heading2"/>
    <w:semiHidden/>
    <w:rsid w:val="0038392C"/>
    <w:rPr>
      <w:sz w:val="24"/>
      <w:lang w:val="fr-FR" w:eastAsia="fr-FR"/>
    </w:rPr>
  </w:style>
  <w:style w:type="character" w:customStyle="1" w:styleId="Heading3Char">
    <w:name w:val="Heading 3 Char"/>
    <w:basedOn w:val="DefaultParagraphFont"/>
    <w:link w:val="Heading3"/>
    <w:semiHidden/>
    <w:rsid w:val="0038392C"/>
    <w:rPr>
      <w:rFonts w:ascii="Arial" w:hAnsi="Arial"/>
      <w:sz w:val="24"/>
      <w:lang w:val="fr-FR" w:eastAsia="fr-FR"/>
    </w:rPr>
  </w:style>
  <w:style w:type="character" w:customStyle="1" w:styleId="Heading4Char">
    <w:name w:val="Heading 4 Char"/>
    <w:basedOn w:val="DefaultParagraphFont"/>
    <w:link w:val="Heading4"/>
    <w:semiHidden/>
    <w:rsid w:val="0038392C"/>
    <w:rPr>
      <w:sz w:val="24"/>
      <w:lang w:val="en-US" w:eastAsia="fr-FR"/>
    </w:rPr>
  </w:style>
  <w:style w:type="character" w:customStyle="1" w:styleId="Heading5Char">
    <w:name w:val="Heading 5 Char"/>
    <w:basedOn w:val="DefaultParagraphFont"/>
    <w:link w:val="Heading5"/>
    <w:semiHidden/>
    <w:rsid w:val="0038392C"/>
    <w:rPr>
      <w:sz w:val="24"/>
      <w:lang w:val="en-US" w:eastAsia="fr-FR"/>
    </w:rPr>
  </w:style>
  <w:style w:type="character" w:customStyle="1" w:styleId="Heading6Char">
    <w:name w:val="Heading 6 Char"/>
    <w:basedOn w:val="DefaultParagraphFont"/>
    <w:link w:val="Heading6"/>
    <w:semiHidden/>
    <w:rsid w:val="0038392C"/>
    <w:rPr>
      <w:i/>
      <w:sz w:val="22"/>
      <w:lang w:val="sl-SI"/>
    </w:rPr>
  </w:style>
  <w:style w:type="character" w:customStyle="1" w:styleId="Heading7Char">
    <w:name w:val="Heading 7 Char"/>
    <w:basedOn w:val="DefaultParagraphFont"/>
    <w:link w:val="Heading7"/>
    <w:semiHidden/>
    <w:rsid w:val="0038392C"/>
    <w:rPr>
      <w:rFonts w:ascii="Arial" w:hAnsi="Arial"/>
      <w:sz w:val="24"/>
      <w:lang w:val="sl-SI"/>
    </w:rPr>
  </w:style>
  <w:style w:type="character" w:customStyle="1" w:styleId="Heading8Char">
    <w:name w:val="Heading 8 Char"/>
    <w:basedOn w:val="DefaultParagraphFont"/>
    <w:link w:val="Heading8"/>
    <w:semiHidden/>
    <w:rsid w:val="0038392C"/>
    <w:rPr>
      <w:rFonts w:ascii="Arial" w:hAnsi="Arial"/>
      <w:i/>
      <w:sz w:val="24"/>
      <w:lang w:val="sl-SI"/>
    </w:rPr>
  </w:style>
  <w:style w:type="character" w:customStyle="1" w:styleId="Heading9Char">
    <w:name w:val="Heading 9 Char"/>
    <w:basedOn w:val="DefaultParagraphFont"/>
    <w:link w:val="Heading9"/>
    <w:semiHidden/>
    <w:rsid w:val="0038392C"/>
    <w:rPr>
      <w:rFonts w:ascii="Arial" w:hAnsi="Arial"/>
      <w:b/>
      <w:i/>
      <w:sz w:val="18"/>
      <w:lang w:val="sl-SI"/>
    </w:rPr>
  </w:style>
  <w:style w:type="paragraph" w:styleId="TOCHeading">
    <w:name w:val="TOC Heading"/>
    <w:basedOn w:val="Normal"/>
    <w:next w:val="Normal"/>
    <w:unhideWhenUsed/>
    <w:qFormat/>
    <w:rsid w:val="0038392C"/>
    <w:pPr>
      <w:widowControl/>
      <w:spacing w:after="240"/>
    </w:pPr>
    <w:rPr>
      <w:lang w:val="en-GB"/>
    </w:rPr>
  </w:style>
  <w:style w:type="paragraph" w:customStyle="1" w:styleId="EPFooter2">
    <w:name w:val="EPFooter2"/>
    <w:basedOn w:val="Normal"/>
    <w:next w:val="Normal"/>
    <w:rsid w:val="003839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8392C"/>
    <w:pPr>
      <w:keepNext/>
      <w:spacing w:after="240"/>
      <w:jc w:val="right"/>
    </w:pPr>
    <w:rPr>
      <w:rFonts w:ascii="Arial" w:hAnsi="Arial"/>
      <w:b/>
    </w:rPr>
  </w:style>
  <w:style w:type="paragraph" w:customStyle="1" w:styleId="Normal6a">
    <w:name w:val="Normal6a"/>
    <w:basedOn w:val="Normal"/>
    <w:rsid w:val="0038392C"/>
    <w:pPr>
      <w:spacing w:after="120"/>
    </w:pPr>
  </w:style>
  <w:style w:type="paragraph" w:customStyle="1" w:styleId="PageHeading">
    <w:name w:val="PageHeading"/>
    <w:basedOn w:val="Normal"/>
    <w:rsid w:val="0038392C"/>
    <w:pPr>
      <w:keepNext/>
      <w:spacing w:after="480"/>
      <w:jc w:val="center"/>
    </w:pPr>
    <w:rPr>
      <w:rFonts w:ascii="Arial" w:hAnsi="Arial" w:cs="Arial"/>
      <w:b/>
    </w:rPr>
  </w:style>
  <w:style w:type="paragraph" w:customStyle="1" w:styleId="NormalBold">
    <w:name w:val="NormalBold"/>
    <w:basedOn w:val="Normal"/>
    <w:link w:val="NormalBoldChar"/>
    <w:rsid w:val="0038392C"/>
    <w:rPr>
      <w:b/>
    </w:rPr>
  </w:style>
  <w:style w:type="paragraph" w:customStyle="1" w:styleId="NormalBold12a">
    <w:name w:val="NormalBold12a"/>
    <w:basedOn w:val="Normal"/>
    <w:rsid w:val="0038392C"/>
    <w:pPr>
      <w:spacing w:after="240"/>
    </w:pPr>
    <w:rPr>
      <w:b/>
    </w:rPr>
  </w:style>
  <w:style w:type="paragraph" w:customStyle="1" w:styleId="AmJustText">
    <w:name w:val="AmJustText"/>
    <w:basedOn w:val="Normal"/>
    <w:rsid w:val="0038392C"/>
    <w:pPr>
      <w:spacing w:after="240"/>
    </w:pPr>
    <w:rPr>
      <w:i/>
    </w:rPr>
  </w:style>
  <w:style w:type="paragraph" w:customStyle="1" w:styleId="NormalHanging12a">
    <w:name w:val="NormalHanging12a"/>
    <w:basedOn w:val="Normal"/>
    <w:rsid w:val="0038392C"/>
    <w:pPr>
      <w:spacing w:after="240"/>
      <w:ind w:left="567" w:hanging="567"/>
    </w:pPr>
  </w:style>
  <w:style w:type="paragraph" w:customStyle="1" w:styleId="CoverNormal24a">
    <w:name w:val="CoverNormal24a"/>
    <w:basedOn w:val="Normal"/>
    <w:rsid w:val="0038392C"/>
    <w:pPr>
      <w:spacing w:after="480"/>
      <w:ind w:left="1417"/>
    </w:pPr>
  </w:style>
  <w:style w:type="paragraph" w:customStyle="1" w:styleId="CoverNormal">
    <w:name w:val="CoverNormal"/>
    <w:basedOn w:val="Normal"/>
    <w:rsid w:val="0038392C"/>
    <w:pPr>
      <w:ind w:left="1418"/>
    </w:pPr>
  </w:style>
  <w:style w:type="paragraph" w:customStyle="1" w:styleId="AmCrossRef">
    <w:name w:val="AmCrossRef"/>
    <w:basedOn w:val="Normal"/>
    <w:rsid w:val="0038392C"/>
    <w:pPr>
      <w:spacing w:before="240" w:after="240"/>
      <w:jc w:val="center"/>
    </w:pPr>
    <w:rPr>
      <w:i/>
    </w:rPr>
  </w:style>
  <w:style w:type="paragraph" w:customStyle="1" w:styleId="AmJustTitle">
    <w:name w:val="AmJustTitle"/>
    <w:basedOn w:val="Normal"/>
    <w:next w:val="AmJustText"/>
    <w:rsid w:val="0038392C"/>
    <w:pPr>
      <w:keepNext/>
      <w:spacing w:before="240" w:after="240"/>
      <w:jc w:val="center"/>
    </w:pPr>
    <w:rPr>
      <w:i/>
    </w:rPr>
  </w:style>
  <w:style w:type="paragraph" w:customStyle="1" w:styleId="CoverReference">
    <w:name w:val="CoverReference"/>
    <w:basedOn w:val="Normal"/>
    <w:rsid w:val="0038392C"/>
    <w:pPr>
      <w:spacing w:before="1080"/>
      <w:jc w:val="right"/>
    </w:pPr>
    <w:rPr>
      <w:rFonts w:ascii="Arial" w:hAnsi="Arial" w:cs="Arial"/>
      <w:b/>
    </w:rPr>
  </w:style>
  <w:style w:type="paragraph" w:customStyle="1" w:styleId="CoverDocType">
    <w:name w:val="CoverDocType"/>
    <w:basedOn w:val="Normal"/>
    <w:rsid w:val="0038392C"/>
    <w:pPr>
      <w:ind w:left="1418"/>
    </w:pPr>
    <w:rPr>
      <w:rFonts w:ascii="Arial" w:hAnsi="Arial"/>
      <w:b/>
      <w:sz w:val="48"/>
    </w:rPr>
  </w:style>
  <w:style w:type="paragraph" w:customStyle="1" w:styleId="CoverDocType24a">
    <w:name w:val="CoverDocType24a"/>
    <w:basedOn w:val="Normal"/>
    <w:rsid w:val="0038392C"/>
    <w:pPr>
      <w:spacing w:after="480"/>
      <w:ind w:left="1418"/>
    </w:pPr>
    <w:rPr>
      <w:rFonts w:ascii="Arial" w:hAnsi="Arial"/>
      <w:b/>
      <w:sz w:val="48"/>
    </w:rPr>
  </w:style>
  <w:style w:type="paragraph" w:customStyle="1" w:styleId="CoverDate">
    <w:name w:val="CoverDate"/>
    <w:basedOn w:val="Normal"/>
    <w:rsid w:val="0038392C"/>
    <w:pPr>
      <w:spacing w:before="240" w:after="1200"/>
    </w:pPr>
  </w:style>
  <w:style w:type="paragraph" w:styleId="Header">
    <w:name w:val="header"/>
    <w:basedOn w:val="Normal"/>
    <w:link w:val="HeaderChar"/>
    <w:rsid w:val="0038392C"/>
    <w:pPr>
      <w:tabs>
        <w:tab w:val="center" w:pos="4513"/>
        <w:tab w:val="right" w:pos="9026"/>
      </w:tabs>
    </w:pPr>
  </w:style>
  <w:style w:type="character" w:customStyle="1" w:styleId="HeaderChar">
    <w:name w:val="Header Char"/>
    <w:basedOn w:val="DefaultParagraphFont"/>
    <w:link w:val="Header"/>
    <w:rsid w:val="0038392C"/>
    <w:rPr>
      <w:sz w:val="24"/>
      <w:lang w:val="sl-SI"/>
    </w:rPr>
  </w:style>
  <w:style w:type="paragraph" w:customStyle="1" w:styleId="AmOrLang">
    <w:name w:val="AmOrLang"/>
    <w:basedOn w:val="Normal"/>
    <w:rsid w:val="0038392C"/>
    <w:pPr>
      <w:spacing w:before="240" w:after="240"/>
      <w:jc w:val="right"/>
    </w:pPr>
  </w:style>
  <w:style w:type="paragraph" w:customStyle="1" w:styleId="AmColumnHeading">
    <w:name w:val="AmColumnHeading"/>
    <w:basedOn w:val="Normal"/>
    <w:rsid w:val="0038392C"/>
    <w:pPr>
      <w:spacing w:after="240"/>
      <w:jc w:val="center"/>
    </w:pPr>
    <w:rPr>
      <w:i/>
    </w:rPr>
  </w:style>
  <w:style w:type="paragraph" w:customStyle="1" w:styleId="AmNumberTabs">
    <w:name w:val="AmNumberTabs"/>
    <w:basedOn w:val="Normal"/>
    <w:rsid w:val="003839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8392C"/>
    <w:pPr>
      <w:spacing w:before="240"/>
    </w:pPr>
    <w:rPr>
      <w:b/>
    </w:rPr>
  </w:style>
  <w:style w:type="paragraph" w:customStyle="1" w:styleId="EPBody">
    <w:name w:val="EPBody"/>
    <w:basedOn w:val="Normal"/>
    <w:rsid w:val="0038392C"/>
    <w:pPr>
      <w:jc w:val="center"/>
    </w:pPr>
    <w:rPr>
      <w:rFonts w:ascii="Arial" w:hAnsi="Arial" w:cs="Arial"/>
      <w:i/>
      <w:sz w:val="22"/>
      <w:szCs w:val="22"/>
    </w:rPr>
  </w:style>
  <w:style w:type="paragraph" w:customStyle="1" w:styleId="EPFooter">
    <w:name w:val="EPFooter"/>
    <w:basedOn w:val="Normal"/>
    <w:rsid w:val="0038392C"/>
    <w:pPr>
      <w:tabs>
        <w:tab w:val="center" w:pos="4535"/>
        <w:tab w:val="right" w:pos="9071"/>
      </w:tabs>
      <w:spacing w:before="240" w:after="240"/>
    </w:pPr>
    <w:rPr>
      <w:color w:val="010000"/>
      <w:sz w:val="22"/>
    </w:rPr>
  </w:style>
  <w:style w:type="paragraph" w:customStyle="1" w:styleId="EPComma">
    <w:name w:val="EPComma"/>
    <w:basedOn w:val="Normal"/>
    <w:rsid w:val="0038392C"/>
    <w:pPr>
      <w:spacing w:before="480" w:after="240"/>
    </w:pPr>
  </w:style>
  <w:style w:type="paragraph" w:customStyle="1" w:styleId="Lgendesigne">
    <w:name w:val="Légende signe"/>
    <w:basedOn w:val="Normal"/>
    <w:rsid w:val="0038392C"/>
    <w:pPr>
      <w:tabs>
        <w:tab w:val="right" w:pos="454"/>
        <w:tab w:val="left" w:pos="737"/>
      </w:tabs>
      <w:ind w:left="737" w:hanging="737"/>
    </w:pPr>
    <w:rPr>
      <w:snapToGrid w:val="0"/>
      <w:sz w:val="18"/>
      <w:lang w:eastAsia="en-US"/>
    </w:rPr>
  </w:style>
  <w:style w:type="paragraph" w:customStyle="1" w:styleId="Lgendetitre">
    <w:name w:val="Légende titre"/>
    <w:basedOn w:val="Normal"/>
    <w:rsid w:val="0038392C"/>
    <w:pPr>
      <w:spacing w:before="240" w:after="240"/>
    </w:pPr>
    <w:rPr>
      <w:b/>
      <w:i/>
      <w:snapToGrid w:val="0"/>
      <w:lang w:eastAsia="en-US"/>
    </w:rPr>
  </w:style>
  <w:style w:type="paragraph" w:customStyle="1" w:styleId="Lgendestandard">
    <w:name w:val="Légende standard"/>
    <w:basedOn w:val="Normal"/>
    <w:rsid w:val="0038392C"/>
    <w:rPr>
      <w:sz w:val="18"/>
    </w:rPr>
  </w:style>
  <w:style w:type="character" w:customStyle="1" w:styleId="Normal6Char">
    <w:name w:val="Normal6 Char"/>
    <w:basedOn w:val="DefaultParagraphFont"/>
    <w:link w:val="Normal6"/>
    <w:locked/>
    <w:rsid w:val="0038392C"/>
    <w:rPr>
      <w:sz w:val="24"/>
      <w:lang w:val="sl-SI"/>
    </w:rPr>
  </w:style>
  <w:style w:type="paragraph" w:customStyle="1" w:styleId="Normal6">
    <w:name w:val="Normal6"/>
    <w:basedOn w:val="Normal"/>
    <w:link w:val="Normal6Char"/>
    <w:rsid w:val="0038392C"/>
    <w:pPr>
      <w:spacing w:after="120"/>
    </w:pPr>
  </w:style>
  <w:style w:type="character" w:customStyle="1" w:styleId="NormalBoldChar">
    <w:name w:val="NormalBold Char"/>
    <w:basedOn w:val="DefaultParagraphFont"/>
    <w:link w:val="NormalBold"/>
    <w:locked/>
    <w:rsid w:val="0038392C"/>
    <w:rPr>
      <w:b/>
      <w:sz w:val="24"/>
      <w:lang w:val="sl-SI"/>
    </w:rPr>
  </w:style>
  <w:style w:type="paragraph" w:customStyle="1" w:styleId="ColumnHeading">
    <w:name w:val="ColumnHeading"/>
    <w:basedOn w:val="Normal"/>
    <w:rsid w:val="0038392C"/>
    <w:pPr>
      <w:spacing w:after="240"/>
      <w:jc w:val="center"/>
    </w:pPr>
    <w:rPr>
      <w:i/>
    </w:rPr>
  </w:style>
  <w:style w:type="paragraph" w:customStyle="1" w:styleId="AMNumberTabs0">
    <w:name w:val="AMNumberTabs"/>
    <w:basedOn w:val="Normal"/>
    <w:rsid w:val="003839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8392C"/>
    <w:pPr>
      <w:jc w:val="right"/>
    </w:pPr>
    <w:rPr>
      <w:lang w:val="sl-SI"/>
    </w:rPr>
  </w:style>
  <w:style w:type="character" w:styleId="Hyperlink">
    <w:name w:val="Hyperlink"/>
    <w:basedOn w:val="DefaultParagraphFont"/>
    <w:unhideWhenUsed/>
    <w:rsid w:val="0038392C"/>
    <w:rPr>
      <w:color w:val="0563C1"/>
      <w:u w:val="single"/>
    </w:rPr>
  </w:style>
  <w:style w:type="paragraph" w:styleId="Footer">
    <w:name w:val="footer"/>
    <w:basedOn w:val="Normal"/>
    <w:link w:val="FooterChar"/>
    <w:rsid w:val="0038392C"/>
    <w:pPr>
      <w:tabs>
        <w:tab w:val="center" w:pos="4513"/>
        <w:tab w:val="right" w:pos="9026"/>
      </w:tabs>
    </w:pPr>
  </w:style>
  <w:style w:type="character" w:customStyle="1" w:styleId="FooterChar">
    <w:name w:val="Footer Char"/>
    <w:basedOn w:val="DefaultParagraphFont"/>
    <w:link w:val="Footer"/>
    <w:rsid w:val="0038392C"/>
    <w:rPr>
      <w:sz w:val="24"/>
      <w:lang w:val="sl-SI"/>
    </w:rPr>
  </w:style>
  <w:style w:type="paragraph" w:styleId="BalloonText">
    <w:name w:val="Balloon Text"/>
    <w:basedOn w:val="Normal"/>
    <w:link w:val="BalloonTextChar"/>
    <w:unhideWhenUsed/>
    <w:rsid w:val="0038392C"/>
    <w:rPr>
      <w:rFonts w:ascii="Segoe UI" w:hAnsi="Segoe UI" w:cs="Segoe UI"/>
      <w:sz w:val="18"/>
      <w:szCs w:val="18"/>
    </w:rPr>
  </w:style>
  <w:style w:type="character" w:customStyle="1" w:styleId="BalloonTextChar">
    <w:name w:val="Balloon Text Char"/>
    <w:basedOn w:val="DefaultParagraphFont"/>
    <w:link w:val="BalloonText"/>
    <w:rsid w:val="0038392C"/>
    <w:rPr>
      <w:rFonts w:ascii="Segoe UI" w:hAnsi="Segoe UI" w:cs="Segoe UI"/>
      <w:sz w:val="18"/>
      <w:szCs w:val="18"/>
      <w:lang w:val="sl-SI"/>
    </w:rPr>
  </w:style>
  <w:style w:type="character" w:styleId="CommentReference">
    <w:name w:val="annotation reference"/>
    <w:basedOn w:val="DefaultParagraphFont"/>
    <w:rsid w:val="0038392C"/>
    <w:rPr>
      <w:sz w:val="16"/>
      <w:szCs w:val="16"/>
    </w:rPr>
  </w:style>
  <w:style w:type="paragraph" w:styleId="CommentText">
    <w:name w:val="annotation text"/>
    <w:basedOn w:val="Normal"/>
    <w:link w:val="CommentTextChar"/>
    <w:rsid w:val="0038392C"/>
    <w:rPr>
      <w:sz w:val="20"/>
    </w:rPr>
  </w:style>
  <w:style w:type="character" w:customStyle="1" w:styleId="CommentTextChar">
    <w:name w:val="Comment Text Char"/>
    <w:basedOn w:val="DefaultParagraphFont"/>
    <w:link w:val="CommentText"/>
    <w:rsid w:val="0038392C"/>
    <w:rPr>
      <w:lang w:val="sl-SI"/>
    </w:rPr>
  </w:style>
  <w:style w:type="paragraph" w:styleId="CommentSubject">
    <w:name w:val="annotation subject"/>
    <w:basedOn w:val="CommentText"/>
    <w:next w:val="CommentText"/>
    <w:link w:val="CommentSubjectChar"/>
    <w:unhideWhenUsed/>
    <w:rsid w:val="0038392C"/>
    <w:rPr>
      <w:b/>
      <w:bCs/>
    </w:rPr>
  </w:style>
  <w:style w:type="character" w:customStyle="1" w:styleId="CommentSubjectChar">
    <w:name w:val="Comment Subject Char"/>
    <w:basedOn w:val="CommentTextChar"/>
    <w:link w:val="CommentSubject"/>
    <w:rsid w:val="0038392C"/>
    <w:rPr>
      <w:b/>
      <w:bCs/>
      <w:lang w:val="sl-SI"/>
    </w:rPr>
  </w:style>
  <w:style w:type="paragraph" w:styleId="Revision">
    <w:name w:val="Revision"/>
    <w:hidden/>
    <w:uiPriority w:val="99"/>
    <w:semiHidden/>
    <w:rsid w:val="0038392C"/>
    <w:rPr>
      <w:sz w:val="24"/>
      <w:lang w:val="sl-SI"/>
    </w:rPr>
  </w:style>
  <w:style w:type="paragraph" w:customStyle="1" w:styleId="CrossRef">
    <w:name w:val="CrossRef"/>
    <w:basedOn w:val="Normal"/>
    <w:rsid w:val="0038392C"/>
    <w:pPr>
      <w:spacing w:before="240"/>
      <w:jc w:val="center"/>
    </w:pPr>
    <w:rPr>
      <w:i/>
    </w:rPr>
  </w:style>
  <w:style w:type="paragraph" w:customStyle="1" w:styleId="Normal12a">
    <w:name w:val="Normal12a"/>
    <w:basedOn w:val="Normal"/>
    <w:rsid w:val="0038392C"/>
    <w:pPr>
      <w:spacing w:after="240"/>
    </w:pPr>
  </w:style>
  <w:style w:type="paragraph" w:customStyle="1" w:styleId="RollCallVotes">
    <w:name w:val="RollCallVotes"/>
    <w:basedOn w:val="Normal"/>
    <w:rsid w:val="0038392C"/>
    <w:pPr>
      <w:spacing w:before="120" w:after="120"/>
      <w:jc w:val="center"/>
    </w:pPr>
    <w:rPr>
      <w:b/>
      <w:bCs/>
      <w:snapToGrid w:val="0"/>
      <w:sz w:val="16"/>
      <w:lang w:eastAsia="en-US"/>
    </w:rPr>
  </w:style>
  <w:style w:type="paragraph" w:customStyle="1" w:styleId="RollCallTabs">
    <w:name w:val="RollCallTabs"/>
    <w:basedOn w:val="Normal"/>
    <w:qFormat/>
    <w:rsid w:val="0038392C"/>
    <w:pPr>
      <w:tabs>
        <w:tab w:val="center" w:pos="284"/>
        <w:tab w:val="left" w:pos="426"/>
      </w:tabs>
    </w:pPr>
    <w:rPr>
      <w:snapToGrid w:val="0"/>
      <w:lang w:eastAsia="en-US"/>
    </w:rPr>
  </w:style>
  <w:style w:type="paragraph" w:customStyle="1" w:styleId="RollCallSymbols14pt">
    <w:name w:val="RollCallSymbols14pt"/>
    <w:basedOn w:val="Normal"/>
    <w:rsid w:val="0038392C"/>
    <w:pPr>
      <w:spacing w:before="120" w:after="120"/>
      <w:jc w:val="center"/>
    </w:pPr>
    <w:rPr>
      <w:rFonts w:ascii="Arial" w:hAnsi="Arial"/>
      <w:b/>
      <w:bCs/>
      <w:snapToGrid w:val="0"/>
      <w:sz w:val="28"/>
      <w:lang w:eastAsia="en-US"/>
    </w:rPr>
  </w:style>
  <w:style w:type="paragraph" w:customStyle="1" w:styleId="RollCallTable">
    <w:name w:val="RollCallTable"/>
    <w:basedOn w:val="Normal"/>
    <w:rsid w:val="0038392C"/>
    <w:pPr>
      <w:spacing w:before="120" w:after="120"/>
    </w:pPr>
    <w:rPr>
      <w:snapToGrid w:val="0"/>
      <w:sz w:val="16"/>
      <w:lang w:eastAsia="en-US"/>
    </w:rPr>
  </w:style>
  <w:style w:type="character" w:customStyle="1" w:styleId="Bold">
    <w:name w:val="Bold"/>
    <w:uiPriority w:val="1"/>
    <w:rsid w:val="0038392C"/>
    <w:rPr>
      <w:b/>
      <w:bCs w:val="0"/>
    </w:rPr>
  </w:style>
  <w:style w:type="paragraph" w:customStyle="1" w:styleId="Normal24a">
    <w:name w:val="Normal24a"/>
    <w:basedOn w:val="Normal"/>
    <w:rsid w:val="0038392C"/>
    <w:pPr>
      <w:spacing w:after="480"/>
    </w:pPr>
  </w:style>
  <w:style w:type="paragraph" w:customStyle="1" w:styleId="NormalBoldCenter">
    <w:name w:val="NormalBoldCenter"/>
    <w:basedOn w:val="Normal"/>
    <w:rsid w:val="0038392C"/>
    <w:pPr>
      <w:jc w:val="center"/>
    </w:pPr>
    <w:rPr>
      <w:b/>
    </w:rPr>
  </w:style>
  <w:style w:type="paragraph" w:customStyle="1" w:styleId="Footprint12b">
    <w:name w:val="Footprint12b"/>
    <w:basedOn w:val="Normal"/>
    <w:rsid w:val="0038392C"/>
    <w:pPr>
      <w:spacing w:before="240"/>
    </w:pPr>
    <w:rPr>
      <w:szCs w:val="24"/>
    </w:rPr>
  </w:style>
  <w:style w:type="paragraph" w:customStyle="1" w:styleId="NormalSingle">
    <w:name w:val="NormalSingle"/>
    <w:basedOn w:val="Normal"/>
    <w:qFormat/>
    <w:rsid w:val="0038392C"/>
    <w:rPr>
      <w:szCs w:val="24"/>
    </w:rPr>
  </w:style>
  <w:style w:type="character" w:styleId="UnresolvedMention">
    <w:name w:val="Unresolved Mention"/>
    <w:basedOn w:val="DefaultParagraphFont"/>
    <w:uiPriority w:val="99"/>
    <w:semiHidden/>
    <w:unhideWhenUsed/>
    <w:rsid w:val="0038392C"/>
    <w:rPr>
      <w:color w:val="605E5C"/>
      <w:shd w:val="clear" w:color="auto" w:fill="E1DFDD"/>
    </w:rPr>
  </w:style>
  <w:style w:type="character" w:customStyle="1" w:styleId="UnresolvedMention1">
    <w:name w:val="Unresolved Mention1"/>
    <w:basedOn w:val="DefaultParagraphFont"/>
    <w:uiPriority w:val="99"/>
    <w:semiHidden/>
    <w:unhideWhenUsed/>
    <w:rsid w:val="00383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15282</Words>
  <Characters>90188</Characters>
  <Application>Microsoft Office Word</Application>
  <DocSecurity>0</DocSecurity>
  <Lines>751</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2025-10-08T15:29:00Z</dcterms:created>
  <dcterms:modified xsi:type="dcterms:W3CDTF">2025-10-08T15:29:00Z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A10-0161/2025</vt:lpwstr>
  </property>
  <property fmtid="{D5CDD505-2E9C-101B-9397-08002B2CF9AE}" pid="4" name="&lt;Type&gt;">
    <vt:lpwstr>RR</vt:lpwstr>
  </property>
  <property fmtid="{D5CDD505-2E9C-101B-9397-08002B2CF9AE}" pid="5" name="&lt;Model&gt;">
    <vt:lpwstr/>
  </property>
</Properties>
</file>