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BDF" w14:paraId="157DF8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29B863" w14:textId="77777777" w:rsidR="00751A4A" w:rsidRPr="00685BDF" w:rsidRDefault="0069219A" w:rsidP="0010095E">
            <w:pPr>
              <w:pStyle w:val="EPName"/>
            </w:pPr>
            <w:r w:rsidRPr="00685BDF">
              <w:t>Europos Parlamentas</w:t>
            </w:r>
          </w:p>
          <w:p w14:paraId="549380AF" w14:textId="77777777" w:rsidR="00751A4A" w:rsidRPr="00685B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BDF">
              <w:t>2024</w:t>
            </w:r>
            <w:r w:rsidR="00817416" w:rsidRPr="00685BDF">
              <w:t>-202</w:t>
            </w:r>
            <w:r w:rsidRPr="00685BDF">
              <w:t>9</w:t>
            </w:r>
          </w:p>
        </w:tc>
        <w:tc>
          <w:tcPr>
            <w:tcW w:w="2268" w:type="dxa"/>
            <w:shd w:val="clear" w:color="auto" w:fill="auto"/>
          </w:tcPr>
          <w:p w14:paraId="39BCA7CB" w14:textId="77777777" w:rsidR="00751A4A" w:rsidRPr="00685BDF" w:rsidRDefault="00187494" w:rsidP="0010095E">
            <w:pPr>
              <w:pStyle w:val="EPLogo"/>
            </w:pPr>
            <w:r w:rsidRPr="00685BDF">
              <w:rPr>
                <w:noProof/>
                <w:lang w:eastAsia="ja-JP"/>
              </w:rPr>
              <w:drawing>
                <wp:inline distT="0" distB="0" distL="0" distR="0" wp14:anchorId="1AA882D3" wp14:editId="4DAF89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A00F5D" w14:textId="77777777" w:rsidR="00D058B8" w:rsidRPr="00685BDF" w:rsidRDefault="00D058B8" w:rsidP="004C5D52">
      <w:pPr>
        <w:pStyle w:val="LineTop"/>
      </w:pPr>
    </w:p>
    <w:p w14:paraId="437A23D3" w14:textId="77777777" w:rsidR="00680577" w:rsidRPr="00685BDF" w:rsidRDefault="0069219A" w:rsidP="00680577">
      <w:pPr>
        <w:pStyle w:val="EPBodyTA1"/>
      </w:pPr>
      <w:r w:rsidRPr="00685BDF">
        <w:t>PRIIMTI TEKSTAI</w:t>
      </w:r>
    </w:p>
    <w:p w14:paraId="3FBD229B" w14:textId="77777777" w:rsidR="00D058B8" w:rsidRPr="00685BDF" w:rsidRDefault="00D058B8" w:rsidP="00D058B8">
      <w:pPr>
        <w:pStyle w:val="LineBottom"/>
      </w:pPr>
    </w:p>
    <w:p w14:paraId="55E55CB0" w14:textId="7B4E9686" w:rsidR="0069219A" w:rsidRPr="00685BDF" w:rsidRDefault="0069219A" w:rsidP="0069219A">
      <w:pPr>
        <w:pStyle w:val="ATHeading1"/>
      </w:pPr>
      <w:bookmarkStart w:id="0" w:name="TANumber"/>
      <w:r w:rsidRPr="00685BDF">
        <w:t>P10_TA(2025)0</w:t>
      </w:r>
      <w:r w:rsidR="005E4190">
        <w:t>215</w:t>
      </w:r>
      <w:bookmarkEnd w:id="0"/>
    </w:p>
    <w:p w14:paraId="378DB630" w14:textId="62FED455" w:rsidR="0069219A" w:rsidRPr="00685BDF" w:rsidRDefault="0069219A" w:rsidP="0069219A">
      <w:pPr>
        <w:pStyle w:val="ATHeading2"/>
      </w:pPr>
      <w:bookmarkStart w:id="1" w:name="title"/>
      <w:r w:rsidRPr="00685BDF">
        <w:t>EB ir Dramblio Kaulo Kranto žuvininkystės sektoriaus partnerystės susitarimas: susitarimo įgyvendinimo</w:t>
      </w:r>
      <w:r w:rsidR="00F2526C">
        <w:t xml:space="preserve"> </w:t>
      </w:r>
      <w:r w:rsidRPr="00685BDF">
        <w:t>protokolas (2025–2029 m.)</w:t>
      </w:r>
      <w:bookmarkEnd w:id="1"/>
    </w:p>
    <w:p w14:paraId="52931319" w14:textId="77777777" w:rsidR="0069219A" w:rsidRPr="00685BDF" w:rsidRDefault="0069219A" w:rsidP="0069219A">
      <w:pPr>
        <w:rPr>
          <w:i/>
          <w:vanish/>
        </w:rPr>
      </w:pPr>
      <w:r w:rsidRPr="00685BDF">
        <w:rPr>
          <w:i/>
        </w:rPr>
        <w:fldChar w:fldCharType="begin"/>
      </w:r>
      <w:r w:rsidRPr="00685BDF">
        <w:rPr>
          <w:i/>
        </w:rPr>
        <w:instrText xml:space="preserve"> TC"(</w:instrText>
      </w:r>
      <w:bookmarkStart w:id="2" w:name="DocNumber"/>
      <w:r w:rsidRPr="00685BDF">
        <w:rPr>
          <w:i/>
        </w:rPr>
        <w:instrText>A10-0159/2025</w:instrText>
      </w:r>
      <w:bookmarkEnd w:id="2"/>
      <w:r w:rsidRPr="00685BDF">
        <w:rPr>
          <w:i/>
        </w:rPr>
        <w:instrText xml:space="preserve"> - Pranešėjas: Ton Diepeveen)"\l3 \n&gt; \* MERGEFORMAT </w:instrText>
      </w:r>
      <w:r w:rsidRPr="00685BDF">
        <w:rPr>
          <w:i/>
        </w:rPr>
        <w:fldChar w:fldCharType="end"/>
      </w:r>
    </w:p>
    <w:p w14:paraId="6F5080BE" w14:textId="77777777" w:rsidR="0069219A" w:rsidRPr="00685BDF" w:rsidRDefault="0069219A" w:rsidP="0069219A">
      <w:pPr>
        <w:rPr>
          <w:vanish/>
        </w:rPr>
      </w:pPr>
      <w:bookmarkStart w:id="3" w:name="Commission"/>
      <w:r w:rsidRPr="00685BDF">
        <w:rPr>
          <w:vanish/>
        </w:rPr>
        <w:t>Žuvininkystės komitetas</w:t>
      </w:r>
      <w:bookmarkEnd w:id="3"/>
    </w:p>
    <w:p w14:paraId="7E67F0FB" w14:textId="77777777" w:rsidR="0069219A" w:rsidRPr="00685BDF" w:rsidRDefault="0069219A" w:rsidP="0069219A">
      <w:pPr>
        <w:rPr>
          <w:vanish/>
        </w:rPr>
      </w:pPr>
      <w:bookmarkStart w:id="4" w:name="PE"/>
      <w:r w:rsidRPr="00685BDF">
        <w:rPr>
          <w:vanish/>
        </w:rPr>
        <w:t>PE771.992</w:t>
      </w:r>
      <w:bookmarkEnd w:id="4"/>
    </w:p>
    <w:p w14:paraId="7494C60A" w14:textId="2D8E685A" w:rsidR="0069219A" w:rsidRPr="00685BDF" w:rsidRDefault="00F2526C" w:rsidP="0069219A">
      <w:pPr>
        <w:pStyle w:val="ATHeading3"/>
      </w:pPr>
      <w:bookmarkStart w:id="5" w:name="Sujet"/>
      <w:r>
        <w:t xml:space="preserve">2025 m. spalio </w:t>
      </w:r>
      <w:r w:rsidR="00437A7A">
        <w:t>8</w:t>
      </w:r>
      <w:r>
        <w:t xml:space="preserve"> d. </w:t>
      </w:r>
      <w:r w:rsidR="0069219A" w:rsidRPr="00685BDF">
        <w:t>Europos Parlamento teisėkūros rezoliucija dėl Tarybos sprendimo dėl Dramblio Kaulo Kranto Respublikos ir Europos bendrijos žuvininkystės sektoriaus partnerystės susitarimo įgyvendinimo protokolo (2025–2029 m.) sudarymo Sąjungos vardu projekto</w:t>
      </w:r>
      <w:bookmarkEnd w:id="5"/>
      <w:r w:rsidR="0069219A" w:rsidRPr="00685BDF">
        <w:t xml:space="preserve"> </w:t>
      </w:r>
      <w:bookmarkStart w:id="6" w:name="References"/>
      <w:r w:rsidR="0069219A" w:rsidRPr="00685BDF">
        <w:t>(07374/2025 – C10-0114/2025 – 2025/0046(NLE))</w:t>
      </w:r>
      <w:bookmarkEnd w:id="6"/>
    </w:p>
    <w:p w14:paraId="7DEBC50F" w14:textId="77777777" w:rsidR="00FF4E52" w:rsidRPr="00685BDF" w:rsidRDefault="00FF4E52" w:rsidP="00FF4E52">
      <w:pPr>
        <w:pStyle w:val="NormalBold"/>
      </w:pPr>
      <w:r w:rsidRPr="00685BDF">
        <w:t>(Pritarimo procedūra)</w:t>
      </w:r>
    </w:p>
    <w:p w14:paraId="58F3D2F9" w14:textId="77777777" w:rsidR="00FF4E52" w:rsidRPr="00685BDF" w:rsidRDefault="00FF4E52" w:rsidP="00FF4E52">
      <w:pPr>
        <w:pStyle w:val="EPComma"/>
      </w:pPr>
      <w:r w:rsidRPr="00685BDF">
        <w:rPr>
          <w:i/>
        </w:rPr>
        <w:t>Europos Parlamentas</w:t>
      </w:r>
      <w:r w:rsidRPr="00685BDF">
        <w:t>,</w:t>
      </w:r>
    </w:p>
    <w:p w14:paraId="1CF1847C" w14:textId="77777777" w:rsidR="00FF4E52" w:rsidRPr="00685BDF" w:rsidRDefault="00FF4E52" w:rsidP="00FF4E52">
      <w:pPr>
        <w:pStyle w:val="NormalHanging12a"/>
      </w:pPr>
      <w:r w:rsidRPr="00685BDF">
        <w:t>–</w:t>
      </w:r>
      <w:r w:rsidRPr="00685BDF">
        <w:tab/>
        <w:t>atsižvelgdamas į Tarybos sprendimo projektą (07374/2025),</w:t>
      </w:r>
    </w:p>
    <w:p w14:paraId="78743D58" w14:textId="77777777" w:rsidR="00FF4E52" w:rsidRPr="00685BDF" w:rsidRDefault="00FF4E52" w:rsidP="00FF4E52">
      <w:pPr>
        <w:pStyle w:val="NormalHanging12a"/>
      </w:pPr>
      <w:r w:rsidRPr="00685BDF">
        <w:t>–</w:t>
      </w:r>
      <w:r w:rsidRPr="00685BDF">
        <w:tab/>
        <w:t>atsižvelgdamas į Europos bendrijos ir Dramblio Kaulo Kranto Respublikos žuvininkystės sektoriaus partnerystės susitarimo įgyvendinimo protokolo (2025–2029 m.) projektą (07042/2025),</w:t>
      </w:r>
    </w:p>
    <w:p w14:paraId="1E6250EE" w14:textId="77777777" w:rsidR="00FF4E52" w:rsidRPr="00685BDF" w:rsidRDefault="00FF4E52" w:rsidP="00FF4E52">
      <w:pPr>
        <w:pStyle w:val="NormalHanging12a"/>
      </w:pPr>
      <w:r w:rsidRPr="00685BDF">
        <w:t>–</w:t>
      </w:r>
      <w:r w:rsidRPr="00685BDF">
        <w:tab/>
        <w:t>atsižvelgdamas į prašymą dėl pritarimo, kurį Taryba pateikė pagal Sutarties dėl Europos Sąjungos veikimo 43 straipsnio 2 dalį ir 218 straipsnio 6 dalies antros pastraipos a punkto v papunktį (C10</w:t>
      </w:r>
      <w:r w:rsidRPr="00685BDF">
        <w:noBreakHyphen/>
        <w:t>0114/2025),</w:t>
      </w:r>
    </w:p>
    <w:p w14:paraId="3CC78CF5" w14:textId="77777777" w:rsidR="00FF4E52" w:rsidRPr="00685BDF" w:rsidRDefault="00FF4E52" w:rsidP="00FF4E52">
      <w:pPr>
        <w:pStyle w:val="NormalHanging12a"/>
      </w:pPr>
      <w:r w:rsidRPr="00685BDF">
        <w:t>–</w:t>
      </w:r>
      <w:r w:rsidRPr="00685BDF">
        <w:tab/>
        <w:t>atsižvelgdamas į Darbo tvarkos taisyklių 107 straipsnio 1 ir 4 dalis ir 117 straipsnio 7 dalį,</w:t>
      </w:r>
    </w:p>
    <w:p w14:paraId="4E776C51" w14:textId="77777777" w:rsidR="00FF4E52" w:rsidRPr="00685BDF" w:rsidRDefault="00FF4E52" w:rsidP="00FF4E52">
      <w:pPr>
        <w:pStyle w:val="NormalHanging12a"/>
        <w:rPr>
          <w:snapToGrid w:val="0"/>
        </w:rPr>
      </w:pPr>
      <w:r w:rsidRPr="00685BDF">
        <w:rPr>
          <w:snapToGrid w:val="0"/>
        </w:rPr>
        <w:t>–</w:t>
      </w:r>
      <w:r w:rsidRPr="00685BDF">
        <w:rPr>
          <w:snapToGrid w:val="0"/>
        </w:rPr>
        <w:tab/>
        <w:t>atsižvelgdamas į Biudžeto komiteto atliktą biudžetinį vertinimą,</w:t>
      </w:r>
    </w:p>
    <w:p w14:paraId="56834D0B" w14:textId="77777777" w:rsidR="00FF4E52" w:rsidRPr="00685BDF" w:rsidRDefault="00FF4E52" w:rsidP="00FF4E52">
      <w:pPr>
        <w:pStyle w:val="NormalHanging12a"/>
      </w:pPr>
      <w:r w:rsidRPr="00685BDF">
        <w:t>–</w:t>
      </w:r>
      <w:r w:rsidRPr="00685BDF">
        <w:tab/>
        <w:t>atsižvelgdamas į Vystymosi komiteto nuomonę,</w:t>
      </w:r>
    </w:p>
    <w:p w14:paraId="062F953D" w14:textId="77777777" w:rsidR="00FF4E52" w:rsidRPr="00685BDF" w:rsidRDefault="00FF4E52" w:rsidP="00FF4E52">
      <w:pPr>
        <w:pStyle w:val="NormalHanging12a"/>
      </w:pPr>
      <w:r w:rsidRPr="00685BDF">
        <w:t>–</w:t>
      </w:r>
      <w:r w:rsidRPr="00685BDF">
        <w:tab/>
        <w:t>atsižvelgdamas į Žuvininkystės komiteto rekomendaciją (A10-0159/2025),</w:t>
      </w:r>
    </w:p>
    <w:p w14:paraId="6A7CEA66" w14:textId="77777777" w:rsidR="00FF4E52" w:rsidRPr="00685BDF" w:rsidRDefault="00FF4E52" w:rsidP="00FF4E52">
      <w:pPr>
        <w:pStyle w:val="NormalHanging12a"/>
      </w:pPr>
      <w:r w:rsidRPr="00685BDF">
        <w:t>1.</w:t>
      </w:r>
      <w:r w:rsidRPr="00685BDF">
        <w:tab/>
        <w:t>pritaria protokolo sudarymui;</w:t>
      </w:r>
    </w:p>
    <w:p w14:paraId="75362C6C" w14:textId="23EE7728" w:rsidR="00E365E1" w:rsidRPr="00685BDF" w:rsidRDefault="00FF4E52" w:rsidP="004543D6">
      <w:pPr>
        <w:pStyle w:val="NormalHanging12a"/>
      </w:pPr>
      <w:r w:rsidRPr="00685BDF">
        <w:t>2.</w:t>
      </w:r>
      <w:r w:rsidRPr="00685BDF">
        <w:tab/>
        <w:t>paveda Pirmininkei perduoti Parlamento poziciją Tarybai ir Komisijai bei valstybių narių ir Dramblio Kaulo Kranto Respublikos parlamentams ir vyriausybėms.</w:t>
      </w:r>
    </w:p>
    <w:sectPr w:rsidR="00E365E1" w:rsidRPr="00685BDF" w:rsidSect="00685B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F8287" w14:textId="77777777" w:rsidR="0069219A" w:rsidRPr="00685BDF" w:rsidRDefault="0069219A">
      <w:r w:rsidRPr="00685BDF">
        <w:separator/>
      </w:r>
    </w:p>
  </w:endnote>
  <w:endnote w:type="continuationSeparator" w:id="0">
    <w:p w14:paraId="128A03A7" w14:textId="77777777" w:rsidR="0069219A" w:rsidRPr="00685BDF" w:rsidRDefault="0069219A">
      <w:r w:rsidRPr="00685B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45AB6" w14:textId="77777777" w:rsidR="00064002" w:rsidRPr="00685B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E8735" w14:textId="77777777" w:rsidR="00064002" w:rsidRPr="00685B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E27A7" w14:textId="77777777" w:rsidR="00064002" w:rsidRPr="00685B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FB348" w14:textId="77777777" w:rsidR="0069219A" w:rsidRPr="00685BDF" w:rsidRDefault="0069219A">
      <w:r w:rsidRPr="00685BDF">
        <w:separator/>
      </w:r>
    </w:p>
  </w:footnote>
  <w:footnote w:type="continuationSeparator" w:id="0">
    <w:p w14:paraId="068C10D6" w14:textId="77777777" w:rsidR="0069219A" w:rsidRPr="00685BDF" w:rsidRDefault="0069219A">
      <w:r w:rsidRPr="00685B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3F72D" w14:textId="77777777" w:rsidR="00064002" w:rsidRPr="00685B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94D8" w14:textId="77777777" w:rsidR="00064002" w:rsidRPr="00685B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3BFB9" w14:textId="77777777" w:rsidR="00064002" w:rsidRPr="00685B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9498863">
    <w:abstractNumId w:val="9"/>
  </w:num>
  <w:num w:numId="2" w16cid:durableId="759565499">
    <w:abstractNumId w:val="9"/>
  </w:num>
  <w:num w:numId="3" w16cid:durableId="727343295">
    <w:abstractNumId w:val="7"/>
  </w:num>
  <w:num w:numId="4" w16cid:durableId="1546719991">
    <w:abstractNumId w:val="7"/>
  </w:num>
  <w:num w:numId="5" w16cid:durableId="475146422">
    <w:abstractNumId w:val="6"/>
  </w:num>
  <w:num w:numId="6" w16cid:durableId="2096389704">
    <w:abstractNumId w:val="6"/>
  </w:num>
  <w:num w:numId="7" w16cid:durableId="1284771702">
    <w:abstractNumId w:val="5"/>
  </w:num>
  <w:num w:numId="8" w16cid:durableId="109784308">
    <w:abstractNumId w:val="5"/>
  </w:num>
  <w:num w:numId="9" w16cid:durableId="1388069196">
    <w:abstractNumId w:val="4"/>
  </w:num>
  <w:num w:numId="10" w16cid:durableId="637758123">
    <w:abstractNumId w:val="4"/>
  </w:num>
  <w:num w:numId="11" w16cid:durableId="435295886">
    <w:abstractNumId w:val="8"/>
  </w:num>
  <w:num w:numId="12" w16cid:durableId="641154078">
    <w:abstractNumId w:val="8"/>
  </w:num>
  <w:num w:numId="13" w16cid:durableId="1964381755">
    <w:abstractNumId w:val="3"/>
  </w:num>
  <w:num w:numId="14" w16cid:durableId="1805463864">
    <w:abstractNumId w:val="3"/>
  </w:num>
  <w:num w:numId="15" w16cid:durableId="1330209288">
    <w:abstractNumId w:val="2"/>
  </w:num>
  <w:num w:numId="16" w16cid:durableId="1998268043">
    <w:abstractNumId w:val="2"/>
  </w:num>
  <w:num w:numId="17" w16cid:durableId="90855166">
    <w:abstractNumId w:val="1"/>
  </w:num>
  <w:num w:numId="18" w16cid:durableId="566647199">
    <w:abstractNumId w:val="1"/>
  </w:num>
  <w:num w:numId="19" w16cid:durableId="1725327883">
    <w:abstractNumId w:val="0"/>
  </w:num>
  <w:num w:numId="20" w16cid:durableId="2012946131">
    <w:abstractNumId w:val="0"/>
  </w:num>
  <w:num w:numId="21" w16cid:durableId="616833582">
    <w:abstractNumId w:val="9"/>
  </w:num>
  <w:num w:numId="22" w16cid:durableId="336884246">
    <w:abstractNumId w:val="7"/>
  </w:num>
  <w:num w:numId="23" w16cid:durableId="551038251">
    <w:abstractNumId w:val="6"/>
  </w:num>
  <w:num w:numId="24" w16cid:durableId="443623898">
    <w:abstractNumId w:val="5"/>
  </w:num>
  <w:num w:numId="25" w16cid:durableId="1465542933">
    <w:abstractNumId w:val="4"/>
  </w:num>
  <w:num w:numId="26" w16cid:durableId="782726731">
    <w:abstractNumId w:val="8"/>
  </w:num>
  <w:num w:numId="27" w16cid:durableId="531890794">
    <w:abstractNumId w:val="3"/>
  </w:num>
  <w:num w:numId="28" w16cid:durableId="970212364">
    <w:abstractNumId w:val="2"/>
  </w:num>
  <w:num w:numId="29" w16cid:durableId="935361924">
    <w:abstractNumId w:val="1"/>
  </w:num>
  <w:num w:numId="30" w16cid:durableId="1947886389">
    <w:abstractNumId w:val="0"/>
  </w:num>
  <w:num w:numId="31" w16cid:durableId="647903660">
    <w:abstractNumId w:val="9"/>
  </w:num>
  <w:num w:numId="32" w16cid:durableId="1481312364">
    <w:abstractNumId w:val="7"/>
  </w:num>
  <w:num w:numId="33" w16cid:durableId="71857126">
    <w:abstractNumId w:val="6"/>
  </w:num>
  <w:num w:numId="34" w16cid:durableId="1683363034">
    <w:abstractNumId w:val="5"/>
  </w:num>
  <w:num w:numId="35" w16cid:durableId="435639120">
    <w:abstractNumId w:val="4"/>
  </w:num>
  <w:num w:numId="36" w16cid:durableId="1474640014">
    <w:abstractNumId w:val="8"/>
  </w:num>
  <w:num w:numId="37" w16cid:durableId="305359132">
    <w:abstractNumId w:val="3"/>
  </w:num>
  <w:num w:numId="38" w16cid:durableId="1500076496">
    <w:abstractNumId w:val="2"/>
  </w:num>
  <w:num w:numId="39" w16cid:durableId="1346128157">
    <w:abstractNumId w:val="1"/>
  </w:num>
  <w:num w:numId="40" w16cid:durableId="186800762">
    <w:abstractNumId w:val="0"/>
  </w:num>
  <w:num w:numId="41" w16cid:durableId="879247469">
    <w:abstractNumId w:val="10"/>
  </w:num>
  <w:num w:numId="42" w16cid:durableId="1353914125">
    <w:abstractNumId w:val="10"/>
  </w:num>
  <w:num w:numId="43" w16cid:durableId="996348979">
    <w:abstractNumId w:val="10"/>
  </w:num>
  <w:num w:numId="44" w16cid:durableId="8696875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LT"/>
    <w:docVar w:name="dvnumam" w:val="0"/>
    <w:docVar w:name="dvpe" w:val="771.992"/>
    <w:docVar w:name="dvrapporteur" w:val="Pranešėjas: "/>
    <w:docVar w:name="dvstar" w:val="***"/>
    <w:docVar w:name="dvtitre" w:val="Europos Parlamento teisėkūros rezoliucija dėl Tarybos sprendimo dėl Dramblio Kaulo Kranto Respublikos ir Europos bendrijos žuvininkystės sektoriaus partnerystės susitarimo įgyvendinimo protokolo (2025–2029 m.) sudarymo Sąjungos vardu projekto(07374/2025 – C10-0114/2025 – 2025/0046(NLE))"/>
  </w:docVars>
  <w:rsids>
    <w:rsidRoot w:val="006921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44E2"/>
    <w:rsid w:val="00343214"/>
    <w:rsid w:val="00361C00"/>
    <w:rsid w:val="00365597"/>
    <w:rsid w:val="00395FA1"/>
    <w:rsid w:val="003E15D4"/>
    <w:rsid w:val="00411CCE"/>
    <w:rsid w:val="0041666E"/>
    <w:rsid w:val="00421060"/>
    <w:rsid w:val="00437A7A"/>
    <w:rsid w:val="004543D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190"/>
    <w:rsid w:val="005F1B17"/>
    <w:rsid w:val="005F6C1D"/>
    <w:rsid w:val="006037C0"/>
    <w:rsid w:val="006631B6"/>
    <w:rsid w:val="00680577"/>
    <w:rsid w:val="00685BDF"/>
    <w:rsid w:val="0069219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D91"/>
    <w:rsid w:val="00A1687D"/>
    <w:rsid w:val="00A43E52"/>
    <w:rsid w:val="00A4678D"/>
    <w:rsid w:val="00A778C7"/>
    <w:rsid w:val="00AB441E"/>
    <w:rsid w:val="00AB6293"/>
    <w:rsid w:val="00AC3DB9"/>
    <w:rsid w:val="00AE0928"/>
    <w:rsid w:val="00AF3B82"/>
    <w:rsid w:val="00B12E95"/>
    <w:rsid w:val="00B22876"/>
    <w:rsid w:val="00B558F0"/>
    <w:rsid w:val="00BB30D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E0D"/>
    <w:rsid w:val="00EB006A"/>
    <w:rsid w:val="00EB4772"/>
    <w:rsid w:val="00ED169E"/>
    <w:rsid w:val="00ED4235"/>
    <w:rsid w:val="00F04346"/>
    <w:rsid w:val="00F075DC"/>
    <w:rsid w:val="00F149E9"/>
    <w:rsid w:val="00F2526C"/>
    <w:rsid w:val="00F5134D"/>
    <w:rsid w:val="00F74202"/>
    <w:rsid w:val="00F87713"/>
    <w:rsid w:val="00FB4360"/>
    <w:rsid w:val="00FD0C70"/>
    <w:rsid w:val="00FE4C5D"/>
    <w:rsid w:val="00FF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937DD"/>
  <w15:chartTrackingRefBased/>
  <w15:docId w15:val="{9767ADE2-9A04-492C-B709-81CEC229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F4E52"/>
    <w:pPr>
      <w:spacing w:before="480" w:after="240"/>
    </w:pPr>
  </w:style>
  <w:style w:type="paragraph" w:customStyle="1" w:styleId="NormalBold">
    <w:name w:val="NormalBold"/>
    <w:basedOn w:val="Normal"/>
    <w:rsid w:val="00FF4E52"/>
    <w:rPr>
      <w:b/>
    </w:rPr>
  </w:style>
  <w:style w:type="paragraph" w:customStyle="1" w:styleId="NormalHanging12a">
    <w:name w:val="NormalHanging12a"/>
    <w:basedOn w:val="Normal"/>
    <w:rsid w:val="00FF4E5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2526C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2025-10-08T11:31:00Z</dcterms:created>
  <dcterms:modified xsi:type="dcterms:W3CDTF">2025-10-08T11:31:00Z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