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4A74" w14:paraId="56610B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90560F" w14:textId="77777777" w:rsidR="00751A4A" w:rsidRPr="00814A74" w:rsidRDefault="00561F28" w:rsidP="0010095E">
            <w:pPr>
              <w:pStyle w:val="EPName"/>
            </w:pPr>
            <w:r w:rsidRPr="00814A74">
              <w:t>Europäisches Parlament</w:t>
            </w:r>
          </w:p>
          <w:p w14:paraId="79425FAD" w14:textId="77777777" w:rsidR="00751A4A" w:rsidRPr="00814A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4A74">
              <w:t>2024</w:t>
            </w:r>
            <w:r w:rsidR="00817416" w:rsidRPr="00814A74">
              <w:t>-202</w:t>
            </w:r>
            <w:r w:rsidRPr="00814A74">
              <w:t>9</w:t>
            </w:r>
          </w:p>
        </w:tc>
        <w:tc>
          <w:tcPr>
            <w:tcW w:w="2268" w:type="dxa"/>
            <w:shd w:val="clear" w:color="auto" w:fill="auto"/>
          </w:tcPr>
          <w:p w14:paraId="025D7513" w14:textId="77777777" w:rsidR="00751A4A" w:rsidRPr="00814A74" w:rsidRDefault="00187494" w:rsidP="0010095E">
            <w:pPr>
              <w:pStyle w:val="EPLogo"/>
            </w:pPr>
            <w:r w:rsidRPr="00814A74">
              <w:rPr>
                <w:noProof/>
                <w:lang w:eastAsia="ja-JP"/>
              </w:rPr>
              <w:drawing>
                <wp:inline distT="0" distB="0" distL="0" distR="0" wp14:anchorId="70C0965E" wp14:editId="275593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1967F" w14:textId="77777777" w:rsidR="00D058B8" w:rsidRPr="00814A74" w:rsidRDefault="00D058B8" w:rsidP="004C5D52">
      <w:pPr>
        <w:pStyle w:val="LineTop"/>
      </w:pPr>
    </w:p>
    <w:p w14:paraId="11C77C3A" w14:textId="77777777" w:rsidR="00680577" w:rsidRPr="00814A74" w:rsidRDefault="00561F28" w:rsidP="00680577">
      <w:pPr>
        <w:pStyle w:val="EPBodyTA1"/>
      </w:pPr>
      <w:r w:rsidRPr="00814A74">
        <w:t>ANGENOMMENE TEXTE</w:t>
      </w:r>
    </w:p>
    <w:p w14:paraId="2CF57ABD" w14:textId="77777777" w:rsidR="00D058B8" w:rsidRPr="00814A74" w:rsidRDefault="00D058B8" w:rsidP="00D058B8">
      <w:pPr>
        <w:pStyle w:val="LineBottom"/>
      </w:pPr>
    </w:p>
    <w:p w14:paraId="60726AF1" w14:textId="5B261FA9" w:rsidR="00561F28" w:rsidRPr="00814A74" w:rsidRDefault="00561F28" w:rsidP="00561F28">
      <w:pPr>
        <w:pStyle w:val="ATHeading1"/>
      </w:pPr>
      <w:bookmarkStart w:id="0" w:name="TANumber"/>
      <w:r w:rsidRPr="00814A74">
        <w:t>P10_TA(2025)0</w:t>
      </w:r>
      <w:bookmarkEnd w:id="0"/>
      <w:r w:rsidR="00F91D2F" w:rsidRPr="00814A74">
        <w:t>216</w:t>
      </w:r>
    </w:p>
    <w:p w14:paraId="207D87EE" w14:textId="77777777" w:rsidR="00561F28" w:rsidRPr="00814A74" w:rsidRDefault="00561F28" w:rsidP="00561F28">
      <w:pPr>
        <w:pStyle w:val="ATHeading2"/>
      </w:pPr>
      <w:bookmarkStart w:id="1" w:name="title"/>
      <w:r w:rsidRPr="00814A74">
        <w:t>Austritt der Europäischen Union aus der Internationalen Kautschukstudiengruppe (IRSG)</w:t>
      </w:r>
      <w:bookmarkEnd w:id="1"/>
    </w:p>
    <w:p w14:paraId="0AD469EA" w14:textId="77777777" w:rsidR="00561F28" w:rsidRPr="00814A74" w:rsidRDefault="00561F28" w:rsidP="00561F28">
      <w:pPr>
        <w:rPr>
          <w:i/>
          <w:vanish/>
        </w:rPr>
      </w:pPr>
      <w:r w:rsidRPr="00814A74">
        <w:rPr>
          <w:i/>
        </w:rPr>
        <w:fldChar w:fldCharType="begin"/>
      </w:r>
      <w:r w:rsidRPr="00814A74">
        <w:rPr>
          <w:i/>
        </w:rPr>
        <w:instrText xml:space="preserve"> TC"(</w:instrText>
      </w:r>
      <w:bookmarkStart w:id="2" w:name="DocNumber"/>
      <w:r w:rsidRPr="00814A74">
        <w:rPr>
          <w:i/>
        </w:rPr>
        <w:instrText>A10-0186/2025</w:instrText>
      </w:r>
      <w:bookmarkEnd w:id="2"/>
      <w:r w:rsidRPr="00814A74">
        <w:rPr>
          <w:i/>
        </w:rPr>
        <w:instrText xml:space="preserve"> - Berichterstatter: Bernd Lange)"\l3 \n&gt; \* MERGEFORMAT </w:instrText>
      </w:r>
      <w:r w:rsidRPr="00814A74">
        <w:rPr>
          <w:i/>
        </w:rPr>
        <w:fldChar w:fldCharType="end"/>
      </w:r>
    </w:p>
    <w:p w14:paraId="11EFEF2E" w14:textId="77777777" w:rsidR="00561F28" w:rsidRPr="00814A74" w:rsidRDefault="00561F28" w:rsidP="00561F28">
      <w:pPr>
        <w:rPr>
          <w:vanish/>
        </w:rPr>
      </w:pPr>
      <w:bookmarkStart w:id="3" w:name="Commission"/>
      <w:r w:rsidRPr="00814A74">
        <w:rPr>
          <w:vanish/>
        </w:rPr>
        <w:t>Ausschuss für internationalen Handel</w:t>
      </w:r>
      <w:bookmarkEnd w:id="3"/>
    </w:p>
    <w:p w14:paraId="3CB781E4" w14:textId="77777777" w:rsidR="00561F28" w:rsidRPr="00814A74" w:rsidRDefault="00561F28" w:rsidP="00561F28">
      <w:pPr>
        <w:rPr>
          <w:vanish/>
        </w:rPr>
      </w:pPr>
      <w:bookmarkStart w:id="4" w:name="PE"/>
      <w:r w:rsidRPr="00814A74">
        <w:rPr>
          <w:vanish/>
        </w:rPr>
        <w:t>PE778.026</w:t>
      </w:r>
      <w:bookmarkEnd w:id="4"/>
    </w:p>
    <w:p w14:paraId="5A217A6E" w14:textId="2FF1CC77" w:rsidR="00561F28" w:rsidRPr="00814A74" w:rsidRDefault="00561F28" w:rsidP="00814A74">
      <w:pPr>
        <w:pStyle w:val="ATHeading3"/>
      </w:pPr>
      <w:bookmarkStart w:id="5" w:name="Sujet"/>
      <w:r w:rsidRPr="00814A74">
        <w:t>Legislative Entschließung des Europäischen Parlaments vom 8. Oktober 2025 zu dem Entwurf eines Beschlusses des Rates über den Austritt der Europäischen Union aus der Internationalen Kautschukstudiengruppe (IRSG)</w:t>
      </w:r>
      <w:bookmarkEnd w:id="5"/>
      <w:r w:rsidRPr="00814A74">
        <w:t xml:space="preserve"> </w:t>
      </w:r>
      <w:bookmarkStart w:id="6" w:name="References"/>
      <w:r w:rsidRPr="00814A74">
        <w:t>(11951/2025 – C10-0208/2025 – 2017/0159(NLE))</w:t>
      </w:r>
      <w:bookmarkEnd w:id="6"/>
    </w:p>
    <w:p w14:paraId="6C8CAAF9" w14:textId="77777777" w:rsidR="00D32E7E" w:rsidRPr="00814A74" w:rsidRDefault="00D32E7E" w:rsidP="00814A74">
      <w:pPr>
        <w:pStyle w:val="ATHeading3"/>
      </w:pPr>
      <w:bookmarkStart w:id="7" w:name="TextBodyBegin"/>
      <w:bookmarkEnd w:id="7"/>
      <w:r w:rsidRPr="00814A74">
        <w:t>(Zustimmung)</w:t>
      </w:r>
    </w:p>
    <w:p w14:paraId="6B87FB81" w14:textId="77777777" w:rsidR="00D32E7E" w:rsidRPr="00814A74" w:rsidRDefault="00D32E7E" w:rsidP="00D32E7E">
      <w:pPr>
        <w:pStyle w:val="EPComma"/>
      </w:pPr>
      <w:r w:rsidRPr="00814A74">
        <w:rPr>
          <w:i/>
          <w:iCs/>
        </w:rPr>
        <w:t>Das Europäische Parlament,</w:t>
      </w:r>
    </w:p>
    <w:p w14:paraId="5AC8772D" w14:textId="77777777" w:rsidR="00D32E7E" w:rsidRPr="00814A74" w:rsidRDefault="00D32E7E" w:rsidP="00D32E7E">
      <w:pPr>
        <w:pStyle w:val="NormalHanging12a"/>
      </w:pPr>
      <w:r w:rsidRPr="00814A74">
        <w:t>–</w:t>
      </w:r>
      <w:r w:rsidRPr="00814A74">
        <w:tab/>
        <w:t>unter Hinweis auf den Entwurf eines Beschlusses des Rates (11951/2025),</w:t>
      </w:r>
    </w:p>
    <w:p w14:paraId="5790E82A" w14:textId="77777777" w:rsidR="00D32E7E" w:rsidRPr="00814A74" w:rsidRDefault="00D32E7E" w:rsidP="00D32E7E">
      <w:pPr>
        <w:pStyle w:val="NormalHanging12a"/>
      </w:pPr>
      <w:r w:rsidRPr="00814A74">
        <w:t>–</w:t>
      </w:r>
      <w:r w:rsidRPr="00814A74">
        <w:tab/>
        <w:t>unter Hinweis auf die Satzung der Internationalen Kautschukstudiengruppe</w:t>
      </w:r>
      <w:r w:rsidRPr="00814A74">
        <w:rPr>
          <w:vertAlign w:val="superscript"/>
        </w:rPr>
        <w:footnoteReference w:id="1"/>
      </w:r>
      <w:r w:rsidRPr="00814A74">
        <w:t xml:space="preserve">, insbesondere auf deren Artikel XVI Absatz 3, </w:t>
      </w:r>
    </w:p>
    <w:p w14:paraId="6D2785E5" w14:textId="77777777" w:rsidR="00D32E7E" w:rsidRPr="00814A74" w:rsidRDefault="00D32E7E" w:rsidP="00D32E7E">
      <w:pPr>
        <w:pStyle w:val="NormalHanging12a"/>
      </w:pPr>
      <w:r w:rsidRPr="00814A74">
        <w:t>–</w:t>
      </w:r>
      <w:r w:rsidRPr="00814A74">
        <w:tab/>
        <w:t>unter Hinweis auf das vom Rat gemäß Artikel 207 Absatz 4 Unterabsatz 1 und Artikel 218 Absatz 6 Unterabsatz 2 Buchstabe a Ziffer v des Vertrags über die Arbeitsweise der Europäischen Union unterbreitete Ersuchen um Zustimmung (C10-0208/2025),</w:t>
      </w:r>
    </w:p>
    <w:p w14:paraId="20489EF3" w14:textId="77777777" w:rsidR="00D32E7E" w:rsidRPr="00814A74" w:rsidRDefault="00D32E7E" w:rsidP="00D32E7E">
      <w:pPr>
        <w:pStyle w:val="NormalHanging12a"/>
      </w:pPr>
      <w:r w:rsidRPr="00814A74">
        <w:t>–</w:t>
      </w:r>
      <w:r w:rsidRPr="00814A74">
        <w:tab/>
        <w:t>gestützt auf Artikel 107 Absätze 1 und 4 und Artikel 117 Absatz 7 seiner Geschäftsordnung,</w:t>
      </w:r>
    </w:p>
    <w:p w14:paraId="1D069464" w14:textId="77777777" w:rsidR="00D32E7E" w:rsidRPr="00814A74" w:rsidRDefault="00D32E7E" w:rsidP="00D32E7E">
      <w:pPr>
        <w:pStyle w:val="NormalHanging12a"/>
      </w:pPr>
      <w:r w:rsidRPr="00814A74">
        <w:t>–</w:t>
      </w:r>
      <w:r w:rsidRPr="00814A74">
        <w:tab/>
        <w:t>unter Hinweis auf die Empfehlung des Ausschusses für internationalen Handel (A10-0186/2025),</w:t>
      </w:r>
    </w:p>
    <w:p w14:paraId="20777814" w14:textId="77777777" w:rsidR="00D32E7E" w:rsidRPr="00814A74" w:rsidRDefault="00D32E7E" w:rsidP="00D32E7E">
      <w:pPr>
        <w:pStyle w:val="NormalHanging12a"/>
      </w:pPr>
      <w:r w:rsidRPr="00814A74">
        <w:t>1.</w:t>
      </w:r>
      <w:r w:rsidRPr="00814A74">
        <w:tab/>
        <w:t>gibt seine Zustimmung zu dem Austritt der Union aus der Internationalen Kautschukstudiengruppe (IRSG);</w:t>
      </w:r>
    </w:p>
    <w:p w14:paraId="549209B1" w14:textId="68DA795F" w:rsidR="00E365E1" w:rsidRPr="00814A74" w:rsidRDefault="00D32E7E" w:rsidP="00C618AF">
      <w:pPr>
        <w:pStyle w:val="NormalHanging12a"/>
      </w:pPr>
      <w:r w:rsidRPr="00814A74">
        <w:t>2.</w:t>
      </w:r>
      <w:r w:rsidRPr="00814A74">
        <w:tab/>
        <w:t xml:space="preserve">beauftragt seine Präsidentin, seinen Standpunkt dem Rat, der Kommission sowie den Regierungen und Parlamenten der Mitgliedstaaten und dem Sekretariat der Internationalen Kautschukstudiengruppe </w:t>
      </w:r>
      <w:r w:rsidR="008662F1" w:rsidRPr="00814A74">
        <w:t>zu übermitteln.</w:t>
      </w:r>
    </w:p>
    <w:sectPr w:rsidR="00E365E1" w:rsidRPr="00814A74" w:rsidSect="008662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56839" w14:textId="77777777" w:rsidR="00561F28" w:rsidRPr="008662F1" w:rsidRDefault="00561F28">
      <w:r w:rsidRPr="008662F1">
        <w:separator/>
      </w:r>
    </w:p>
  </w:endnote>
  <w:endnote w:type="continuationSeparator" w:id="0">
    <w:p w14:paraId="5147184F" w14:textId="77777777" w:rsidR="00561F28" w:rsidRPr="008662F1" w:rsidRDefault="00561F28">
      <w:r w:rsidRPr="008662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6A045" w14:textId="77777777" w:rsidR="00064002" w:rsidRPr="008662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D82C8" w14:textId="77777777" w:rsidR="00064002" w:rsidRPr="008662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B5256" w14:textId="77777777" w:rsidR="00064002" w:rsidRPr="008662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B3124" w14:textId="77777777" w:rsidR="00561F28" w:rsidRPr="008662F1" w:rsidRDefault="00561F28">
      <w:r w:rsidRPr="008662F1">
        <w:separator/>
      </w:r>
    </w:p>
  </w:footnote>
  <w:footnote w:type="continuationSeparator" w:id="0">
    <w:p w14:paraId="6A0CF54E" w14:textId="77777777" w:rsidR="00561F28" w:rsidRPr="008662F1" w:rsidRDefault="00561F28">
      <w:r w:rsidRPr="008662F1">
        <w:continuationSeparator/>
      </w:r>
    </w:p>
  </w:footnote>
  <w:footnote w:id="1">
    <w:p w14:paraId="5C01AFFC" w14:textId="1360D3DC" w:rsidR="00D32E7E" w:rsidRPr="008662F1" w:rsidRDefault="00D32E7E" w:rsidP="008662F1">
      <w:pPr>
        <w:pStyle w:val="FootnoteText"/>
        <w:ind w:left="567" w:hanging="567"/>
        <w:rPr>
          <w:sz w:val="24"/>
          <w:lang w:val="de-DE"/>
        </w:rPr>
      </w:pPr>
      <w:r w:rsidRPr="008662F1">
        <w:rPr>
          <w:rStyle w:val="FootnoteReference"/>
          <w:sz w:val="24"/>
          <w:lang w:val="de-DE"/>
        </w:rPr>
        <w:footnoteRef/>
      </w:r>
      <w:r w:rsidR="008662F1" w:rsidRPr="008662F1">
        <w:rPr>
          <w:sz w:val="24"/>
          <w:lang w:val="de-DE"/>
        </w:rPr>
        <w:t xml:space="preserve"> </w:t>
      </w:r>
      <w:r w:rsidR="008662F1" w:rsidRPr="008662F1">
        <w:rPr>
          <w:sz w:val="24"/>
          <w:lang w:val="de-DE"/>
        </w:rPr>
        <w:tab/>
      </w:r>
      <w:proofErr w:type="spellStart"/>
      <w:r w:rsidRPr="008662F1">
        <w:rPr>
          <w:sz w:val="24"/>
          <w:lang w:val="de-DE"/>
        </w:rPr>
        <w:t>ABl.</w:t>
      </w:r>
      <w:proofErr w:type="spellEnd"/>
      <w:r w:rsidRPr="008662F1">
        <w:rPr>
          <w:sz w:val="24"/>
          <w:lang w:val="de-DE"/>
        </w:rPr>
        <w:t xml:space="preserve"> L 264 vom 8.10.2011, S. 14, ELI: </w:t>
      </w:r>
      <w:hyperlink r:id="rId1" w:history="1">
        <w:r w:rsidRPr="008662F1">
          <w:rPr>
            <w:rStyle w:val="Hyperlink"/>
            <w:sz w:val="24"/>
            <w:lang w:val="de-DE"/>
          </w:rPr>
          <w:t>http://data.europa.eu/eli/statute/2011/1008/oj</w:t>
        </w:r>
      </w:hyperlink>
      <w:r w:rsidRPr="008662F1">
        <w:rPr>
          <w:sz w:val="24"/>
          <w:lang w:val="de-DE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4199" w14:textId="77777777" w:rsidR="00064002" w:rsidRPr="008662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42007" w14:textId="77777777" w:rsidR="00064002" w:rsidRPr="008662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C4749" w14:textId="77777777" w:rsidR="00064002" w:rsidRPr="008662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6777438">
    <w:abstractNumId w:val="9"/>
  </w:num>
  <w:num w:numId="2" w16cid:durableId="78261755">
    <w:abstractNumId w:val="9"/>
  </w:num>
  <w:num w:numId="3" w16cid:durableId="678390565">
    <w:abstractNumId w:val="7"/>
  </w:num>
  <w:num w:numId="4" w16cid:durableId="1413625590">
    <w:abstractNumId w:val="7"/>
  </w:num>
  <w:num w:numId="5" w16cid:durableId="1040059214">
    <w:abstractNumId w:val="6"/>
  </w:num>
  <w:num w:numId="6" w16cid:durableId="1697535060">
    <w:abstractNumId w:val="6"/>
  </w:num>
  <w:num w:numId="7" w16cid:durableId="860819359">
    <w:abstractNumId w:val="5"/>
  </w:num>
  <w:num w:numId="8" w16cid:durableId="1084377235">
    <w:abstractNumId w:val="5"/>
  </w:num>
  <w:num w:numId="9" w16cid:durableId="2111317723">
    <w:abstractNumId w:val="4"/>
  </w:num>
  <w:num w:numId="10" w16cid:durableId="1114709752">
    <w:abstractNumId w:val="4"/>
  </w:num>
  <w:num w:numId="11" w16cid:durableId="1440760970">
    <w:abstractNumId w:val="8"/>
  </w:num>
  <w:num w:numId="12" w16cid:durableId="1328745238">
    <w:abstractNumId w:val="8"/>
  </w:num>
  <w:num w:numId="13" w16cid:durableId="1375236173">
    <w:abstractNumId w:val="3"/>
  </w:num>
  <w:num w:numId="14" w16cid:durableId="1811435568">
    <w:abstractNumId w:val="3"/>
  </w:num>
  <w:num w:numId="15" w16cid:durableId="1648363714">
    <w:abstractNumId w:val="2"/>
  </w:num>
  <w:num w:numId="16" w16cid:durableId="1742019825">
    <w:abstractNumId w:val="2"/>
  </w:num>
  <w:num w:numId="17" w16cid:durableId="406341154">
    <w:abstractNumId w:val="1"/>
  </w:num>
  <w:num w:numId="18" w16cid:durableId="435518316">
    <w:abstractNumId w:val="1"/>
  </w:num>
  <w:num w:numId="19" w16cid:durableId="585724694">
    <w:abstractNumId w:val="0"/>
  </w:num>
  <w:num w:numId="20" w16cid:durableId="709382062">
    <w:abstractNumId w:val="0"/>
  </w:num>
  <w:num w:numId="21" w16cid:durableId="268200473">
    <w:abstractNumId w:val="9"/>
  </w:num>
  <w:num w:numId="22" w16cid:durableId="899290542">
    <w:abstractNumId w:val="7"/>
  </w:num>
  <w:num w:numId="23" w16cid:durableId="1787501022">
    <w:abstractNumId w:val="6"/>
  </w:num>
  <w:num w:numId="24" w16cid:durableId="1153059584">
    <w:abstractNumId w:val="5"/>
  </w:num>
  <w:num w:numId="25" w16cid:durableId="747776405">
    <w:abstractNumId w:val="4"/>
  </w:num>
  <w:num w:numId="26" w16cid:durableId="675957964">
    <w:abstractNumId w:val="8"/>
  </w:num>
  <w:num w:numId="27" w16cid:durableId="1351568008">
    <w:abstractNumId w:val="3"/>
  </w:num>
  <w:num w:numId="28" w16cid:durableId="1975790565">
    <w:abstractNumId w:val="2"/>
  </w:num>
  <w:num w:numId="29" w16cid:durableId="558176239">
    <w:abstractNumId w:val="1"/>
  </w:num>
  <w:num w:numId="30" w16cid:durableId="744911447">
    <w:abstractNumId w:val="0"/>
  </w:num>
  <w:num w:numId="31" w16cid:durableId="1654333952">
    <w:abstractNumId w:val="9"/>
  </w:num>
  <w:num w:numId="32" w16cid:durableId="1264680233">
    <w:abstractNumId w:val="7"/>
  </w:num>
  <w:num w:numId="33" w16cid:durableId="1909223825">
    <w:abstractNumId w:val="6"/>
  </w:num>
  <w:num w:numId="34" w16cid:durableId="234317423">
    <w:abstractNumId w:val="5"/>
  </w:num>
  <w:num w:numId="35" w16cid:durableId="1838157360">
    <w:abstractNumId w:val="4"/>
  </w:num>
  <w:num w:numId="36" w16cid:durableId="1403407848">
    <w:abstractNumId w:val="8"/>
  </w:num>
  <w:num w:numId="37" w16cid:durableId="614022671">
    <w:abstractNumId w:val="3"/>
  </w:num>
  <w:num w:numId="38" w16cid:durableId="1090468663">
    <w:abstractNumId w:val="2"/>
  </w:num>
  <w:num w:numId="39" w16cid:durableId="1154032740">
    <w:abstractNumId w:val="1"/>
  </w:num>
  <w:num w:numId="40" w16cid:durableId="559250280">
    <w:abstractNumId w:val="0"/>
  </w:num>
  <w:num w:numId="41" w16cid:durableId="1843616562">
    <w:abstractNumId w:val="10"/>
  </w:num>
  <w:num w:numId="42" w16cid:durableId="2067416445">
    <w:abstractNumId w:val="10"/>
  </w:num>
  <w:num w:numId="43" w16cid:durableId="745223422">
    <w:abstractNumId w:val="10"/>
  </w:num>
  <w:num w:numId="44" w16cid:durableId="18491699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DE"/>
    <w:docVar w:name="dvnumam" w:val="0"/>
    <w:docVar w:name="dvpe" w:val="778.026"/>
    <w:docVar w:name="dvrapporteur" w:val="Berichterstatter: "/>
    <w:docVar w:name="dvstar" w:val="***"/>
    <w:docVar w:name="dvtitre" w:val="Legislative Entschließung des Europäischen Parlaments vom 8. Oktober 2025 zu dem Entwurf eines Beschlusses des Rates über den Austritt der Europäischen Union aus der Internationalen Kautschukstudiengruppe (IRSG)(11951/2025 – C10-0208/2025 – 2017/0159(NLE))"/>
  </w:docVars>
  <w:rsids>
    <w:rsidRoot w:val="00561F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F2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A74"/>
    <w:rsid w:val="00817416"/>
    <w:rsid w:val="00842779"/>
    <w:rsid w:val="00865F67"/>
    <w:rsid w:val="008662F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D3D"/>
    <w:rsid w:val="00C618AF"/>
    <w:rsid w:val="00C61C0C"/>
    <w:rsid w:val="00C941CB"/>
    <w:rsid w:val="00CC2357"/>
    <w:rsid w:val="00CF071A"/>
    <w:rsid w:val="00D058B8"/>
    <w:rsid w:val="00D32E7E"/>
    <w:rsid w:val="00D56C11"/>
    <w:rsid w:val="00D834A0"/>
    <w:rsid w:val="00D872DF"/>
    <w:rsid w:val="00D91E21"/>
    <w:rsid w:val="00DA7FCD"/>
    <w:rsid w:val="00DF1613"/>
    <w:rsid w:val="00E365E1"/>
    <w:rsid w:val="00E820A4"/>
    <w:rsid w:val="00EB006A"/>
    <w:rsid w:val="00EB4772"/>
    <w:rsid w:val="00ED169E"/>
    <w:rsid w:val="00ED4235"/>
    <w:rsid w:val="00ED7860"/>
    <w:rsid w:val="00F04346"/>
    <w:rsid w:val="00F075DC"/>
    <w:rsid w:val="00F149E9"/>
    <w:rsid w:val="00F5134D"/>
    <w:rsid w:val="00F74202"/>
    <w:rsid w:val="00F87713"/>
    <w:rsid w:val="00F91D2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88FDC2"/>
  <w15:chartTrackingRefBased/>
  <w15:docId w15:val="{B03746C5-09B0-4677-AE9E-81A6AB5C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2E7E"/>
    <w:pPr>
      <w:spacing w:before="480" w:after="240"/>
    </w:pPr>
  </w:style>
  <w:style w:type="paragraph" w:customStyle="1" w:styleId="NormalBold">
    <w:name w:val="NormalBold"/>
    <w:basedOn w:val="Normal"/>
    <w:rsid w:val="00D32E7E"/>
    <w:rPr>
      <w:b/>
    </w:rPr>
  </w:style>
  <w:style w:type="paragraph" w:customStyle="1" w:styleId="NormalHanging12a">
    <w:name w:val="NormalHanging12a"/>
    <w:basedOn w:val="Normal"/>
    <w:rsid w:val="00D32E7E"/>
    <w:pPr>
      <w:spacing w:after="240"/>
      <w:ind w:left="567" w:hanging="567"/>
    </w:pPr>
  </w:style>
  <w:style w:type="character" w:styleId="Hyperlink">
    <w:name w:val="Hyperlink"/>
    <w:basedOn w:val="DefaultParagraphFont"/>
    <w:rsid w:val="00D32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Melina BOIN</dc:creator>
  <cp:keywords/>
  <cp:lastModifiedBy>Melina BOIN</cp:lastModifiedBy>
  <cp:revision>2</cp:revision>
  <cp:lastPrinted>2004-11-19T15:42:00Z</cp:lastPrinted>
  <dcterms:created xsi:type="dcterms:W3CDTF">2025-10-08T11:22:00Z</dcterms:created>
  <dcterms:modified xsi:type="dcterms:W3CDTF">2025-10-08T11:22:00Z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