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48FC" w14:paraId="13028A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AA1D1A" w14:textId="77777777" w:rsidR="00751A4A" w:rsidRPr="008048FC" w:rsidRDefault="007C229B" w:rsidP="0010095E">
            <w:pPr>
              <w:pStyle w:val="EPName"/>
            </w:pPr>
            <w:r w:rsidRPr="008048FC">
              <w:t>Parlamento Europeo</w:t>
            </w:r>
          </w:p>
          <w:p w14:paraId="732B39AC" w14:textId="77777777" w:rsidR="00751A4A" w:rsidRPr="008048F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48FC">
              <w:t>2024</w:t>
            </w:r>
            <w:r w:rsidR="00817416" w:rsidRPr="008048FC">
              <w:t>-202</w:t>
            </w:r>
            <w:r w:rsidRPr="008048FC">
              <w:t>9</w:t>
            </w:r>
          </w:p>
        </w:tc>
        <w:tc>
          <w:tcPr>
            <w:tcW w:w="2268" w:type="dxa"/>
            <w:shd w:val="clear" w:color="auto" w:fill="auto"/>
          </w:tcPr>
          <w:p w14:paraId="5C506369" w14:textId="77777777" w:rsidR="00751A4A" w:rsidRPr="008048FC" w:rsidRDefault="00187494" w:rsidP="0010095E">
            <w:pPr>
              <w:pStyle w:val="EPLogo"/>
            </w:pPr>
            <w:r w:rsidRPr="008048FC">
              <w:rPr>
                <w:noProof/>
                <w:lang w:eastAsia="ja-JP"/>
              </w:rPr>
              <w:drawing>
                <wp:inline distT="0" distB="0" distL="0" distR="0" wp14:anchorId="221B8923" wp14:editId="1568D40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8B755B" w14:textId="77777777" w:rsidR="00D058B8" w:rsidRPr="008048FC" w:rsidRDefault="00D058B8" w:rsidP="004C5D52">
      <w:pPr>
        <w:pStyle w:val="LineTop"/>
      </w:pPr>
    </w:p>
    <w:p w14:paraId="78220E3B" w14:textId="77777777" w:rsidR="00680577" w:rsidRPr="008048FC" w:rsidRDefault="007C229B" w:rsidP="00680577">
      <w:pPr>
        <w:pStyle w:val="EPBodyTA1"/>
      </w:pPr>
      <w:r w:rsidRPr="008048FC">
        <w:t>TEXTOS APROBADOS</w:t>
      </w:r>
    </w:p>
    <w:p w14:paraId="4D88D608" w14:textId="77777777" w:rsidR="00D058B8" w:rsidRPr="008048FC" w:rsidRDefault="00D058B8" w:rsidP="00D058B8">
      <w:pPr>
        <w:pStyle w:val="LineBottom"/>
      </w:pPr>
    </w:p>
    <w:p w14:paraId="1587E0A1" w14:textId="1EEF1574" w:rsidR="007C229B" w:rsidRPr="008048FC" w:rsidRDefault="007C229B" w:rsidP="007C229B">
      <w:pPr>
        <w:pStyle w:val="ATHeading1"/>
      </w:pPr>
      <w:bookmarkStart w:id="0" w:name="TANumber"/>
      <w:r w:rsidRPr="008048FC">
        <w:t>P10_</w:t>
      </w:r>
      <w:proofErr w:type="gramStart"/>
      <w:r w:rsidRPr="008048FC">
        <w:t>TA(</w:t>
      </w:r>
      <w:proofErr w:type="gramEnd"/>
      <w:r w:rsidRPr="008048FC">
        <w:t>2025)0</w:t>
      </w:r>
      <w:r w:rsidR="005470DD" w:rsidRPr="008048FC">
        <w:t>216</w:t>
      </w:r>
      <w:bookmarkEnd w:id="0"/>
    </w:p>
    <w:p w14:paraId="18C12D4C" w14:textId="77777777" w:rsidR="007C229B" w:rsidRPr="008048FC" w:rsidRDefault="007C229B" w:rsidP="007C229B">
      <w:pPr>
        <w:pStyle w:val="ATHeading2"/>
      </w:pPr>
      <w:bookmarkStart w:id="1" w:name="title"/>
      <w:r w:rsidRPr="008048FC">
        <w:t>Retirada de la Unión Europea del Grupo Internacional de Estudios sobre el Caucho (GIEC)</w:t>
      </w:r>
      <w:bookmarkEnd w:id="1"/>
    </w:p>
    <w:p w14:paraId="45F387EA" w14:textId="77777777" w:rsidR="007C229B" w:rsidRPr="008048FC" w:rsidRDefault="007C229B" w:rsidP="007C229B">
      <w:pPr>
        <w:rPr>
          <w:i/>
          <w:vanish/>
        </w:rPr>
      </w:pPr>
      <w:r w:rsidRPr="008048FC">
        <w:rPr>
          <w:i/>
        </w:rPr>
        <w:fldChar w:fldCharType="begin"/>
      </w:r>
      <w:r w:rsidRPr="008048FC">
        <w:rPr>
          <w:i/>
        </w:rPr>
        <w:instrText xml:space="preserve"> TC"(</w:instrText>
      </w:r>
      <w:bookmarkStart w:id="2" w:name="DocNumber"/>
      <w:r w:rsidRPr="008048FC">
        <w:rPr>
          <w:i/>
        </w:rPr>
        <w:instrText>A10-0186/2025</w:instrText>
      </w:r>
      <w:bookmarkEnd w:id="2"/>
      <w:r w:rsidRPr="008048FC">
        <w:rPr>
          <w:i/>
        </w:rPr>
        <w:instrText xml:space="preserve"> - Ponente: Bernd Lange)"\l3 \n&gt; \* MERGEFORMAT </w:instrText>
      </w:r>
      <w:r w:rsidRPr="008048FC">
        <w:rPr>
          <w:i/>
        </w:rPr>
        <w:fldChar w:fldCharType="end"/>
      </w:r>
    </w:p>
    <w:p w14:paraId="2AB1E48A" w14:textId="77777777" w:rsidR="007C229B" w:rsidRPr="008048FC" w:rsidRDefault="007C229B" w:rsidP="007C229B">
      <w:pPr>
        <w:rPr>
          <w:vanish/>
        </w:rPr>
      </w:pPr>
      <w:bookmarkStart w:id="3" w:name="Commission"/>
      <w:r w:rsidRPr="008048FC">
        <w:rPr>
          <w:vanish/>
        </w:rPr>
        <w:t>Comisión de Comercio Internacional</w:t>
      </w:r>
      <w:bookmarkEnd w:id="3"/>
    </w:p>
    <w:p w14:paraId="05995562" w14:textId="77777777" w:rsidR="007C229B" w:rsidRPr="008048FC" w:rsidRDefault="007C229B" w:rsidP="007C229B">
      <w:pPr>
        <w:rPr>
          <w:vanish/>
        </w:rPr>
      </w:pPr>
      <w:bookmarkStart w:id="4" w:name="PE"/>
      <w:r w:rsidRPr="008048FC">
        <w:rPr>
          <w:vanish/>
        </w:rPr>
        <w:t>PE778.026</w:t>
      </w:r>
      <w:bookmarkEnd w:id="4"/>
    </w:p>
    <w:p w14:paraId="666D3C82" w14:textId="4262641D" w:rsidR="007C229B" w:rsidRPr="008048FC" w:rsidRDefault="007C229B" w:rsidP="007C229B">
      <w:pPr>
        <w:pStyle w:val="ATHeading3"/>
      </w:pPr>
      <w:bookmarkStart w:id="5" w:name="Sujet"/>
      <w:r w:rsidRPr="008048FC">
        <w:t xml:space="preserve">Resolución </w:t>
      </w:r>
      <w:r w:rsidR="000B1FF7" w:rsidRPr="008048FC">
        <w:t xml:space="preserve">legislativa </w:t>
      </w:r>
      <w:r w:rsidRPr="008048FC">
        <w:t>del Parlamento Europeo, de 8 de octubre de 2025, sobre el proyecto de Decisión del Consejo relativa a la retirada de la Unión Europea del Grupo Internacional de Estudios sobre el Caucho (GIEC)</w:t>
      </w:r>
      <w:bookmarkEnd w:id="5"/>
      <w:r w:rsidRPr="008048FC">
        <w:t xml:space="preserve"> </w:t>
      </w:r>
      <w:bookmarkStart w:id="6" w:name="References"/>
      <w:r w:rsidRPr="008048FC">
        <w:t>(11951/2025 – C10-0208/2025 – 2017/0159(NLE))</w:t>
      </w:r>
      <w:bookmarkEnd w:id="6"/>
    </w:p>
    <w:p w14:paraId="07B73201" w14:textId="77777777" w:rsidR="007C229B" w:rsidRPr="008048FC" w:rsidRDefault="007C229B" w:rsidP="007C229B"/>
    <w:p w14:paraId="2BB55B56" w14:textId="77777777" w:rsidR="00212115" w:rsidRPr="008048FC" w:rsidRDefault="00212115" w:rsidP="00212115">
      <w:pPr>
        <w:pStyle w:val="NormalBold"/>
      </w:pPr>
      <w:bookmarkStart w:id="7" w:name="TextBodyBegin"/>
      <w:bookmarkStart w:id="8" w:name="TextCopyBegin"/>
      <w:bookmarkEnd w:id="7"/>
      <w:r w:rsidRPr="008048FC">
        <w:t>(</w:t>
      </w:r>
      <w:bookmarkEnd w:id="8"/>
      <w:r w:rsidRPr="008048FC">
        <w:t>Aprobación)</w:t>
      </w:r>
    </w:p>
    <w:p w14:paraId="677DCC9B" w14:textId="77777777" w:rsidR="00212115" w:rsidRPr="008048FC" w:rsidRDefault="00212115" w:rsidP="00212115">
      <w:pPr>
        <w:pStyle w:val="EPComma"/>
      </w:pPr>
      <w:r w:rsidRPr="008048FC">
        <w:rPr>
          <w:i/>
        </w:rPr>
        <w:t>El Parlamento Europeo</w:t>
      </w:r>
      <w:r w:rsidRPr="008048FC">
        <w:t>,</w:t>
      </w:r>
    </w:p>
    <w:p w14:paraId="601F3265" w14:textId="77777777" w:rsidR="00212115" w:rsidRPr="008048FC" w:rsidRDefault="00212115" w:rsidP="00212115">
      <w:pPr>
        <w:pStyle w:val="NormalHanging12a"/>
      </w:pPr>
      <w:r w:rsidRPr="008048FC">
        <w:t>–</w:t>
      </w:r>
      <w:r w:rsidRPr="008048FC">
        <w:tab/>
        <w:t>Visto el proyecto de Decisión del Consejo (11951/2025),</w:t>
      </w:r>
    </w:p>
    <w:p w14:paraId="27DD2F99" w14:textId="5BB52777" w:rsidR="00212115" w:rsidRPr="008048FC" w:rsidRDefault="00212115" w:rsidP="00212115">
      <w:pPr>
        <w:pStyle w:val="NormalHanging12a"/>
      </w:pPr>
      <w:r w:rsidRPr="008048FC">
        <w:t>–</w:t>
      </w:r>
      <w:r w:rsidRPr="008048FC">
        <w:tab/>
        <w:t>Vistos los Estatutos del Grupo Internacional de Estudios sobre el Caucho</w:t>
      </w:r>
      <w:r w:rsidRPr="008048FC">
        <w:rPr>
          <w:vertAlign w:val="superscript"/>
        </w:rPr>
        <w:footnoteReference w:id="1"/>
      </w:r>
      <w:r w:rsidR="002311D4" w:rsidRPr="008048FC">
        <w:t>,</w:t>
      </w:r>
      <w:r w:rsidRPr="008048FC">
        <w:t xml:space="preserve"> y en particular su artículo XVI, apartado 3, </w:t>
      </w:r>
    </w:p>
    <w:p w14:paraId="6B77D16D" w14:textId="77777777" w:rsidR="00212115" w:rsidRPr="008048FC" w:rsidRDefault="00212115" w:rsidP="00212115">
      <w:pPr>
        <w:pStyle w:val="NormalHanging12a"/>
      </w:pPr>
      <w:r w:rsidRPr="008048FC">
        <w:t>–</w:t>
      </w:r>
      <w:r w:rsidRPr="008048FC">
        <w:tab/>
        <w:t>Vista la solicitud de aprobación presentada por el Consejo de conformidad con el artículo 207, apartado 4, párrafo primero, y el artículo 218, apartado 6, párrafo segundo, letra a), inciso v), del Tratado de Funcionamiento de la Unión Europea (C10</w:t>
      </w:r>
      <w:r w:rsidRPr="008048FC">
        <w:noBreakHyphen/>
        <w:t>0208/2025),</w:t>
      </w:r>
    </w:p>
    <w:p w14:paraId="6EAA426C" w14:textId="77777777" w:rsidR="00212115" w:rsidRPr="008048FC" w:rsidRDefault="00212115" w:rsidP="00212115">
      <w:pPr>
        <w:pStyle w:val="NormalHanging12a"/>
      </w:pPr>
      <w:r w:rsidRPr="008048FC">
        <w:t>–</w:t>
      </w:r>
      <w:r w:rsidRPr="008048FC">
        <w:tab/>
        <w:t>Visto el artículo 107, apartados 1 y 4, así como el artículo 117, apartado 7, de su Reglamento interno,</w:t>
      </w:r>
    </w:p>
    <w:p w14:paraId="14C324F2" w14:textId="77777777" w:rsidR="00212115" w:rsidRPr="008048FC" w:rsidRDefault="00212115" w:rsidP="00212115">
      <w:pPr>
        <w:pStyle w:val="NormalHanging12a"/>
      </w:pPr>
      <w:r w:rsidRPr="008048FC">
        <w:t>–</w:t>
      </w:r>
      <w:r w:rsidRPr="008048FC">
        <w:tab/>
        <w:t>Vista la Recomendación de la Comisión de Comercio Internacional (A10-0186/2025),</w:t>
      </w:r>
    </w:p>
    <w:p w14:paraId="1D6D0732" w14:textId="77777777" w:rsidR="00212115" w:rsidRPr="008048FC" w:rsidRDefault="00212115" w:rsidP="00212115">
      <w:pPr>
        <w:pStyle w:val="NormalHanging12a"/>
      </w:pPr>
      <w:r w:rsidRPr="008048FC">
        <w:t>1.</w:t>
      </w:r>
      <w:r w:rsidRPr="008048FC">
        <w:tab/>
        <w:t>Concede su aprobación a la retirada de la Unión Europea del Grupo Internacional de Estudios sobre el Caucho (GIEC);</w:t>
      </w:r>
    </w:p>
    <w:p w14:paraId="72DF8B82" w14:textId="120BDB4D" w:rsidR="00E365E1" w:rsidRPr="008048FC" w:rsidRDefault="00212115" w:rsidP="00E85EE0">
      <w:pPr>
        <w:pStyle w:val="NormalHanging12a"/>
      </w:pPr>
      <w:r w:rsidRPr="008048FC">
        <w:t>2.</w:t>
      </w:r>
      <w:r w:rsidRPr="008048FC">
        <w:tab/>
        <w:t>Encarga a su presidenta que transmita la Posición del Parlamento al Consejo y a la Comisión, así como a los Gobiernos y Parlamentos de los Estados miembros y a la Secretaría del Grupo Internacional de Estudios sobre el Caucho.</w:t>
      </w:r>
    </w:p>
    <w:sectPr w:rsidR="00E365E1" w:rsidRPr="008048FC" w:rsidSect="009677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DC1CC" w14:textId="77777777" w:rsidR="007C229B" w:rsidRPr="009677E7" w:rsidRDefault="007C229B">
      <w:r w:rsidRPr="009677E7">
        <w:separator/>
      </w:r>
    </w:p>
  </w:endnote>
  <w:endnote w:type="continuationSeparator" w:id="0">
    <w:p w14:paraId="19A34797" w14:textId="77777777" w:rsidR="007C229B" w:rsidRPr="009677E7" w:rsidRDefault="007C229B">
      <w:r w:rsidRPr="009677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81F8E" w14:textId="77777777" w:rsidR="00064002" w:rsidRPr="009677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7BEB0" w14:textId="77777777" w:rsidR="00064002" w:rsidRPr="009677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C9C1B" w14:textId="77777777" w:rsidR="00064002" w:rsidRPr="009677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FCF40" w14:textId="77777777" w:rsidR="007C229B" w:rsidRPr="009677E7" w:rsidRDefault="007C229B">
      <w:r w:rsidRPr="009677E7">
        <w:separator/>
      </w:r>
    </w:p>
  </w:footnote>
  <w:footnote w:type="continuationSeparator" w:id="0">
    <w:p w14:paraId="4B103995" w14:textId="77777777" w:rsidR="007C229B" w:rsidRPr="009677E7" w:rsidRDefault="007C229B">
      <w:r w:rsidRPr="009677E7">
        <w:continuationSeparator/>
      </w:r>
    </w:p>
  </w:footnote>
  <w:footnote w:id="1">
    <w:p w14:paraId="74EF0945" w14:textId="7E2BE6FA" w:rsidR="00212115" w:rsidRPr="00E85EE0" w:rsidRDefault="00212115" w:rsidP="009677E7">
      <w:pPr>
        <w:pStyle w:val="FootnoteText"/>
        <w:ind w:left="567" w:hanging="567"/>
        <w:rPr>
          <w:sz w:val="24"/>
          <w:lang w:val="pt-PT"/>
        </w:rPr>
      </w:pPr>
      <w:r w:rsidRPr="009677E7">
        <w:rPr>
          <w:rStyle w:val="FootnoteReference"/>
          <w:sz w:val="24"/>
          <w:lang w:val="es-ES_tradnl"/>
        </w:rPr>
        <w:footnoteRef/>
      </w:r>
      <w:r w:rsidR="009677E7" w:rsidRPr="00E85EE0">
        <w:rPr>
          <w:sz w:val="24"/>
          <w:lang w:val="pt-PT"/>
        </w:rPr>
        <w:t xml:space="preserve"> </w:t>
      </w:r>
      <w:r w:rsidR="009677E7" w:rsidRPr="00E85EE0">
        <w:rPr>
          <w:sz w:val="24"/>
          <w:lang w:val="pt-PT"/>
        </w:rPr>
        <w:tab/>
      </w:r>
      <w:r w:rsidRPr="00E85EE0">
        <w:rPr>
          <w:sz w:val="24"/>
          <w:lang w:val="pt-PT"/>
        </w:rPr>
        <w:t xml:space="preserve">DO L 264 de 8.10.2011, p. 14, ELI: </w:t>
      </w:r>
      <w:hyperlink r:id="rId1" w:history="1">
        <w:r w:rsidRPr="00E85EE0">
          <w:rPr>
            <w:rStyle w:val="Hyperlink"/>
            <w:sz w:val="24"/>
            <w:lang w:val="pt-PT"/>
          </w:rPr>
          <w:t>http://data.europa.eu/eli/statute/2011/1008/oj</w:t>
        </w:r>
      </w:hyperlink>
      <w:r w:rsidRPr="00E85EE0">
        <w:rPr>
          <w:sz w:val="24"/>
          <w:lang w:val="pt-P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EE64C" w14:textId="77777777" w:rsidR="00064002" w:rsidRPr="009677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C81E7" w14:textId="77777777" w:rsidR="00064002" w:rsidRPr="009677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7968B" w14:textId="77777777" w:rsidR="00064002" w:rsidRPr="009677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6330986">
    <w:abstractNumId w:val="9"/>
  </w:num>
  <w:num w:numId="2" w16cid:durableId="1406411987">
    <w:abstractNumId w:val="9"/>
  </w:num>
  <w:num w:numId="3" w16cid:durableId="311057344">
    <w:abstractNumId w:val="7"/>
  </w:num>
  <w:num w:numId="4" w16cid:durableId="929199662">
    <w:abstractNumId w:val="7"/>
  </w:num>
  <w:num w:numId="5" w16cid:durableId="1910070515">
    <w:abstractNumId w:val="6"/>
  </w:num>
  <w:num w:numId="6" w16cid:durableId="1003625717">
    <w:abstractNumId w:val="6"/>
  </w:num>
  <w:num w:numId="7" w16cid:durableId="750741204">
    <w:abstractNumId w:val="5"/>
  </w:num>
  <w:num w:numId="8" w16cid:durableId="22903565">
    <w:abstractNumId w:val="5"/>
  </w:num>
  <w:num w:numId="9" w16cid:durableId="1491675477">
    <w:abstractNumId w:val="4"/>
  </w:num>
  <w:num w:numId="10" w16cid:durableId="352987">
    <w:abstractNumId w:val="4"/>
  </w:num>
  <w:num w:numId="11" w16cid:durableId="57553411">
    <w:abstractNumId w:val="8"/>
  </w:num>
  <w:num w:numId="12" w16cid:durableId="1564216151">
    <w:abstractNumId w:val="8"/>
  </w:num>
  <w:num w:numId="13" w16cid:durableId="520705033">
    <w:abstractNumId w:val="3"/>
  </w:num>
  <w:num w:numId="14" w16cid:durableId="1259632590">
    <w:abstractNumId w:val="3"/>
  </w:num>
  <w:num w:numId="15" w16cid:durableId="2071030104">
    <w:abstractNumId w:val="2"/>
  </w:num>
  <w:num w:numId="16" w16cid:durableId="2074887418">
    <w:abstractNumId w:val="2"/>
  </w:num>
  <w:num w:numId="17" w16cid:durableId="2011368125">
    <w:abstractNumId w:val="1"/>
  </w:num>
  <w:num w:numId="18" w16cid:durableId="725760532">
    <w:abstractNumId w:val="1"/>
  </w:num>
  <w:num w:numId="19" w16cid:durableId="1920557409">
    <w:abstractNumId w:val="0"/>
  </w:num>
  <w:num w:numId="20" w16cid:durableId="60716418">
    <w:abstractNumId w:val="0"/>
  </w:num>
  <w:num w:numId="21" w16cid:durableId="2049137675">
    <w:abstractNumId w:val="9"/>
  </w:num>
  <w:num w:numId="22" w16cid:durableId="544756915">
    <w:abstractNumId w:val="7"/>
  </w:num>
  <w:num w:numId="23" w16cid:durableId="1322075695">
    <w:abstractNumId w:val="6"/>
  </w:num>
  <w:num w:numId="24" w16cid:durableId="751899669">
    <w:abstractNumId w:val="5"/>
  </w:num>
  <w:num w:numId="25" w16cid:durableId="600064454">
    <w:abstractNumId w:val="4"/>
  </w:num>
  <w:num w:numId="26" w16cid:durableId="222447429">
    <w:abstractNumId w:val="8"/>
  </w:num>
  <w:num w:numId="27" w16cid:durableId="594246200">
    <w:abstractNumId w:val="3"/>
  </w:num>
  <w:num w:numId="28" w16cid:durableId="1393430670">
    <w:abstractNumId w:val="2"/>
  </w:num>
  <w:num w:numId="29" w16cid:durableId="1004356771">
    <w:abstractNumId w:val="1"/>
  </w:num>
  <w:num w:numId="30" w16cid:durableId="1807166655">
    <w:abstractNumId w:val="0"/>
  </w:num>
  <w:num w:numId="31" w16cid:durableId="1983848080">
    <w:abstractNumId w:val="9"/>
  </w:num>
  <w:num w:numId="32" w16cid:durableId="897665539">
    <w:abstractNumId w:val="7"/>
  </w:num>
  <w:num w:numId="33" w16cid:durableId="712771374">
    <w:abstractNumId w:val="6"/>
  </w:num>
  <w:num w:numId="34" w16cid:durableId="1530756123">
    <w:abstractNumId w:val="5"/>
  </w:num>
  <w:num w:numId="35" w16cid:durableId="1816412156">
    <w:abstractNumId w:val="4"/>
  </w:num>
  <w:num w:numId="36" w16cid:durableId="845095538">
    <w:abstractNumId w:val="8"/>
  </w:num>
  <w:num w:numId="37" w16cid:durableId="672997904">
    <w:abstractNumId w:val="3"/>
  </w:num>
  <w:num w:numId="38" w16cid:durableId="1633901826">
    <w:abstractNumId w:val="2"/>
  </w:num>
  <w:num w:numId="39" w16cid:durableId="902639466">
    <w:abstractNumId w:val="1"/>
  </w:num>
  <w:num w:numId="40" w16cid:durableId="10299182">
    <w:abstractNumId w:val="0"/>
  </w:num>
  <w:num w:numId="41" w16cid:durableId="1435050946">
    <w:abstractNumId w:val="10"/>
  </w:num>
  <w:num w:numId="42" w16cid:durableId="1309437006">
    <w:abstractNumId w:val="10"/>
  </w:num>
  <w:num w:numId="43" w16cid:durableId="13113918">
    <w:abstractNumId w:val="10"/>
  </w:num>
  <w:num w:numId="44" w16cid:durableId="5594828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ES"/>
    <w:docVar w:name="dvnumam" w:val="0"/>
    <w:docVar w:name="dvpe" w:val="778.026"/>
    <w:docVar w:name="dvrapporteur" w:val="Ponente: "/>
    <w:docVar w:name="dvstar" w:val="***"/>
    <w:docVar w:name="dvtitre" w:val="Resolución del Parlamento Europeo, de 8 de octubre de 2025, sobre el proyecto de Decisión del Consejo relativa a la retirada de la Unión Europea del Grupo Internacional de Estudios sobre el Caucho (GIEC)(11951/2025 – C10-0208/2025 – 2017/0159(NLE))"/>
  </w:docVars>
  <w:rsids>
    <w:rsidRoot w:val="007C229B"/>
    <w:rsid w:val="00002272"/>
    <w:rsid w:val="00064002"/>
    <w:rsid w:val="000677B9"/>
    <w:rsid w:val="000831BA"/>
    <w:rsid w:val="000A42CC"/>
    <w:rsid w:val="000B1FF7"/>
    <w:rsid w:val="000E7DD9"/>
    <w:rsid w:val="0010095E"/>
    <w:rsid w:val="00125B37"/>
    <w:rsid w:val="00187494"/>
    <w:rsid w:val="001F32AE"/>
    <w:rsid w:val="00212115"/>
    <w:rsid w:val="002311D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C23"/>
    <w:rsid w:val="0050519A"/>
    <w:rsid w:val="005072A1"/>
    <w:rsid w:val="00514517"/>
    <w:rsid w:val="00545827"/>
    <w:rsid w:val="005470DD"/>
    <w:rsid w:val="00560270"/>
    <w:rsid w:val="00575D27"/>
    <w:rsid w:val="005C2568"/>
    <w:rsid w:val="005F1B17"/>
    <w:rsid w:val="006037C0"/>
    <w:rsid w:val="006631B6"/>
    <w:rsid w:val="00680577"/>
    <w:rsid w:val="006E5E24"/>
    <w:rsid w:val="006F74FA"/>
    <w:rsid w:val="00731ADD"/>
    <w:rsid w:val="00734777"/>
    <w:rsid w:val="00747932"/>
    <w:rsid w:val="00751A4A"/>
    <w:rsid w:val="00756632"/>
    <w:rsid w:val="00762C74"/>
    <w:rsid w:val="00782B8F"/>
    <w:rsid w:val="00786EC0"/>
    <w:rsid w:val="007C229B"/>
    <w:rsid w:val="007D1690"/>
    <w:rsid w:val="007E22AD"/>
    <w:rsid w:val="008048FC"/>
    <w:rsid w:val="00817416"/>
    <w:rsid w:val="0083025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7E7"/>
    <w:rsid w:val="00981893"/>
    <w:rsid w:val="00A0338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7B3"/>
    <w:rsid w:val="00D56C11"/>
    <w:rsid w:val="00D624A6"/>
    <w:rsid w:val="00D834A0"/>
    <w:rsid w:val="00D872DF"/>
    <w:rsid w:val="00D91E21"/>
    <w:rsid w:val="00DA7FCD"/>
    <w:rsid w:val="00E365E1"/>
    <w:rsid w:val="00E820A4"/>
    <w:rsid w:val="00E85EE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F3D942"/>
  <w15:chartTrackingRefBased/>
  <w15:docId w15:val="{145B6DE3-361D-470A-9D61-6EF1D6B51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12115"/>
    <w:pPr>
      <w:spacing w:before="480" w:after="240"/>
    </w:pPr>
  </w:style>
  <w:style w:type="paragraph" w:customStyle="1" w:styleId="NormalBold">
    <w:name w:val="NormalBold"/>
    <w:basedOn w:val="Normal"/>
    <w:rsid w:val="00212115"/>
    <w:rPr>
      <w:b/>
    </w:rPr>
  </w:style>
  <w:style w:type="paragraph" w:customStyle="1" w:styleId="NormalHanging12a">
    <w:name w:val="NormalHanging12a"/>
    <w:basedOn w:val="Normal"/>
    <w:rsid w:val="00212115"/>
    <w:pPr>
      <w:spacing w:after="240"/>
      <w:ind w:left="567" w:hanging="567"/>
    </w:pPr>
  </w:style>
  <w:style w:type="character" w:styleId="Hyperlink">
    <w:name w:val="Hyperlink"/>
    <w:basedOn w:val="DefaultParagraphFont"/>
    <w:rsid w:val="0021211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B1FF7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LAPORTA GRAU Manel_START</dc:creator>
  <cp:keywords/>
  <cp:lastModifiedBy>Fernan Rodriguez</cp:lastModifiedBy>
  <cp:revision>2</cp:revision>
  <cp:lastPrinted>2004-11-19T15:42:00Z</cp:lastPrinted>
  <dcterms:created xsi:type="dcterms:W3CDTF">2025-10-08T14:02:00Z</dcterms:created>
  <dcterms:modified xsi:type="dcterms:W3CDTF">2025-10-08T14:02:00Z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