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87D81" w14:paraId="029EBB3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3AABA33" w14:textId="77777777" w:rsidR="00751A4A" w:rsidRPr="00D87D81" w:rsidRDefault="00D50962" w:rsidP="0010095E">
            <w:pPr>
              <w:pStyle w:val="EPName"/>
            </w:pPr>
            <w:r w:rsidRPr="00D87D81">
              <w:t>Euroopa Parlament</w:t>
            </w:r>
          </w:p>
          <w:p w14:paraId="57B60FFE" w14:textId="77777777" w:rsidR="00751A4A" w:rsidRPr="00D87D8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87D81">
              <w:t>2024</w:t>
            </w:r>
            <w:r w:rsidR="00817416" w:rsidRPr="00D87D81">
              <w:t>-202</w:t>
            </w:r>
            <w:r w:rsidRPr="00D87D81">
              <w:t>9</w:t>
            </w:r>
          </w:p>
        </w:tc>
        <w:tc>
          <w:tcPr>
            <w:tcW w:w="2268" w:type="dxa"/>
            <w:shd w:val="clear" w:color="auto" w:fill="auto"/>
          </w:tcPr>
          <w:p w14:paraId="7E905877" w14:textId="77777777" w:rsidR="00751A4A" w:rsidRPr="00D87D81" w:rsidRDefault="00187494" w:rsidP="0010095E">
            <w:pPr>
              <w:pStyle w:val="EPLogo"/>
            </w:pPr>
            <w:r w:rsidRPr="00D87D81">
              <w:rPr>
                <w:noProof/>
                <w:lang w:eastAsia="ja-JP"/>
              </w:rPr>
              <w:drawing>
                <wp:inline distT="0" distB="0" distL="0" distR="0" wp14:anchorId="4473972C" wp14:editId="217B5C8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816C6D" w14:textId="77777777" w:rsidR="00D058B8" w:rsidRPr="00D87D81" w:rsidRDefault="00D058B8" w:rsidP="004C5D52">
      <w:pPr>
        <w:pStyle w:val="LineTop"/>
      </w:pPr>
    </w:p>
    <w:p w14:paraId="66294898" w14:textId="77777777" w:rsidR="00680577" w:rsidRPr="00D87D81" w:rsidRDefault="00D50962" w:rsidP="00680577">
      <w:pPr>
        <w:pStyle w:val="EPBodyTA1"/>
      </w:pPr>
      <w:r w:rsidRPr="00D87D81">
        <w:t>VASTUVÕETUD TEKSTID</w:t>
      </w:r>
    </w:p>
    <w:p w14:paraId="58D2EC7F" w14:textId="77777777" w:rsidR="00D058B8" w:rsidRPr="00D87D81" w:rsidRDefault="00D058B8" w:rsidP="00D058B8">
      <w:pPr>
        <w:pStyle w:val="LineBottom"/>
      </w:pPr>
    </w:p>
    <w:p w14:paraId="2EC7B8F4" w14:textId="5CFB7DBC" w:rsidR="00D50962" w:rsidRPr="00D87D81" w:rsidRDefault="00D50962" w:rsidP="00D50962">
      <w:pPr>
        <w:pStyle w:val="ATHeading1"/>
      </w:pPr>
      <w:bookmarkStart w:id="0" w:name="TANumber"/>
      <w:r w:rsidRPr="00D87D81">
        <w:t>P10_TA(2025)0</w:t>
      </w:r>
      <w:r w:rsidR="00851187" w:rsidRPr="00D87D81">
        <w:t>216</w:t>
      </w:r>
      <w:bookmarkEnd w:id="0"/>
    </w:p>
    <w:p w14:paraId="3F0F22EF" w14:textId="77777777" w:rsidR="00D50962" w:rsidRPr="00D87D81" w:rsidRDefault="00D50962" w:rsidP="00D50962">
      <w:pPr>
        <w:pStyle w:val="ATHeading2"/>
      </w:pPr>
      <w:bookmarkStart w:id="1" w:name="title"/>
      <w:r w:rsidRPr="00D87D81">
        <w:t>Euroopa Liidu lahkumine rahvusvahelisest kautšuki uurimisrühmast</w:t>
      </w:r>
      <w:bookmarkEnd w:id="1"/>
    </w:p>
    <w:p w14:paraId="42BC10CD" w14:textId="77777777" w:rsidR="00D50962" w:rsidRPr="00D87D81" w:rsidRDefault="00D50962" w:rsidP="00D50962">
      <w:pPr>
        <w:rPr>
          <w:i/>
          <w:vanish/>
        </w:rPr>
      </w:pPr>
      <w:r w:rsidRPr="00D87D81">
        <w:rPr>
          <w:i/>
        </w:rPr>
        <w:fldChar w:fldCharType="begin"/>
      </w:r>
      <w:r w:rsidRPr="00D87D81">
        <w:rPr>
          <w:i/>
        </w:rPr>
        <w:instrText xml:space="preserve"> TC"(</w:instrText>
      </w:r>
      <w:bookmarkStart w:id="2" w:name="DocNumber"/>
      <w:r w:rsidRPr="00D87D81">
        <w:rPr>
          <w:i/>
        </w:rPr>
        <w:instrText>A10-0186/2025</w:instrText>
      </w:r>
      <w:bookmarkEnd w:id="2"/>
      <w:r w:rsidRPr="00D87D81">
        <w:rPr>
          <w:i/>
        </w:rPr>
        <w:instrText xml:space="preserve"> - Raportöör: </w:instrText>
      </w:r>
      <w:proofErr w:type="spellStart"/>
      <w:r w:rsidRPr="00D87D81">
        <w:rPr>
          <w:i/>
        </w:rPr>
        <w:instrText>Bernd</w:instrText>
      </w:r>
      <w:proofErr w:type="spellEnd"/>
      <w:r w:rsidRPr="00D87D81">
        <w:rPr>
          <w:i/>
        </w:rPr>
        <w:instrText xml:space="preserve"> Lange)"\l3 \n&gt; \* MERGEFORMAT </w:instrText>
      </w:r>
      <w:r w:rsidRPr="00D87D81">
        <w:rPr>
          <w:i/>
        </w:rPr>
        <w:fldChar w:fldCharType="end"/>
      </w:r>
    </w:p>
    <w:p w14:paraId="43DD6A7B" w14:textId="77777777" w:rsidR="00D50962" w:rsidRPr="00D87D81" w:rsidRDefault="00D50962" w:rsidP="00D50962">
      <w:pPr>
        <w:rPr>
          <w:vanish/>
        </w:rPr>
      </w:pPr>
      <w:bookmarkStart w:id="3" w:name="Commission"/>
      <w:r w:rsidRPr="00D87D81">
        <w:rPr>
          <w:vanish/>
        </w:rPr>
        <w:t>Rahvusvahelise kaubanduse komisjon</w:t>
      </w:r>
      <w:bookmarkEnd w:id="3"/>
    </w:p>
    <w:p w14:paraId="204ABAA4" w14:textId="77777777" w:rsidR="00D50962" w:rsidRPr="00D87D81" w:rsidRDefault="00D50962" w:rsidP="00D50962">
      <w:pPr>
        <w:rPr>
          <w:vanish/>
        </w:rPr>
      </w:pPr>
      <w:bookmarkStart w:id="4" w:name="PE"/>
      <w:r w:rsidRPr="00D87D81">
        <w:rPr>
          <w:vanish/>
        </w:rPr>
        <w:t>PE778.026</w:t>
      </w:r>
      <w:bookmarkEnd w:id="4"/>
    </w:p>
    <w:p w14:paraId="6DE6E3C4" w14:textId="71BD53FF" w:rsidR="00D50962" w:rsidRPr="00D87D81" w:rsidRDefault="00D50962" w:rsidP="00D50962">
      <w:pPr>
        <w:pStyle w:val="ATHeading3"/>
      </w:pPr>
      <w:bookmarkStart w:id="5" w:name="Sujet"/>
      <w:r w:rsidRPr="00D87D81">
        <w:t xml:space="preserve">Euroopa Parlamendi </w:t>
      </w:r>
      <w:r w:rsidR="002968CF" w:rsidRPr="00D87D81">
        <w:t>8</w:t>
      </w:r>
      <w:r w:rsidRPr="00D87D81">
        <w:t>.</w:t>
      </w:r>
      <w:r w:rsidR="002968CF" w:rsidRPr="00D87D81">
        <w:t> oktoobri</w:t>
      </w:r>
      <w:r w:rsidRPr="00D87D81">
        <w:t xml:space="preserve"> 2025.</w:t>
      </w:r>
      <w:r w:rsidR="002968CF" w:rsidRPr="00D87D81">
        <w:t> </w:t>
      </w:r>
      <w:r w:rsidRPr="00D87D81">
        <w:t>aasta seadusandlik resolutsioon nõukogu otsuse eelnõu kohta, mis käsitleb Euroopa Liidu lahkumist rahvusvahelisest kautšuki uurimisrühmast (IRSG)</w:t>
      </w:r>
      <w:bookmarkEnd w:id="5"/>
      <w:r w:rsidRPr="00D87D81">
        <w:t xml:space="preserve"> </w:t>
      </w:r>
      <w:bookmarkStart w:id="6" w:name="References"/>
      <w:r w:rsidRPr="00D87D81">
        <w:t>(11951/2025 – C10</w:t>
      </w:r>
      <w:r w:rsidR="002968CF" w:rsidRPr="00D87D81">
        <w:noBreakHyphen/>
      </w:r>
      <w:r w:rsidRPr="00D87D81">
        <w:t>0208/2025 – 2017/0159(NLE))</w:t>
      </w:r>
      <w:bookmarkEnd w:id="6"/>
    </w:p>
    <w:p w14:paraId="5BE7B443" w14:textId="77777777" w:rsidR="00B411E9" w:rsidRPr="00D87D81" w:rsidRDefault="00B411E9" w:rsidP="00B411E9">
      <w:pPr>
        <w:pStyle w:val="NormalBold"/>
      </w:pPr>
      <w:bookmarkStart w:id="7" w:name="TextBodyBegin"/>
      <w:bookmarkEnd w:id="7"/>
      <w:r w:rsidRPr="00D87D81">
        <w:t>(Nõusolek)</w:t>
      </w:r>
    </w:p>
    <w:p w14:paraId="62FB48C7" w14:textId="77777777" w:rsidR="00B411E9" w:rsidRPr="00D87D81" w:rsidRDefault="00B411E9" w:rsidP="00B411E9">
      <w:pPr>
        <w:pStyle w:val="EPComma"/>
      </w:pPr>
      <w:r w:rsidRPr="00D87D81">
        <w:rPr>
          <w:i/>
        </w:rPr>
        <w:t>Euroopa Parlament</w:t>
      </w:r>
      <w:r w:rsidRPr="00D87D81">
        <w:t>,</w:t>
      </w:r>
    </w:p>
    <w:p w14:paraId="5D23DD59" w14:textId="77777777" w:rsidR="00B411E9" w:rsidRPr="00D87D81" w:rsidRDefault="00B411E9" w:rsidP="00B411E9">
      <w:pPr>
        <w:pStyle w:val="NormalHanging12a"/>
      </w:pPr>
      <w:r w:rsidRPr="00D87D81">
        <w:t>–</w:t>
      </w:r>
      <w:r w:rsidRPr="00D87D81">
        <w:tab/>
        <w:t>võttes arvesse nõukogu otsuse eelnõu (11951/2025),</w:t>
      </w:r>
    </w:p>
    <w:p w14:paraId="43EF7E1E" w14:textId="77777777" w:rsidR="00B411E9" w:rsidRPr="00D87D81" w:rsidRDefault="00B411E9" w:rsidP="00B411E9">
      <w:pPr>
        <w:pStyle w:val="NormalHanging12a"/>
      </w:pPr>
      <w:r w:rsidRPr="00D87D81">
        <w:t>–</w:t>
      </w:r>
      <w:r w:rsidRPr="00D87D81">
        <w:tab/>
        <w:t>võttes arvesse rahvusvahelise kautšuki uurimisrühma põhikirja</w:t>
      </w:r>
      <w:r w:rsidRPr="00D87D81">
        <w:rPr>
          <w:vertAlign w:val="superscript"/>
        </w:rPr>
        <w:footnoteReference w:id="1"/>
      </w:r>
      <w:r w:rsidRPr="00D87D81">
        <w:t xml:space="preserve">, eriti selle XVI artikli lõiget 3, </w:t>
      </w:r>
    </w:p>
    <w:p w14:paraId="55C6161F" w14:textId="42817797" w:rsidR="00B411E9" w:rsidRPr="00D87D81" w:rsidRDefault="00B411E9" w:rsidP="00B411E9">
      <w:pPr>
        <w:pStyle w:val="NormalHanging12a"/>
      </w:pPr>
      <w:r w:rsidRPr="00D87D81">
        <w:t>–</w:t>
      </w:r>
      <w:r w:rsidRPr="00D87D81">
        <w:tab/>
        <w:t>võttes arvesse nõusoleku taotlust, mille nõukogu esitas vastavalt Euroopa Liidu toimimise lepingu artikli</w:t>
      </w:r>
      <w:r w:rsidR="002968CF" w:rsidRPr="00D87D81">
        <w:t> </w:t>
      </w:r>
      <w:r w:rsidRPr="00D87D81">
        <w:t>207 lõike</w:t>
      </w:r>
      <w:r w:rsidR="002968CF" w:rsidRPr="00D87D81">
        <w:t> </w:t>
      </w:r>
      <w:r w:rsidRPr="00D87D81">
        <w:t>4 esimesele lõigule ja artikli</w:t>
      </w:r>
      <w:r w:rsidR="002968CF" w:rsidRPr="00D87D81">
        <w:t> </w:t>
      </w:r>
      <w:r w:rsidRPr="00D87D81">
        <w:t>218 lõike</w:t>
      </w:r>
      <w:r w:rsidR="002968CF" w:rsidRPr="00D87D81">
        <w:t> </w:t>
      </w:r>
      <w:r w:rsidRPr="00D87D81">
        <w:t>6 teise lõigu punkti</w:t>
      </w:r>
      <w:r w:rsidR="002968CF" w:rsidRPr="00D87D81">
        <w:t> </w:t>
      </w:r>
      <w:r w:rsidRPr="00D87D81">
        <w:t>a alapunktile</w:t>
      </w:r>
      <w:r w:rsidR="002968CF" w:rsidRPr="00D87D81">
        <w:t> </w:t>
      </w:r>
      <w:r w:rsidRPr="00D87D81">
        <w:t>v (C10</w:t>
      </w:r>
      <w:r w:rsidR="002968CF" w:rsidRPr="00D87D81">
        <w:noBreakHyphen/>
      </w:r>
      <w:r w:rsidRPr="00D87D81">
        <w:t>0208/2025),</w:t>
      </w:r>
    </w:p>
    <w:p w14:paraId="2B4B7935" w14:textId="77777777" w:rsidR="00B411E9" w:rsidRPr="00D87D81" w:rsidRDefault="00B411E9" w:rsidP="00B411E9">
      <w:pPr>
        <w:pStyle w:val="NormalHanging12a"/>
      </w:pPr>
      <w:r w:rsidRPr="00D87D81">
        <w:t>–</w:t>
      </w:r>
      <w:r w:rsidRPr="00D87D81">
        <w:tab/>
        <w:t>võttes arvesse kodukorra artikli 107 lõikeid 1 ja 4 ning artikli 117 lõiget 7,</w:t>
      </w:r>
    </w:p>
    <w:p w14:paraId="0975A6D9" w14:textId="4FB9AA12" w:rsidR="00B411E9" w:rsidRPr="00D87D81" w:rsidRDefault="00B411E9" w:rsidP="00B411E9">
      <w:pPr>
        <w:pStyle w:val="NormalHanging12a"/>
      </w:pPr>
      <w:r w:rsidRPr="00D87D81">
        <w:t>–</w:t>
      </w:r>
      <w:r w:rsidRPr="00D87D81">
        <w:tab/>
        <w:t>võttes arvesse rahvusvahelise kaubanduse komisjoni soovitust (A10</w:t>
      </w:r>
      <w:r w:rsidR="002968CF" w:rsidRPr="00D87D81">
        <w:noBreakHyphen/>
      </w:r>
      <w:r w:rsidRPr="00D87D81">
        <w:t>0186/2025),</w:t>
      </w:r>
    </w:p>
    <w:p w14:paraId="018E75FA" w14:textId="77777777" w:rsidR="00B411E9" w:rsidRPr="00D87D81" w:rsidRDefault="00B411E9" w:rsidP="00B411E9">
      <w:pPr>
        <w:pStyle w:val="NormalHanging12a"/>
      </w:pPr>
      <w:r w:rsidRPr="00D87D81">
        <w:t>1.</w:t>
      </w:r>
      <w:r w:rsidRPr="00D87D81">
        <w:tab/>
        <w:t>annab nõusoleku Euroopa Liidu lahkumisele rahvusvahelisest kautšuki uurimisrühmast (IRSG);</w:t>
      </w:r>
    </w:p>
    <w:p w14:paraId="5150B290" w14:textId="28C2938C" w:rsidR="00115E01" w:rsidRPr="00D87D81" w:rsidRDefault="00B411E9" w:rsidP="00115E01">
      <w:pPr>
        <w:pStyle w:val="NormalHanging12a"/>
      </w:pPr>
      <w:r w:rsidRPr="00D87D81">
        <w:t>2.</w:t>
      </w:r>
      <w:r w:rsidRPr="00D87D81">
        <w:tab/>
        <w:t>teeb presidendile ülesandeks edastada Euroopa Parlamendi seisukoht nõukogule, komisjonile, liikmesriikide valitsustele ja parlamentidele ning rahvusvahelisele kautšuki uurimisrühma sekretariaadile.</w:t>
      </w:r>
    </w:p>
    <w:p w14:paraId="3B7015BE" w14:textId="42549CD9" w:rsidR="00E365E1" w:rsidRPr="00D87D81" w:rsidRDefault="00E365E1" w:rsidP="00D50962"/>
    <w:sectPr w:rsidR="00E365E1" w:rsidRPr="00D87D81" w:rsidSect="00115E0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D994A" w14:textId="77777777" w:rsidR="00D50962" w:rsidRPr="00115E01" w:rsidRDefault="00D50962">
      <w:r w:rsidRPr="00115E01">
        <w:separator/>
      </w:r>
    </w:p>
  </w:endnote>
  <w:endnote w:type="continuationSeparator" w:id="0">
    <w:p w14:paraId="43F79EAB" w14:textId="77777777" w:rsidR="00D50962" w:rsidRPr="00115E01" w:rsidRDefault="00D50962">
      <w:r w:rsidRPr="00115E0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2CB2D" w14:textId="77777777" w:rsidR="00064002" w:rsidRPr="00115E0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8490B" w14:textId="77777777" w:rsidR="00064002" w:rsidRPr="00115E0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09165" w14:textId="77777777" w:rsidR="00064002" w:rsidRPr="00115E0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B8296" w14:textId="77777777" w:rsidR="00D50962" w:rsidRPr="00115E01" w:rsidRDefault="00D50962">
      <w:r w:rsidRPr="00115E01">
        <w:separator/>
      </w:r>
    </w:p>
  </w:footnote>
  <w:footnote w:type="continuationSeparator" w:id="0">
    <w:p w14:paraId="4DB79773" w14:textId="77777777" w:rsidR="00D50962" w:rsidRPr="00115E01" w:rsidRDefault="00D50962">
      <w:r w:rsidRPr="00115E01">
        <w:continuationSeparator/>
      </w:r>
    </w:p>
  </w:footnote>
  <w:footnote w:id="1">
    <w:p w14:paraId="4F045267" w14:textId="42DB354C" w:rsidR="00B411E9" w:rsidRPr="00115E01" w:rsidRDefault="00B411E9" w:rsidP="00115E01">
      <w:pPr>
        <w:pStyle w:val="FootnoteText"/>
        <w:ind w:left="567" w:hanging="567"/>
        <w:rPr>
          <w:sz w:val="24"/>
          <w:lang w:val="et-EE"/>
        </w:rPr>
      </w:pPr>
      <w:r w:rsidRPr="00115E01">
        <w:rPr>
          <w:rStyle w:val="FootnoteReference"/>
          <w:sz w:val="24"/>
          <w:lang w:val="et-EE"/>
        </w:rPr>
        <w:footnoteRef/>
      </w:r>
      <w:r w:rsidR="00115E01" w:rsidRPr="00115E01">
        <w:rPr>
          <w:sz w:val="24"/>
          <w:lang w:val="et-EE"/>
        </w:rPr>
        <w:t xml:space="preserve"> </w:t>
      </w:r>
      <w:r w:rsidR="00115E01" w:rsidRPr="00115E01">
        <w:rPr>
          <w:sz w:val="24"/>
          <w:lang w:val="et-EE"/>
        </w:rPr>
        <w:tab/>
      </w:r>
      <w:r w:rsidRPr="00115E01">
        <w:rPr>
          <w:sz w:val="24"/>
          <w:lang w:val="et-EE"/>
        </w:rPr>
        <w:t>ELT</w:t>
      </w:r>
      <w:r w:rsidR="002968CF">
        <w:rPr>
          <w:sz w:val="24"/>
          <w:lang w:val="et-EE"/>
        </w:rPr>
        <w:t> </w:t>
      </w:r>
      <w:r w:rsidRPr="00115E01">
        <w:rPr>
          <w:sz w:val="24"/>
          <w:lang w:val="et-EE"/>
        </w:rPr>
        <w:t>L</w:t>
      </w:r>
      <w:r w:rsidR="002968CF">
        <w:rPr>
          <w:sz w:val="24"/>
          <w:lang w:val="et-EE"/>
        </w:rPr>
        <w:t> </w:t>
      </w:r>
      <w:r w:rsidRPr="00115E01">
        <w:rPr>
          <w:sz w:val="24"/>
          <w:lang w:val="et-EE"/>
        </w:rPr>
        <w:t>264, 8.10.2011, lk</w:t>
      </w:r>
      <w:r w:rsidR="002968CF">
        <w:rPr>
          <w:sz w:val="24"/>
          <w:lang w:val="et-EE"/>
        </w:rPr>
        <w:t> </w:t>
      </w:r>
      <w:r w:rsidRPr="00115E01">
        <w:rPr>
          <w:sz w:val="24"/>
          <w:lang w:val="et-EE"/>
        </w:rPr>
        <w:t xml:space="preserve">14, ELI: </w:t>
      </w:r>
      <w:hyperlink r:id="rId1" w:history="1">
        <w:r w:rsidRPr="00115E01">
          <w:rPr>
            <w:rStyle w:val="Hyperlink"/>
            <w:sz w:val="24"/>
            <w:lang w:val="et-EE"/>
          </w:rPr>
          <w:t>http://data.europa.eu/eli/statute/2011/1008/oj</w:t>
        </w:r>
      </w:hyperlink>
      <w:r w:rsidRPr="00115E01">
        <w:rPr>
          <w:sz w:val="24"/>
          <w:lang w:val="et-EE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BF98A" w14:textId="77777777" w:rsidR="00064002" w:rsidRPr="00115E0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79FA6" w14:textId="77777777" w:rsidR="00064002" w:rsidRPr="00115E0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16C4B" w14:textId="77777777" w:rsidR="00064002" w:rsidRPr="00115E0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02640838">
    <w:abstractNumId w:val="9"/>
  </w:num>
  <w:num w:numId="2" w16cid:durableId="1233615113">
    <w:abstractNumId w:val="9"/>
  </w:num>
  <w:num w:numId="3" w16cid:durableId="2035379527">
    <w:abstractNumId w:val="7"/>
  </w:num>
  <w:num w:numId="4" w16cid:durableId="1932083002">
    <w:abstractNumId w:val="7"/>
  </w:num>
  <w:num w:numId="5" w16cid:durableId="531265109">
    <w:abstractNumId w:val="6"/>
  </w:num>
  <w:num w:numId="6" w16cid:durableId="1686587456">
    <w:abstractNumId w:val="6"/>
  </w:num>
  <w:num w:numId="7" w16cid:durableId="1164004012">
    <w:abstractNumId w:val="5"/>
  </w:num>
  <w:num w:numId="8" w16cid:durableId="1735544067">
    <w:abstractNumId w:val="5"/>
  </w:num>
  <w:num w:numId="9" w16cid:durableId="2117433607">
    <w:abstractNumId w:val="4"/>
  </w:num>
  <w:num w:numId="10" w16cid:durableId="148980004">
    <w:abstractNumId w:val="4"/>
  </w:num>
  <w:num w:numId="11" w16cid:durableId="230431550">
    <w:abstractNumId w:val="8"/>
  </w:num>
  <w:num w:numId="12" w16cid:durableId="534008048">
    <w:abstractNumId w:val="8"/>
  </w:num>
  <w:num w:numId="13" w16cid:durableId="1903054299">
    <w:abstractNumId w:val="3"/>
  </w:num>
  <w:num w:numId="14" w16cid:durableId="489834603">
    <w:abstractNumId w:val="3"/>
  </w:num>
  <w:num w:numId="15" w16cid:durableId="553584017">
    <w:abstractNumId w:val="2"/>
  </w:num>
  <w:num w:numId="16" w16cid:durableId="1348142337">
    <w:abstractNumId w:val="2"/>
  </w:num>
  <w:num w:numId="17" w16cid:durableId="1499077804">
    <w:abstractNumId w:val="1"/>
  </w:num>
  <w:num w:numId="18" w16cid:durableId="619259753">
    <w:abstractNumId w:val="1"/>
  </w:num>
  <w:num w:numId="19" w16cid:durableId="898708995">
    <w:abstractNumId w:val="0"/>
  </w:num>
  <w:num w:numId="20" w16cid:durableId="1430617650">
    <w:abstractNumId w:val="0"/>
  </w:num>
  <w:num w:numId="21" w16cid:durableId="871306121">
    <w:abstractNumId w:val="9"/>
  </w:num>
  <w:num w:numId="22" w16cid:durableId="1993947542">
    <w:abstractNumId w:val="7"/>
  </w:num>
  <w:num w:numId="23" w16cid:durableId="1589190965">
    <w:abstractNumId w:val="6"/>
  </w:num>
  <w:num w:numId="24" w16cid:durableId="1850368320">
    <w:abstractNumId w:val="5"/>
  </w:num>
  <w:num w:numId="25" w16cid:durableId="1937858883">
    <w:abstractNumId w:val="4"/>
  </w:num>
  <w:num w:numId="26" w16cid:durableId="1525287489">
    <w:abstractNumId w:val="8"/>
  </w:num>
  <w:num w:numId="27" w16cid:durableId="512695206">
    <w:abstractNumId w:val="3"/>
  </w:num>
  <w:num w:numId="28" w16cid:durableId="1305701752">
    <w:abstractNumId w:val="2"/>
  </w:num>
  <w:num w:numId="29" w16cid:durableId="1997877885">
    <w:abstractNumId w:val="1"/>
  </w:num>
  <w:num w:numId="30" w16cid:durableId="1972395885">
    <w:abstractNumId w:val="0"/>
  </w:num>
  <w:num w:numId="31" w16cid:durableId="669332187">
    <w:abstractNumId w:val="9"/>
  </w:num>
  <w:num w:numId="32" w16cid:durableId="2080981527">
    <w:abstractNumId w:val="7"/>
  </w:num>
  <w:num w:numId="33" w16cid:durableId="801071262">
    <w:abstractNumId w:val="6"/>
  </w:num>
  <w:num w:numId="34" w16cid:durableId="141121713">
    <w:abstractNumId w:val="5"/>
  </w:num>
  <w:num w:numId="35" w16cid:durableId="1935700964">
    <w:abstractNumId w:val="4"/>
  </w:num>
  <w:num w:numId="36" w16cid:durableId="1225606624">
    <w:abstractNumId w:val="8"/>
  </w:num>
  <w:num w:numId="37" w16cid:durableId="1148325436">
    <w:abstractNumId w:val="3"/>
  </w:num>
  <w:num w:numId="38" w16cid:durableId="1997030704">
    <w:abstractNumId w:val="2"/>
  </w:num>
  <w:num w:numId="39" w16cid:durableId="315452024">
    <w:abstractNumId w:val="1"/>
  </w:num>
  <w:num w:numId="40" w16cid:durableId="594361736">
    <w:abstractNumId w:val="0"/>
  </w:num>
  <w:num w:numId="41" w16cid:durableId="312678947">
    <w:abstractNumId w:val="10"/>
  </w:num>
  <w:num w:numId="42" w16cid:durableId="1554542945">
    <w:abstractNumId w:val="10"/>
  </w:num>
  <w:num w:numId="43" w16cid:durableId="971402236">
    <w:abstractNumId w:val="10"/>
  </w:num>
  <w:num w:numId="44" w16cid:durableId="18889528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6/2025"/>
    <w:docVar w:name="dvlangue" w:val="ET"/>
    <w:docVar w:name="dvnumam" w:val="0"/>
    <w:docVar w:name="dvpe" w:val="778.026"/>
    <w:docVar w:name="dvrapporteur" w:val="Raportöör: "/>
    <w:docVar w:name="dvstar" w:val="***"/>
    <w:docVar w:name="dvtitre" w:val="Euroopa Parlamendi .... 2025. aasta seadusandlik resolutsioon nõukogu otsuse eelnõu kohta, mis käsitleb Euroopa Liidu lahkumist rahvusvahelisest kautšuki uurimisrühmast (IRSG)(11951/2025 – C10-0208/2025 – 2017/0159(NLE))"/>
  </w:docVars>
  <w:rsids>
    <w:rsidRoot w:val="00D50962"/>
    <w:rsid w:val="00002272"/>
    <w:rsid w:val="00064002"/>
    <w:rsid w:val="000677B9"/>
    <w:rsid w:val="000831BA"/>
    <w:rsid w:val="000A42CC"/>
    <w:rsid w:val="000E7DD9"/>
    <w:rsid w:val="0010095E"/>
    <w:rsid w:val="00115E01"/>
    <w:rsid w:val="00125B37"/>
    <w:rsid w:val="00187494"/>
    <w:rsid w:val="001F32AE"/>
    <w:rsid w:val="002767FF"/>
    <w:rsid w:val="002968C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6E1F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1187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11E9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0962"/>
    <w:rsid w:val="00D56C11"/>
    <w:rsid w:val="00D834A0"/>
    <w:rsid w:val="00D872DF"/>
    <w:rsid w:val="00D87D81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23B3C7"/>
  <w15:chartTrackingRefBased/>
  <w15:docId w15:val="{B5F49A40-0B7D-4A98-8C2D-52528E501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411E9"/>
    <w:pPr>
      <w:spacing w:before="480" w:after="240"/>
    </w:pPr>
  </w:style>
  <w:style w:type="paragraph" w:customStyle="1" w:styleId="NormalBold">
    <w:name w:val="NormalBold"/>
    <w:basedOn w:val="Normal"/>
    <w:rsid w:val="00B411E9"/>
    <w:rPr>
      <w:b/>
    </w:rPr>
  </w:style>
  <w:style w:type="paragraph" w:customStyle="1" w:styleId="NormalHanging12a">
    <w:name w:val="NormalHanging12a"/>
    <w:basedOn w:val="Normal"/>
    <w:rsid w:val="00B411E9"/>
    <w:pPr>
      <w:spacing w:after="240"/>
      <w:ind w:left="567" w:hanging="567"/>
    </w:pPr>
  </w:style>
  <w:style w:type="character" w:styleId="Hyperlink">
    <w:name w:val="Hyperlink"/>
    <w:basedOn w:val="DefaultParagraphFont"/>
    <w:rsid w:val="00B411E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851187"/>
    <w:rPr>
      <w:sz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statute/2011/100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1196</Characters>
  <Application>Microsoft Office Word</Application>
  <DocSecurity>0</DocSecurity>
  <Lines>28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2025-10-08T14:47:00Z</dcterms:created>
  <dcterms:modified xsi:type="dcterms:W3CDTF">2025-10-08T14:47:00Z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A10-0186/2025</vt:lpwstr>
  </property>
  <property fmtid="{D5CDD505-2E9C-101B-9397-08002B2CF9AE}" pid="4" name="&lt;Type&gt;">
    <vt:lpwstr>RR</vt:lpwstr>
  </property>
</Properties>
</file>