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4405" w14:paraId="4C9BC0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701A7A" w14:textId="741E99D1" w:rsidR="00751A4A" w:rsidRPr="00C64405" w:rsidRDefault="00000A2B" w:rsidP="0010095E">
            <w:pPr>
              <w:pStyle w:val="EPName"/>
            </w:pPr>
            <w:r w:rsidRPr="00C64405">
              <w:t>Parlaimint na hEorpa</w:t>
            </w:r>
          </w:p>
          <w:p w14:paraId="51B4A325" w14:textId="77777777" w:rsidR="00751A4A" w:rsidRPr="00C644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405">
              <w:t>2024</w:t>
            </w:r>
            <w:r w:rsidR="00817416" w:rsidRPr="00C64405">
              <w:t>-202</w:t>
            </w:r>
            <w:r w:rsidRPr="00C64405">
              <w:t>9</w:t>
            </w:r>
          </w:p>
        </w:tc>
        <w:tc>
          <w:tcPr>
            <w:tcW w:w="2268" w:type="dxa"/>
            <w:shd w:val="clear" w:color="auto" w:fill="auto"/>
          </w:tcPr>
          <w:p w14:paraId="19E3A0C7" w14:textId="77777777" w:rsidR="00751A4A" w:rsidRPr="00C64405" w:rsidRDefault="00187494" w:rsidP="0010095E">
            <w:pPr>
              <w:pStyle w:val="EPLogo"/>
            </w:pPr>
            <w:r w:rsidRPr="00C64405">
              <w:rPr>
                <w:noProof/>
                <w:lang w:eastAsia="ja-JP"/>
              </w:rPr>
              <w:drawing>
                <wp:inline distT="0" distB="0" distL="0" distR="0" wp14:anchorId="27CC4944" wp14:editId="632372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43AD9" w14:textId="77777777" w:rsidR="00D058B8" w:rsidRPr="00C64405" w:rsidRDefault="00D058B8" w:rsidP="004C5D52">
      <w:pPr>
        <w:pStyle w:val="LineTop"/>
      </w:pPr>
    </w:p>
    <w:p w14:paraId="1EF2552D" w14:textId="75D48B71" w:rsidR="00680577" w:rsidRPr="00C64405" w:rsidRDefault="00000A2B" w:rsidP="00680577">
      <w:pPr>
        <w:pStyle w:val="EPBodyTA1"/>
      </w:pPr>
      <w:r w:rsidRPr="00C64405">
        <w:t xml:space="preserve">TÉACSANNA ARNA </w:t>
      </w:r>
      <w:proofErr w:type="spellStart"/>
      <w:r w:rsidRPr="00C64405">
        <w:t>nGLACADH</w:t>
      </w:r>
      <w:proofErr w:type="spellEnd"/>
    </w:p>
    <w:p w14:paraId="51BA579E" w14:textId="77777777" w:rsidR="00D058B8" w:rsidRPr="00C64405" w:rsidRDefault="00D058B8" w:rsidP="00D058B8">
      <w:pPr>
        <w:pStyle w:val="LineBottom"/>
      </w:pPr>
    </w:p>
    <w:p w14:paraId="4BAFD400" w14:textId="5D9498C4" w:rsidR="00000A2B" w:rsidRPr="00C64405" w:rsidRDefault="00000A2B" w:rsidP="00000A2B">
      <w:pPr>
        <w:pStyle w:val="ATHeading1"/>
      </w:pPr>
      <w:bookmarkStart w:id="0" w:name="TANumber"/>
      <w:r w:rsidRPr="00C64405">
        <w:t>P10_TA(2025)0</w:t>
      </w:r>
      <w:bookmarkEnd w:id="0"/>
      <w:r w:rsidR="0003362E">
        <w:t>21</w:t>
      </w:r>
      <w:r w:rsidR="00EF18A1">
        <w:t>6</w:t>
      </w:r>
    </w:p>
    <w:p w14:paraId="0B8A6D8B" w14:textId="5FB3C589" w:rsidR="00000A2B" w:rsidRPr="00C64405" w:rsidRDefault="00643D7F" w:rsidP="00000A2B">
      <w:pPr>
        <w:pStyle w:val="ATHeading2"/>
      </w:pPr>
      <w:r w:rsidRPr="00643D7F">
        <w:t>Tarraingt siar an Aontais Eorpaigh ón nGrúpa Staidéir Idirnáisiúnta um Rubar (IRSG)</w:t>
      </w:r>
    </w:p>
    <w:p w14:paraId="663B6E13" w14:textId="77777777" w:rsidR="00000A2B" w:rsidRPr="00C64405" w:rsidRDefault="00000A2B" w:rsidP="00000A2B">
      <w:pPr>
        <w:rPr>
          <w:i/>
          <w:vanish/>
        </w:rPr>
      </w:pPr>
      <w:r w:rsidRPr="00C64405">
        <w:rPr>
          <w:i/>
        </w:rPr>
        <w:fldChar w:fldCharType="begin"/>
      </w:r>
      <w:r w:rsidRPr="00C64405">
        <w:rPr>
          <w:i/>
        </w:rPr>
        <w:instrText xml:space="preserve"> TC"(</w:instrText>
      </w:r>
      <w:bookmarkStart w:id="1" w:name="DocNumber"/>
      <w:r w:rsidRPr="00C64405">
        <w:rPr>
          <w:i/>
        </w:rPr>
        <w:instrText>A10-0186/2025</w:instrText>
      </w:r>
      <w:bookmarkEnd w:id="1"/>
      <w:r w:rsidRPr="00C64405">
        <w:rPr>
          <w:i/>
        </w:rPr>
        <w:instrText xml:space="preserve"> -  Rapóirtéir:Bernd Lange)"\l3 \n&gt; \* MERGEFORMAT </w:instrText>
      </w:r>
      <w:r w:rsidRPr="00C64405">
        <w:rPr>
          <w:i/>
        </w:rPr>
        <w:fldChar w:fldCharType="end"/>
      </w:r>
    </w:p>
    <w:p w14:paraId="5A6FC208" w14:textId="77777777" w:rsidR="00000A2B" w:rsidRPr="00C64405" w:rsidRDefault="00000A2B" w:rsidP="00000A2B">
      <w:pPr>
        <w:rPr>
          <w:vanish/>
        </w:rPr>
      </w:pPr>
      <w:bookmarkStart w:id="2" w:name="Commission"/>
      <w:r w:rsidRPr="00C64405">
        <w:rPr>
          <w:vanish/>
        </w:rPr>
        <w:t>An Coiste um Thrádáil Idirnáisiúnta</w:t>
      </w:r>
      <w:bookmarkEnd w:id="2"/>
    </w:p>
    <w:p w14:paraId="55D25287" w14:textId="77777777" w:rsidR="00000A2B" w:rsidRPr="00C64405" w:rsidRDefault="00000A2B" w:rsidP="00000A2B">
      <w:pPr>
        <w:rPr>
          <w:vanish/>
        </w:rPr>
      </w:pPr>
      <w:bookmarkStart w:id="3" w:name="PE"/>
      <w:r w:rsidRPr="00C64405">
        <w:rPr>
          <w:vanish/>
        </w:rPr>
        <w:t>PE778.026</w:t>
      </w:r>
      <w:bookmarkEnd w:id="3"/>
    </w:p>
    <w:p w14:paraId="02F4834E" w14:textId="17DEE3FD" w:rsidR="00000A2B" w:rsidRPr="00C64405" w:rsidRDefault="00000A2B" w:rsidP="00000A2B">
      <w:pPr>
        <w:pStyle w:val="ATHeading3"/>
      </w:pPr>
      <w:bookmarkStart w:id="4" w:name="Sujet"/>
      <w:r w:rsidRPr="00C64405">
        <w:t xml:space="preserve">Rún reachtach ó Pharlaimint na hEorpa an </w:t>
      </w:r>
      <w:r w:rsidR="00643D7F">
        <w:t>8</w:t>
      </w:r>
      <w:r w:rsidRPr="00C64405">
        <w:t xml:space="preserve"> </w:t>
      </w:r>
      <w:r w:rsidR="00643D7F">
        <w:t>Deireadh Fómhair</w:t>
      </w:r>
      <w:r w:rsidRPr="00C64405">
        <w:t xml:space="preserve"> 2025 ar an </w:t>
      </w:r>
      <w:proofErr w:type="spellStart"/>
      <w:r w:rsidRPr="00C64405">
        <w:t>dréachtchinneadh</w:t>
      </w:r>
      <w:proofErr w:type="spellEnd"/>
      <w:r w:rsidRPr="00C64405">
        <w:t xml:space="preserve"> ón gComhairle maidir le tarraingt siar an Aontais Eorpaigh ón nGrúpa Staidéir Idirnáisiúnta um Rubar (ISRG)</w:t>
      </w:r>
      <w:bookmarkEnd w:id="4"/>
      <w:r w:rsidRPr="00C64405">
        <w:t xml:space="preserve"> </w:t>
      </w:r>
      <w:bookmarkStart w:id="5" w:name="References"/>
      <w:r w:rsidRPr="00C64405">
        <w:t>(11951/2025 – C10-0208/2025 – 2017/0159(NLE))</w:t>
      </w:r>
      <w:bookmarkEnd w:id="5"/>
    </w:p>
    <w:p w14:paraId="238BC4D6" w14:textId="77777777" w:rsidR="00000A2B" w:rsidRPr="00C64405" w:rsidRDefault="00000A2B" w:rsidP="00000A2B"/>
    <w:p w14:paraId="54E5980C" w14:textId="77777777" w:rsidR="00BA28A9" w:rsidRPr="00C64405" w:rsidRDefault="00BA28A9" w:rsidP="00BA28A9">
      <w:pPr>
        <w:pStyle w:val="NormalBold"/>
      </w:pPr>
      <w:bookmarkStart w:id="6" w:name="TextBodyBegin"/>
      <w:bookmarkEnd w:id="6"/>
      <w:r w:rsidRPr="00C64405">
        <w:t>(Toiliú)</w:t>
      </w:r>
    </w:p>
    <w:p w14:paraId="0706EE76" w14:textId="77777777" w:rsidR="00BA28A9" w:rsidRPr="00C64405" w:rsidRDefault="00BA28A9" w:rsidP="00BA28A9">
      <w:pPr>
        <w:pStyle w:val="EPComma"/>
      </w:pPr>
      <w:r w:rsidRPr="00C64405">
        <w:rPr>
          <w:i/>
        </w:rPr>
        <w:t>Tá Parlaimint na hEorpa</w:t>
      </w:r>
      <w:r w:rsidRPr="00C64405">
        <w:t>,</w:t>
      </w:r>
    </w:p>
    <w:p w14:paraId="2FF6E023" w14:textId="77777777" w:rsidR="00BA28A9" w:rsidRPr="00C64405" w:rsidRDefault="00BA28A9" w:rsidP="00BA28A9">
      <w:pPr>
        <w:pStyle w:val="NormalHanging12a"/>
      </w:pPr>
      <w:r w:rsidRPr="00C64405">
        <w:t>–</w:t>
      </w:r>
      <w:r w:rsidRPr="00C64405">
        <w:tab/>
        <w:t xml:space="preserve">ag féachaint don </w:t>
      </w:r>
      <w:proofErr w:type="spellStart"/>
      <w:r w:rsidRPr="00C64405">
        <w:t>dréachtchinneadh</w:t>
      </w:r>
      <w:proofErr w:type="spellEnd"/>
      <w:r w:rsidRPr="00C64405">
        <w:t xml:space="preserve"> ón gComhairle (11951/2025),</w:t>
      </w:r>
    </w:p>
    <w:p w14:paraId="2D016C31" w14:textId="77777777" w:rsidR="00BA28A9" w:rsidRPr="00C64405" w:rsidRDefault="00BA28A9" w:rsidP="00BA28A9">
      <w:pPr>
        <w:pStyle w:val="NormalHanging12a"/>
      </w:pPr>
      <w:r w:rsidRPr="00C64405">
        <w:t>–</w:t>
      </w:r>
      <w:r w:rsidRPr="00C64405">
        <w:tab/>
        <w:t>ag féachaint do Bhunreacht an Ghrúpa Staidéir Idirnáisiúnta um Rubar</w:t>
      </w:r>
      <w:r w:rsidRPr="00C64405">
        <w:rPr>
          <w:vertAlign w:val="superscript"/>
        </w:rPr>
        <w:footnoteReference w:id="1"/>
      </w:r>
      <w:r w:rsidRPr="00C64405">
        <w:t xml:space="preserve">, agus go háirithe Airteagal XVI, mír 3, de, </w:t>
      </w:r>
    </w:p>
    <w:p w14:paraId="2AA06699" w14:textId="77777777" w:rsidR="00BA28A9" w:rsidRPr="00C64405" w:rsidRDefault="00BA28A9" w:rsidP="00BA28A9">
      <w:pPr>
        <w:pStyle w:val="NormalHanging12a"/>
      </w:pPr>
      <w:r w:rsidRPr="00C64405">
        <w:t>–</w:t>
      </w:r>
      <w:r w:rsidRPr="00C64405">
        <w:tab/>
        <w:t>ag féachaint don iarraidh ar thoiliú a thíolaic an Chomhairle i gcomhréir le hAirteagal 207(4), an chéad fhomhír, agus Airteagal 218(6), an dara fomhír, pointe (a)(v) den Chonradh ar Fheidhmiú an Aontais Eorpaigh (C10</w:t>
      </w:r>
      <w:r w:rsidRPr="00C64405">
        <w:noBreakHyphen/>
        <w:t>0208/2025),</w:t>
      </w:r>
    </w:p>
    <w:p w14:paraId="668CCA68" w14:textId="77777777" w:rsidR="00BA28A9" w:rsidRPr="00C64405" w:rsidRDefault="00BA28A9" w:rsidP="00BA28A9">
      <w:pPr>
        <w:pStyle w:val="NormalHanging12a"/>
      </w:pPr>
      <w:r w:rsidRPr="00C64405">
        <w:t>–</w:t>
      </w:r>
      <w:r w:rsidRPr="00C64405">
        <w:tab/>
        <w:t>ag féachaint do Riail 107(1) agus (4), agus do Riail 117(7) dá Rialacha Nós Imeachta,</w:t>
      </w:r>
    </w:p>
    <w:p w14:paraId="423DD4EB" w14:textId="77777777" w:rsidR="00BA28A9" w:rsidRPr="00C64405" w:rsidRDefault="00BA28A9" w:rsidP="00BA28A9">
      <w:pPr>
        <w:pStyle w:val="NormalHanging12a"/>
      </w:pPr>
      <w:r w:rsidRPr="00C64405">
        <w:t>–</w:t>
      </w:r>
      <w:r w:rsidRPr="00C64405">
        <w:tab/>
        <w:t>ag féachaint don mholadh ón gCoiste um Thrádáil Idirnáisiúnta (A10-0186/2025),</w:t>
      </w:r>
    </w:p>
    <w:p w14:paraId="591E0CBE" w14:textId="77777777" w:rsidR="00BA28A9" w:rsidRPr="00C64405" w:rsidRDefault="00BA28A9" w:rsidP="00BA28A9">
      <w:pPr>
        <w:pStyle w:val="NormalHanging12a"/>
      </w:pPr>
      <w:r w:rsidRPr="00C64405">
        <w:t>1.</w:t>
      </w:r>
      <w:r w:rsidRPr="00C64405">
        <w:tab/>
        <w:t xml:space="preserve">ag tabhairt a </w:t>
      </w:r>
      <w:proofErr w:type="spellStart"/>
      <w:r w:rsidRPr="00C64405">
        <w:t>toilithe</w:t>
      </w:r>
      <w:proofErr w:type="spellEnd"/>
      <w:r w:rsidRPr="00C64405">
        <w:t xml:space="preserve"> do tharraingt siar an Aontais Eorpaigh ón nGrúpa Staidéir Idirnáisiúnta um Rubar;</w:t>
      </w:r>
    </w:p>
    <w:p w14:paraId="70DBB8E6" w14:textId="2D65E9F7" w:rsidR="00C64405" w:rsidRPr="00C64405" w:rsidRDefault="00BA28A9" w:rsidP="00C64405">
      <w:pPr>
        <w:pStyle w:val="NormalHanging12a"/>
      </w:pPr>
      <w:r w:rsidRPr="00C64405">
        <w:t>2.</w:t>
      </w:r>
      <w:r w:rsidRPr="00C64405">
        <w:tab/>
        <w:t xml:space="preserve">á threorú dá hUachtarán a seasamh a chur ar aghaidh chuig an gComhairle, chuig an gCoimisiún agus chuig rialtais agus </w:t>
      </w:r>
      <w:proofErr w:type="spellStart"/>
      <w:r w:rsidRPr="00C64405">
        <w:t>parlaimintí</w:t>
      </w:r>
      <w:proofErr w:type="spellEnd"/>
      <w:r w:rsidRPr="00C64405">
        <w:t xml:space="preserve"> na mBallstát agus chuig Rúnaíocht an Ghrúpa Staidéir Idirnáisiúnta um Rubar.</w:t>
      </w:r>
    </w:p>
    <w:p w14:paraId="770FC818" w14:textId="2F6A2549" w:rsidR="00E365E1" w:rsidRPr="00C64405" w:rsidRDefault="00E365E1" w:rsidP="00000A2B"/>
    <w:sectPr w:rsidR="00E365E1" w:rsidRPr="00C64405" w:rsidSect="00C644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7C1B6" w14:textId="77777777" w:rsidR="00000A2B" w:rsidRPr="00C64405" w:rsidRDefault="00000A2B">
      <w:r w:rsidRPr="00C64405">
        <w:separator/>
      </w:r>
    </w:p>
  </w:endnote>
  <w:endnote w:type="continuationSeparator" w:id="0">
    <w:p w14:paraId="492EF246" w14:textId="77777777" w:rsidR="00000A2B" w:rsidRPr="00C64405" w:rsidRDefault="00000A2B">
      <w:r w:rsidRPr="00C644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760C" w14:textId="77777777" w:rsidR="00064002" w:rsidRPr="00C644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06C3" w14:textId="77777777" w:rsidR="00064002" w:rsidRPr="00C644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36895" w14:textId="77777777" w:rsidR="00064002" w:rsidRPr="00C644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347AC" w14:textId="77777777" w:rsidR="00000A2B" w:rsidRPr="00C64405" w:rsidRDefault="00000A2B">
      <w:r w:rsidRPr="00C64405">
        <w:separator/>
      </w:r>
    </w:p>
  </w:footnote>
  <w:footnote w:type="continuationSeparator" w:id="0">
    <w:p w14:paraId="409CE497" w14:textId="77777777" w:rsidR="00000A2B" w:rsidRPr="00C64405" w:rsidRDefault="00000A2B">
      <w:r w:rsidRPr="00C64405">
        <w:continuationSeparator/>
      </w:r>
    </w:p>
  </w:footnote>
  <w:footnote w:id="1">
    <w:p w14:paraId="23286EBF" w14:textId="00444B9C" w:rsidR="00BA28A9" w:rsidRPr="00C64405" w:rsidRDefault="00BA28A9" w:rsidP="00C64405">
      <w:pPr>
        <w:pStyle w:val="FootnoteText"/>
        <w:ind w:left="567" w:hanging="567"/>
        <w:rPr>
          <w:sz w:val="24"/>
          <w:lang w:val="ga-IE"/>
        </w:rPr>
      </w:pPr>
      <w:r w:rsidRPr="00C64405">
        <w:rPr>
          <w:rStyle w:val="FootnoteReference"/>
          <w:sz w:val="24"/>
          <w:lang w:val="ga-IE"/>
        </w:rPr>
        <w:footnoteRef/>
      </w:r>
      <w:r w:rsidR="00C64405" w:rsidRPr="00C64405">
        <w:rPr>
          <w:sz w:val="24"/>
          <w:lang w:val="ga-IE"/>
        </w:rPr>
        <w:t xml:space="preserve"> </w:t>
      </w:r>
      <w:r w:rsidR="00C64405" w:rsidRPr="00C64405">
        <w:rPr>
          <w:sz w:val="24"/>
          <w:lang w:val="ga-IE"/>
        </w:rPr>
        <w:tab/>
      </w:r>
      <w:r w:rsidRPr="00C64405">
        <w:rPr>
          <w:sz w:val="24"/>
          <w:lang w:val="ga-IE"/>
        </w:rPr>
        <w:t xml:space="preserve">IO L 264, 8.10.2011, lch. 14, ELI: </w:t>
      </w:r>
      <w:hyperlink r:id="rId1" w:history="1">
        <w:r w:rsidRPr="00C64405">
          <w:rPr>
            <w:rStyle w:val="Hyperlink"/>
            <w:sz w:val="24"/>
            <w:lang w:val="ga-IE"/>
          </w:rPr>
          <w:t>http://data.europa.eu/eli/statute/2011/1008/oj</w:t>
        </w:r>
      </w:hyperlink>
      <w:r w:rsidRPr="00C64405">
        <w:rPr>
          <w:sz w:val="24"/>
          <w:lang w:val="ga-I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32A53" w14:textId="77777777" w:rsidR="00064002" w:rsidRPr="00C644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2D4EF" w14:textId="77777777" w:rsidR="00064002" w:rsidRPr="00C644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8027" w14:textId="77777777" w:rsidR="00064002" w:rsidRPr="00C644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5651254">
    <w:abstractNumId w:val="9"/>
  </w:num>
  <w:num w:numId="2" w16cid:durableId="1674919500">
    <w:abstractNumId w:val="9"/>
  </w:num>
  <w:num w:numId="3" w16cid:durableId="405034528">
    <w:abstractNumId w:val="7"/>
  </w:num>
  <w:num w:numId="4" w16cid:durableId="1296333636">
    <w:abstractNumId w:val="7"/>
  </w:num>
  <w:num w:numId="5" w16cid:durableId="658768856">
    <w:abstractNumId w:val="6"/>
  </w:num>
  <w:num w:numId="6" w16cid:durableId="905333929">
    <w:abstractNumId w:val="6"/>
  </w:num>
  <w:num w:numId="7" w16cid:durableId="713895850">
    <w:abstractNumId w:val="5"/>
  </w:num>
  <w:num w:numId="8" w16cid:durableId="1468626465">
    <w:abstractNumId w:val="5"/>
  </w:num>
  <w:num w:numId="9" w16cid:durableId="1592541976">
    <w:abstractNumId w:val="4"/>
  </w:num>
  <w:num w:numId="10" w16cid:durableId="1870139853">
    <w:abstractNumId w:val="4"/>
  </w:num>
  <w:num w:numId="11" w16cid:durableId="496114048">
    <w:abstractNumId w:val="8"/>
  </w:num>
  <w:num w:numId="12" w16cid:durableId="1834370639">
    <w:abstractNumId w:val="8"/>
  </w:num>
  <w:num w:numId="13" w16cid:durableId="813916463">
    <w:abstractNumId w:val="3"/>
  </w:num>
  <w:num w:numId="14" w16cid:durableId="287781558">
    <w:abstractNumId w:val="3"/>
  </w:num>
  <w:num w:numId="15" w16cid:durableId="1538010838">
    <w:abstractNumId w:val="2"/>
  </w:num>
  <w:num w:numId="16" w16cid:durableId="1695155736">
    <w:abstractNumId w:val="2"/>
  </w:num>
  <w:num w:numId="17" w16cid:durableId="1244875345">
    <w:abstractNumId w:val="1"/>
  </w:num>
  <w:num w:numId="18" w16cid:durableId="1973362939">
    <w:abstractNumId w:val="1"/>
  </w:num>
  <w:num w:numId="19" w16cid:durableId="2052417768">
    <w:abstractNumId w:val="0"/>
  </w:num>
  <w:num w:numId="20" w16cid:durableId="360976169">
    <w:abstractNumId w:val="0"/>
  </w:num>
  <w:num w:numId="21" w16cid:durableId="581719916">
    <w:abstractNumId w:val="9"/>
  </w:num>
  <w:num w:numId="22" w16cid:durableId="1607958306">
    <w:abstractNumId w:val="7"/>
  </w:num>
  <w:num w:numId="23" w16cid:durableId="452752811">
    <w:abstractNumId w:val="6"/>
  </w:num>
  <w:num w:numId="24" w16cid:durableId="2138527002">
    <w:abstractNumId w:val="5"/>
  </w:num>
  <w:num w:numId="25" w16cid:durableId="2012289841">
    <w:abstractNumId w:val="4"/>
  </w:num>
  <w:num w:numId="26" w16cid:durableId="1712344028">
    <w:abstractNumId w:val="8"/>
  </w:num>
  <w:num w:numId="27" w16cid:durableId="1360207551">
    <w:abstractNumId w:val="3"/>
  </w:num>
  <w:num w:numId="28" w16cid:durableId="1100493045">
    <w:abstractNumId w:val="2"/>
  </w:num>
  <w:num w:numId="29" w16cid:durableId="2056074280">
    <w:abstractNumId w:val="1"/>
  </w:num>
  <w:num w:numId="30" w16cid:durableId="747531400">
    <w:abstractNumId w:val="0"/>
  </w:num>
  <w:num w:numId="31" w16cid:durableId="497041920">
    <w:abstractNumId w:val="9"/>
  </w:num>
  <w:num w:numId="32" w16cid:durableId="55318765">
    <w:abstractNumId w:val="7"/>
  </w:num>
  <w:num w:numId="33" w16cid:durableId="1110590956">
    <w:abstractNumId w:val="6"/>
  </w:num>
  <w:num w:numId="34" w16cid:durableId="623660587">
    <w:abstractNumId w:val="5"/>
  </w:num>
  <w:num w:numId="35" w16cid:durableId="2066567409">
    <w:abstractNumId w:val="4"/>
  </w:num>
  <w:num w:numId="36" w16cid:durableId="713119069">
    <w:abstractNumId w:val="8"/>
  </w:num>
  <w:num w:numId="37" w16cid:durableId="1115708821">
    <w:abstractNumId w:val="3"/>
  </w:num>
  <w:num w:numId="38" w16cid:durableId="619728755">
    <w:abstractNumId w:val="2"/>
  </w:num>
  <w:num w:numId="39" w16cid:durableId="901210181">
    <w:abstractNumId w:val="1"/>
  </w:num>
  <w:num w:numId="40" w16cid:durableId="1508515457">
    <w:abstractNumId w:val="0"/>
  </w:num>
  <w:num w:numId="41" w16cid:durableId="562716072">
    <w:abstractNumId w:val="10"/>
  </w:num>
  <w:num w:numId="42" w16cid:durableId="1885218323">
    <w:abstractNumId w:val="10"/>
  </w:num>
  <w:num w:numId="43" w16cid:durableId="466169747">
    <w:abstractNumId w:val="10"/>
  </w:num>
  <w:num w:numId="44" w16cid:durableId="4847864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GA"/>
    <w:docVar w:name="dvnumam" w:val="0"/>
    <w:docVar w:name="dvpe" w:val="778.026"/>
    <w:docVar w:name="dvrapporteur" w:val=" Rapóirtéir:"/>
    <w:docVar w:name="dvstar" w:val="***"/>
    <w:docVar w:name="dvtitre" w:val="Rún reachtach ó Pharlaimint na hEorpa an xx Xxxx 2025 ar an dréachtchinneadh ón gComhairle maidir le tarraingt siar an Aontais Eorpaigh ón nGrúpa Staidéir Idirnáisiúnta um Rubar (ISRG)(11951/2025 – C10-0208/2025 – 2017/0159(NLE))"/>
  </w:docVars>
  <w:rsids>
    <w:rsidRoot w:val="00000A2B"/>
    <w:rsid w:val="00000A2B"/>
    <w:rsid w:val="00002272"/>
    <w:rsid w:val="0003362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D7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AA9"/>
    <w:rsid w:val="007E22AD"/>
    <w:rsid w:val="00817416"/>
    <w:rsid w:val="00842779"/>
    <w:rsid w:val="00865F67"/>
    <w:rsid w:val="00881A7B"/>
    <w:rsid w:val="008840E5"/>
    <w:rsid w:val="00887B3E"/>
    <w:rsid w:val="008B2E6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8A9"/>
    <w:rsid w:val="00BD48FE"/>
    <w:rsid w:val="00BD7BD8"/>
    <w:rsid w:val="00BE6ADC"/>
    <w:rsid w:val="00C05BFE"/>
    <w:rsid w:val="00C23CD4"/>
    <w:rsid w:val="00C61C0C"/>
    <w:rsid w:val="00C6440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8A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53071"/>
  <w15:chartTrackingRefBased/>
  <w15:docId w15:val="{2408A449-29C7-4452-BC5A-01C5181F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28A9"/>
    <w:pPr>
      <w:spacing w:before="480" w:after="240"/>
    </w:pPr>
  </w:style>
  <w:style w:type="paragraph" w:customStyle="1" w:styleId="NormalBold">
    <w:name w:val="NormalBold"/>
    <w:basedOn w:val="Normal"/>
    <w:rsid w:val="00BA28A9"/>
    <w:rPr>
      <w:b/>
    </w:rPr>
  </w:style>
  <w:style w:type="paragraph" w:customStyle="1" w:styleId="NormalHanging12a">
    <w:name w:val="NormalHanging12a"/>
    <w:basedOn w:val="Normal"/>
    <w:rsid w:val="00BA28A9"/>
    <w:pPr>
      <w:spacing w:after="240"/>
      <w:ind w:left="567" w:hanging="567"/>
    </w:pPr>
  </w:style>
  <w:style w:type="character" w:styleId="Hyperlink">
    <w:name w:val="Hyperlink"/>
    <w:basedOn w:val="DefaultParagraphFont"/>
    <w:rsid w:val="00BA28A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43D7F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1264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2025-10-08T11:17:00Z</dcterms:created>
  <dcterms:modified xsi:type="dcterms:W3CDTF">2025-10-08T11:17:00Z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