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31B8E" w14:paraId="3D5CF9A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5543E8C" w14:textId="77777777" w:rsidR="00751A4A" w:rsidRPr="00E31B8E" w:rsidRDefault="00CB1452" w:rsidP="0010095E">
            <w:pPr>
              <w:pStyle w:val="EPName"/>
            </w:pPr>
            <w:r w:rsidRPr="00E31B8E">
              <w:t>Europos Parlamentas</w:t>
            </w:r>
          </w:p>
          <w:p w14:paraId="5BF03E73" w14:textId="77777777" w:rsidR="00751A4A" w:rsidRPr="00E31B8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31B8E">
              <w:t>2024</w:t>
            </w:r>
            <w:r w:rsidR="00817416" w:rsidRPr="00E31B8E">
              <w:t>-202</w:t>
            </w:r>
            <w:r w:rsidRPr="00E31B8E">
              <w:t>9</w:t>
            </w:r>
          </w:p>
        </w:tc>
        <w:tc>
          <w:tcPr>
            <w:tcW w:w="2268" w:type="dxa"/>
            <w:shd w:val="clear" w:color="auto" w:fill="auto"/>
          </w:tcPr>
          <w:p w14:paraId="2A98A775" w14:textId="77777777" w:rsidR="00751A4A" w:rsidRPr="00E31B8E" w:rsidRDefault="00187494" w:rsidP="0010095E">
            <w:pPr>
              <w:pStyle w:val="EPLogo"/>
            </w:pPr>
            <w:r w:rsidRPr="00E31B8E">
              <w:rPr>
                <w:noProof/>
                <w:lang w:eastAsia="ja-JP"/>
              </w:rPr>
              <w:drawing>
                <wp:inline distT="0" distB="0" distL="0" distR="0" wp14:anchorId="2B6A8030" wp14:editId="2FC4797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E1BCA8" w14:textId="77777777" w:rsidR="00D058B8" w:rsidRPr="00E31B8E" w:rsidRDefault="00D058B8" w:rsidP="004C5D52">
      <w:pPr>
        <w:pStyle w:val="LineTop"/>
      </w:pPr>
    </w:p>
    <w:p w14:paraId="190F35BA" w14:textId="77777777" w:rsidR="00680577" w:rsidRPr="00E31B8E" w:rsidRDefault="00CB1452" w:rsidP="00680577">
      <w:pPr>
        <w:pStyle w:val="EPBodyTA1"/>
      </w:pPr>
      <w:r w:rsidRPr="00E31B8E">
        <w:t>PRIIMTI TEKSTAI</w:t>
      </w:r>
    </w:p>
    <w:p w14:paraId="778CD8FD" w14:textId="77777777" w:rsidR="00D058B8" w:rsidRPr="00E31B8E" w:rsidRDefault="00D058B8" w:rsidP="00D058B8">
      <w:pPr>
        <w:pStyle w:val="LineBottom"/>
      </w:pPr>
    </w:p>
    <w:p w14:paraId="716D597E" w14:textId="0D3F60D6" w:rsidR="00CB1452" w:rsidRPr="00E31B8E" w:rsidRDefault="00CB1452" w:rsidP="00CB1452">
      <w:pPr>
        <w:pStyle w:val="ATHeading1"/>
      </w:pPr>
      <w:bookmarkStart w:id="0" w:name="TANumber"/>
      <w:r w:rsidRPr="00E31B8E">
        <w:t>P10_TA(2025)0</w:t>
      </w:r>
      <w:r w:rsidR="00EA3A80">
        <w:t>216</w:t>
      </w:r>
      <w:bookmarkEnd w:id="0"/>
    </w:p>
    <w:p w14:paraId="0B0F3315" w14:textId="77777777" w:rsidR="00CB1452" w:rsidRPr="00E31B8E" w:rsidRDefault="00CB1452" w:rsidP="00CB1452">
      <w:pPr>
        <w:pStyle w:val="ATHeading2"/>
      </w:pPr>
      <w:bookmarkStart w:id="1" w:name="title"/>
      <w:r w:rsidRPr="00E31B8E">
        <w:t>Europos Sąjungos pasitraukimas iš Tarptautinės kaučiuko studijų grupės (TKSG)</w:t>
      </w:r>
      <w:bookmarkEnd w:id="1"/>
    </w:p>
    <w:p w14:paraId="61276D4A" w14:textId="77777777" w:rsidR="00CB1452" w:rsidRPr="00E31B8E" w:rsidRDefault="00CB1452" w:rsidP="00CB1452">
      <w:pPr>
        <w:rPr>
          <w:i/>
          <w:vanish/>
        </w:rPr>
      </w:pPr>
      <w:r w:rsidRPr="00E31B8E">
        <w:rPr>
          <w:i/>
        </w:rPr>
        <w:fldChar w:fldCharType="begin"/>
      </w:r>
      <w:r w:rsidRPr="00E31B8E">
        <w:rPr>
          <w:i/>
        </w:rPr>
        <w:instrText xml:space="preserve"> TC"(</w:instrText>
      </w:r>
      <w:bookmarkStart w:id="2" w:name="DocNumber"/>
      <w:r w:rsidRPr="00E31B8E">
        <w:rPr>
          <w:i/>
        </w:rPr>
        <w:instrText>A10-0186/2025</w:instrText>
      </w:r>
      <w:bookmarkEnd w:id="2"/>
      <w:r w:rsidRPr="00E31B8E">
        <w:rPr>
          <w:i/>
        </w:rPr>
        <w:instrText xml:space="preserve"> - Pranešėjas: Bernd Lange)"\l3 \n&gt; \* MERGEFORMAT </w:instrText>
      </w:r>
      <w:r w:rsidRPr="00E31B8E">
        <w:rPr>
          <w:i/>
        </w:rPr>
        <w:fldChar w:fldCharType="end"/>
      </w:r>
    </w:p>
    <w:p w14:paraId="4098A6B8" w14:textId="77777777" w:rsidR="00CB1452" w:rsidRPr="00E31B8E" w:rsidRDefault="00CB1452" w:rsidP="00CB1452">
      <w:pPr>
        <w:rPr>
          <w:vanish/>
        </w:rPr>
      </w:pPr>
      <w:bookmarkStart w:id="3" w:name="Commission"/>
      <w:r w:rsidRPr="00E31B8E">
        <w:rPr>
          <w:vanish/>
        </w:rPr>
        <w:t>Tarptautinės prekybos komitetas</w:t>
      </w:r>
      <w:bookmarkEnd w:id="3"/>
    </w:p>
    <w:p w14:paraId="3B40BDD5" w14:textId="77777777" w:rsidR="00CB1452" w:rsidRPr="00E31B8E" w:rsidRDefault="00CB1452" w:rsidP="00CB1452">
      <w:pPr>
        <w:rPr>
          <w:vanish/>
        </w:rPr>
      </w:pPr>
      <w:bookmarkStart w:id="4" w:name="PE"/>
      <w:r w:rsidRPr="00E31B8E">
        <w:rPr>
          <w:vanish/>
        </w:rPr>
        <w:t>PE778.026</w:t>
      </w:r>
      <w:bookmarkEnd w:id="4"/>
    </w:p>
    <w:p w14:paraId="3DBF57D1" w14:textId="7EDF5AAB" w:rsidR="00CB1452" w:rsidRPr="00E31B8E" w:rsidRDefault="006A1776" w:rsidP="00CB1452">
      <w:pPr>
        <w:pStyle w:val="ATHeading3"/>
      </w:pPr>
      <w:bookmarkStart w:id="5" w:name="Sujet"/>
      <w:r>
        <w:t>2025 m. spalio 8 d. E</w:t>
      </w:r>
      <w:r w:rsidR="00CB1452" w:rsidRPr="00E31B8E">
        <w:t>uropos Parlamento teisėkūros rezoliucija dėl Tarybos sprendimo dėl Europos Sąjungos pasitraukimo iš Tarptautinės kaučiuko studijų grupės (TKSG)</w:t>
      </w:r>
      <w:bookmarkEnd w:id="5"/>
      <w:r w:rsidR="00CB1452" w:rsidRPr="00E31B8E">
        <w:t xml:space="preserve"> </w:t>
      </w:r>
      <w:bookmarkStart w:id="6" w:name="References"/>
      <w:r w:rsidR="00CB1452" w:rsidRPr="00E31B8E">
        <w:t>(11951/2025 – C10-0208/2025 – 2017/0159(NLE))</w:t>
      </w:r>
      <w:bookmarkEnd w:id="6"/>
    </w:p>
    <w:p w14:paraId="7098B2AE" w14:textId="77777777" w:rsidR="00CB1452" w:rsidRPr="00E31B8E" w:rsidRDefault="00CB1452" w:rsidP="00CB1452"/>
    <w:p w14:paraId="39FF148C" w14:textId="77777777" w:rsidR="00E74980" w:rsidRPr="00E31B8E" w:rsidRDefault="00E74980" w:rsidP="00E74980">
      <w:pPr>
        <w:pStyle w:val="NormalBold"/>
      </w:pPr>
      <w:bookmarkStart w:id="7" w:name="TextBodyBegin"/>
      <w:bookmarkEnd w:id="7"/>
      <w:r w:rsidRPr="00E31B8E">
        <w:t>(Pritarimo procedūra)</w:t>
      </w:r>
    </w:p>
    <w:p w14:paraId="09C41E2C" w14:textId="77777777" w:rsidR="00E74980" w:rsidRPr="00E31B8E" w:rsidRDefault="00E74980" w:rsidP="00E74980">
      <w:pPr>
        <w:pStyle w:val="EPComma"/>
      </w:pPr>
      <w:r w:rsidRPr="00E31B8E">
        <w:rPr>
          <w:i/>
        </w:rPr>
        <w:t>Europos Parlamentas</w:t>
      </w:r>
      <w:r w:rsidRPr="00E31B8E">
        <w:t>,</w:t>
      </w:r>
    </w:p>
    <w:p w14:paraId="43C63342" w14:textId="77777777" w:rsidR="00E74980" w:rsidRPr="00E31B8E" w:rsidRDefault="00E74980" w:rsidP="00E74980">
      <w:pPr>
        <w:pStyle w:val="NormalHanging12a"/>
      </w:pPr>
      <w:r w:rsidRPr="00E31B8E">
        <w:t>–</w:t>
      </w:r>
      <w:r w:rsidRPr="00E31B8E">
        <w:tab/>
        <w:t>atsižvelgdamas į Tarybos sprendimo projektą (11951/2025),</w:t>
      </w:r>
    </w:p>
    <w:p w14:paraId="25A94A70" w14:textId="77777777" w:rsidR="00E74980" w:rsidRPr="00E31B8E" w:rsidRDefault="00E74980" w:rsidP="00E74980">
      <w:pPr>
        <w:pStyle w:val="NormalHanging12a"/>
      </w:pPr>
      <w:r w:rsidRPr="00E31B8E">
        <w:t>–</w:t>
      </w:r>
      <w:r w:rsidRPr="00E31B8E">
        <w:tab/>
        <w:t>atsižvelgdamas į Tarptautinės kaučiuko studijų grupės įstatus</w:t>
      </w:r>
      <w:r w:rsidRPr="00E31B8E">
        <w:rPr>
          <w:vertAlign w:val="superscript"/>
        </w:rPr>
        <w:footnoteReference w:id="1"/>
      </w:r>
      <w:r w:rsidRPr="00E31B8E">
        <w:t xml:space="preserve">, visų pirma į jų XVI straipsnio 3 dalį, </w:t>
      </w:r>
    </w:p>
    <w:p w14:paraId="6A996DE5" w14:textId="77777777" w:rsidR="00E74980" w:rsidRPr="00E31B8E" w:rsidRDefault="00E74980" w:rsidP="00E74980">
      <w:pPr>
        <w:pStyle w:val="NormalHanging12a"/>
      </w:pPr>
      <w:r w:rsidRPr="00E31B8E">
        <w:t>–</w:t>
      </w:r>
      <w:r w:rsidRPr="00E31B8E">
        <w:tab/>
        <w:t>atsižvelgdamas į prašymą dėl pritarimo, kurį Taryba pateikė pagal Sutarties dėl Europos Sąjungos veikimo 207 straipsnio 4 dalies pirmą pastraipą ir 218 straipsnio 6 dalies antros pastraipos a punkto v papunktį (C10-0208/2025),</w:t>
      </w:r>
    </w:p>
    <w:p w14:paraId="1B19E7C6" w14:textId="77777777" w:rsidR="00E74980" w:rsidRPr="00E31B8E" w:rsidRDefault="00E74980" w:rsidP="00E74980">
      <w:pPr>
        <w:pStyle w:val="NormalHanging12a"/>
      </w:pPr>
      <w:r w:rsidRPr="00E31B8E">
        <w:t>–</w:t>
      </w:r>
      <w:r w:rsidRPr="00E31B8E">
        <w:tab/>
        <w:t>atsižvelgdamas į Darbo tvarkos taisyklių 107 straipsnio 1 ir 4 dalis ir 117 straipsnio 7 dalį,</w:t>
      </w:r>
    </w:p>
    <w:p w14:paraId="4BDD5AE4" w14:textId="77777777" w:rsidR="00E74980" w:rsidRPr="00E31B8E" w:rsidRDefault="00E74980" w:rsidP="00E74980">
      <w:pPr>
        <w:pStyle w:val="NormalHanging12a"/>
      </w:pPr>
      <w:r w:rsidRPr="00E31B8E">
        <w:t>–</w:t>
      </w:r>
      <w:r w:rsidRPr="00E31B8E">
        <w:tab/>
        <w:t>atsižvelgdamas į Tarptautinės prekybos komiteto rekomendaciją (A10-0186/2025),</w:t>
      </w:r>
    </w:p>
    <w:p w14:paraId="05F4AD01" w14:textId="77777777" w:rsidR="00E74980" w:rsidRPr="00E31B8E" w:rsidRDefault="00E74980" w:rsidP="00E74980">
      <w:pPr>
        <w:pStyle w:val="NormalHanging12a"/>
      </w:pPr>
      <w:r w:rsidRPr="00E31B8E">
        <w:t>1.</w:t>
      </w:r>
      <w:r w:rsidRPr="00E31B8E">
        <w:tab/>
        <w:t>pritaria Sąjungos pasitraukimui iš Tarptautinės kaučiuko studijų grupės;</w:t>
      </w:r>
    </w:p>
    <w:p w14:paraId="370C7638" w14:textId="324A9D59" w:rsidR="00E365E1" w:rsidRPr="00E31B8E" w:rsidRDefault="00E74980" w:rsidP="00F174B9">
      <w:pPr>
        <w:pStyle w:val="NormalHanging12a"/>
      </w:pPr>
      <w:r w:rsidRPr="00E31B8E">
        <w:t>2.</w:t>
      </w:r>
      <w:r w:rsidRPr="00E31B8E">
        <w:tab/>
        <w:t>paveda Pirmininkei perduoti šią poziciją Tarybai, Komisijai, valstybių narių vyriausybėms bei parlamentams ir Tarptautinės kaučiuko studijų grupės sekretoriatui.</w:t>
      </w:r>
    </w:p>
    <w:sectPr w:rsidR="00E365E1" w:rsidRPr="00E31B8E" w:rsidSect="00E31B8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C6AD6C" w14:textId="77777777" w:rsidR="00CB1452" w:rsidRPr="00E31B8E" w:rsidRDefault="00CB1452">
      <w:r w:rsidRPr="00E31B8E">
        <w:separator/>
      </w:r>
    </w:p>
  </w:endnote>
  <w:endnote w:type="continuationSeparator" w:id="0">
    <w:p w14:paraId="2C7BA032" w14:textId="77777777" w:rsidR="00CB1452" w:rsidRPr="00E31B8E" w:rsidRDefault="00CB1452">
      <w:r w:rsidRPr="00E31B8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21048" w14:textId="77777777" w:rsidR="00064002" w:rsidRPr="00E31B8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118FE" w14:textId="77777777" w:rsidR="00064002" w:rsidRPr="00E31B8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960C9" w14:textId="77777777" w:rsidR="00064002" w:rsidRPr="00E31B8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7BE0A5" w14:textId="77777777" w:rsidR="00CB1452" w:rsidRPr="00E31B8E" w:rsidRDefault="00CB1452">
      <w:r w:rsidRPr="00E31B8E">
        <w:separator/>
      </w:r>
    </w:p>
  </w:footnote>
  <w:footnote w:type="continuationSeparator" w:id="0">
    <w:p w14:paraId="3EAB5AD8" w14:textId="77777777" w:rsidR="00CB1452" w:rsidRPr="00E31B8E" w:rsidRDefault="00CB1452">
      <w:r w:rsidRPr="00E31B8E">
        <w:continuationSeparator/>
      </w:r>
    </w:p>
  </w:footnote>
  <w:footnote w:id="1">
    <w:p w14:paraId="0C26FAC9" w14:textId="2B08A05C" w:rsidR="00E74980" w:rsidRPr="00E31B8E" w:rsidRDefault="00E74980" w:rsidP="00E31B8E">
      <w:pPr>
        <w:pStyle w:val="FootnoteText"/>
        <w:ind w:left="567" w:hanging="567"/>
        <w:rPr>
          <w:sz w:val="24"/>
          <w:lang w:val="lt-LT"/>
        </w:rPr>
      </w:pPr>
      <w:r w:rsidRPr="00E31B8E">
        <w:rPr>
          <w:rStyle w:val="FootnoteReference"/>
          <w:sz w:val="24"/>
          <w:lang w:val="lt-LT"/>
        </w:rPr>
        <w:footnoteRef/>
      </w:r>
      <w:r w:rsidR="00E31B8E" w:rsidRPr="00E31B8E">
        <w:rPr>
          <w:sz w:val="24"/>
          <w:lang w:val="lt-LT"/>
        </w:rPr>
        <w:t xml:space="preserve"> </w:t>
      </w:r>
      <w:r w:rsidR="00E31B8E" w:rsidRPr="00E31B8E">
        <w:rPr>
          <w:sz w:val="24"/>
          <w:lang w:val="lt-LT"/>
        </w:rPr>
        <w:tab/>
      </w:r>
      <w:r w:rsidRPr="00E31B8E">
        <w:rPr>
          <w:sz w:val="24"/>
          <w:lang w:val="lt-LT"/>
        </w:rPr>
        <w:t xml:space="preserve">OL L 264, 2011 10 8, p. 14, ELI: </w:t>
      </w:r>
      <w:hyperlink r:id="rId1" w:history="1">
        <w:r w:rsidRPr="00E31B8E">
          <w:rPr>
            <w:rStyle w:val="Hyperlink"/>
            <w:sz w:val="24"/>
            <w:lang w:val="lt-LT"/>
          </w:rPr>
          <w:t>http://data.europa.eu/eli/statute/2011/1008/oj</w:t>
        </w:r>
      </w:hyperlink>
      <w:r w:rsidRPr="00E31B8E">
        <w:rPr>
          <w:sz w:val="24"/>
          <w:lang w:val="lt-LT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01080" w14:textId="77777777" w:rsidR="00064002" w:rsidRPr="00E31B8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1B8BA" w14:textId="77777777" w:rsidR="00064002" w:rsidRPr="00E31B8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24CBE" w14:textId="77777777" w:rsidR="00064002" w:rsidRPr="00E31B8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19236532">
    <w:abstractNumId w:val="9"/>
  </w:num>
  <w:num w:numId="2" w16cid:durableId="1867910961">
    <w:abstractNumId w:val="9"/>
  </w:num>
  <w:num w:numId="3" w16cid:durableId="141317730">
    <w:abstractNumId w:val="7"/>
  </w:num>
  <w:num w:numId="4" w16cid:durableId="957221665">
    <w:abstractNumId w:val="7"/>
  </w:num>
  <w:num w:numId="5" w16cid:durableId="1771317705">
    <w:abstractNumId w:val="6"/>
  </w:num>
  <w:num w:numId="6" w16cid:durableId="649287689">
    <w:abstractNumId w:val="6"/>
  </w:num>
  <w:num w:numId="7" w16cid:durableId="881092901">
    <w:abstractNumId w:val="5"/>
  </w:num>
  <w:num w:numId="8" w16cid:durableId="1291132721">
    <w:abstractNumId w:val="5"/>
  </w:num>
  <w:num w:numId="9" w16cid:durableId="269514198">
    <w:abstractNumId w:val="4"/>
  </w:num>
  <w:num w:numId="10" w16cid:durableId="1089543253">
    <w:abstractNumId w:val="4"/>
  </w:num>
  <w:num w:numId="11" w16cid:durableId="1017854669">
    <w:abstractNumId w:val="8"/>
  </w:num>
  <w:num w:numId="12" w16cid:durableId="493640961">
    <w:abstractNumId w:val="8"/>
  </w:num>
  <w:num w:numId="13" w16cid:durableId="636687373">
    <w:abstractNumId w:val="3"/>
  </w:num>
  <w:num w:numId="14" w16cid:durableId="2020620000">
    <w:abstractNumId w:val="3"/>
  </w:num>
  <w:num w:numId="15" w16cid:durableId="1910068460">
    <w:abstractNumId w:val="2"/>
  </w:num>
  <w:num w:numId="16" w16cid:durableId="836653489">
    <w:abstractNumId w:val="2"/>
  </w:num>
  <w:num w:numId="17" w16cid:durableId="1091202979">
    <w:abstractNumId w:val="1"/>
  </w:num>
  <w:num w:numId="18" w16cid:durableId="1854883039">
    <w:abstractNumId w:val="1"/>
  </w:num>
  <w:num w:numId="19" w16cid:durableId="489097940">
    <w:abstractNumId w:val="0"/>
  </w:num>
  <w:num w:numId="20" w16cid:durableId="621885551">
    <w:abstractNumId w:val="0"/>
  </w:num>
  <w:num w:numId="21" w16cid:durableId="1358582314">
    <w:abstractNumId w:val="9"/>
  </w:num>
  <w:num w:numId="22" w16cid:durableId="49378423">
    <w:abstractNumId w:val="7"/>
  </w:num>
  <w:num w:numId="23" w16cid:durableId="852375114">
    <w:abstractNumId w:val="6"/>
  </w:num>
  <w:num w:numId="24" w16cid:durableId="2042897883">
    <w:abstractNumId w:val="5"/>
  </w:num>
  <w:num w:numId="25" w16cid:durableId="355886745">
    <w:abstractNumId w:val="4"/>
  </w:num>
  <w:num w:numId="26" w16cid:durableId="1129393116">
    <w:abstractNumId w:val="8"/>
  </w:num>
  <w:num w:numId="27" w16cid:durableId="352347340">
    <w:abstractNumId w:val="3"/>
  </w:num>
  <w:num w:numId="28" w16cid:durableId="1116869140">
    <w:abstractNumId w:val="2"/>
  </w:num>
  <w:num w:numId="29" w16cid:durableId="2133815656">
    <w:abstractNumId w:val="1"/>
  </w:num>
  <w:num w:numId="30" w16cid:durableId="1918830785">
    <w:abstractNumId w:val="0"/>
  </w:num>
  <w:num w:numId="31" w16cid:durableId="452481208">
    <w:abstractNumId w:val="9"/>
  </w:num>
  <w:num w:numId="32" w16cid:durableId="99037429">
    <w:abstractNumId w:val="7"/>
  </w:num>
  <w:num w:numId="33" w16cid:durableId="858279113">
    <w:abstractNumId w:val="6"/>
  </w:num>
  <w:num w:numId="34" w16cid:durableId="1051031177">
    <w:abstractNumId w:val="5"/>
  </w:num>
  <w:num w:numId="35" w16cid:durableId="1302273602">
    <w:abstractNumId w:val="4"/>
  </w:num>
  <w:num w:numId="36" w16cid:durableId="779107294">
    <w:abstractNumId w:val="8"/>
  </w:num>
  <w:num w:numId="37" w16cid:durableId="1800561979">
    <w:abstractNumId w:val="3"/>
  </w:num>
  <w:num w:numId="38" w16cid:durableId="113789547">
    <w:abstractNumId w:val="2"/>
  </w:num>
  <w:num w:numId="39" w16cid:durableId="807473521">
    <w:abstractNumId w:val="1"/>
  </w:num>
  <w:num w:numId="40" w16cid:durableId="61607885">
    <w:abstractNumId w:val="0"/>
  </w:num>
  <w:num w:numId="41" w16cid:durableId="2121684838">
    <w:abstractNumId w:val="10"/>
  </w:num>
  <w:num w:numId="42" w16cid:durableId="1979917520">
    <w:abstractNumId w:val="10"/>
  </w:num>
  <w:num w:numId="43" w16cid:durableId="127477713">
    <w:abstractNumId w:val="10"/>
  </w:num>
  <w:num w:numId="44" w16cid:durableId="212349767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6/2025"/>
    <w:docVar w:name="dvlangue" w:val="LT"/>
    <w:docVar w:name="dvnumam" w:val="0"/>
    <w:docVar w:name="dvpe" w:val="778.026"/>
    <w:docVar w:name="dvrapporteur" w:val="Pranešėjas: "/>
    <w:docVar w:name="dvstar" w:val="***"/>
    <w:docVar w:name="dvtitre" w:val="Europos Parlamento teisėkūros rezoliucija dėl Tarybos sprendimo dėl Europos Sąjungos pasitraukimo iš Tarptautinės kaučiuko studijų grupės (TKSG)(11951/2025 – C10-0208/2025 – 2017/0159(NLE))"/>
  </w:docVars>
  <w:rsids>
    <w:rsidRoot w:val="00CB145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A6CCF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A177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3425"/>
    <w:rsid w:val="00981893"/>
    <w:rsid w:val="00A1687D"/>
    <w:rsid w:val="00A24F1F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1452"/>
    <w:rsid w:val="00CC2357"/>
    <w:rsid w:val="00CF071A"/>
    <w:rsid w:val="00D058B8"/>
    <w:rsid w:val="00D56C11"/>
    <w:rsid w:val="00D834A0"/>
    <w:rsid w:val="00D872DF"/>
    <w:rsid w:val="00D91E21"/>
    <w:rsid w:val="00DA7FCD"/>
    <w:rsid w:val="00E31B8E"/>
    <w:rsid w:val="00E365E1"/>
    <w:rsid w:val="00E74980"/>
    <w:rsid w:val="00E820A4"/>
    <w:rsid w:val="00EA3A80"/>
    <w:rsid w:val="00EB006A"/>
    <w:rsid w:val="00EB4772"/>
    <w:rsid w:val="00ED169E"/>
    <w:rsid w:val="00ED4235"/>
    <w:rsid w:val="00F04346"/>
    <w:rsid w:val="00F075DC"/>
    <w:rsid w:val="00F149E9"/>
    <w:rsid w:val="00F174B9"/>
    <w:rsid w:val="00F5134D"/>
    <w:rsid w:val="00F74202"/>
    <w:rsid w:val="00F77F19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DDCE4"/>
  <w15:chartTrackingRefBased/>
  <w15:docId w15:val="{6E92D39E-C5A9-4D24-A355-01B9DB6FD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74980"/>
    <w:pPr>
      <w:spacing w:before="480" w:after="240"/>
    </w:pPr>
  </w:style>
  <w:style w:type="paragraph" w:customStyle="1" w:styleId="NormalBold">
    <w:name w:val="NormalBold"/>
    <w:basedOn w:val="Normal"/>
    <w:rsid w:val="00E74980"/>
    <w:rPr>
      <w:b/>
    </w:rPr>
  </w:style>
  <w:style w:type="paragraph" w:customStyle="1" w:styleId="NormalHanging12a">
    <w:name w:val="NormalHanging12a"/>
    <w:basedOn w:val="Normal"/>
    <w:rsid w:val="00E74980"/>
    <w:pPr>
      <w:spacing w:after="240"/>
      <w:ind w:left="567" w:hanging="567"/>
    </w:pPr>
  </w:style>
  <w:style w:type="character" w:styleId="Hyperlink">
    <w:name w:val="Hyperlink"/>
    <w:basedOn w:val="DefaultParagraphFont"/>
    <w:rsid w:val="00E74980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A24F1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statute/2011/100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SKEIVYTE Silvija</dc:creator>
  <cp:keywords/>
  <cp:lastModifiedBy>SKEIVYTE Silvija</cp:lastModifiedBy>
  <cp:revision>2</cp:revision>
  <cp:lastPrinted>2004-11-19T15:42:00Z</cp:lastPrinted>
  <dcterms:created xsi:type="dcterms:W3CDTF">2025-10-08T11:30:00Z</dcterms:created>
  <dcterms:modified xsi:type="dcterms:W3CDTF">2025-10-08T11:30:00Z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A10-0186/2025</vt:lpwstr>
  </property>
  <property fmtid="{D5CDD505-2E9C-101B-9397-08002B2CF9AE}" pid="4" name="&lt;Type&gt;">
    <vt:lpwstr>RR</vt:lpwstr>
  </property>
</Properties>
</file>