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B014C" w14:paraId="768474D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0D3F6B7" w14:textId="77777777" w:rsidR="00751A4A" w:rsidRPr="00BB014C" w:rsidRDefault="00780C25" w:rsidP="0010095E">
            <w:pPr>
              <w:pStyle w:val="EPName"/>
            </w:pPr>
            <w:r w:rsidRPr="00BB014C">
              <w:t>Parlament Ewropew</w:t>
            </w:r>
          </w:p>
          <w:p w14:paraId="5EAC75A3" w14:textId="77777777" w:rsidR="00751A4A" w:rsidRPr="00BB014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B014C">
              <w:t>2024</w:t>
            </w:r>
            <w:r w:rsidR="00817416" w:rsidRPr="00BB014C">
              <w:t>-202</w:t>
            </w:r>
            <w:r w:rsidRPr="00BB014C">
              <w:t>9</w:t>
            </w:r>
          </w:p>
        </w:tc>
        <w:tc>
          <w:tcPr>
            <w:tcW w:w="2268" w:type="dxa"/>
            <w:shd w:val="clear" w:color="auto" w:fill="auto"/>
          </w:tcPr>
          <w:p w14:paraId="1929E009" w14:textId="77777777" w:rsidR="00751A4A" w:rsidRPr="00BB014C" w:rsidRDefault="00187494" w:rsidP="0010095E">
            <w:pPr>
              <w:pStyle w:val="EPLogo"/>
            </w:pPr>
            <w:r w:rsidRPr="00BB014C">
              <w:rPr>
                <w:noProof/>
                <w:lang w:eastAsia="ja-JP"/>
              </w:rPr>
              <w:drawing>
                <wp:inline distT="0" distB="0" distL="0" distR="0" wp14:anchorId="2EDF5B58" wp14:editId="49BFFF5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831F17" w14:textId="77777777" w:rsidR="00D058B8" w:rsidRPr="00BB014C" w:rsidRDefault="00D058B8" w:rsidP="004C5D52">
      <w:pPr>
        <w:pStyle w:val="LineTop"/>
      </w:pPr>
    </w:p>
    <w:p w14:paraId="0B4C9E2F" w14:textId="77777777" w:rsidR="00680577" w:rsidRPr="00BB014C" w:rsidRDefault="00780C25" w:rsidP="00680577">
      <w:pPr>
        <w:pStyle w:val="EPBodyTA1"/>
      </w:pPr>
      <w:r w:rsidRPr="00BB014C">
        <w:t>TESTI ADOTTATI</w:t>
      </w:r>
    </w:p>
    <w:p w14:paraId="155D28F9" w14:textId="77777777" w:rsidR="00D058B8" w:rsidRPr="00BB014C" w:rsidRDefault="00D058B8" w:rsidP="00D058B8">
      <w:pPr>
        <w:pStyle w:val="LineBottom"/>
      </w:pPr>
    </w:p>
    <w:p w14:paraId="31F99F44" w14:textId="145542F8" w:rsidR="00780C25" w:rsidRPr="00BB014C" w:rsidRDefault="00780C25" w:rsidP="00780C25">
      <w:pPr>
        <w:pStyle w:val="ATHeading1"/>
      </w:pPr>
      <w:bookmarkStart w:id="0" w:name="TANumber"/>
      <w:r w:rsidRPr="00BB014C">
        <w:t>P10_TA(2025)0</w:t>
      </w:r>
      <w:r w:rsidR="00FC3536">
        <w:t>216</w:t>
      </w:r>
      <w:bookmarkEnd w:id="0"/>
    </w:p>
    <w:p w14:paraId="505FC021" w14:textId="77777777" w:rsidR="00780C25" w:rsidRPr="00BB014C" w:rsidRDefault="00780C25" w:rsidP="00780C25">
      <w:pPr>
        <w:pStyle w:val="ATHeading2"/>
      </w:pPr>
      <w:bookmarkStart w:id="1" w:name="title"/>
      <w:r w:rsidRPr="00BB014C">
        <w:t>L-irtirar tal-Unjoni Ewropea mill-Grupp Internazzjonali ta’ Studju dwar il-Gomma (IRSG)</w:t>
      </w:r>
      <w:bookmarkEnd w:id="1"/>
    </w:p>
    <w:p w14:paraId="045A9652" w14:textId="77777777" w:rsidR="00780C25" w:rsidRPr="00BB014C" w:rsidRDefault="00780C25" w:rsidP="00780C25">
      <w:pPr>
        <w:rPr>
          <w:i/>
          <w:vanish/>
        </w:rPr>
      </w:pPr>
      <w:r w:rsidRPr="00BB014C">
        <w:rPr>
          <w:i/>
        </w:rPr>
        <w:fldChar w:fldCharType="begin"/>
      </w:r>
      <w:r w:rsidRPr="00BB014C">
        <w:rPr>
          <w:i/>
        </w:rPr>
        <w:instrText xml:space="preserve"> TC"(</w:instrText>
      </w:r>
      <w:bookmarkStart w:id="2" w:name="DocNumber"/>
      <w:r w:rsidRPr="00BB014C">
        <w:rPr>
          <w:i/>
        </w:rPr>
        <w:instrText>A10-0186/2025</w:instrText>
      </w:r>
      <w:bookmarkEnd w:id="2"/>
      <w:r w:rsidRPr="00BB014C">
        <w:rPr>
          <w:i/>
        </w:rPr>
        <w:instrText xml:space="preserve"> - Rapporteur:  Bernd Lange )"\l3 \n&gt; \* MERGEFORMAT </w:instrText>
      </w:r>
      <w:r w:rsidRPr="00BB014C">
        <w:rPr>
          <w:i/>
        </w:rPr>
        <w:fldChar w:fldCharType="end"/>
      </w:r>
    </w:p>
    <w:p w14:paraId="22458395" w14:textId="77777777" w:rsidR="00780C25" w:rsidRPr="00BB014C" w:rsidRDefault="00780C25" w:rsidP="00780C25">
      <w:pPr>
        <w:rPr>
          <w:vanish/>
        </w:rPr>
      </w:pPr>
      <w:bookmarkStart w:id="3" w:name="Commission"/>
      <w:r w:rsidRPr="00BB014C">
        <w:rPr>
          <w:vanish/>
        </w:rPr>
        <w:t>Kumitat għall-Kummerċ Internazzjonali</w:t>
      </w:r>
      <w:bookmarkEnd w:id="3"/>
    </w:p>
    <w:p w14:paraId="5FD5C305" w14:textId="77777777" w:rsidR="00780C25" w:rsidRPr="00BB014C" w:rsidRDefault="00780C25" w:rsidP="00780C25">
      <w:pPr>
        <w:rPr>
          <w:vanish/>
        </w:rPr>
      </w:pPr>
      <w:bookmarkStart w:id="4" w:name="PE"/>
      <w:r w:rsidRPr="00BB014C">
        <w:rPr>
          <w:vanish/>
        </w:rPr>
        <w:t>PE778.026</w:t>
      </w:r>
      <w:bookmarkEnd w:id="4"/>
    </w:p>
    <w:p w14:paraId="26A77321" w14:textId="77777777" w:rsidR="00780C25" w:rsidRPr="00BB014C" w:rsidRDefault="00780C25" w:rsidP="00780C25">
      <w:pPr>
        <w:pStyle w:val="ATHeading3"/>
      </w:pPr>
      <w:bookmarkStart w:id="5" w:name="Sujet"/>
      <w:r w:rsidRPr="00BB014C">
        <w:t>Riżoluzzjoni leġiżlattiva tal-Parlament Ewropew tat-8 ta' Ottubru 2025 dwar l-abbozz ta’ deċiżjoni tal-Kunsill dwar l-irtirar tal-Unjoni Ewropea mill-Grupp Internazzjonali ta’ Studju dwar il-Gomma (IRSG)</w:t>
      </w:r>
      <w:bookmarkEnd w:id="5"/>
      <w:r w:rsidRPr="00BB014C">
        <w:t xml:space="preserve"> </w:t>
      </w:r>
      <w:bookmarkStart w:id="6" w:name="References"/>
      <w:r w:rsidRPr="00BB014C">
        <w:t>(11951/2025 – C10-0208/2025 – 2017/0159(NLE))</w:t>
      </w:r>
      <w:bookmarkEnd w:id="6"/>
    </w:p>
    <w:p w14:paraId="00F88A71" w14:textId="77777777" w:rsidR="00780C25" w:rsidRPr="00BB014C" w:rsidRDefault="00780C25" w:rsidP="00780C25"/>
    <w:p w14:paraId="30496478" w14:textId="77777777" w:rsidR="00F9745F" w:rsidRPr="00BB014C" w:rsidRDefault="00F9745F" w:rsidP="00F9745F">
      <w:pPr>
        <w:pStyle w:val="NormalBold"/>
      </w:pPr>
      <w:bookmarkStart w:id="7" w:name="TextBodyBegin"/>
      <w:bookmarkEnd w:id="7"/>
      <w:r w:rsidRPr="00BB014C">
        <w:t>(Approvazzjoni)</w:t>
      </w:r>
    </w:p>
    <w:p w14:paraId="0AA026F7" w14:textId="77777777" w:rsidR="00F9745F" w:rsidRPr="00BB014C" w:rsidRDefault="00F9745F" w:rsidP="00F9745F">
      <w:pPr>
        <w:pStyle w:val="EPComma"/>
      </w:pPr>
      <w:r w:rsidRPr="00BB014C">
        <w:rPr>
          <w:i/>
        </w:rPr>
        <w:t>Il-Parlament Ewropew</w:t>
      </w:r>
      <w:r w:rsidRPr="00BB014C">
        <w:t>,</w:t>
      </w:r>
    </w:p>
    <w:p w14:paraId="3D037D44" w14:textId="77777777" w:rsidR="00F9745F" w:rsidRPr="00BB014C" w:rsidRDefault="00F9745F" w:rsidP="00F9745F">
      <w:pPr>
        <w:pStyle w:val="NormalHanging12a"/>
      </w:pPr>
      <w:r w:rsidRPr="00BB014C">
        <w:t>–</w:t>
      </w:r>
      <w:r w:rsidRPr="00BB014C">
        <w:tab/>
        <w:t>wara li kkunsidra l-abbozz ta’ deċiżjoni tal-Kunsill (11951/2025),</w:t>
      </w:r>
    </w:p>
    <w:p w14:paraId="49E961A2" w14:textId="77777777" w:rsidR="00F9745F" w:rsidRPr="00BB014C" w:rsidRDefault="00F9745F" w:rsidP="00F9745F">
      <w:pPr>
        <w:pStyle w:val="NormalHanging12a"/>
      </w:pPr>
      <w:r w:rsidRPr="00BB014C">
        <w:t>–</w:t>
      </w:r>
      <w:r w:rsidRPr="00BB014C">
        <w:tab/>
        <w:t>wara li kkunsidra l-Kostituzzjoni tal-Grupp Internazzjonali ta’ Studju dwar il-Gomma</w:t>
      </w:r>
      <w:r w:rsidRPr="00BB014C">
        <w:rPr>
          <w:vertAlign w:val="superscript"/>
        </w:rPr>
        <w:footnoteReference w:id="1"/>
      </w:r>
      <w:r w:rsidRPr="00BB014C">
        <w:t xml:space="preserve">, u b’mod partikolari l-Artikolu XVI, il-paragrafu 3, tiegħu, </w:t>
      </w:r>
    </w:p>
    <w:p w14:paraId="19536C14" w14:textId="77777777" w:rsidR="00F9745F" w:rsidRPr="00BB014C" w:rsidRDefault="00F9745F" w:rsidP="00F9745F">
      <w:pPr>
        <w:pStyle w:val="NormalHanging12a"/>
      </w:pPr>
      <w:r w:rsidRPr="00BB014C">
        <w:t>–</w:t>
      </w:r>
      <w:r w:rsidRPr="00BB014C">
        <w:tab/>
        <w:t>wara li kkunsidra t-talba għal approvazzjoni ppreżentata mill-Kunsill skont l-Artikolu 207(4), l-ewwel subparagrafu, u l-Artikolu 218(6), it-tieni subparagrafu, il-punt (a)(v), tat-Trattat dwar il-Funzjonament tal-Unjoni Ewropea (C10</w:t>
      </w:r>
      <w:r w:rsidRPr="00BB014C">
        <w:noBreakHyphen/>
        <w:t>0208/2025),</w:t>
      </w:r>
    </w:p>
    <w:p w14:paraId="30660825" w14:textId="77777777" w:rsidR="00F9745F" w:rsidRPr="00BB014C" w:rsidRDefault="00F9745F" w:rsidP="00F9745F">
      <w:pPr>
        <w:pStyle w:val="NormalHanging12a"/>
      </w:pPr>
      <w:r w:rsidRPr="00BB014C">
        <w:t>–</w:t>
      </w:r>
      <w:r w:rsidRPr="00BB014C">
        <w:tab/>
        <w:t>wara li kkunsidra l-Artikolu 107(1) u (4), u l-Artikolu 117(7) tar-Regoli ta’ Proċedura tiegħu,</w:t>
      </w:r>
    </w:p>
    <w:p w14:paraId="555334DA" w14:textId="77777777" w:rsidR="00F9745F" w:rsidRPr="00BB014C" w:rsidRDefault="00F9745F" w:rsidP="00F9745F">
      <w:pPr>
        <w:pStyle w:val="NormalHanging12a"/>
      </w:pPr>
      <w:r w:rsidRPr="00BB014C">
        <w:t>–</w:t>
      </w:r>
      <w:r w:rsidRPr="00BB014C">
        <w:tab/>
        <w:t>wara li kkunsidra l-opinjoni tal-Kumitat għall-Kummerċ Internazzjonali (A10-0186/2025),</w:t>
      </w:r>
    </w:p>
    <w:p w14:paraId="741F7EFC" w14:textId="77777777" w:rsidR="00F9745F" w:rsidRPr="00BB014C" w:rsidRDefault="00F9745F" w:rsidP="00F9745F">
      <w:pPr>
        <w:pStyle w:val="NormalHanging12a"/>
      </w:pPr>
      <w:r w:rsidRPr="00BB014C">
        <w:t>1.</w:t>
      </w:r>
      <w:r w:rsidRPr="00BB014C">
        <w:tab/>
        <w:t>Jagħti l-approvazzjoni tiegħu għall-irtirar tal-Unjoni mill-Grupp Internazzjonali ta’ Studju dwar il-Gomma;</w:t>
      </w:r>
    </w:p>
    <w:p w14:paraId="0EC40594" w14:textId="24F190D2" w:rsidR="00E365E1" w:rsidRPr="00BB014C" w:rsidRDefault="00F9745F" w:rsidP="007A5484">
      <w:pPr>
        <w:ind w:left="567" w:hanging="567"/>
      </w:pPr>
      <w:r w:rsidRPr="00BB014C">
        <w:t>2.</w:t>
      </w:r>
      <w:r w:rsidRPr="00BB014C">
        <w:tab/>
        <w:t>Jagħti istruzzjonijiet lill-President tiegħu biex tgħaddi l-pożizzjoni tal-Parlament lill-Kunsill u lill-Kummissjoni, kif ukoll lill-gvernijiet u lill-parlamenti tal-Istati Membri u lis-Segretarjat tal-Grupp Internazzjonali ta’ Studju dwar il-Gomma.</w:t>
      </w:r>
    </w:p>
    <w:sectPr w:rsidR="00E365E1" w:rsidRPr="00BB014C" w:rsidSect="00BB014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B96FF2" w14:textId="77777777" w:rsidR="00780C25" w:rsidRPr="00BB014C" w:rsidRDefault="00780C25">
      <w:r w:rsidRPr="00BB014C">
        <w:separator/>
      </w:r>
    </w:p>
  </w:endnote>
  <w:endnote w:type="continuationSeparator" w:id="0">
    <w:p w14:paraId="3A61B338" w14:textId="77777777" w:rsidR="00780C25" w:rsidRPr="00BB014C" w:rsidRDefault="00780C25">
      <w:r w:rsidRPr="00BB014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A9D8A" w14:textId="77777777" w:rsidR="00064002" w:rsidRPr="00BB014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1D8D5" w14:textId="77777777" w:rsidR="00064002" w:rsidRPr="00BB014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ECF3B" w14:textId="77777777" w:rsidR="00064002" w:rsidRPr="00BB014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E53794" w14:textId="77777777" w:rsidR="00780C25" w:rsidRPr="00BB014C" w:rsidRDefault="00780C25">
      <w:r w:rsidRPr="00BB014C">
        <w:separator/>
      </w:r>
    </w:p>
  </w:footnote>
  <w:footnote w:type="continuationSeparator" w:id="0">
    <w:p w14:paraId="3BE5CF3C" w14:textId="77777777" w:rsidR="00780C25" w:rsidRPr="00BB014C" w:rsidRDefault="00780C25">
      <w:r w:rsidRPr="00BB014C">
        <w:continuationSeparator/>
      </w:r>
    </w:p>
  </w:footnote>
  <w:footnote w:id="1">
    <w:p w14:paraId="7457DBFA" w14:textId="342AB01B" w:rsidR="00F9745F" w:rsidRPr="00BB014C" w:rsidRDefault="00F9745F" w:rsidP="00BB014C">
      <w:pPr>
        <w:pStyle w:val="FootnoteText"/>
        <w:ind w:left="567" w:hanging="567"/>
        <w:rPr>
          <w:sz w:val="24"/>
          <w:lang w:val="mt-MT"/>
        </w:rPr>
      </w:pPr>
      <w:r w:rsidRPr="00BB014C">
        <w:rPr>
          <w:rStyle w:val="FootnoteReference"/>
          <w:sz w:val="24"/>
          <w:lang w:val="mt-MT"/>
        </w:rPr>
        <w:footnoteRef/>
      </w:r>
      <w:r w:rsidR="00BB014C" w:rsidRPr="00BB014C">
        <w:rPr>
          <w:sz w:val="24"/>
          <w:lang w:val="mt-MT"/>
        </w:rPr>
        <w:t xml:space="preserve"> </w:t>
      </w:r>
      <w:r w:rsidR="00BB014C" w:rsidRPr="00BB014C">
        <w:rPr>
          <w:sz w:val="24"/>
          <w:lang w:val="mt-MT"/>
        </w:rPr>
        <w:tab/>
      </w:r>
      <w:r w:rsidRPr="00BB014C">
        <w:rPr>
          <w:sz w:val="24"/>
          <w:lang w:val="mt-MT"/>
        </w:rPr>
        <w:t xml:space="preserve">ĠU L 264, 8.10.2011, p. 14, ELI: </w:t>
      </w:r>
      <w:hyperlink r:id="rId1" w:history="1">
        <w:r w:rsidRPr="00BB014C">
          <w:rPr>
            <w:rStyle w:val="Hyperlink"/>
            <w:sz w:val="24"/>
            <w:lang w:val="mt-MT"/>
          </w:rPr>
          <w:t>http://data.europa.eu/eli/statute/2011/1008/oj</w:t>
        </w:r>
      </w:hyperlink>
      <w:r w:rsidR="007A5484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C0EDB" w14:textId="77777777" w:rsidR="00064002" w:rsidRPr="00BB014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1199B" w14:textId="77777777" w:rsidR="00064002" w:rsidRPr="00BB014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E6249" w14:textId="77777777" w:rsidR="00064002" w:rsidRPr="00BB014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44299676">
    <w:abstractNumId w:val="9"/>
  </w:num>
  <w:num w:numId="2" w16cid:durableId="1278753822">
    <w:abstractNumId w:val="9"/>
  </w:num>
  <w:num w:numId="3" w16cid:durableId="543637585">
    <w:abstractNumId w:val="7"/>
  </w:num>
  <w:num w:numId="4" w16cid:durableId="1883515089">
    <w:abstractNumId w:val="7"/>
  </w:num>
  <w:num w:numId="5" w16cid:durableId="188492185">
    <w:abstractNumId w:val="6"/>
  </w:num>
  <w:num w:numId="6" w16cid:durableId="716658573">
    <w:abstractNumId w:val="6"/>
  </w:num>
  <w:num w:numId="7" w16cid:durableId="1211721799">
    <w:abstractNumId w:val="5"/>
  </w:num>
  <w:num w:numId="8" w16cid:durableId="934290921">
    <w:abstractNumId w:val="5"/>
  </w:num>
  <w:num w:numId="9" w16cid:durableId="215434589">
    <w:abstractNumId w:val="4"/>
  </w:num>
  <w:num w:numId="10" w16cid:durableId="1560508504">
    <w:abstractNumId w:val="4"/>
  </w:num>
  <w:num w:numId="11" w16cid:durableId="817069770">
    <w:abstractNumId w:val="8"/>
  </w:num>
  <w:num w:numId="12" w16cid:durableId="676810497">
    <w:abstractNumId w:val="8"/>
  </w:num>
  <w:num w:numId="13" w16cid:durableId="772282011">
    <w:abstractNumId w:val="3"/>
  </w:num>
  <w:num w:numId="14" w16cid:durableId="385908598">
    <w:abstractNumId w:val="3"/>
  </w:num>
  <w:num w:numId="15" w16cid:durableId="590898565">
    <w:abstractNumId w:val="2"/>
  </w:num>
  <w:num w:numId="16" w16cid:durableId="1894609774">
    <w:abstractNumId w:val="2"/>
  </w:num>
  <w:num w:numId="17" w16cid:durableId="1737825123">
    <w:abstractNumId w:val="1"/>
  </w:num>
  <w:num w:numId="18" w16cid:durableId="975991303">
    <w:abstractNumId w:val="1"/>
  </w:num>
  <w:num w:numId="19" w16cid:durableId="2107655661">
    <w:abstractNumId w:val="0"/>
  </w:num>
  <w:num w:numId="20" w16cid:durableId="1951427965">
    <w:abstractNumId w:val="0"/>
  </w:num>
  <w:num w:numId="21" w16cid:durableId="1514952963">
    <w:abstractNumId w:val="9"/>
  </w:num>
  <w:num w:numId="22" w16cid:durableId="304818827">
    <w:abstractNumId w:val="7"/>
  </w:num>
  <w:num w:numId="23" w16cid:durableId="1605266056">
    <w:abstractNumId w:val="6"/>
  </w:num>
  <w:num w:numId="24" w16cid:durableId="2015187187">
    <w:abstractNumId w:val="5"/>
  </w:num>
  <w:num w:numId="25" w16cid:durableId="608246770">
    <w:abstractNumId w:val="4"/>
  </w:num>
  <w:num w:numId="26" w16cid:durableId="1674260569">
    <w:abstractNumId w:val="8"/>
  </w:num>
  <w:num w:numId="27" w16cid:durableId="1396244583">
    <w:abstractNumId w:val="3"/>
  </w:num>
  <w:num w:numId="28" w16cid:durableId="268127677">
    <w:abstractNumId w:val="2"/>
  </w:num>
  <w:num w:numId="29" w16cid:durableId="1981376131">
    <w:abstractNumId w:val="1"/>
  </w:num>
  <w:num w:numId="30" w16cid:durableId="73479173">
    <w:abstractNumId w:val="0"/>
  </w:num>
  <w:num w:numId="31" w16cid:durableId="2019312322">
    <w:abstractNumId w:val="9"/>
  </w:num>
  <w:num w:numId="32" w16cid:durableId="1680308397">
    <w:abstractNumId w:val="7"/>
  </w:num>
  <w:num w:numId="33" w16cid:durableId="747845464">
    <w:abstractNumId w:val="6"/>
  </w:num>
  <w:num w:numId="34" w16cid:durableId="655110954">
    <w:abstractNumId w:val="5"/>
  </w:num>
  <w:num w:numId="35" w16cid:durableId="1430735865">
    <w:abstractNumId w:val="4"/>
  </w:num>
  <w:num w:numId="36" w16cid:durableId="648558450">
    <w:abstractNumId w:val="8"/>
  </w:num>
  <w:num w:numId="37" w16cid:durableId="900169615">
    <w:abstractNumId w:val="3"/>
  </w:num>
  <w:num w:numId="38" w16cid:durableId="1247109954">
    <w:abstractNumId w:val="2"/>
  </w:num>
  <w:num w:numId="39" w16cid:durableId="634944483">
    <w:abstractNumId w:val="1"/>
  </w:num>
  <w:num w:numId="40" w16cid:durableId="1675835830">
    <w:abstractNumId w:val="0"/>
  </w:num>
  <w:num w:numId="41" w16cid:durableId="825098681">
    <w:abstractNumId w:val="10"/>
  </w:num>
  <w:num w:numId="42" w16cid:durableId="1341392255">
    <w:abstractNumId w:val="10"/>
  </w:num>
  <w:num w:numId="43" w16cid:durableId="267665579">
    <w:abstractNumId w:val="10"/>
  </w:num>
  <w:num w:numId="44" w16cid:durableId="180735704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6/2025"/>
    <w:docVar w:name="dvlangue" w:val="MT"/>
    <w:docVar w:name="dvnumam" w:val="0"/>
    <w:docVar w:name="dvpe" w:val="778.026"/>
    <w:docVar w:name="dvrapporteur" w:val="Rapporteur: "/>
    <w:docVar w:name="dvstar" w:val="***"/>
    <w:docVar w:name="dvtitre" w:val="Riżoluzzjoni leġiżlattiva tal-Parlament Ewropew tat-8 ta' Ottubru 2025 dwar l-abbozz ta’ deċiżjoni tal-Kunsill dwar l-irtirar tal-Unjoni Ewropea mill-Grupp Internazzjonali ta’ Studju dwar il-Gomma (IRSG)(11951/2025 – C10-0208/2025 – 2017/0159(NLE))"/>
  </w:docVars>
  <w:rsids>
    <w:rsidRoot w:val="00780C2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3273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75D48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0C25"/>
    <w:rsid w:val="00786EC0"/>
    <w:rsid w:val="007A5484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014C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745F"/>
    <w:rsid w:val="00FB4360"/>
    <w:rsid w:val="00FC3536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E4A781"/>
  <w15:chartTrackingRefBased/>
  <w15:docId w15:val="{73AFC0DB-4432-4427-B3AD-A16C7689E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9745F"/>
    <w:pPr>
      <w:spacing w:before="480" w:after="240"/>
    </w:pPr>
  </w:style>
  <w:style w:type="paragraph" w:customStyle="1" w:styleId="NormalBold">
    <w:name w:val="NormalBold"/>
    <w:basedOn w:val="Normal"/>
    <w:rsid w:val="00F9745F"/>
    <w:rPr>
      <w:b/>
    </w:rPr>
  </w:style>
  <w:style w:type="paragraph" w:customStyle="1" w:styleId="NormalHanging12a">
    <w:name w:val="NormalHanging12a"/>
    <w:basedOn w:val="Normal"/>
    <w:rsid w:val="00F9745F"/>
    <w:pPr>
      <w:spacing w:after="240"/>
      <w:ind w:left="567" w:hanging="567"/>
    </w:pPr>
  </w:style>
  <w:style w:type="character" w:styleId="Hyperlink">
    <w:name w:val="Hyperlink"/>
    <w:basedOn w:val="DefaultParagraphFont"/>
    <w:rsid w:val="00F9745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statute/2011/100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2025-10-08T10:16:00Z</dcterms:created>
  <dcterms:modified xsi:type="dcterms:W3CDTF">2025-10-08T10:16:00Z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A10-0186/2025</vt:lpwstr>
  </property>
  <property fmtid="{D5CDD505-2E9C-101B-9397-08002B2CF9AE}" pid="4" name="&lt;Type&gt;">
    <vt:lpwstr>RR</vt:lpwstr>
  </property>
</Properties>
</file>