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5806" w14:paraId="2710278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B4A30F" w14:textId="77777777" w:rsidR="00751A4A" w:rsidRPr="00085806" w:rsidRDefault="001C0E3E" w:rsidP="0010095E">
            <w:pPr>
              <w:pStyle w:val="EPName"/>
            </w:pPr>
            <w:r w:rsidRPr="00085806">
              <w:t>Parlament Ewropew</w:t>
            </w:r>
          </w:p>
          <w:p w14:paraId="34E04FEA" w14:textId="77777777" w:rsidR="00751A4A" w:rsidRPr="000858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5806">
              <w:t>2024</w:t>
            </w:r>
            <w:r w:rsidR="00817416" w:rsidRPr="00085806">
              <w:t>-202</w:t>
            </w:r>
            <w:r w:rsidRPr="00085806">
              <w:t>9</w:t>
            </w:r>
          </w:p>
        </w:tc>
        <w:tc>
          <w:tcPr>
            <w:tcW w:w="2268" w:type="dxa"/>
            <w:shd w:val="clear" w:color="auto" w:fill="auto"/>
          </w:tcPr>
          <w:p w14:paraId="1C669934" w14:textId="77777777" w:rsidR="00751A4A" w:rsidRPr="00085806" w:rsidRDefault="00187494" w:rsidP="0010095E">
            <w:pPr>
              <w:pStyle w:val="EPLogo"/>
            </w:pPr>
            <w:r w:rsidRPr="00085806">
              <w:rPr>
                <w:noProof/>
                <w:lang w:eastAsia="ja-JP"/>
              </w:rPr>
              <w:drawing>
                <wp:inline distT="0" distB="0" distL="0" distR="0" wp14:anchorId="088FAEA8" wp14:editId="0B2C26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C90C08" w14:textId="77777777" w:rsidR="00D058B8" w:rsidRPr="00085806" w:rsidRDefault="00D058B8" w:rsidP="004C5D52">
      <w:pPr>
        <w:pStyle w:val="LineTop"/>
      </w:pPr>
    </w:p>
    <w:p w14:paraId="08DF6C45" w14:textId="77777777" w:rsidR="00680577" w:rsidRPr="00085806" w:rsidRDefault="001C0E3E" w:rsidP="00680577">
      <w:pPr>
        <w:pStyle w:val="EPBodyTA1"/>
      </w:pPr>
      <w:r w:rsidRPr="00085806">
        <w:t>TESTI ADOTTATI</w:t>
      </w:r>
    </w:p>
    <w:p w14:paraId="7E4952FA" w14:textId="77777777" w:rsidR="00D058B8" w:rsidRPr="00085806" w:rsidRDefault="00D058B8" w:rsidP="00D058B8">
      <w:pPr>
        <w:pStyle w:val="LineBottom"/>
      </w:pPr>
    </w:p>
    <w:p w14:paraId="5E013EB3" w14:textId="2D2AB0EC" w:rsidR="001C0E3E" w:rsidRPr="00085806" w:rsidRDefault="001C0E3E" w:rsidP="001C0E3E">
      <w:pPr>
        <w:pStyle w:val="ATHeading1"/>
      </w:pPr>
      <w:bookmarkStart w:id="0" w:name="TANumber"/>
      <w:r w:rsidRPr="00085806">
        <w:t>P10_TA(2025)0</w:t>
      </w:r>
      <w:bookmarkEnd w:id="0"/>
      <w:r w:rsidR="00476512">
        <w:t>219</w:t>
      </w:r>
    </w:p>
    <w:p w14:paraId="58C535F9" w14:textId="18BFA0FB" w:rsidR="001C0E3E" w:rsidRPr="00085806" w:rsidRDefault="001C0E3E" w:rsidP="001C0E3E">
      <w:pPr>
        <w:pStyle w:val="ATHeading2"/>
      </w:pPr>
      <w:bookmarkStart w:id="1" w:name="title"/>
      <w:proofErr w:type="spellStart"/>
      <w:r w:rsidRPr="00085806">
        <w:t>Mobilizzazzjoni</w:t>
      </w:r>
      <w:proofErr w:type="spellEnd"/>
      <w:r w:rsidRPr="00085806">
        <w:t xml:space="preserve"> tal-Fond Ewropew ta’ Aġġustament għall-Globalizzazzjoni</w:t>
      </w:r>
      <w:r w:rsidR="00DC747C" w:rsidRPr="00DC747C">
        <w:rPr>
          <w:b w:val="0"/>
          <w:sz w:val="24"/>
          <w:lang w:eastAsia="en-GB"/>
        </w:rPr>
        <w:t xml:space="preserve"> </w:t>
      </w:r>
      <w:r w:rsidR="00924613" w:rsidRPr="00945C97">
        <w:rPr>
          <w:bCs/>
          <w:szCs w:val="28"/>
          <w:lang w:eastAsia="en-GB"/>
        </w:rPr>
        <w:t>għall-Ħaddiema Ssensjati</w:t>
      </w:r>
      <w:r w:rsidR="00924613" w:rsidRPr="00924613">
        <w:rPr>
          <w:b w:val="0"/>
          <w:sz w:val="24"/>
          <w:lang w:eastAsia="en-GB"/>
        </w:rPr>
        <w:t xml:space="preserve"> </w:t>
      </w:r>
      <w:r w:rsidR="00DC747C" w:rsidRPr="00DC747C">
        <w:t>wara applikazzjoni mill-Ġermanja</w:t>
      </w:r>
      <w:r w:rsidR="00DC747C" w:rsidRPr="00945C97">
        <w:t xml:space="preserve"> – </w:t>
      </w:r>
      <w:r w:rsidRPr="00085806">
        <w:t>EGF/2025/002</w:t>
      </w:r>
      <w:r w:rsidR="0084335D">
        <w:t xml:space="preserve"> </w:t>
      </w:r>
      <w:r w:rsidRPr="00085806">
        <w:t>DE/</w:t>
      </w:r>
      <w:proofErr w:type="spellStart"/>
      <w:r w:rsidRPr="00085806">
        <w:t>Goodyear</w:t>
      </w:r>
      <w:proofErr w:type="spellEnd"/>
      <w:r w:rsidRPr="00085806">
        <w:t xml:space="preserve"> 2</w:t>
      </w:r>
      <w:bookmarkEnd w:id="1"/>
    </w:p>
    <w:p w14:paraId="20B47A95" w14:textId="77777777" w:rsidR="001C0E3E" w:rsidRPr="00085806" w:rsidRDefault="001C0E3E" w:rsidP="001C0E3E">
      <w:pPr>
        <w:rPr>
          <w:i/>
          <w:vanish/>
        </w:rPr>
      </w:pPr>
      <w:r w:rsidRPr="00085806">
        <w:rPr>
          <w:i/>
        </w:rPr>
        <w:fldChar w:fldCharType="begin"/>
      </w:r>
      <w:r w:rsidRPr="00085806">
        <w:rPr>
          <w:i/>
        </w:rPr>
        <w:instrText xml:space="preserve"> TC"(</w:instrText>
      </w:r>
      <w:bookmarkStart w:id="2" w:name="DocNumber"/>
      <w:r w:rsidRPr="00085806">
        <w:rPr>
          <w:i/>
        </w:rPr>
        <w:instrText>A10-0168/2025</w:instrText>
      </w:r>
      <w:bookmarkEnd w:id="2"/>
      <w:r w:rsidRPr="00085806">
        <w:rPr>
          <w:i/>
        </w:rPr>
        <w:instrText xml:space="preserve"> - Rapporteur: Olivier Chastel)"\l3 \n&gt; \* MERGEFORMAT </w:instrText>
      </w:r>
      <w:r w:rsidRPr="00085806">
        <w:rPr>
          <w:i/>
        </w:rPr>
        <w:fldChar w:fldCharType="end"/>
      </w:r>
    </w:p>
    <w:p w14:paraId="46CF79E6" w14:textId="77777777" w:rsidR="001C0E3E" w:rsidRPr="00085806" w:rsidRDefault="001C0E3E" w:rsidP="001C0E3E">
      <w:pPr>
        <w:rPr>
          <w:vanish/>
        </w:rPr>
      </w:pPr>
      <w:bookmarkStart w:id="3" w:name="Commission"/>
      <w:r w:rsidRPr="00085806">
        <w:rPr>
          <w:vanish/>
        </w:rPr>
        <w:t>Kumitat għall-Baġits</w:t>
      </w:r>
      <w:bookmarkEnd w:id="3"/>
    </w:p>
    <w:p w14:paraId="2084493E" w14:textId="77777777" w:rsidR="001C0E3E" w:rsidRPr="00085806" w:rsidRDefault="001C0E3E" w:rsidP="001C0E3E">
      <w:pPr>
        <w:rPr>
          <w:vanish/>
        </w:rPr>
      </w:pPr>
      <w:bookmarkStart w:id="4" w:name="PE"/>
      <w:r w:rsidRPr="00085806">
        <w:rPr>
          <w:vanish/>
        </w:rPr>
        <w:t>PE776.828</w:t>
      </w:r>
      <w:bookmarkEnd w:id="4"/>
    </w:p>
    <w:p w14:paraId="0DFA9D74" w14:textId="345DE8D2" w:rsidR="001C0E3E" w:rsidRPr="00085806" w:rsidRDefault="0032581C" w:rsidP="001C0E3E">
      <w:pPr>
        <w:pStyle w:val="ATHeading3"/>
      </w:pPr>
      <w:bookmarkStart w:id="5" w:name="Sujet"/>
      <w:r>
        <w:t>Riżoluzzjoni</w:t>
      </w:r>
      <w:r w:rsidR="0084335D" w:rsidRPr="00085806">
        <w:t xml:space="preserve"> </w:t>
      </w:r>
      <w:r w:rsidR="001C0E3E" w:rsidRPr="00085806">
        <w:t>tal-Parlament Ewropew tat-8 ta' Ottubru 2025 dwar il-proposta għal deċiżjoni tal-Parlament Ewropew u tal-Kunsill dwar il-</w:t>
      </w:r>
      <w:proofErr w:type="spellStart"/>
      <w:r w:rsidR="001C0E3E" w:rsidRPr="00085806">
        <w:t>mobilizzazzjoni</w:t>
      </w:r>
      <w:proofErr w:type="spellEnd"/>
      <w:r w:rsidR="001C0E3E" w:rsidRPr="00085806">
        <w:t xml:space="preserve"> tal-Fond Ewropew ta’ Aġġustament għall-Globalizzazzjoni għall-Ħaddiema Ssensjati (wara applikazzjoni ppreżentata mill-Ġermanja – EGF/2025/002 DE/</w:t>
      </w:r>
      <w:proofErr w:type="spellStart"/>
      <w:r w:rsidR="001C0E3E" w:rsidRPr="00085806">
        <w:t>Goodyear</w:t>
      </w:r>
      <w:proofErr w:type="spellEnd"/>
      <w:r w:rsidR="001C0E3E" w:rsidRPr="00085806">
        <w:t xml:space="preserve"> 2</w:t>
      </w:r>
      <w:bookmarkEnd w:id="5"/>
      <w:r w:rsidR="001C0E3E" w:rsidRPr="00085806">
        <w:t xml:space="preserve"> </w:t>
      </w:r>
      <w:bookmarkStart w:id="6" w:name="References"/>
      <w:r w:rsidR="001C0E3E" w:rsidRPr="00085806">
        <w:t>(COM(2025)0302 – C10-0182/2025 – 2025/0245(BUD))</w:t>
      </w:r>
      <w:bookmarkEnd w:id="6"/>
    </w:p>
    <w:p w14:paraId="5475F46F" w14:textId="77777777" w:rsidR="00A54214" w:rsidRPr="00085806" w:rsidRDefault="00A54214" w:rsidP="00A54214">
      <w:pPr>
        <w:pStyle w:val="EPComma"/>
        <w:rPr>
          <w:noProof/>
        </w:rPr>
      </w:pPr>
      <w:r w:rsidRPr="00085806">
        <w:rPr>
          <w:i/>
        </w:rPr>
        <w:t>Il-Parlament Ewropew</w:t>
      </w:r>
      <w:r w:rsidRPr="00085806">
        <w:t>,</w:t>
      </w:r>
    </w:p>
    <w:p w14:paraId="4C2F1633" w14:textId="77777777" w:rsidR="00A54214" w:rsidRPr="00085806" w:rsidRDefault="00A54214" w:rsidP="00A54214">
      <w:pPr>
        <w:pStyle w:val="NormalHanging12a"/>
        <w:rPr>
          <w:noProof/>
        </w:rPr>
      </w:pPr>
      <w:r w:rsidRPr="00085806">
        <w:t>–</w:t>
      </w:r>
      <w:r w:rsidRPr="00085806">
        <w:tab/>
        <w:t>wara li kkunsidra l-proposta tal-Kummissjoni lill-Parlament Ewropew u lill-Kunsill (COM(2025)0302 – C10-0182/2025),</w:t>
      </w:r>
    </w:p>
    <w:p w14:paraId="45736E21" w14:textId="77777777" w:rsidR="00A54214" w:rsidRPr="00085806" w:rsidRDefault="00A54214" w:rsidP="00A54214">
      <w:pPr>
        <w:pStyle w:val="NormalHanging12a"/>
        <w:rPr>
          <w:noProof/>
        </w:rPr>
      </w:pPr>
      <w:r w:rsidRPr="00085806">
        <w:t>–</w:t>
      </w:r>
      <w:r w:rsidRPr="00085806">
        <w:tab/>
        <w:t>wara li kkunsidra r-Regolament (UE) 2021/691 tal-Parlament Ewropew u tal-Kunsill tat-28 ta’ April 2021 dwar il-Fond Ewropew ta’ Aġġustament għall-Globalizzazzjoni għall-Ħaddiema Ssensjati (FEG) u li jħassar ir-Regolament (UE) Nru 1309/2013</w:t>
      </w:r>
      <w:r w:rsidRPr="00085806">
        <w:rPr>
          <w:rStyle w:val="FootnoteReference"/>
          <w:noProof/>
        </w:rPr>
        <w:footnoteReference w:id="1"/>
      </w:r>
      <w:r w:rsidRPr="00085806">
        <w:t xml:space="preserve"> (“ir-Regolament dwar il-FEG”),</w:t>
      </w:r>
    </w:p>
    <w:p w14:paraId="7854CC64" w14:textId="77777777" w:rsidR="00A54214" w:rsidRPr="00085806" w:rsidRDefault="00A54214" w:rsidP="00A54214">
      <w:pPr>
        <w:pStyle w:val="NormalHanging12a"/>
        <w:rPr>
          <w:noProof/>
        </w:rPr>
      </w:pPr>
      <w:r w:rsidRPr="00085806">
        <w:t>–</w:t>
      </w:r>
      <w:r w:rsidRPr="00085806">
        <w:tab/>
        <w:t>wara li kkunsidra r-Regolament tal-Kunsill (UE, Euratom) 2020/2093 tas-17 ta’ Diċembru 2020 li jistabbilixxi l-qafas finanzjarju pluriennali għas-snin mill-2021 sal-2027</w:t>
      </w:r>
      <w:r w:rsidRPr="00085806">
        <w:rPr>
          <w:rStyle w:val="FootnoteReference"/>
          <w:noProof/>
        </w:rPr>
        <w:footnoteReference w:id="2"/>
      </w:r>
      <w:r w:rsidRPr="00085806">
        <w:rPr>
          <w:color w:val="000000"/>
          <w:bdr w:val="none" w:sz="0" w:space="0" w:color="auto" w:frame="1"/>
        </w:rPr>
        <w:t xml:space="preserve"> kif emendat bir-Regolament (UE, Euratom) </w:t>
      </w:r>
      <w:r w:rsidRPr="00085806">
        <w:rPr>
          <w:bdr w:val="none" w:sz="0" w:space="0" w:color="auto" w:frame="1"/>
        </w:rPr>
        <w:t>2024/765</w:t>
      </w:r>
      <w:r w:rsidRPr="00085806">
        <w:rPr>
          <w:rStyle w:val="FootnoteReference"/>
          <w:bdr w:val="none" w:sz="0" w:space="0" w:color="auto" w:frame="1"/>
        </w:rPr>
        <w:footnoteReference w:id="3"/>
      </w:r>
      <w:r w:rsidRPr="00085806">
        <w:t>, u b’mod partikolari l-Artikolu 8 tiegħu,</w:t>
      </w:r>
    </w:p>
    <w:p w14:paraId="68320173" w14:textId="77777777" w:rsidR="00A54214" w:rsidRPr="00085806" w:rsidRDefault="00A54214" w:rsidP="00A54214">
      <w:pPr>
        <w:pStyle w:val="NormalHanging12a"/>
        <w:rPr>
          <w:noProof/>
        </w:rPr>
      </w:pPr>
      <w:r w:rsidRPr="00085806">
        <w:t>–</w:t>
      </w:r>
      <w:r w:rsidRPr="00085806">
        <w:tab/>
        <w:t>wara li kkunsidra l-Ftehim Interistituzzjonali tas-16 ta’ Diċembru 2020 bejn il-Parlament Ewropew, il-Kunsill u l-Kummissjoni dwar dixxiplina baġitarja, dwar kooperazzjoni f’materji baġitarji u dwar ġestjoni finanzjarja tajba, kif ukoll dwar riżorsi proprji ġodda, inkluż pjan direzzjonali lejn l-introduzzjoni ta’ riżorsi proprji ġodda</w:t>
      </w:r>
      <w:r w:rsidRPr="00085806">
        <w:rPr>
          <w:rStyle w:val="FootnoteReference"/>
          <w:noProof/>
        </w:rPr>
        <w:footnoteReference w:id="4"/>
      </w:r>
      <w:r w:rsidRPr="00085806">
        <w:t>, u b’mod partikolari l-punt 9 tiegħu,</w:t>
      </w:r>
    </w:p>
    <w:p w14:paraId="616E92FC" w14:textId="77777777" w:rsidR="00A54214" w:rsidRPr="00085806" w:rsidRDefault="00A54214" w:rsidP="00A54214">
      <w:pPr>
        <w:pStyle w:val="NormalHanging12a"/>
        <w:rPr>
          <w:noProof/>
        </w:rPr>
      </w:pPr>
      <w:r w:rsidRPr="00085806">
        <w:lastRenderedPageBreak/>
        <w:t>–</w:t>
      </w:r>
      <w:r w:rsidRPr="00085806">
        <w:tab/>
        <w:t>wara li kkunsidra l-ittra tal-Kumitat għall-Impjiegi u l-Affarijiet Soċjali,</w:t>
      </w:r>
    </w:p>
    <w:p w14:paraId="6A09B133" w14:textId="77777777" w:rsidR="00A54214" w:rsidRPr="00085806" w:rsidRDefault="00A54214" w:rsidP="00A54214">
      <w:pPr>
        <w:pStyle w:val="NormalHanging12a"/>
      </w:pPr>
      <w:r w:rsidRPr="00085806">
        <w:t>–</w:t>
      </w:r>
      <w:r w:rsidRPr="00085806">
        <w:tab/>
        <w:t xml:space="preserve">wara li kkunsidra r-rapport tal-Kumitat għall-Baġits (A10-0168/2025), </w:t>
      </w:r>
    </w:p>
    <w:p w14:paraId="10DFE1B3" w14:textId="3012FA2D" w:rsidR="00A54214" w:rsidRPr="00085806" w:rsidRDefault="00A54214" w:rsidP="00A54214">
      <w:pPr>
        <w:pStyle w:val="NormalHanging12a"/>
        <w:rPr>
          <w:noProof/>
        </w:rPr>
      </w:pPr>
      <w:r w:rsidRPr="00085806">
        <w:t>A.</w:t>
      </w:r>
      <w:r w:rsidRPr="00085806">
        <w:tab/>
        <w:t xml:space="preserve">billi l-Unjoni stabbiliet strumenti leġiżlattivi u baġitarji biex tipprovdi appoġġ addizzjonali lill-ħaddiema li qegħdin ibatu l-konsegwenzi ta’ bidliet strutturali kbar fix-xejriet tal-kummerċ dinji jew tal-kriżi finanzjarja u ekonomika globali, u biex tgħinhom </w:t>
      </w:r>
      <w:proofErr w:type="spellStart"/>
      <w:r w:rsidRPr="00085806">
        <w:t>jintegraw</w:t>
      </w:r>
      <w:proofErr w:type="spellEnd"/>
      <w:r w:rsidRPr="00085806">
        <w:t xml:space="preserve"> mill-ġdid fis-suq tax-xogħol; billi din l-assistenza </w:t>
      </w:r>
      <w:r w:rsidR="0084335D">
        <w:t>hija pprovduta</w:t>
      </w:r>
      <w:r w:rsidR="0084335D" w:rsidRPr="00085806">
        <w:t xml:space="preserve"> </w:t>
      </w:r>
      <w:r w:rsidRPr="00085806">
        <w:t>permezz ta’ appoġġ finanzjarju li jingħata lill-ħaddiema u lill-kumpaniji li jkunu ħadmu magħhom;</w:t>
      </w:r>
    </w:p>
    <w:p w14:paraId="77E24047" w14:textId="77777777" w:rsidR="00A54214" w:rsidRPr="00085806" w:rsidRDefault="00A54214" w:rsidP="00A54214">
      <w:pPr>
        <w:pStyle w:val="NormalHanging12a"/>
      </w:pPr>
      <w:r w:rsidRPr="00085806">
        <w:t xml:space="preserve">B. </w:t>
      </w:r>
      <w:r w:rsidRPr="00085806">
        <w:tab/>
        <w:t>billi l-Ġermanja ppreżentat l-applikazzjoni EGF/2025/002 DE/</w:t>
      </w:r>
      <w:proofErr w:type="spellStart"/>
      <w:r w:rsidRPr="00085806">
        <w:t>Goodyear</w:t>
      </w:r>
      <w:proofErr w:type="spellEnd"/>
      <w:r w:rsidRPr="00085806">
        <w:t xml:space="preserve"> 2 għal kontribuzzjoni finanzjarja mill-Fond Ewropew ta’ Aġġustament għall-Globalizzazzjoni (FEG), wara 1 171 sensja</w:t>
      </w:r>
      <w:r w:rsidRPr="00085806">
        <w:rPr>
          <w:rStyle w:val="FootnoteReference"/>
        </w:rPr>
        <w:footnoteReference w:id="5"/>
      </w:r>
      <w:r w:rsidRPr="00085806">
        <w:t xml:space="preserve"> fis-settur ekonomiku </w:t>
      </w:r>
      <w:proofErr w:type="spellStart"/>
      <w:r w:rsidRPr="00085806">
        <w:t>kklassifikat</w:t>
      </w:r>
      <w:proofErr w:type="spellEnd"/>
      <w:r w:rsidRPr="00085806">
        <w:t xml:space="preserve"> fid-diviżjoni 22 tan-NACE Reviżjoni 2 (Manifattura tal-prodotti tal-</w:t>
      </w:r>
      <w:proofErr w:type="spellStart"/>
      <w:r w:rsidRPr="00085806">
        <w:t>lastku</w:t>
      </w:r>
      <w:proofErr w:type="spellEnd"/>
      <w:r w:rsidRPr="00085806">
        <w:t xml:space="preserve"> u tal-plastik) fir-reġjuni ta’ </w:t>
      </w:r>
      <w:proofErr w:type="spellStart"/>
      <w:r w:rsidRPr="00085806">
        <w:t>Kassel</w:t>
      </w:r>
      <w:proofErr w:type="spellEnd"/>
      <w:r w:rsidRPr="00085806">
        <w:t xml:space="preserve"> (DE73) u </w:t>
      </w:r>
      <w:proofErr w:type="spellStart"/>
      <w:r w:rsidRPr="00085806">
        <w:t>Darmstadt</w:t>
      </w:r>
      <w:proofErr w:type="spellEnd"/>
      <w:r w:rsidRPr="00085806">
        <w:t xml:space="preserve"> (DE71), b’747 sensja f’perjodu ta’ referenza għall-applikazzjoni mill-1 ta’ Settembru 2024 sal-1 ta’ Jannar 2025, u 424 sensja qabel jew wara l-perjodu ta’ referenza; </w:t>
      </w:r>
    </w:p>
    <w:p w14:paraId="3DC8E319" w14:textId="63146889" w:rsidR="00A54214" w:rsidRPr="00085806" w:rsidRDefault="00A54214" w:rsidP="00A54214">
      <w:pPr>
        <w:pStyle w:val="NormalHanging12a"/>
      </w:pPr>
      <w:r w:rsidRPr="00085806">
        <w:t>C.</w:t>
      </w:r>
      <w:r w:rsidRPr="00085806">
        <w:tab/>
        <w:t xml:space="preserve">billi għall-424 sensja li l-attività tagħhom waqfet qabel jew wara l-perjodu ta’ referenza ta’ </w:t>
      </w:r>
      <w:r w:rsidR="0084335D">
        <w:t>4</w:t>
      </w:r>
      <w:r w:rsidRPr="00085806">
        <w:t xml:space="preserve"> xhur, tista’ tiġi stabbilita rabta </w:t>
      </w:r>
      <w:proofErr w:type="spellStart"/>
      <w:r w:rsidRPr="00085806">
        <w:t>kawżali</w:t>
      </w:r>
      <w:proofErr w:type="spellEnd"/>
      <w:r w:rsidRPr="00085806">
        <w:t xml:space="preserve"> ċara mal-event li wassal għall-waqfien tal-attività għall-ħaddiema ssensjati matul il-perjodu ta’ referenza </w:t>
      </w:r>
      <w:r w:rsidRPr="00085806">
        <w:rPr>
          <w:sz w:val="23"/>
        </w:rPr>
        <w:t xml:space="preserve">kif meħtieġ mill-Artikolu 6(2) tar-Regolament dwar il-FEG; </w:t>
      </w:r>
    </w:p>
    <w:p w14:paraId="5EBD00EF" w14:textId="20FB47F5" w:rsidR="00A54214" w:rsidRPr="00085806" w:rsidRDefault="00A54214" w:rsidP="00A54214">
      <w:pPr>
        <w:pStyle w:val="NormalHanging12a"/>
      </w:pPr>
      <w:r w:rsidRPr="00085806">
        <w:t xml:space="preserve">D. </w:t>
      </w:r>
      <w:r w:rsidRPr="00085806">
        <w:tab/>
        <w:t xml:space="preserve">billi l-applikazzjoni hija bbażata fuq il-kriterji ta’ intervent tal-Artikolu 4(2), il-punt (a), tar-Regolament dwar il-FEG, li jirrikjedi l-waqfien tal-attività ta’ mill-anqas 200 ħaddiem </w:t>
      </w:r>
      <w:proofErr w:type="spellStart"/>
      <w:r w:rsidRPr="00085806">
        <w:t>issensjat</w:t>
      </w:r>
      <w:proofErr w:type="spellEnd"/>
      <w:r w:rsidRPr="00085806">
        <w:t xml:space="preserve"> jew persuna li jaħdmu għal rashom matul perjodu ta’ referenza ta’ </w:t>
      </w:r>
      <w:r w:rsidR="0084335D">
        <w:t>4</w:t>
      </w:r>
      <w:r w:rsidRPr="00085806">
        <w:t xml:space="preserve"> xhur, f’intrapriża fi Stat Membru, inklużi ħaddiema ssensjati f’intrapriżi ta’ fornituri u produtturi </w:t>
      </w:r>
      <w:proofErr w:type="spellStart"/>
      <w:r w:rsidRPr="00085806">
        <w:t>downstream</w:t>
      </w:r>
      <w:proofErr w:type="spellEnd"/>
      <w:r w:rsidRPr="00085806">
        <w:t>;</w:t>
      </w:r>
    </w:p>
    <w:p w14:paraId="13D9BC46" w14:textId="3589EA14" w:rsidR="00A54214" w:rsidRPr="00085806" w:rsidRDefault="00A54214" w:rsidP="00A54214">
      <w:pPr>
        <w:pStyle w:val="NormalHanging12a"/>
        <w:rPr>
          <w:noProof/>
          <w:color w:val="7030A0"/>
        </w:rPr>
      </w:pPr>
      <w:r w:rsidRPr="00085806">
        <w:t xml:space="preserve">E. </w:t>
      </w:r>
      <w:r w:rsidRPr="00085806">
        <w:tab/>
        <w:t>billi l-gwerra ta’ aggressjoni Russa kontra l-Ukrajna u ż-żieda fl-inflazzjoni kellhom impatt fuq il-kost tal-enerġija, tal-materjali u tax-xogħol, u dan żied il-pressjoni fuq il-marġni tal-</w:t>
      </w:r>
      <w:r w:rsidR="0084335D" w:rsidRPr="0084335D">
        <w:t xml:space="preserve">kumpanija </w:t>
      </w:r>
      <w:proofErr w:type="spellStart"/>
      <w:r w:rsidR="0084335D" w:rsidRPr="0084335D">
        <w:t>Goodyear</w:t>
      </w:r>
      <w:proofErr w:type="spellEnd"/>
      <w:r w:rsidRPr="00085806">
        <w:t>;</w:t>
      </w:r>
    </w:p>
    <w:p w14:paraId="23188F0A" w14:textId="77777777" w:rsidR="00A54214" w:rsidRPr="00085806" w:rsidRDefault="00A54214" w:rsidP="00A54214">
      <w:pPr>
        <w:pStyle w:val="NormalHanging12a"/>
        <w:rPr>
          <w:noProof/>
        </w:rPr>
      </w:pPr>
      <w:r w:rsidRPr="00085806">
        <w:t xml:space="preserve">F. </w:t>
      </w:r>
      <w:r w:rsidRPr="00085806">
        <w:tab/>
        <w:t xml:space="preserve">billi </w:t>
      </w:r>
      <w:proofErr w:type="spellStart"/>
      <w:r w:rsidRPr="00085806">
        <w:t>Goodyear</w:t>
      </w:r>
      <w:proofErr w:type="spellEnd"/>
      <w:r w:rsidRPr="00085806">
        <w:t xml:space="preserve"> </w:t>
      </w:r>
      <w:proofErr w:type="spellStart"/>
      <w:r w:rsidRPr="00085806">
        <w:t>Germany</w:t>
      </w:r>
      <w:proofErr w:type="spellEnd"/>
      <w:r w:rsidRPr="00085806">
        <w:t xml:space="preserve"> </w:t>
      </w:r>
      <w:proofErr w:type="spellStart"/>
      <w:r w:rsidRPr="00085806">
        <w:t>GmbH</w:t>
      </w:r>
      <w:proofErr w:type="spellEnd"/>
      <w:r w:rsidRPr="00085806">
        <w:t xml:space="preserve"> hija speċjalizzata fil-manifattura ta’ prodotti tal-</w:t>
      </w:r>
      <w:proofErr w:type="spellStart"/>
      <w:r w:rsidRPr="00085806">
        <w:t>lastku</w:t>
      </w:r>
      <w:proofErr w:type="spellEnd"/>
      <w:r w:rsidRPr="00085806">
        <w:t xml:space="preserve"> u tal-plastik, b’mod partikolari t-</w:t>
      </w:r>
      <w:proofErr w:type="spellStart"/>
      <w:r w:rsidRPr="00085806">
        <w:t>tajers</w:t>
      </w:r>
      <w:proofErr w:type="spellEnd"/>
      <w:r w:rsidRPr="00085806">
        <w:t xml:space="preserve">; billi l-kumpanija ġiet affettwata b’mod sinifikanti minn kompetizzjoni intensifikata minn importazzjonijiet bi prezz baxx li joriġinaw mill-Asja; </w:t>
      </w:r>
    </w:p>
    <w:p w14:paraId="003442A9" w14:textId="746E0604" w:rsidR="00A54214" w:rsidRPr="00085806" w:rsidRDefault="00A54214" w:rsidP="00A54214">
      <w:pPr>
        <w:pStyle w:val="NormalHanging12a"/>
        <w:rPr>
          <w:noProof/>
        </w:rPr>
      </w:pPr>
      <w:r w:rsidRPr="00085806">
        <w:t>G.</w:t>
      </w:r>
      <w:r w:rsidRPr="00085806">
        <w:tab/>
        <w:t xml:space="preserve">billi din hija t-tieni </w:t>
      </w:r>
      <w:proofErr w:type="spellStart"/>
      <w:r w:rsidRPr="00085806">
        <w:t>mobilizzazzjoni</w:t>
      </w:r>
      <w:proofErr w:type="spellEnd"/>
      <w:r w:rsidRPr="00085806">
        <w:t xml:space="preserve"> tal-FEG mitluba mill-awtoritajiet Ġermaniżi wara ristrutturar tal-kumpanija </w:t>
      </w:r>
      <w:proofErr w:type="spellStart"/>
      <w:r w:rsidRPr="00085806">
        <w:t>Goodyear</w:t>
      </w:r>
      <w:proofErr w:type="spellEnd"/>
      <w:r w:rsidRPr="00085806">
        <w:t xml:space="preserve">, peress li l-FEG ġie </w:t>
      </w:r>
      <w:proofErr w:type="spellStart"/>
      <w:r w:rsidRPr="00085806">
        <w:t>mobilizzat</w:t>
      </w:r>
      <w:proofErr w:type="spellEnd"/>
      <w:r w:rsidRPr="00085806">
        <w:t xml:space="preserve"> wara l-għeluq ta</w:t>
      </w:r>
      <w:r w:rsidR="0084335D">
        <w:t>’ wieħed mil</w:t>
      </w:r>
      <w:r w:rsidRPr="00085806">
        <w:t>l-impjant</w:t>
      </w:r>
      <w:r w:rsidR="0084335D">
        <w:t>i</w:t>
      </w:r>
      <w:r w:rsidRPr="00085806">
        <w:t xml:space="preserve"> tal-kumpanija f’</w:t>
      </w:r>
      <w:proofErr w:type="spellStart"/>
      <w:r w:rsidRPr="00085806">
        <w:t>Philippsburg</w:t>
      </w:r>
      <w:proofErr w:type="spellEnd"/>
      <w:r w:rsidRPr="00085806">
        <w:t xml:space="preserve"> fl-2017;</w:t>
      </w:r>
    </w:p>
    <w:p w14:paraId="6FEE0091" w14:textId="77777777" w:rsidR="00A54214" w:rsidRPr="00085806" w:rsidRDefault="00A54214" w:rsidP="00A54214">
      <w:pPr>
        <w:pStyle w:val="NormalHanging12a"/>
        <w:rPr>
          <w:noProof/>
        </w:rPr>
      </w:pPr>
      <w:r w:rsidRPr="00085806">
        <w:t>H.</w:t>
      </w:r>
      <w:r w:rsidRPr="00085806">
        <w:rPr>
          <w:color w:val="7030A0"/>
        </w:rPr>
        <w:tab/>
      </w:r>
      <w:r w:rsidRPr="00085806">
        <w:t>billi t-tnaqqis rapidu fid-domanda, flimkien maż-żieda fil-kostijiet tal-produzzjoni, ġiegħlu lill-kumpanija twettaq proċess ta’ ristrutturar, li kien jinvolvi l-għeluq ta’ wieħed mis-siti tal-produzzjoni tagħha u l-għeluq parzjali ta’ ieħor fil-Ġermanja fl-2024;</w:t>
      </w:r>
    </w:p>
    <w:p w14:paraId="1898BD34" w14:textId="77777777" w:rsidR="00A54214" w:rsidRPr="00085806" w:rsidRDefault="00A54214" w:rsidP="00A54214">
      <w:pPr>
        <w:pStyle w:val="NormalHanging12a"/>
        <w:jc w:val="both"/>
      </w:pPr>
      <w:r w:rsidRPr="00085806">
        <w:t>I.</w:t>
      </w:r>
      <w:r w:rsidRPr="00085806">
        <w:tab/>
        <w:t xml:space="preserve">billi l-baġit federali tal-Ġermanja kif ukoll </w:t>
      </w:r>
      <w:proofErr w:type="spellStart"/>
      <w:r w:rsidRPr="00085806">
        <w:t>Bundesagentur</w:t>
      </w:r>
      <w:proofErr w:type="spellEnd"/>
      <w:r w:rsidRPr="00085806">
        <w:rPr>
          <w:i/>
        </w:rPr>
        <w:t xml:space="preserve"> </w:t>
      </w:r>
      <w:proofErr w:type="spellStart"/>
      <w:r w:rsidRPr="00085806">
        <w:t>für</w:t>
      </w:r>
      <w:proofErr w:type="spellEnd"/>
      <w:r w:rsidRPr="00085806">
        <w:t xml:space="preserve"> </w:t>
      </w:r>
      <w:proofErr w:type="spellStart"/>
      <w:r w:rsidRPr="00085806">
        <w:t>Arbeit</w:t>
      </w:r>
      <w:proofErr w:type="spellEnd"/>
      <w:r w:rsidRPr="00085806">
        <w:t xml:space="preserve"> qed jipprovdu l-prefinanzjament u l-kofinanzjament nazzjonali tal-miżuri;</w:t>
      </w:r>
    </w:p>
    <w:p w14:paraId="369F45CA" w14:textId="77777777" w:rsidR="00A54214" w:rsidRPr="00085806" w:rsidRDefault="00A54214" w:rsidP="00A54214">
      <w:pPr>
        <w:pStyle w:val="NormalHanging12a"/>
        <w:jc w:val="both"/>
      </w:pPr>
      <w:r w:rsidRPr="00085806">
        <w:t>J.</w:t>
      </w:r>
      <w:r w:rsidRPr="00085806">
        <w:tab/>
        <w:t xml:space="preserve">billi kien hemm konformità mar-rekwiżiti stabbiliti fil-leġiżlazzjoni tal-UE u f’dik </w:t>
      </w:r>
      <w:r w:rsidRPr="00085806">
        <w:lastRenderedPageBreak/>
        <w:t>nazzjonali rigward is-sensji kollettivi;</w:t>
      </w:r>
    </w:p>
    <w:p w14:paraId="17451E51" w14:textId="77777777" w:rsidR="00A54214" w:rsidRPr="00085806" w:rsidRDefault="00A54214" w:rsidP="00A54214">
      <w:pPr>
        <w:pStyle w:val="NormalHanging12a"/>
      </w:pPr>
      <w:r w:rsidRPr="00085806">
        <w:t>K.</w:t>
      </w:r>
      <w:r w:rsidRPr="00085806">
        <w:tab/>
        <w:t>billi l-kontribuzzjonijiet finanzjarji mill-FEG għandhom ikunu primarjament diretti lejn miżuri ta’ politika attivi tas-suq tax-xogħol u servizzi personalizzati li jimmiraw lejn ir-</w:t>
      </w:r>
      <w:proofErr w:type="spellStart"/>
      <w:r w:rsidRPr="00085806">
        <w:t>riintegrazzjoni</w:t>
      </w:r>
      <w:proofErr w:type="spellEnd"/>
      <w:r w:rsidRPr="00085806">
        <w:t xml:space="preserve"> rapida tal-benefiċjarji f’impjieg deċenti u sostenibbli fi ħdan jew barra s-settur tal-attività inizjali tagħhom, filwaqt li </w:t>
      </w:r>
      <w:proofErr w:type="spellStart"/>
      <w:r w:rsidRPr="00085806">
        <w:t>jħejjuhom</w:t>
      </w:r>
      <w:proofErr w:type="spellEnd"/>
      <w:r w:rsidRPr="00085806">
        <w:t xml:space="preserve"> għal ekonomija Ewropea aktar ekoloġika u aktar diġitali;</w:t>
      </w:r>
    </w:p>
    <w:p w14:paraId="51A8CB49" w14:textId="77777777" w:rsidR="00A54214" w:rsidRPr="00085806" w:rsidRDefault="00A54214" w:rsidP="00A54214">
      <w:pPr>
        <w:widowControl/>
        <w:spacing w:after="240"/>
        <w:ind w:left="567" w:hanging="567"/>
        <w:rPr>
          <w:szCs w:val="24"/>
        </w:rPr>
      </w:pPr>
      <w:r w:rsidRPr="00085806">
        <w:t>L.</w:t>
      </w:r>
      <w:r w:rsidRPr="00085806">
        <w:rPr>
          <w:color w:val="7030A0"/>
        </w:rPr>
        <w:tab/>
      </w:r>
      <w:r w:rsidRPr="00085806">
        <w:t xml:space="preserve">billi l-Fond ma jridx jaqbeż ammont annwali massimu ta’ EUR 30 miljun (prezzijiet tal-2018), kif stabbilit fl-Artikolu 8 tar-Regolament (UE, Euratom) 2020/2093 </w:t>
      </w:r>
      <w:r w:rsidRPr="00085806">
        <w:rPr>
          <w:bdr w:val="none" w:sz="0" w:space="0" w:color="auto" w:frame="1"/>
        </w:rPr>
        <w:t>kif emendat mill-Kunsill (UE, Euratom) 2024/765;</w:t>
      </w:r>
      <w:r w:rsidRPr="00085806">
        <w:t xml:space="preserve"> </w:t>
      </w:r>
    </w:p>
    <w:p w14:paraId="538BA2C2" w14:textId="77777777" w:rsidR="00A54214" w:rsidRPr="00085806" w:rsidRDefault="00A54214" w:rsidP="00A54214">
      <w:pPr>
        <w:pStyle w:val="NormalHanging12a"/>
      </w:pPr>
      <w:r w:rsidRPr="00085806">
        <w:t>1.</w:t>
      </w:r>
      <w:r w:rsidRPr="00085806">
        <w:tab/>
        <w:t xml:space="preserve">Jaqbel mal-Kummissjoni li l-kundizzjonijiet stabbiliti fl-Artikolu 4(2), il-punt (a), tar-Regolament dwar il-FEG huma </w:t>
      </w:r>
      <w:proofErr w:type="spellStart"/>
      <w:r w:rsidRPr="00085806">
        <w:t>ssodisfati</w:t>
      </w:r>
      <w:proofErr w:type="spellEnd"/>
      <w:r w:rsidRPr="00085806">
        <w:t xml:space="preserve"> u li l-Ġermanja hija intitolata għal kontribuzzjoni finanzjarja ta’ EUR 3 085 166 skont dak ir-Regolament, somma li tirrappreżenta 60 % tal-ispiża totali ta’ EUR 5 141 944, liema spiża tinkludi n-nefqa għal servizzi personalizzati ta’ EUR 4 936 274 u n-nefqa għal attivitajiet ta’ tħejjija, ta’ ġestjoni, ta’ informazzjoni u ta’ pubbliċità, ta’ kontroll u ta’ rapportar ta’ EUR 205 670;</w:t>
      </w:r>
    </w:p>
    <w:p w14:paraId="2EEFD441" w14:textId="77777777" w:rsidR="00A54214" w:rsidRPr="00085806" w:rsidRDefault="00A54214" w:rsidP="00A54214">
      <w:pPr>
        <w:pStyle w:val="NormalHanging12a"/>
      </w:pPr>
      <w:r w:rsidRPr="00085806">
        <w:t xml:space="preserve">2. </w:t>
      </w:r>
      <w:r w:rsidRPr="00085806">
        <w:tab/>
        <w:t xml:space="preserve">Jinnota li l-awtoritajiet Ġermaniżi ppreżentaw l-applikazzjoni fl-10 ta’ Marzu 2025, u li, wara l-għoti ta’ informazzjoni addizzjonali mill-Ġermanja, il-Kummissjoni </w:t>
      </w:r>
      <w:proofErr w:type="spellStart"/>
      <w:r w:rsidRPr="00085806">
        <w:t>ffinalizzat</w:t>
      </w:r>
      <w:proofErr w:type="spellEnd"/>
      <w:r w:rsidRPr="00085806">
        <w:t xml:space="preserve"> il-valutazzjoni tagħha fid-29 ta’ Lulju 2025, aktar minn erba’ xhur wara, u l-Parlament ġie notifikat fis-26 ta’ Awwissu 2025; </w:t>
      </w:r>
    </w:p>
    <w:p w14:paraId="41AE8B0B" w14:textId="77777777" w:rsidR="00A54214" w:rsidRPr="00085806" w:rsidRDefault="00A54214" w:rsidP="00A54214">
      <w:pPr>
        <w:pStyle w:val="NormalHanging12a"/>
      </w:pPr>
      <w:r w:rsidRPr="00085806">
        <w:t>3.</w:t>
      </w:r>
      <w:r w:rsidRPr="00085806">
        <w:tab/>
        <w:t xml:space="preserve">Jinnota li l-applikazzjoni hija relatata mal-1 171 ħaddiem </w:t>
      </w:r>
      <w:proofErr w:type="spellStart"/>
      <w:r w:rsidRPr="00085806">
        <w:t>issensjat</w:t>
      </w:r>
      <w:proofErr w:type="spellEnd"/>
      <w:r w:rsidRPr="00085806">
        <w:t xml:space="preserve"> affettwat mill-għeluq tas-sit tal-produzzjoni f’</w:t>
      </w:r>
      <w:proofErr w:type="spellStart"/>
      <w:r w:rsidRPr="00085806">
        <w:t>Fulda</w:t>
      </w:r>
      <w:proofErr w:type="spellEnd"/>
      <w:r w:rsidRPr="00085806">
        <w:t xml:space="preserve"> u l-għeluq parzjali tal-faċilitajiet tal-produzzjoni f’</w:t>
      </w:r>
      <w:proofErr w:type="spellStart"/>
      <w:r w:rsidRPr="00085806">
        <w:t>Hanau</w:t>
      </w:r>
      <w:proofErr w:type="spellEnd"/>
      <w:r w:rsidRPr="00085806">
        <w:t xml:space="preserve">; jinnota wkoll li total ta’ 915-il ħaddiem </w:t>
      </w:r>
      <w:proofErr w:type="spellStart"/>
      <w:r w:rsidRPr="00085806">
        <w:t>issensjat</w:t>
      </w:r>
      <w:proofErr w:type="spellEnd"/>
      <w:r w:rsidRPr="00085806">
        <w:t xml:space="preserve"> se jkunu benefiċjarji fil-mira u huma mistennija jipparteċipaw fil-miżuri;</w:t>
      </w:r>
    </w:p>
    <w:p w14:paraId="6018FF22" w14:textId="77777777" w:rsidR="00A54214" w:rsidRPr="00085806" w:rsidRDefault="00A54214" w:rsidP="00A54214">
      <w:pPr>
        <w:pStyle w:val="NormalHanging12a"/>
      </w:pPr>
      <w:r w:rsidRPr="00085806">
        <w:t>4.</w:t>
      </w:r>
      <w:r w:rsidRPr="00085806">
        <w:tab/>
        <w:t xml:space="preserve">Jieħu nota li l-biċċa l-kbira tal-ħaddiema ssensjati għandhom livell baxx ta’ edukazzjoni (56 % b’edukazzjoni sekondarja tal-ewwel livell jew anqas) u għandhom 54 sena jew aktar (42 %); jissottolinja li l-ħaddiema akbar fl-età b’mod partikolari jikkostitwixxu grupp vulnerabbli ħafna, li </w:t>
      </w:r>
      <w:proofErr w:type="spellStart"/>
      <w:r w:rsidRPr="00085806">
        <w:t>jaffaċċja</w:t>
      </w:r>
      <w:proofErr w:type="spellEnd"/>
      <w:r w:rsidRPr="00085806">
        <w:t xml:space="preserve"> ostakli sinifikanti għall-impjieg mill-ġdid minħabba opportunitajiet limitati għat-titjib tal-ħiliet u t-taħriġ mill-ġdid; </w:t>
      </w:r>
    </w:p>
    <w:p w14:paraId="3A00A8E6" w14:textId="06E5CDC5" w:rsidR="00A54214" w:rsidRPr="00085806" w:rsidRDefault="00A54214" w:rsidP="00A54214">
      <w:pPr>
        <w:pStyle w:val="NormalHanging12a"/>
      </w:pPr>
      <w:r w:rsidRPr="00085806">
        <w:t>5.</w:t>
      </w:r>
      <w:r w:rsidRPr="00085806">
        <w:tab/>
        <w:t>Jirrimarka li s-sensji tal-</w:t>
      </w:r>
      <w:proofErr w:type="spellStart"/>
      <w:r w:rsidRPr="00085806">
        <w:t>Goodyear</w:t>
      </w:r>
      <w:proofErr w:type="spellEnd"/>
      <w:r w:rsidRPr="00085806">
        <w:t xml:space="preserve"> żiedu r-rata annwali tal-qgħad fir-reġjun ta’ </w:t>
      </w:r>
      <w:proofErr w:type="spellStart"/>
      <w:r w:rsidRPr="00085806">
        <w:t>Fulda</w:t>
      </w:r>
      <w:proofErr w:type="spellEnd"/>
      <w:r w:rsidRPr="00085806">
        <w:t xml:space="preserve"> </w:t>
      </w:r>
      <w:r w:rsidR="0084335D">
        <w:t>b’</w:t>
      </w:r>
      <w:r w:rsidRPr="00085806">
        <w:t>aktar minn 10 %, b’impatt sproporzjonat fuq il-ħaddiema rġiel u l-individwi li għandhom aktar minn 50 sena, li l-kwalifiki u settijiet ta’ ħiliet tagħhom mhumiex rilevanti li huma allinjati ħażin mad-domandi attwali tas-suq tax-xogħol; jisħaq li hija meħtieġa azzjoni rapida biex jiġi evitat tnaqqis strutturali reġjonali u jenfasizza l-importanza li jitrawmu impjiegi ta’ kwalità għolja u orjentati lejn il-futur biex tiġi żgurata reżiljenza ekonomika u soċjali fit-tul;</w:t>
      </w:r>
    </w:p>
    <w:p w14:paraId="465C4876" w14:textId="77777777" w:rsidR="00A54214" w:rsidRPr="00085806" w:rsidRDefault="00A54214" w:rsidP="00A54214">
      <w:pPr>
        <w:pStyle w:val="NormalHanging12a"/>
      </w:pPr>
      <w:r w:rsidRPr="00085806">
        <w:t>6.</w:t>
      </w:r>
      <w:r w:rsidRPr="00085806">
        <w:tab/>
        <w:t xml:space="preserve">Ifakkar li s-servizzi personalizzati li jridu jiġu pprovduti lill-ħaddiema jikkonsistu mill-azzjonijiet li ġejjin: miżuri sostanzjali ta’ titjib tal-ħiliet jew ta’ taħriġ mill-ġdid, gwida u konsulenza u miżuri ta’ orjentazzjoni u attivazzjoni vokazzjonali, servizzi u għotjiet ta’ konsulenza għall-intrapriżi start-up, għajnuna għat-tfittix ta’ impjieg, inċentivi għat-titjib tal-ħiliet u għal żidiet, </w:t>
      </w:r>
      <w:proofErr w:type="spellStart"/>
      <w:r w:rsidRPr="00085806">
        <w:t>allowances</w:t>
      </w:r>
      <w:proofErr w:type="spellEnd"/>
      <w:r w:rsidRPr="00085806">
        <w:t xml:space="preserve"> għat-taħriġ, taħriġ fil-ħiliet diġitali; jenfasizza f’dan il-kuntest li forza tax-xogħol imħarrġa sew hija essenzjali għal ekonomija Ewropea li tibqa’ valida fil-futur;</w:t>
      </w:r>
    </w:p>
    <w:p w14:paraId="5D54A697" w14:textId="3913C380" w:rsidR="00A54214" w:rsidRPr="00085806" w:rsidRDefault="00A54214" w:rsidP="00A54214">
      <w:pPr>
        <w:pStyle w:val="NormalHanging12a"/>
      </w:pPr>
      <w:r w:rsidRPr="00085806">
        <w:t>7.</w:t>
      </w:r>
      <w:r w:rsidRPr="00085806">
        <w:tab/>
        <w:t>Iqis li hija responsabbiltà soċjali tal-Unjoni u tal-Istati Membri li jipprovdu lill-</w:t>
      </w:r>
      <w:r w:rsidRPr="00085806">
        <w:lastRenderedPageBreak/>
        <w:t>ħaddiema li ngħataw is-sensja l-kwalifiki meħtieġa għal ekonomija Ewropea li tibqa’ valida fil-futur li twettaq it-trasformazzjoni diġitali u ekoloġika; iqis għalhekk li l-</w:t>
      </w:r>
      <w:proofErr w:type="spellStart"/>
      <w:r w:rsidRPr="00085806">
        <w:t>mobilizzazzjoni</w:t>
      </w:r>
      <w:proofErr w:type="spellEnd"/>
      <w:r w:rsidRPr="00085806">
        <w:t xml:space="preserve"> tal-FEG jeħtieġ li tiġi inkorporata f’reazzjoni politika akbar;</w:t>
      </w:r>
    </w:p>
    <w:p w14:paraId="1387D2E3" w14:textId="77777777" w:rsidR="00A54214" w:rsidRPr="00085806" w:rsidRDefault="00A54214" w:rsidP="00A54214">
      <w:pPr>
        <w:pStyle w:val="NormalHanging12a"/>
      </w:pPr>
      <w:r w:rsidRPr="00085806">
        <w:t>8.</w:t>
      </w:r>
      <w:r w:rsidRPr="00085806">
        <w:tab/>
        <w:t>Jitlob li jsiru evalwazzjonijiet finali bir-reqqa tal-miżuri implimentati, li jinkorporaw data dwar l-għadd ta’ ħaddiema integrati mill-ġdid b’suċċess fl-impjieg kif ukoll dawk li lestew il-miżuri ta’ taħriġ u titjib tal-ħiliet;</w:t>
      </w:r>
    </w:p>
    <w:p w14:paraId="36D2CBC3" w14:textId="77777777" w:rsidR="00A54214" w:rsidRPr="00085806" w:rsidRDefault="00A54214" w:rsidP="00A54214">
      <w:pPr>
        <w:pStyle w:val="NormalHanging12a"/>
      </w:pPr>
      <w:r w:rsidRPr="00085806">
        <w:t>9.</w:t>
      </w:r>
      <w:r w:rsidRPr="00085806">
        <w:tab/>
        <w:t xml:space="preserve">Jinnota li mill-20 ta’ Frar 2025, ġew konklużi total ta’ 915-il kuntratt </w:t>
      </w:r>
      <w:proofErr w:type="spellStart"/>
      <w:r w:rsidRPr="00085806">
        <w:t>tripartitiku</w:t>
      </w:r>
      <w:proofErr w:type="spellEnd"/>
      <w:r w:rsidRPr="00085806">
        <w:t xml:space="preserve"> bejn </w:t>
      </w:r>
      <w:proofErr w:type="spellStart"/>
      <w:r w:rsidRPr="00085806">
        <w:t>Goodyear</w:t>
      </w:r>
      <w:proofErr w:type="spellEnd"/>
      <w:r w:rsidRPr="00085806">
        <w:t xml:space="preserve">, l-impjegati, u PMB </w:t>
      </w:r>
      <w:proofErr w:type="spellStart"/>
      <w:r w:rsidRPr="00085806">
        <w:t>International</w:t>
      </w:r>
      <w:proofErr w:type="spellEnd"/>
      <w:r w:rsidRPr="00085806">
        <w:t xml:space="preserve"> </w:t>
      </w:r>
      <w:proofErr w:type="spellStart"/>
      <w:r w:rsidRPr="00085806">
        <w:t>GmbH</w:t>
      </w:r>
      <w:proofErr w:type="spellEnd"/>
      <w:r w:rsidRPr="00085806">
        <w:t xml:space="preserve">, il-fornitur ta’ servizzi magħżul biex jiġġestixxi l-kumpanija ta’ trasferiment, b’781 persuna pjanata għal </w:t>
      </w:r>
      <w:proofErr w:type="spellStart"/>
      <w:r w:rsidRPr="00085806">
        <w:t>Fulda</w:t>
      </w:r>
      <w:proofErr w:type="spellEnd"/>
      <w:r w:rsidRPr="00085806">
        <w:t xml:space="preserve"> u 134 għal </w:t>
      </w:r>
      <w:proofErr w:type="spellStart"/>
      <w:r w:rsidRPr="00085806">
        <w:t>Hanau</w:t>
      </w:r>
      <w:proofErr w:type="spellEnd"/>
      <w:r w:rsidRPr="00085806">
        <w:t xml:space="preserve">; jilqa’ l-indikazzjoni li dawn in-numri mistennija jiżdiedu hekk kif jiġu </w:t>
      </w:r>
      <w:proofErr w:type="spellStart"/>
      <w:r w:rsidRPr="00085806">
        <w:t>ffirmati</w:t>
      </w:r>
      <w:proofErr w:type="spellEnd"/>
      <w:r w:rsidRPr="00085806">
        <w:t xml:space="preserve"> aktar ftehimiet;</w:t>
      </w:r>
    </w:p>
    <w:p w14:paraId="4FDFD2A7" w14:textId="463FE389" w:rsidR="00A54214" w:rsidRPr="00085806" w:rsidRDefault="00A54214" w:rsidP="00A54214">
      <w:pPr>
        <w:pStyle w:val="NormalHanging12a"/>
      </w:pPr>
      <w:r w:rsidRPr="00085806">
        <w:t>10.</w:t>
      </w:r>
      <w:r w:rsidRPr="00085806">
        <w:tab/>
        <w:t xml:space="preserve">Jinnota li l-Ġermanja bdiet toffri servizzi personalizzati lill-benefiċjarji fil-mira fl-1 ta’ Novembru 2024 u li, għalhekk, il-perjodu ta’ eliġibbiltà għal kontribuzzjoni finanzjarja mill-FEG se jkun minn dik id-data sa 24 xahar wara d-data tad-dħul fis-seħħ tad-deċiżjoni </w:t>
      </w:r>
      <w:r w:rsidR="0084335D">
        <w:t>annessa ma’ din ir-riżoluzzjoni</w:t>
      </w:r>
      <w:r w:rsidRPr="00085806">
        <w:t>;</w:t>
      </w:r>
    </w:p>
    <w:p w14:paraId="58A13033" w14:textId="1C08D70A" w:rsidR="00A54214" w:rsidRPr="00085806" w:rsidRDefault="00A54214" w:rsidP="00A54214">
      <w:pPr>
        <w:pStyle w:val="NormalHanging12a"/>
        <w:rPr>
          <w:sz w:val="23"/>
          <w:szCs w:val="23"/>
        </w:rPr>
      </w:pPr>
      <w:r w:rsidRPr="00085806">
        <w:t>11.</w:t>
      </w:r>
      <w:r w:rsidRPr="00085806">
        <w:tab/>
        <w:t xml:space="preserve">Jinnota li l-Ġermanja bdiet iġġarrab nefqa amministrattiva biex timplimenta l-FEG fl-1 ta’ Novembru 2024 u li, għalhekk, tali nefqa għandha tkun eliġibbli għal kontribuzzjoni finanzjarja mill-FEG minn dik id-data sa 31 xahar wara d-data tad-dħul fis-seħħ tad-deċiżjoni </w:t>
      </w:r>
      <w:r w:rsidR="0084335D">
        <w:t>annessa ma’ din ir-riżoluzzjoni</w:t>
      </w:r>
      <w:r w:rsidRPr="00085806">
        <w:t>;</w:t>
      </w:r>
    </w:p>
    <w:p w14:paraId="3AC30512" w14:textId="77777777" w:rsidR="00A54214" w:rsidRPr="00085806" w:rsidRDefault="00A54214" w:rsidP="00A54214">
      <w:pPr>
        <w:pStyle w:val="NormalHanging12a"/>
      </w:pPr>
      <w:r w:rsidRPr="00085806">
        <w:t>12.</w:t>
      </w:r>
      <w:r w:rsidRPr="00085806">
        <w:tab/>
        <w:t xml:space="preserve">Jisħaq li l-awtoritajiet Ġermaniżi </w:t>
      </w:r>
      <w:proofErr w:type="spellStart"/>
      <w:r w:rsidRPr="00085806">
        <w:t>pprovdew</w:t>
      </w:r>
      <w:proofErr w:type="spellEnd"/>
      <w:r w:rsidRPr="00085806">
        <w:t xml:space="preserve"> </w:t>
      </w:r>
      <w:proofErr w:type="spellStart"/>
      <w:r w:rsidRPr="00085806">
        <w:t>aċċertament</w:t>
      </w:r>
      <w:proofErr w:type="spellEnd"/>
      <w:r w:rsidRPr="00085806">
        <w:t xml:space="preserve"> li l-prinċipji tat-trattament ugwali u tan-nondiskriminazzjoni se jiġu rispettati fl-aċċess għall-azzjonijiet proposti u fl-implimentazzjoni tagħhom, u li kwalunkwe finanzjament doppju se jiġi evitat;</w:t>
      </w:r>
    </w:p>
    <w:p w14:paraId="66A656A2" w14:textId="77777777" w:rsidR="00A54214" w:rsidRPr="00085806" w:rsidRDefault="00A54214" w:rsidP="00A54214">
      <w:pPr>
        <w:pStyle w:val="NormalHanging12a"/>
      </w:pPr>
      <w:r w:rsidRPr="00085806">
        <w:t>13.</w:t>
      </w:r>
      <w:r w:rsidRPr="00085806">
        <w:tab/>
        <w:t>Ifakkar li l-awtoritajiet Ġermaniżi jirrikonoxxu l-oriġini tal-finanzjament tal-Unjoni u jiżguraw il-viżibbiltà tiegħu, filwaqt li jenfasizzaw il-valur miżjud tal-Unjoni; jenfasizza li dan għandu jinkiseb permezz ta’ miżuri ta’ informazzjoni mmirati li jindirizzaw il-benefiċjarji, is-sħab soċjali u l-midja;</w:t>
      </w:r>
    </w:p>
    <w:p w14:paraId="16566F8D" w14:textId="77777777" w:rsidR="00A54214" w:rsidRPr="00085806" w:rsidRDefault="00A54214" w:rsidP="00A54214">
      <w:pPr>
        <w:pStyle w:val="NormalHanging12a"/>
      </w:pPr>
      <w:r w:rsidRPr="00085806">
        <w:t>14.</w:t>
      </w:r>
      <w:r w:rsidRPr="00085806">
        <w:tab/>
        <w:t>Itenni li l-għajnuna mill-FEG ma tridx tissostitwixxi azzjonijiet li huma r-responsabbiltà tal-kumpaniji, bis-saħħa tal-leġiżlazzjoni nazzjonali jew ta’ ftehimiet kollettivi;</w:t>
      </w:r>
    </w:p>
    <w:p w14:paraId="0D0240E1" w14:textId="77777777" w:rsidR="00A54214" w:rsidRPr="00085806" w:rsidRDefault="00A54214" w:rsidP="00A54214">
      <w:pPr>
        <w:pStyle w:val="NormalHanging12a"/>
      </w:pPr>
      <w:r w:rsidRPr="00085806">
        <w:t>15.</w:t>
      </w:r>
      <w:r w:rsidRPr="00085806">
        <w:tab/>
        <w:t xml:space="preserve">Jisħaq fuq il-ħtieġa urġenti ta’ sforzi koerenti u </w:t>
      </w:r>
      <w:proofErr w:type="spellStart"/>
      <w:r w:rsidRPr="00085806">
        <w:t>kkoordinati</w:t>
      </w:r>
      <w:proofErr w:type="spellEnd"/>
      <w:r w:rsidRPr="00085806">
        <w:t xml:space="preserve"> għall-kompetittività tal-Unjoni, żviluppati fi sħubija mill-qrib mal-Istati Membri, sabiex jiġu ssalvagwardjati l-bażi tal-impjiegi industrijali u s-sigurtà soċjali tal-Ewropa; jissottolinja li ekonomija Ewropea robusta u reżiljenti biss tista’ tipprevjeni b’mod effettiv is-sensji fuq skala kbira, u b’hekk qabelxejn tnaqqas il-ħtieġa ta’ intervent tal-FEG;</w:t>
      </w:r>
    </w:p>
    <w:p w14:paraId="2A7FA43F" w14:textId="77777777" w:rsidR="00A54214" w:rsidRPr="00085806" w:rsidRDefault="00A54214" w:rsidP="00A54214">
      <w:pPr>
        <w:pStyle w:val="NormalHanging12a"/>
      </w:pPr>
      <w:r w:rsidRPr="00085806">
        <w:t>16.</w:t>
      </w:r>
      <w:r w:rsidRPr="00085806">
        <w:tab/>
        <w:t>Japprova d-deċiżjoni annessa ma’ din ir-riżoluzzjoni;</w:t>
      </w:r>
    </w:p>
    <w:p w14:paraId="7DCCDAAD" w14:textId="77777777" w:rsidR="00A54214" w:rsidRPr="00085806" w:rsidRDefault="00A54214" w:rsidP="00A54214">
      <w:pPr>
        <w:pStyle w:val="NormalHanging12a"/>
      </w:pPr>
      <w:r w:rsidRPr="00085806">
        <w:t>17.</w:t>
      </w:r>
      <w:r w:rsidRPr="00085806">
        <w:tab/>
        <w:t>Jagħti istruzzjonijiet lill-President tiegħu biex tiffirma din id-deċiżjoni flimkien mal-President tal-Kunsill u biex tiżgura li tiġi ppubblikata fil-</w:t>
      </w:r>
      <w:r w:rsidRPr="00085806">
        <w:rPr>
          <w:i/>
        </w:rPr>
        <w:t>Ġurnal Uffiċjali tal-Unjoni Ewropea</w:t>
      </w:r>
      <w:r w:rsidRPr="00085806">
        <w:t>;</w:t>
      </w:r>
    </w:p>
    <w:p w14:paraId="36EE1E3A" w14:textId="77777777" w:rsidR="00A54214" w:rsidRPr="00085806" w:rsidRDefault="00A54214" w:rsidP="00A54214">
      <w:pPr>
        <w:widowControl/>
        <w:ind w:left="567" w:hanging="567"/>
      </w:pPr>
      <w:r w:rsidRPr="00085806">
        <w:t>18.</w:t>
      </w:r>
      <w:r w:rsidRPr="00085806">
        <w:tab/>
        <w:t>Jagħti istruzzjonijiet lill-President tiegħu biex tgħaddi din ir-riżoluzzjoni, flimkien mal-anness tagħha, lill-Kunsill u lill-Kummissjoni.</w:t>
      </w:r>
    </w:p>
    <w:p w14:paraId="00858CA1" w14:textId="77777777" w:rsidR="00A54214" w:rsidRPr="00085806" w:rsidRDefault="00A54214" w:rsidP="00A54214">
      <w:pPr>
        <w:rPr>
          <w:noProof/>
        </w:rPr>
      </w:pPr>
    </w:p>
    <w:p w14:paraId="1E70A254" w14:textId="77777777" w:rsidR="00A54214" w:rsidRPr="00085806" w:rsidRDefault="00A54214" w:rsidP="00A54214">
      <w:pPr>
        <w:widowControl/>
        <w:rPr>
          <w:rFonts w:ascii="Arial" w:hAnsi="Arial" w:cs="Arial"/>
          <w:b/>
          <w:noProof/>
        </w:rPr>
        <w:sectPr w:rsidR="00A54214" w:rsidRPr="00085806" w:rsidSect="00085806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7588CF1E" w14:textId="77777777" w:rsidR="003A4D06" w:rsidRPr="003A4D06" w:rsidRDefault="00A54214" w:rsidP="003A4D06">
      <w:pPr>
        <w:pStyle w:val="PageHeading"/>
        <w:rPr>
          <w:rFonts w:ascii="Times New Roman" w:hAnsi="Times New Roman" w:cs="Times New Roman"/>
        </w:rPr>
      </w:pPr>
      <w:bookmarkStart w:id="7" w:name="_Toc206749151"/>
      <w:bookmarkStart w:id="8" w:name="_Toc210320052"/>
      <w:r w:rsidRPr="003A4D06">
        <w:rPr>
          <w:rFonts w:ascii="Times New Roman" w:hAnsi="Times New Roman" w:cs="Times New Roman"/>
        </w:rPr>
        <w:lastRenderedPageBreak/>
        <w:t>ANNESS</w:t>
      </w:r>
    </w:p>
    <w:p w14:paraId="62103FF0" w14:textId="5BE83010" w:rsidR="00A54214" w:rsidRPr="003A4D06" w:rsidRDefault="00A54214" w:rsidP="003A4D06">
      <w:pPr>
        <w:pStyle w:val="PageHeading"/>
        <w:rPr>
          <w:rFonts w:ascii="Times New Roman" w:hAnsi="Times New Roman" w:cs="Times New Roman"/>
          <w:noProof/>
        </w:rPr>
      </w:pPr>
      <w:r w:rsidRPr="003A4D06">
        <w:rPr>
          <w:rFonts w:ascii="Times New Roman" w:hAnsi="Times New Roman" w:cs="Times New Roman"/>
        </w:rPr>
        <w:t>DEĊIŻJONI TAL-PARLAMENT EWROPEW U TAL-KUNSILL</w:t>
      </w:r>
      <w:bookmarkEnd w:id="7"/>
      <w:bookmarkEnd w:id="8"/>
    </w:p>
    <w:p w14:paraId="2471D436" w14:textId="116DEDD5" w:rsidR="00A54214" w:rsidRPr="003A4D06" w:rsidRDefault="00A54214" w:rsidP="003A4D06">
      <w:pPr>
        <w:pStyle w:val="NormalBold24a"/>
        <w:spacing w:before="120"/>
        <w:jc w:val="center"/>
      </w:pPr>
      <w:r w:rsidRPr="003A4D06">
        <w:t>dwar il-</w:t>
      </w:r>
      <w:proofErr w:type="spellStart"/>
      <w:r w:rsidRPr="003A4D06">
        <w:t>mobilizzazzjoni</w:t>
      </w:r>
      <w:proofErr w:type="spellEnd"/>
      <w:r w:rsidRPr="003A4D06">
        <w:t xml:space="preserve"> tal-Fond Ewropew ta’ Aġġustament għall-Globalizzazzjoni għall-Ħaddiema Ssensjati wara applikazzjoni ppreżentata mill-Ġermanja</w:t>
      </w:r>
      <w:r w:rsidR="003A4D06" w:rsidRPr="003A4D06">
        <w:t xml:space="preserve"> –</w:t>
      </w:r>
      <w:r w:rsidR="003A4D06" w:rsidRPr="003A4D06">
        <w:t xml:space="preserve"> </w:t>
      </w:r>
      <w:r w:rsidRPr="003A4D06">
        <w:t>EGF/2025/002 DE/</w:t>
      </w:r>
      <w:proofErr w:type="spellStart"/>
      <w:r w:rsidRPr="003A4D06">
        <w:t>Goodyear</w:t>
      </w:r>
      <w:proofErr w:type="spellEnd"/>
      <w:r w:rsidRPr="003A4D06">
        <w:t xml:space="preserve"> 2</w:t>
      </w:r>
    </w:p>
    <w:p w14:paraId="57A4622D" w14:textId="18448C1B" w:rsidR="00E365E1" w:rsidRPr="003A4D06" w:rsidRDefault="003A4D06" w:rsidP="003A4D06">
      <w:pPr>
        <w:rPr>
          <w:i/>
          <w:iCs/>
          <w:szCs w:val="24"/>
        </w:rPr>
      </w:pPr>
      <w:r w:rsidRPr="003A4D06">
        <w:rPr>
          <w:i/>
          <w:lang w:val="it-IT"/>
        </w:rPr>
        <w:t>(</w:t>
      </w:r>
      <w:proofErr w:type="spellStart"/>
      <w:r w:rsidRPr="003A4D06">
        <w:rPr>
          <w:i/>
          <w:lang w:val="it-IT"/>
        </w:rPr>
        <w:t>It</w:t>
      </w:r>
      <w:proofErr w:type="spellEnd"/>
      <w:r w:rsidRPr="003A4D06">
        <w:rPr>
          <w:i/>
          <w:lang w:val="it-IT"/>
        </w:rPr>
        <w:t xml:space="preserve">-test ta' </w:t>
      </w:r>
      <w:proofErr w:type="spellStart"/>
      <w:r w:rsidRPr="003A4D06">
        <w:rPr>
          <w:i/>
          <w:lang w:val="it-IT"/>
        </w:rPr>
        <w:t>dan</w:t>
      </w:r>
      <w:proofErr w:type="spellEnd"/>
      <w:r w:rsidRPr="003A4D06">
        <w:rPr>
          <w:i/>
          <w:lang w:val="it-IT"/>
        </w:rPr>
        <w:t xml:space="preserve"> l-</w:t>
      </w:r>
      <w:proofErr w:type="spellStart"/>
      <w:r w:rsidRPr="003A4D06">
        <w:rPr>
          <w:i/>
          <w:lang w:val="it-IT"/>
        </w:rPr>
        <w:t>anness</w:t>
      </w:r>
      <w:proofErr w:type="spellEnd"/>
      <w:r w:rsidRPr="00DC217B">
        <w:rPr>
          <w:i/>
          <w:lang w:val="it-IT"/>
        </w:rPr>
        <w:t xml:space="preserve"> </w:t>
      </w:r>
      <w:proofErr w:type="spellStart"/>
      <w:r w:rsidRPr="00DC217B">
        <w:rPr>
          <w:i/>
          <w:lang w:val="it-IT"/>
        </w:rPr>
        <w:t>mhux</w:t>
      </w:r>
      <w:proofErr w:type="spellEnd"/>
      <w:r w:rsidRPr="00DC217B">
        <w:rPr>
          <w:i/>
          <w:lang w:val="it-IT"/>
        </w:rPr>
        <w:t xml:space="preserve"> </w:t>
      </w:r>
      <w:proofErr w:type="spellStart"/>
      <w:r w:rsidRPr="00DC217B">
        <w:rPr>
          <w:i/>
          <w:lang w:val="it-IT"/>
        </w:rPr>
        <w:t>riprodott</w:t>
      </w:r>
      <w:proofErr w:type="spellEnd"/>
      <w:r w:rsidRPr="00DC217B">
        <w:rPr>
          <w:i/>
          <w:lang w:val="it-IT"/>
        </w:rPr>
        <w:t xml:space="preserve"> </w:t>
      </w:r>
      <w:proofErr w:type="spellStart"/>
      <w:r w:rsidRPr="00DC217B">
        <w:rPr>
          <w:i/>
          <w:lang w:val="it-IT"/>
        </w:rPr>
        <w:t>hawnhekk</w:t>
      </w:r>
      <w:proofErr w:type="spellEnd"/>
      <w:r w:rsidRPr="00DC217B">
        <w:rPr>
          <w:i/>
          <w:lang w:val="it-IT"/>
        </w:rPr>
        <w:t xml:space="preserve"> </w:t>
      </w:r>
      <w:proofErr w:type="spellStart"/>
      <w:r w:rsidRPr="00DC217B">
        <w:rPr>
          <w:i/>
          <w:lang w:val="it-IT"/>
        </w:rPr>
        <w:t>billi</w:t>
      </w:r>
      <w:proofErr w:type="spellEnd"/>
      <w:r w:rsidRPr="00DC217B">
        <w:rPr>
          <w:i/>
          <w:lang w:val="it-IT"/>
        </w:rPr>
        <w:t xml:space="preserve"> </w:t>
      </w:r>
      <w:proofErr w:type="spellStart"/>
      <w:r w:rsidRPr="00DC217B">
        <w:rPr>
          <w:i/>
          <w:lang w:val="it-IT"/>
        </w:rPr>
        <w:t>jikkorrispondi</w:t>
      </w:r>
      <w:proofErr w:type="spellEnd"/>
      <w:r w:rsidRPr="00DC217B">
        <w:rPr>
          <w:i/>
          <w:lang w:val="it-IT"/>
        </w:rPr>
        <w:t xml:space="preserve"> mal-</w:t>
      </w:r>
      <w:proofErr w:type="spellStart"/>
      <w:r w:rsidRPr="00DC217B">
        <w:rPr>
          <w:i/>
          <w:lang w:val="it-IT"/>
        </w:rPr>
        <w:t>att</w:t>
      </w:r>
      <w:proofErr w:type="spellEnd"/>
      <w:r w:rsidRPr="00DC217B">
        <w:rPr>
          <w:i/>
          <w:lang w:val="it-IT"/>
        </w:rPr>
        <w:t xml:space="preserve"> finali, </w:t>
      </w:r>
      <w:r>
        <w:rPr>
          <w:i/>
          <w:lang w:val="it-IT"/>
        </w:rPr>
        <w:t>id-</w:t>
      </w:r>
      <w:r w:rsidRPr="003A4D06">
        <w:rPr>
          <w:i/>
          <w:lang w:val="it-IT"/>
        </w:rPr>
        <w:t xml:space="preserve">Deċiżjoni (UE) </w:t>
      </w:r>
      <w:r w:rsidRPr="003A4D06">
        <w:rPr>
          <w:i/>
          <w:lang w:val="it-IT"/>
        </w:rPr>
        <w:t>2025/2135</w:t>
      </w:r>
      <w:r w:rsidRPr="003A4D06">
        <w:rPr>
          <w:i/>
          <w:lang w:val="it-IT"/>
        </w:rPr>
        <w:t>.)</w:t>
      </w:r>
    </w:p>
    <w:sectPr w:rsidR="00E365E1" w:rsidRPr="003A4D06" w:rsidSect="0008580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AFC83" w14:textId="77777777" w:rsidR="001C0E3E" w:rsidRPr="00085806" w:rsidRDefault="001C0E3E">
      <w:r w:rsidRPr="00085806">
        <w:separator/>
      </w:r>
    </w:p>
  </w:endnote>
  <w:endnote w:type="continuationSeparator" w:id="0">
    <w:p w14:paraId="1705D251" w14:textId="77777777" w:rsidR="001C0E3E" w:rsidRPr="00085806" w:rsidRDefault="001C0E3E">
      <w:r w:rsidRPr="000858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61440" w14:textId="77777777" w:rsidR="00A54214" w:rsidRPr="00085806" w:rsidRDefault="00A54214" w:rsidP="00824033">
    <w:pPr>
      <w:pStyle w:val="EPFooter"/>
    </w:pPr>
    <w:r w:rsidRPr="00085806">
      <w:t>PE</w:t>
    </w:r>
    <w:r w:rsidRPr="00085806">
      <w:rPr>
        <w:rStyle w:val="HideTWBExt"/>
      </w:rPr>
      <w:t>&lt;NoPE&gt;</w:t>
    </w:r>
    <w:r w:rsidRPr="00085806">
      <w:t>776.828</w:t>
    </w:r>
    <w:r w:rsidRPr="00085806">
      <w:rPr>
        <w:rStyle w:val="HideTWBExt"/>
      </w:rPr>
      <w:t>&lt;/NoPE&gt;&lt;Version&gt;</w:t>
    </w:r>
    <w:r w:rsidRPr="00085806">
      <w:t>v02-00</w:t>
    </w:r>
    <w:r w:rsidRPr="00085806">
      <w:rPr>
        <w:rStyle w:val="HideTWBExt"/>
      </w:rPr>
      <w:t>&lt;/Version&gt;</w:t>
    </w:r>
    <w:r w:rsidRPr="00085806">
      <w:tab/>
    </w:r>
    <w:r w:rsidRPr="00085806">
      <w:fldChar w:fldCharType="begin"/>
    </w:r>
    <w:r w:rsidRPr="00085806">
      <w:instrText xml:space="preserve"> PAGE  \* MERGEFORMAT </w:instrText>
    </w:r>
    <w:r w:rsidRPr="00085806">
      <w:fldChar w:fldCharType="separate"/>
    </w:r>
    <w:r w:rsidRPr="00085806">
      <w:rPr>
        <w:noProof/>
      </w:rPr>
      <w:t>1</w:t>
    </w:r>
    <w:r w:rsidRPr="00085806">
      <w:fldChar w:fldCharType="end"/>
    </w:r>
    <w:r w:rsidRPr="00085806">
      <w:t>/</w:t>
    </w:r>
    <w:fldSimple w:instr=" NUMPAGES  \* MERGEFORMAT ">
      <w:r w:rsidRPr="00085806">
        <w:rPr>
          <w:noProof/>
        </w:rPr>
        <w:t>2</w:t>
      </w:r>
    </w:fldSimple>
    <w:r w:rsidRPr="00085806">
      <w:tab/>
    </w:r>
    <w:r w:rsidRPr="00085806">
      <w:rPr>
        <w:rStyle w:val="HideTWBExt"/>
      </w:rPr>
      <w:t>&lt;PathFdR&gt;</w:t>
    </w:r>
    <w:r w:rsidRPr="00085806">
      <w:t>RR\1328613MT.docx</w:t>
    </w:r>
    <w:r w:rsidRPr="00085806">
      <w:rPr>
        <w:rStyle w:val="HideTWBExt"/>
      </w:rPr>
      <w:t>&lt;/PathFdR&gt;</w:t>
    </w:r>
  </w:p>
  <w:p w14:paraId="01F3B34C" w14:textId="77777777" w:rsidR="00A54214" w:rsidRPr="00085806" w:rsidRDefault="00A54214" w:rsidP="00824033">
    <w:pPr>
      <w:pStyle w:val="EPFooter2"/>
    </w:pPr>
    <w:r w:rsidRPr="0008580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7DB1B" w14:textId="77777777" w:rsidR="00A54214" w:rsidRPr="00085806" w:rsidRDefault="00A54214" w:rsidP="00824033">
    <w:pPr>
      <w:pStyle w:val="EPFooter"/>
    </w:pPr>
    <w:r w:rsidRPr="00085806">
      <w:rPr>
        <w:rStyle w:val="HideTWBExt"/>
      </w:rPr>
      <w:t>&lt;PathFdR&gt;</w:t>
    </w:r>
    <w:r w:rsidRPr="00085806">
      <w:t>RR\1328613MT.docx</w:t>
    </w:r>
    <w:r w:rsidRPr="00085806">
      <w:rPr>
        <w:rStyle w:val="HideTWBExt"/>
      </w:rPr>
      <w:t>&lt;/PathFdR&gt;</w:t>
    </w:r>
    <w:r w:rsidRPr="00085806">
      <w:tab/>
    </w:r>
    <w:r w:rsidRPr="00085806">
      <w:tab/>
      <w:t>PE</w:t>
    </w:r>
    <w:r w:rsidRPr="00085806">
      <w:rPr>
        <w:rStyle w:val="HideTWBExt"/>
      </w:rPr>
      <w:t>&lt;NoPE&gt;</w:t>
    </w:r>
    <w:r w:rsidRPr="00085806">
      <w:t>776.828</w:t>
    </w:r>
    <w:r w:rsidRPr="00085806">
      <w:rPr>
        <w:rStyle w:val="HideTWBExt"/>
      </w:rPr>
      <w:t>&lt;/NoPE&gt;&lt;Version&gt;</w:t>
    </w:r>
    <w:r w:rsidRPr="00085806">
      <w:t>v02-00</w:t>
    </w:r>
    <w:r w:rsidRPr="00085806">
      <w:rPr>
        <w:rStyle w:val="HideTWBExt"/>
      </w:rPr>
      <w:t>&lt;/Version&gt;</w:t>
    </w:r>
  </w:p>
  <w:p w14:paraId="216D6F41" w14:textId="77777777" w:rsidR="00A54214" w:rsidRPr="00085806" w:rsidRDefault="00A54214" w:rsidP="00824033">
    <w:pPr>
      <w:pStyle w:val="EPFooter2"/>
    </w:pPr>
    <w:r w:rsidRPr="00085806">
      <w:t>MT</w:t>
    </w:r>
    <w:r w:rsidRPr="00085806">
      <w:tab/>
    </w:r>
    <w:r w:rsidRPr="00085806">
      <w:rPr>
        <w:b w:val="0"/>
        <w:i/>
        <w:color w:val="C0C0C0"/>
        <w:sz w:val="22"/>
      </w:rPr>
      <w:t xml:space="preserve">Magħquda </w:t>
    </w:r>
    <w:proofErr w:type="spellStart"/>
    <w:r w:rsidRPr="00085806">
      <w:rPr>
        <w:b w:val="0"/>
        <w:i/>
        <w:color w:val="C0C0C0"/>
        <w:sz w:val="22"/>
      </w:rPr>
      <w:t>fid-diversità</w:t>
    </w:r>
    <w:proofErr w:type="spellEnd"/>
    <w:r w:rsidRPr="00085806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A77CD" w14:textId="77777777" w:rsidR="00064002" w:rsidRPr="00085806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B733F" w14:textId="77777777" w:rsidR="00064002" w:rsidRPr="0008580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D8566" w14:textId="77777777" w:rsidR="00064002" w:rsidRPr="000858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AC900" w14:textId="77777777" w:rsidR="001C0E3E" w:rsidRPr="00085806" w:rsidRDefault="001C0E3E">
      <w:r w:rsidRPr="00085806">
        <w:separator/>
      </w:r>
    </w:p>
  </w:footnote>
  <w:footnote w:type="continuationSeparator" w:id="0">
    <w:p w14:paraId="69393AA3" w14:textId="77777777" w:rsidR="001C0E3E" w:rsidRPr="00085806" w:rsidRDefault="001C0E3E">
      <w:r w:rsidRPr="00085806">
        <w:continuationSeparator/>
      </w:r>
    </w:p>
  </w:footnote>
  <w:footnote w:id="1">
    <w:p w14:paraId="0210770F" w14:textId="4864CAEA" w:rsidR="00A54214" w:rsidRPr="00085806" w:rsidRDefault="00A54214" w:rsidP="00085806">
      <w:pPr>
        <w:pStyle w:val="FootnoteText"/>
        <w:ind w:left="567" w:hanging="567"/>
        <w:rPr>
          <w:sz w:val="24"/>
          <w:lang w:val="mt-MT"/>
        </w:rPr>
      </w:pPr>
      <w:r w:rsidRPr="00085806">
        <w:rPr>
          <w:rStyle w:val="FootnoteReference"/>
          <w:sz w:val="24"/>
          <w:lang w:val="mt-MT"/>
        </w:rPr>
        <w:footnoteRef/>
      </w:r>
      <w:r w:rsidR="00085806" w:rsidRPr="00085806">
        <w:rPr>
          <w:sz w:val="24"/>
          <w:lang w:val="mt-MT"/>
        </w:rPr>
        <w:t xml:space="preserve"> </w:t>
      </w:r>
      <w:r w:rsidR="00085806" w:rsidRPr="00085806">
        <w:rPr>
          <w:sz w:val="24"/>
          <w:lang w:val="mt-MT"/>
        </w:rPr>
        <w:tab/>
      </w:r>
      <w:r w:rsidRPr="00085806">
        <w:rPr>
          <w:sz w:val="24"/>
          <w:lang w:val="mt-MT"/>
        </w:rPr>
        <w:t xml:space="preserve">ĠU L 153, 3.5.2021, p. 48, ELI: </w:t>
      </w:r>
      <w:hyperlink r:id="rId1" w:history="1">
        <w:r w:rsidRPr="00085806">
          <w:rPr>
            <w:rStyle w:val="Hyperlink"/>
            <w:sz w:val="24"/>
            <w:lang w:val="mt-MT"/>
          </w:rPr>
          <w:t>http://data.europa.eu/eli/reg/2021/691/oj</w:t>
        </w:r>
      </w:hyperlink>
      <w:r w:rsidRPr="00085806">
        <w:rPr>
          <w:sz w:val="24"/>
          <w:lang w:val="mt-MT"/>
        </w:rPr>
        <w:t>.</w:t>
      </w:r>
    </w:p>
  </w:footnote>
  <w:footnote w:id="2">
    <w:p w14:paraId="4CB4217D" w14:textId="0EFD6DDA" w:rsidR="00A54214" w:rsidRPr="00085806" w:rsidRDefault="00A54214" w:rsidP="00085806">
      <w:pPr>
        <w:pStyle w:val="FootnoteText"/>
        <w:ind w:left="567" w:hanging="567"/>
        <w:rPr>
          <w:sz w:val="24"/>
          <w:lang w:val="mt-MT"/>
        </w:rPr>
      </w:pPr>
      <w:r w:rsidRPr="00085806">
        <w:rPr>
          <w:rStyle w:val="FootnoteReference"/>
          <w:sz w:val="24"/>
          <w:lang w:val="mt-MT"/>
        </w:rPr>
        <w:footnoteRef/>
      </w:r>
      <w:r w:rsidR="00085806" w:rsidRPr="00085806">
        <w:rPr>
          <w:sz w:val="24"/>
          <w:lang w:val="mt-MT"/>
        </w:rPr>
        <w:t xml:space="preserve"> </w:t>
      </w:r>
      <w:r w:rsidR="00085806" w:rsidRPr="00085806">
        <w:rPr>
          <w:sz w:val="24"/>
          <w:lang w:val="mt-MT"/>
        </w:rPr>
        <w:tab/>
      </w:r>
      <w:r w:rsidRPr="00085806">
        <w:rPr>
          <w:sz w:val="24"/>
          <w:lang w:val="mt-MT"/>
        </w:rPr>
        <w:t xml:space="preserve">ĠU L 433 I, 22.12.2020, p. 11, ELI: </w:t>
      </w:r>
      <w:hyperlink r:id="rId2" w:history="1">
        <w:r w:rsidRPr="00085806">
          <w:rPr>
            <w:rStyle w:val="Hyperlink"/>
            <w:sz w:val="24"/>
            <w:lang w:val="mt-MT"/>
          </w:rPr>
          <w:t>http://data.europa.eu/eli/reg/2020/2093/oj</w:t>
        </w:r>
      </w:hyperlink>
      <w:r w:rsidRPr="00085806">
        <w:rPr>
          <w:sz w:val="24"/>
          <w:lang w:val="mt-MT"/>
        </w:rPr>
        <w:t>.</w:t>
      </w:r>
    </w:p>
  </w:footnote>
  <w:footnote w:id="3">
    <w:p w14:paraId="3575843E" w14:textId="68BB8B23" w:rsidR="00A54214" w:rsidRPr="00085806" w:rsidRDefault="00A54214" w:rsidP="00085806">
      <w:pPr>
        <w:pStyle w:val="FootnoteText"/>
        <w:ind w:left="567" w:hanging="567"/>
        <w:rPr>
          <w:sz w:val="24"/>
          <w:lang w:val="mt-MT"/>
        </w:rPr>
      </w:pPr>
      <w:r w:rsidRPr="00085806">
        <w:rPr>
          <w:rStyle w:val="FootnoteReference"/>
          <w:sz w:val="24"/>
          <w:lang w:val="mt-MT"/>
        </w:rPr>
        <w:footnoteRef/>
      </w:r>
      <w:r w:rsidR="00085806" w:rsidRPr="00085806">
        <w:rPr>
          <w:color w:val="333333"/>
          <w:sz w:val="24"/>
          <w:shd w:val="clear" w:color="auto" w:fill="FFFFFF"/>
          <w:lang w:val="mt-MT"/>
        </w:rPr>
        <w:t xml:space="preserve"> </w:t>
      </w:r>
      <w:r w:rsidR="00085806" w:rsidRPr="00085806">
        <w:rPr>
          <w:color w:val="333333"/>
          <w:sz w:val="24"/>
          <w:shd w:val="clear" w:color="auto" w:fill="FFFFFF"/>
          <w:lang w:val="mt-MT"/>
        </w:rPr>
        <w:tab/>
      </w:r>
      <w:r w:rsidRPr="00085806">
        <w:rPr>
          <w:color w:val="333333"/>
          <w:sz w:val="24"/>
          <w:shd w:val="clear" w:color="auto" w:fill="FFFFFF"/>
          <w:lang w:val="mt-MT"/>
        </w:rPr>
        <w:t>Ir-Regolament tal-Kunsill (UE, Euratom) 2024/765 tad-29 ta’ Frar 2024 li jemenda r-Regolament (UE, Euratom) 2020/2093 li jistabbilixxi l-qafas finanzjarju pluriennali għas-snin mill-2021 sal-2027 (</w:t>
      </w:r>
      <w:r w:rsidRPr="00085806">
        <w:rPr>
          <w:sz w:val="24"/>
          <w:lang w:val="mt-MT"/>
        </w:rPr>
        <w:t xml:space="preserve">ĠU L, 2024/765, 29.2.2024, ELI: </w:t>
      </w:r>
      <w:hyperlink r:id="rId3" w:history="1">
        <w:r w:rsidRPr="00085806">
          <w:rPr>
            <w:rStyle w:val="Hyperlink"/>
            <w:sz w:val="24"/>
            <w:lang w:val="mt-MT"/>
          </w:rPr>
          <w:t>http://data.europa.eu/eli/reg/2024/765/oj</w:t>
        </w:r>
      </w:hyperlink>
      <w:r w:rsidRPr="00314D46">
        <w:rPr>
          <w:rStyle w:val="Emphasis"/>
          <w:i w:val="0"/>
          <w:iCs w:val="0"/>
          <w:color w:val="333333"/>
          <w:sz w:val="24"/>
          <w:shd w:val="clear" w:color="auto" w:fill="FFFFFF"/>
          <w:lang w:val="mt-MT"/>
        </w:rPr>
        <w:t>)</w:t>
      </w:r>
      <w:r w:rsidRPr="00085806">
        <w:rPr>
          <w:rStyle w:val="Emphasis"/>
          <w:color w:val="333333"/>
          <w:sz w:val="24"/>
          <w:shd w:val="clear" w:color="auto" w:fill="FFFFFF"/>
          <w:lang w:val="mt-MT"/>
        </w:rPr>
        <w:t>.</w:t>
      </w:r>
    </w:p>
  </w:footnote>
  <w:footnote w:id="4">
    <w:p w14:paraId="785F021B" w14:textId="0806DE89" w:rsidR="00A54214" w:rsidRPr="00085806" w:rsidRDefault="00A54214" w:rsidP="00085806">
      <w:pPr>
        <w:pStyle w:val="FootnoteText"/>
        <w:ind w:left="567" w:hanging="567"/>
        <w:rPr>
          <w:sz w:val="24"/>
          <w:lang w:val="mt-MT"/>
        </w:rPr>
      </w:pPr>
      <w:r w:rsidRPr="00085806">
        <w:rPr>
          <w:rStyle w:val="FootnoteReference"/>
          <w:sz w:val="24"/>
          <w:lang w:val="mt-MT"/>
        </w:rPr>
        <w:footnoteRef/>
      </w:r>
      <w:r w:rsidR="00085806" w:rsidRPr="00085806">
        <w:rPr>
          <w:sz w:val="24"/>
          <w:lang w:val="mt-MT"/>
        </w:rPr>
        <w:t xml:space="preserve"> </w:t>
      </w:r>
      <w:r w:rsidR="00085806" w:rsidRPr="00085806">
        <w:rPr>
          <w:sz w:val="24"/>
          <w:lang w:val="mt-MT"/>
        </w:rPr>
        <w:tab/>
      </w:r>
      <w:r w:rsidRPr="00085806">
        <w:rPr>
          <w:sz w:val="24"/>
          <w:lang w:val="mt-MT"/>
        </w:rPr>
        <w:t xml:space="preserve">ĠU L 433 I, 22.12.2020, p. 28 ELI: </w:t>
      </w:r>
      <w:hyperlink r:id="rId4" w:history="1">
        <w:r w:rsidRPr="00085806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085806">
        <w:rPr>
          <w:sz w:val="24"/>
          <w:lang w:val="mt-MT"/>
        </w:rPr>
        <w:t>.</w:t>
      </w:r>
    </w:p>
  </w:footnote>
  <w:footnote w:id="5">
    <w:p w14:paraId="6FE0BFDD" w14:textId="65E4832D" w:rsidR="00A54214" w:rsidRPr="00085806" w:rsidRDefault="00A54214" w:rsidP="00085806">
      <w:pPr>
        <w:pStyle w:val="FootnoteText"/>
        <w:ind w:left="567" w:hanging="567"/>
        <w:rPr>
          <w:sz w:val="24"/>
          <w:lang w:val="mt-MT"/>
        </w:rPr>
      </w:pPr>
      <w:r w:rsidRPr="00085806">
        <w:rPr>
          <w:rStyle w:val="FootnoteReference"/>
          <w:sz w:val="24"/>
          <w:lang w:val="mt-MT"/>
        </w:rPr>
        <w:footnoteRef/>
      </w:r>
      <w:r w:rsidR="00085806" w:rsidRPr="00085806">
        <w:rPr>
          <w:sz w:val="24"/>
          <w:lang w:val="mt-MT"/>
        </w:rPr>
        <w:t xml:space="preserve"> </w:t>
      </w:r>
      <w:r w:rsidR="00085806" w:rsidRPr="00085806">
        <w:rPr>
          <w:sz w:val="24"/>
          <w:lang w:val="mt-MT"/>
        </w:rPr>
        <w:tab/>
      </w:r>
      <w:r w:rsidRPr="00085806">
        <w:rPr>
          <w:sz w:val="24"/>
          <w:lang w:val="mt-MT"/>
        </w:rPr>
        <w:t>Fis-sens tal-Artikolu 3 tar-Regolament dwar il-FEG.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F9651" w14:textId="77777777" w:rsidR="00064002" w:rsidRPr="000858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10D91" w14:textId="77777777" w:rsidR="00064002" w:rsidRPr="000858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9DC1D" w14:textId="77777777" w:rsidR="00064002" w:rsidRPr="000858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6757900">
    <w:abstractNumId w:val="9"/>
  </w:num>
  <w:num w:numId="2" w16cid:durableId="1017197968">
    <w:abstractNumId w:val="9"/>
  </w:num>
  <w:num w:numId="3" w16cid:durableId="1647777784">
    <w:abstractNumId w:val="7"/>
  </w:num>
  <w:num w:numId="4" w16cid:durableId="600458798">
    <w:abstractNumId w:val="7"/>
  </w:num>
  <w:num w:numId="5" w16cid:durableId="1430271525">
    <w:abstractNumId w:val="6"/>
  </w:num>
  <w:num w:numId="6" w16cid:durableId="666636959">
    <w:abstractNumId w:val="6"/>
  </w:num>
  <w:num w:numId="7" w16cid:durableId="202645106">
    <w:abstractNumId w:val="5"/>
  </w:num>
  <w:num w:numId="8" w16cid:durableId="1009990506">
    <w:abstractNumId w:val="5"/>
  </w:num>
  <w:num w:numId="9" w16cid:durableId="1133795337">
    <w:abstractNumId w:val="4"/>
  </w:num>
  <w:num w:numId="10" w16cid:durableId="1730231057">
    <w:abstractNumId w:val="4"/>
  </w:num>
  <w:num w:numId="11" w16cid:durableId="1323313485">
    <w:abstractNumId w:val="8"/>
  </w:num>
  <w:num w:numId="12" w16cid:durableId="1878153661">
    <w:abstractNumId w:val="8"/>
  </w:num>
  <w:num w:numId="13" w16cid:durableId="2100248555">
    <w:abstractNumId w:val="3"/>
  </w:num>
  <w:num w:numId="14" w16cid:durableId="2013797090">
    <w:abstractNumId w:val="3"/>
  </w:num>
  <w:num w:numId="15" w16cid:durableId="650868499">
    <w:abstractNumId w:val="2"/>
  </w:num>
  <w:num w:numId="16" w16cid:durableId="1626618205">
    <w:abstractNumId w:val="2"/>
  </w:num>
  <w:num w:numId="17" w16cid:durableId="1092511472">
    <w:abstractNumId w:val="1"/>
  </w:num>
  <w:num w:numId="18" w16cid:durableId="251355040">
    <w:abstractNumId w:val="1"/>
  </w:num>
  <w:num w:numId="19" w16cid:durableId="1271400206">
    <w:abstractNumId w:val="0"/>
  </w:num>
  <w:num w:numId="20" w16cid:durableId="1964145349">
    <w:abstractNumId w:val="0"/>
  </w:num>
  <w:num w:numId="21" w16cid:durableId="2002923140">
    <w:abstractNumId w:val="9"/>
  </w:num>
  <w:num w:numId="22" w16cid:durableId="487130803">
    <w:abstractNumId w:val="7"/>
  </w:num>
  <w:num w:numId="23" w16cid:durableId="512767121">
    <w:abstractNumId w:val="6"/>
  </w:num>
  <w:num w:numId="24" w16cid:durableId="1174221624">
    <w:abstractNumId w:val="5"/>
  </w:num>
  <w:num w:numId="25" w16cid:durableId="1790082124">
    <w:abstractNumId w:val="4"/>
  </w:num>
  <w:num w:numId="26" w16cid:durableId="1765568406">
    <w:abstractNumId w:val="8"/>
  </w:num>
  <w:num w:numId="27" w16cid:durableId="989478148">
    <w:abstractNumId w:val="3"/>
  </w:num>
  <w:num w:numId="28" w16cid:durableId="1962419086">
    <w:abstractNumId w:val="2"/>
  </w:num>
  <w:num w:numId="29" w16cid:durableId="432866517">
    <w:abstractNumId w:val="1"/>
  </w:num>
  <w:num w:numId="30" w16cid:durableId="2006324791">
    <w:abstractNumId w:val="0"/>
  </w:num>
  <w:num w:numId="31" w16cid:durableId="394862881">
    <w:abstractNumId w:val="9"/>
  </w:num>
  <w:num w:numId="32" w16cid:durableId="844323797">
    <w:abstractNumId w:val="7"/>
  </w:num>
  <w:num w:numId="33" w16cid:durableId="2118912673">
    <w:abstractNumId w:val="6"/>
  </w:num>
  <w:num w:numId="34" w16cid:durableId="1829204093">
    <w:abstractNumId w:val="5"/>
  </w:num>
  <w:num w:numId="35" w16cid:durableId="1443497527">
    <w:abstractNumId w:val="4"/>
  </w:num>
  <w:num w:numId="36" w16cid:durableId="1132746844">
    <w:abstractNumId w:val="8"/>
  </w:num>
  <w:num w:numId="37" w16cid:durableId="207569805">
    <w:abstractNumId w:val="3"/>
  </w:num>
  <w:num w:numId="38" w16cid:durableId="201527521">
    <w:abstractNumId w:val="2"/>
  </w:num>
  <w:num w:numId="39" w16cid:durableId="14621690">
    <w:abstractNumId w:val="1"/>
  </w:num>
  <w:num w:numId="40" w16cid:durableId="1970239633">
    <w:abstractNumId w:val="0"/>
  </w:num>
  <w:num w:numId="41" w16cid:durableId="187721339">
    <w:abstractNumId w:val="10"/>
  </w:num>
  <w:num w:numId="42" w16cid:durableId="1637680356">
    <w:abstractNumId w:val="10"/>
  </w:num>
  <w:num w:numId="43" w16cid:durableId="1521505717">
    <w:abstractNumId w:val="10"/>
  </w:num>
  <w:num w:numId="44" w16cid:durableId="4687151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8/2025"/>
    <w:docVar w:name="dvlangue" w:val="MT"/>
    <w:docVar w:name="dvnumam" w:val="0"/>
    <w:docVar w:name="dvpe" w:val="776.828"/>
    <w:docVar w:name="dvrapporteur" w:val="Rapporteur: "/>
    <w:docVar w:name="dvtitre" w:val="Riżoluzzjoni tal-Parlament Ewropew tat-8 ta' Ottubru 2025 dwar il-proposta għal deċiżjoni tal-Parlament Ewropew u tal-Kunsill dwar il-mobilizzazzjoni tal-Fond Ewropew ta’ Aġġustament għall-Globalizzazzjoni għall-Ħaddiema Ssensjati (wara applikazzjoni ppreżentata mill-Ġermanja – EGF/2025/002 DE/Goodyear 2(COM(2025)0302 – C10-0182/2025 – 2025/0245(BUD))"/>
  </w:docVars>
  <w:rsids>
    <w:rsidRoot w:val="001C0E3E"/>
    <w:rsid w:val="00002272"/>
    <w:rsid w:val="00064002"/>
    <w:rsid w:val="000677B9"/>
    <w:rsid w:val="000831BA"/>
    <w:rsid w:val="00085806"/>
    <w:rsid w:val="000A42CC"/>
    <w:rsid w:val="000E00D5"/>
    <w:rsid w:val="000E7DD9"/>
    <w:rsid w:val="0010095E"/>
    <w:rsid w:val="00125B37"/>
    <w:rsid w:val="00187494"/>
    <w:rsid w:val="001C0E3E"/>
    <w:rsid w:val="001F32AE"/>
    <w:rsid w:val="00243273"/>
    <w:rsid w:val="002767FF"/>
    <w:rsid w:val="002B18FE"/>
    <w:rsid w:val="002B5493"/>
    <w:rsid w:val="002E06C2"/>
    <w:rsid w:val="00314D46"/>
    <w:rsid w:val="0032581C"/>
    <w:rsid w:val="00343214"/>
    <w:rsid w:val="00361C00"/>
    <w:rsid w:val="00395FA1"/>
    <w:rsid w:val="003A4D06"/>
    <w:rsid w:val="003E15D4"/>
    <w:rsid w:val="00411CCE"/>
    <w:rsid w:val="0041666E"/>
    <w:rsid w:val="00421060"/>
    <w:rsid w:val="00471C19"/>
    <w:rsid w:val="0047651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32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35D"/>
    <w:rsid w:val="00851F60"/>
    <w:rsid w:val="00865F67"/>
    <w:rsid w:val="00881A7B"/>
    <w:rsid w:val="008840E5"/>
    <w:rsid w:val="00887B3E"/>
    <w:rsid w:val="008C2AC6"/>
    <w:rsid w:val="00924613"/>
    <w:rsid w:val="00930C23"/>
    <w:rsid w:val="0093193B"/>
    <w:rsid w:val="00945C97"/>
    <w:rsid w:val="009509D8"/>
    <w:rsid w:val="00950B64"/>
    <w:rsid w:val="00981893"/>
    <w:rsid w:val="00A1687D"/>
    <w:rsid w:val="00A43E52"/>
    <w:rsid w:val="00A4678D"/>
    <w:rsid w:val="00A54214"/>
    <w:rsid w:val="00A778C7"/>
    <w:rsid w:val="00AB441E"/>
    <w:rsid w:val="00AB6293"/>
    <w:rsid w:val="00AE0928"/>
    <w:rsid w:val="00AF3B82"/>
    <w:rsid w:val="00B024D8"/>
    <w:rsid w:val="00B12E95"/>
    <w:rsid w:val="00B22876"/>
    <w:rsid w:val="00B558F0"/>
    <w:rsid w:val="00BD30D2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47C"/>
    <w:rsid w:val="00E22C1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2BB9E"/>
  <w15:chartTrackingRefBased/>
  <w15:docId w15:val="{C61E57DC-60AA-458B-822F-F0E25729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5421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A5421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A5421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542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4214"/>
    <w:rPr>
      <w:sz w:val="24"/>
      <w:lang w:val="mt-MT"/>
    </w:rPr>
  </w:style>
  <w:style w:type="paragraph" w:customStyle="1" w:styleId="NormalBold24a">
    <w:name w:val="NormalBold24a"/>
    <w:basedOn w:val="Normal"/>
    <w:rsid w:val="00A54214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A5421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54214"/>
    <w:pPr>
      <w:spacing w:before="480" w:after="240"/>
    </w:pPr>
  </w:style>
  <w:style w:type="character" w:styleId="Hyperlink">
    <w:name w:val="Hyperlink"/>
    <w:basedOn w:val="DefaultParagraphFont"/>
    <w:uiPriority w:val="99"/>
    <w:rsid w:val="00A5421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54214"/>
    <w:rPr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A54214"/>
    <w:rPr>
      <w:i/>
      <w:iCs/>
    </w:rPr>
  </w:style>
  <w:style w:type="paragraph" w:customStyle="1" w:styleId="Institutionquisigne">
    <w:name w:val="Institution qui signe"/>
    <w:basedOn w:val="Normal"/>
    <w:next w:val="Normal"/>
    <w:rsid w:val="00A5421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5421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5421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5421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5421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A54214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54214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A54214"/>
    <w:rPr>
      <w:rFonts w:ascii="Arial" w:hAnsi="Arial" w:cs="Arial"/>
      <w:b/>
      <w:sz w:val="24"/>
      <w:lang w:val="mt-MT"/>
    </w:rPr>
  </w:style>
  <w:style w:type="paragraph" w:styleId="Footer">
    <w:name w:val="footer"/>
    <w:basedOn w:val="Normal"/>
    <w:link w:val="FooterChar"/>
    <w:rsid w:val="008433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4335D"/>
    <w:rPr>
      <w:sz w:val="24"/>
      <w:lang w:val="mt-MT"/>
    </w:rPr>
  </w:style>
  <w:style w:type="paragraph" w:styleId="Revision">
    <w:name w:val="Revision"/>
    <w:hidden/>
    <w:uiPriority w:val="99"/>
    <w:semiHidden/>
    <w:rsid w:val="0084335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1424</Words>
  <Characters>10217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2025-12-15T09:24:00Z</dcterms:created>
  <dcterms:modified xsi:type="dcterms:W3CDTF">2025-12-15T09:24:00Z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P10_TA(2025)0219_</vt:lpwstr>
  </property>
  <property fmtid="{D5CDD505-2E9C-101B-9397-08002B2CF9AE}" pid="4" name="&lt;Type&gt;">
    <vt:lpwstr>RR</vt:lpwstr>
  </property>
</Properties>
</file>