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604D" w14:paraId="28DAC570" w14:textId="77777777" w:rsidTr="0010095E">
        <w:trPr>
          <w:trHeight w:hRule="exact" w:val="1418"/>
        </w:trPr>
        <w:tc>
          <w:tcPr>
            <w:tcW w:w="6804" w:type="dxa"/>
            <w:shd w:val="clear" w:color="auto" w:fill="auto"/>
            <w:vAlign w:val="center"/>
          </w:tcPr>
          <w:p w14:paraId="435C7D06" w14:textId="77777777" w:rsidR="00751A4A" w:rsidRPr="003D604D" w:rsidRDefault="002A6724" w:rsidP="0010095E">
            <w:pPr>
              <w:pStyle w:val="EPName"/>
            </w:pPr>
            <w:r w:rsidRPr="003D604D">
              <w:t>Euroopa Parlament</w:t>
            </w:r>
          </w:p>
          <w:p w14:paraId="4E352319" w14:textId="77777777" w:rsidR="00751A4A" w:rsidRPr="003D604D" w:rsidRDefault="005F1B17" w:rsidP="005F1B17">
            <w:pPr>
              <w:pStyle w:val="EPTerm"/>
              <w:rPr>
                <w:rStyle w:val="HideTWBExt"/>
                <w:noProof w:val="0"/>
                <w:vanish w:val="0"/>
                <w:color w:val="auto"/>
              </w:rPr>
            </w:pPr>
            <w:r w:rsidRPr="003D604D">
              <w:t>2024</w:t>
            </w:r>
            <w:r w:rsidR="00817416" w:rsidRPr="003D604D">
              <w:t>-202</w:t>
            </w:r>
            <w:r w:rsidRPr="003D604D">
              <w:t>9</w:t>
            </w:r>
          </w:p>
        </w:tc>
        <w:tc>
          <w:tcPr>
            <w:tcW w:w="2268" w:type="dxa"/>
            <w:shd w:val="clear" w:color="auto" w:fill="auto"/>
          </w:tcPr>
          <w:p w14:paraId="679060B4" w14:textId="77777777" w:rsidR="00751A4A" w:rsidRPr="003D604D" w:rsidRDefault="00187494" w:rsidP="0010095E">
            <w:pPr>
              <w:pStyle w:val="EPLogo"/>
            </w:pPr>
            <w:r w:rsidRPr="003D604D">
              <w:rPr>
                <w:noProof/>
                <w:lang w:eastAsia="ja-JP"/>
              </w:rPr>
              <w:drawing>
                <wp:inline distT="0" distB="0" distL="0" distR="0" wp14:anchorId="05FA3DEB" wp14:editId="6C2609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D530AD" w14:textId="77777777" w:rsidR="00D058B8" w:rsidRPr="003D604D" w:rsidRDefault="00D058B8" w:rsidP="004C5D52">
      <w:pPr>
        <w:pStyle w:val="LineTop"/>
      </w:pPr>
    </w:p>
    <w:p w14:paraId="6CB958A0" w14:textId="77777777" w:rsidR="00680577" w:rsidRPr="003D604D" w:rsidRDefault="002A6724" w:rsidP="00680577">
      <w:pPr>
        <w:pStyle w:val="EPBodyTA1"/>
      </w:pPr>
      <w:r w:rsidRPr="003D604D">
        <w:t>VASTUVÕETUD TEKSTID</w:t>
      </w:r>
    </w:p>
    <w:p w14:paraId="1D89F507" w14:textId="77777777" w:rsidR="00D058B8" w:rsidRPr="003D604D" w:rsidRDefault="00D058B8" w:rsidP="00D058B8">
      <w:pPr>
        <w:pStyle w:val="LineBottom"/>
      </w:pPr>
    </w:p>
    <w:p w14:paraId="5089CD9B" w14:textId="38FBCFF0" w:rsidR="002A6724" w:rsidRPr="003D604D" w:rsidRDefault="002A6724" w:rsidP="002A6724">
      <w:pPr>
        <w:pStyle w:val="ATHeading1"/>
      </w:pPr>
      <w:bookmarkStart w:id="0" w:name="TANumber"/>
      <w:r w:rsidRPr="003D604D">
        <w:t>P10_TA(2025)0</w:t>
      </w:r>
      <w:bookmarkEnd w:id="0"/>
      <w:r w:rsidR="00384513" w:rsidRPr="003D604D">
        <w:t>220</w:t>
      </w:r>
    </w:p>
    <w:p w14:paraId="51A198C3" w14:textId="77777777" w:rsidR="002A6724" w:rsidRPr="003D604D" w:rsidRDefault="002A6724" w:rsidP="002A6724">
      <w:pPr>
        <w:pStyle w:val="ATHeading2"/>
      </w:pPr>
      <w:bookmarkStart w:id="1" w:name="title"/>
      <w:r w:rsidRPr="003D604D">
        <w:t>Globaliseerumisega Kohanemise Euroopa Fondi vahendite kasutuselevõtmine: Belgia taotlus – EGF/2025/001 BE/</w:t>
      </w:r>
      <w:proofErr w:type="spellStart"/>
      <w:r w:rsidRPr="003D604D">
        <w:t>BelGaN</w:t>
      </w:r>
      <w:bookmarkEnd w:id="1"/>
      <w:proofErr w:type="spellEnd"/>
    </w:p>
    <w:p w14:paraId="3F6E486E" w14:textId="77777777" w:rsidR="002A6724" w:rsidRPr="003D604D" w:rsidRDefault="002A6724" w:rsidP="002A6724">
      <w:pPr>
        <w:rPr>
          <w:i/>
          <w:vanish/>
        </w:rPr>
      </w:pPr>
      <w:r w:rsidRPr="003D604D">
        <w:rPr>
          <w:i/>
        </w:rPr>
        <w:fldChar w:fldCharType="begin"/>
      </w:r>
      <w:r w:rsidRPr="003D604D">
        <w:rPr>
          <w:i/>
        </w:rPr>
        <w:instrText xml:space="preserve"> TC"(</w:instrText>
      </w:r>
      <w:bookmarkStart w:id="2" w:name="DocNumber"/>
      <w:r w:rsidRPr="003D604D">
        <w:rPr>
          <w:i/>
        </w:rPr>
        <w:instrText>A10-0163/2025</w:instrText>
      </w:r>
      <w:bookmarkEnd w:id="2"/>
      <w:r w:rsidRPr="003D604D">
        <w:rPr>
          <w:i/>
        </w:rPr>
        <w:instrText xml:space="preserve"> - Raportöör: Bogdan Rzońca)"\l3 \n&gt; \* MERGEFORMAT </w:instrText>
      </w:r>
      <w:r w:rsidRPr="003D604D">
        <w:rPr>
          <w:i/>
        </w:rPr>
        <w:fldChar w:fldCharType="end"/>
      </w:r>
    </w:p>
    <w:p w14:paraId="04DD8AC4" w14:textId="77777777" w:rsidR="002A6724" w:rsidRPr="003D604D" w:rsidRDefault="002A6724" w:rsidP="002A6724">
      <w:pPr>
        <w:rPr>
          <w:vanish/>
        </w:rPr>
      </w:pPr>
      <w:bookmarkStart w:id="3" w:name="Commission"/>
      <w:r w:rsidRPr="003D604D">
        <w:rPr>
          <w:vanish/>
        </w:rPr>
        <w:t>Eelarvekomisjon</w:t>
      </w:r>
      <w:bookmarkEnd w:id="3"/>
    </w:p>
    <w:p w14:paraId="42213CC5" w14:textId="77777777" w:rsidR="002A6724" w:rsidRPr="003D604D" w:rsidRDefault="002A6724" w:rsidP="002A6724">
      <w:pPr>
        <w:rPr>
          <w:vanish/>
        </w:rPr>
      </w:pPr>
      <w:bookmarkStart w:id="4" w:name="PE"/>
      <w:r w:rsidRPr="003D604D">
        <w:rPr>
          <w:vanish/>
        </w:rPr>
        <w:t>PE776.825</w:t>
      </w:r>
      <w:bookmarkEnd w:id="4"/>
    </w:p>
    <w:p w14:paraId="10253AEB" w14:textId="4FC4888A" w:rsidR="002A6724" w:rsidRPr="003D604D" w:rsidRDefault="002A6724" w:rsidP="002A6724">
      <w:pPr>
        <w:pStyle w:val="ATHeading3"/>
      </w:pPr>
      <w:bookmarkStart w:id="5" w:name="Sujet"/>
      <w:r w:rsidRPr="003D604D">
        <w:t xml:space="preserve">Euroopa Parlamendi </w:t>
      </w:r>
      <w:r w:rsidR="00146EF1" w:rsidRPr="003D604D">
        <w:t>8</w:t>
      </w:r>
      <w:r w:rsidRPr="003D604D">
        <w:t>.</w:t>
      </w:r>
      <w:r w:rsidR="00146EF1" w:rsidRPr="003D604D">
        <w:t> oktoobri</w:t>
      </w:r>
      <w:r w:rsidRPr="003D604D">
        <w:t xml:space="preserve"> 2025.</w:t>
      </w:r>
      <w:r w:rsidR="00146EF1" w:rsidRPr="003D604D">
        <w:t> </w:t>
      </w:r>
      <w:r w:rsidRPr="003D604D">
        <w:t>aasta resolutsioon</w:t>
      </w:r>
      <w:r w:rsidR="00146EF1" w:rsidRPr="003D604D">
        <w:t>,</w:t>
      </w:r>
      <w:r w:rsidRPr="003D604D">
        <w:t xml:space="preserve"> mis käsitleb ettepanekut võtta vastu Euroopa Parlamendi ja nõukogu otsus koondatud töötajate toetuseks loodud Globaliseerumisega Kohanemise Euroopa Fondi vahendite kasutuselevõtmise kohta (Belgia taotlus – EGF/2025/001 BE/</w:t>
      </w:r>
      <w:proofErr w:type="spellStart"/>
      <w:r w:rsidRPr="003D604D">
        <w:t>BelGaN</w:t>
      </w:r>
      <w:proofErr w:type="spellEnd"/>
      <w:r w:rsidRPr="003D604D">
        <w:t>)</w:t>
      </w:r>
      <w:bookmarkEnd w:id="5"/>
      <w:r w:rsidRPr="003D604D">
        <w:t xml:space="preserve"> </w:t>
      </w:r>
      <w:bookmarkStart w:id="6" w:name="References"/>
      <w:r w:rsidRPr="003D604D">
        <w:t>(COM(2025)0157 – C10-0188/2025 – 2025/0198(BUD))</w:t>
      </w:r>
      <w:bookmarkEnd w:id="6"/>
    </w:p>
    <w:p w14:paraId="6A1E408A" w14:textId="77777777" w:rsidR="00A248E9" w:rsidRPr="003D604D" w:rsidRDefault="00A248E9" w:rsidP="00A248E9">
      <w:pPr>
        <w:pStyle w:val="EPComma"/>
        <w:rPr>
          <w:noProof/>
        </w:rPr>
      </w:pPr>
      <w:r w:rsidRPr="003D604D">
        <w:rPr>
          <w:i/>
        </w:rPr>
        <w:t>Euroopa Parlament</w:t>
      </w:r>
      <w:r w:rsidRPr="003D604D">
        <w:t>,</w:t>
      </w:r>
    </w:p>
    <w:p w14:paraId="259EE9D7" w14:textId="6AF084B4" w:rsidR="00A248E9" w:rsidRPr="003D604D" w:rsidRDefault="00A248E9" w:rsidP="00A248E9">
      <w:pPr>
        <w:pStyle w:val="NormalHanging12a"/>
        <w:rPr>
          <w:noProof/>
        </w:rPr>
      </w:pPr>
      <w:r w:rsidRPr="003D604D">
        <w:t>–</w:t>
      </w:r>
      <w:r w:rsidRPr="003D604D">
        <w:tab/>
        <w:t>võttes arvesse komisjoni ettepanekut Euroopa Parlamendile ja nõukogule (COM(2025)0157 – C10</w:t>
      </w:r>
      <w:r w:rsidRPr="003D604D">
        <w:noBreakHyphen/>
      </w:r>
      <w:r w:rsidR="00146EF1" w:rsidRPr="003D604D">
        <w:t>0188/</w:t>
      </w:r>
      <w:r w:rsidRPr="003D604D">
        <w:t>2025),</w:t>
      </w:r>
    </w:p>
    <w:p w14:paraId="5C7DB2AC" w14:textId="7C06DEBB" w:rsidR="00A248E9" w:rsidRPr="003D604D" w:rsidRDefault="00A248E9" w:rsidP="00A248E9">
      <w:pPr>
        <w:pStyle w:val="NormalHanging12a"/>
        <w:rPr>
          <w:noProof/>
        </w:rPr>
      </w:pPr>
      <w:r w:rsidRPr="003D604D">
        <w:t>–</w:t>
      </w:r>
      <w:r w:rsidRPr="003D604D">
        <w:tab/>
        <w:t>võttes arvesse Euroopa Parlamendi ja nõukogu 28. aprilli 2021. aasta määrust (EL) 2021/691, millega luuakse Globaliseerumisega Kohanemise Euroopa Fond (EGF) koondatud töötajate toetuseks ja tunnistatakse kehtetuks määrus (EL)</w:t>
      </w:r>
      <w:r w:rsidR="00146EF1" w:rsidRPr="003D604D">
        <w:t> </w:t>
      </w:r>
      <w:r w:rsidRPr="003D604D">
        <w:t>nr 1309/2013</w:t>
      </w:r>
      <w:r w:rsidRPr="003D604D">
        <w:rPr>
          <w:rStyle w:val="FootnoteReference"/>
        </w:rPr>
        <w:footnoteReference w:id="1"/>
      </w:r>
      <w:r w:rsidRPr="003D604D">
        <w:t xml:space="preserve"> (edaspidi „</w:t>
      </w:r>
      <w:proofErr w:type="spellStart"/>
      <w:r w:rsidRPr="003D604D">
        <w:t>EGFi</w:t>
      </w:r>
      <w:proofErr w:type="spellEnd"/>
      <w:r w:rsidRPr="003D604D">
        <w:t xml:space="preserve"> määrus“),</w:t>
      </w:r>
    </w:p>
    <w:p w14:paraId="5D3C5AF5" w14:textId="266F3DB8" w:rsidR="00A248E9" w:rsidRPr="003D604D" w:rsidRDefault="00A248E9" w:rsidP="00A248E9">
      <w:pPr>
        <w:pStyle w:val="NormalHanging12a"/>
        <w:rPr>
          <w:noProof/>
        </w:rPr>
      </w:pPr>
      <w:r w:rsidRPr="003D604D">
        <w:t>–</w:t>
      </w:r>
      <w:r w:rsidRPr="003D604D">
        <w:tab/>
        <w:t>võttes arvesse nõukogu 17. detsembri 2020. aasta määrust (EL, Euratom) 2020/2093, millega määratakse kindlaks mitmeaastane finantsraamistik aastateks 2021–2027</w:t>
      </w:r>
      <w:r w:rsidRPr="003D604D">
        <w:rPr>
          <w:rStyle w:val="FootnoteReference"/>
          <w:noProof/>
        </w:rPr>
        <w:footnoteReference w:id="2"/>
      </w:r>
      <w:r w:rsidRPr="003D604D">
        <w:t>, mida on muudetud määrusega (EL, Euratom) 2024/765</w:t>
      </w:r>
      <w:r w:rsidRPr="003D604D">
        <w:rPr>
          <w:rStyle w:val="FootnoteReference"/>
          <w:noProof/>
        </w:rPr>
        <w:footnoteReference w:id="3"/>
      </w:r>
      <w:r w:rsidRPr="003D604D">
        <w:t>, eriti selle artiklit</w:t>
      </w:r>
      <w:r w:rsidR="00146EF1" w:rsidRPr="003D604D">
        <w:t> </w:t>
      </w:r>
      <w:r w:rsidRPr="003D604D">
        <w:t>8,</w:t>
      </w:r>
    </w:p>
    <w:p w14:paraId="6F7A471C" w14:textId="77777777" w:rsidR="00A248E9" w:rsidRPr="003D604D" w:rsidRDefault="00A248E9" w:rsidP="00A248E9">
      <w:pPr>
        <w:pStyle w:val="NormalHanging12a"/>
        <w:rPr>
          <w:noProof/>
        </w:rPr>
      </w:pPr>
      <w:r w:rsidRPr="003D604D">
        <w:t>–</w:t>
      </w:r>
      <w:r w:rsidRPr="003D604D">
        <w:tab/>
        <w:t xml:space="preserve">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w:t>
      </w:r>
      <w:r w:rsidRPr="003D604D">
        <w:lastRenderedPageBreak/>
        <w:t>tegevuskava</w:t>
      </w:r>
      <w:r w:rsidRPr="003D604D">
        <w:rPr>
          <w:rStyle w:val="FootnoteReference"/>
          <w:noProof/>
        </w:rPr>
        <w:footnoteReference w:id="4"/>
      </w:r>
      <w:r w:rsidRPr="003D604D">
        <w:t>, eriti selle punkti 12,</w:t>
      </w:r>
    </w:p>
    <w:p w14:paraId="410702C5" w14:textId="77777777" w:rsidR="00A248E9" w:rsidRPr="003D604D" w:rsidRDefault="00A248E9" w:rsidP="00A248E9">
      <w:pPr>
        <w:pStyle w:val="NormalHanging12a"/>
        <w:rPr>
          <w:noProof/>
        </w:rPr>
      </w:pPr>
      <w:r w:rsidRPr="003D604D">
        <w:t>–</w:t>
      </w:r>
      <w:r w:rsidRPr="003D604D">
        <w:tab/>
        <w:t>võttes arvesse tööhõive- ja sotsiaalkomisjoni arvamust,</w:t>
      </w:r>
    </w:p>
    <w:p w14:paraId="4502144F" w14:textId="77777777" w:rsidR="00A248E9" w:rsidRPr="003D604D" w:rsidRDefault="00A248E9" w:rsidP="00A248E9">
      <w:pPr>
        <w:pStyle w:val="NormalHanging12a"/>
      </w:pPr>
      <w:r w:rsidRPr="003D604D">
        <w:t>–</w:t>
      </w:r>
      <w:r w:rsidRPr="003D604D">
        <w:tab/>
        <w:t>võttes arvesse eelarvekomisjoni raportit (A10-0163/2025),</w:t>
      </w:r>
    </w:p>
    <w:p w14:paraId="7BD2053E" w14:textId="77777777" w:rsidR="00A248E9" w:rsidRPr="003D604D" w:rsidRDefault="00A248E9" w:rsidP="00A248E9">
      <w:pPr>
        <w:pStyle w:val="NormalHanging12a"/>
        <w:rPr>
          <w:noProof/>
        </w:rPr>
      </w:pPr>
      <w:r w:rsidRPr="003D604D">
        <w:t>A.</w:t>
      </w:r>
      <w:r w:rsidRPr="003D604D">
        <w:tab/>
        <w:t>arvestades, et liit on kehtestanud õigusnormid ja loonud eelarvevahendid, et anda lisaabi töötajatele, kes kannatavad maailmakaubanduses toimunud suurte struktuurimuutuste või üleilmse finants- ja majanduskriisi tagajärjel, ning aidata neil tööturule tagasi pöörduda; arvestades, et abi andmiseks makstakse töötajatele ja ettevõtetele, mille heaks nad töötasid, rahalist toetust;</w:t>
      </w:r>
    </w:p>
    <w:p w14:paraId="432026F7" w14:textId="04C72DFB" w:rsidR="00A248E9" w:rsidRPr="003D604D" w:rsidRDefault="00A248E9" w:rsidP="00A248E9">
      <w:pPr>
        <w:pStyle w:val="NormalHanging12a"/>
        <w:rPr>
          <w:noProof/>
        </w:rPr>
      </w:pPr>
      <w:r w:rsidRPr="003D604D">
        <w:t>B.</w:t>
      </w:r>
      <w:r w:rsidRPr="003D604D">
        <w:tab/>
        <w:t>arvestades, et Belgia esitas taotluse EGF/2025/001 BE/</w:t>
      </w:r>
      <w:proofErr w:type="spellStart"/>
      <w:r w:rsidRPr="003D604D">
        <w:t>BelGaN</w:t>
      </w:r>
      <w:proofErr w:type="spellEnd"/>
      <w:r w:rsidRPr="003D604D">
        <w:t xml:space="preserve">, et saada Globaliseerumisega Kohanemise Euroopa Fondist (EGF) rahalist toetust seoses 417 töötaja koondamisega NACE </w:t>
      </w:r>
      <w:proofErr w:type="spellStart"/>
      <w:r w:rsidRPr="003D604D">
        <w:t>Revision</w:t>
      </w:r>
      <w:proofErr w:type="spellEnd"/>
      <w:r w:rsidRPr="003D604D">
        <w:t xml:space="preserve"> 2 jaosse 26 (arvutite, elektroonika- ja optikaseadmete tootmine) kuuluvas majandussektoris Belgia piirkonnas </w:t>
      </w:r>
      <w:proofErr w:type="spellStart"/>
      <w:r w:rsidRPr="003D604D">
        <w:t>Provincie</w:t>
      </w:r>
      <w:proofErr w:type="spellEnd"/>
      <w:r w:rsidRPr="003D604D">
        <w:t xml:space="preserve"> </w:t>
      </w:r>
      <w:proofErr w:type="spellStart"/>
      <w:r w:rsidRPr="003D604D">
        <w:t>Oost-Vlanderen</w:t>
      </w:r>
      <w:proofErr w:type="spellEnd"/>
      <w:r w:rsidRPr="003D604D">
        <w:t xml:space="preserve"> (BE23) 31. juulist 2024 kuni 30. novembrini 2024 kestnud neljakuulisel </w:t>
      </w:r>
      <w:r w:rsidR="00F62B80" w:rsidRPr="003D604D">
        <w:t>võrdlus</w:t>
      </w:r>
      <w:r w:rsidRPr="003D604D">
        <w:t>perioodil;</w:t>
      </w:r>
    </w:p>
    <w:p w14:paraId="4383ACEB" w14:textId="5580B7B3" w:rsidR="00A248E9" w:rsidRPr="003D604D" w:rsidRDefault="00A248E9" w:rsidP="00A248E9">
      <w:pPr>
        <w:pStyle w:val="NormalHanging12a"/>
        <w:rPr>
          <w:noProof/>
        </w:rPr>
      </w:pPr>
      <w:r w:rsidRPr="003D604D">
        <w:t>C.</w:t>
      </w:r>
      <w:r w:rsidRPr="003D604D">
        <w:tab/>
        <w:t xml:space="preserve">arvestades, et taotlus põhineb </w:t>
      </w:r>
      <w:proofErr w:type="spellStart"/>
      <w:r w:rsidRPr="003D604D">
        <w:t>EGFi</w:t>
      </w:r>
      <w:proofErr w:type="spellEnd"/>
      <w:r w:rsidRPr="003D604D">
        <w:t xml:space="preserve"> määruse artikli 4 lõike 2 punkti a kohastel sekkumiskriteeriumidel, milles on seatud tingimuseks, et </w:t>
      </w:r>
      <w:r w:rsidR="00F62B80" w:rsidRPr="003D604D">
        <w:t>võrdlus</w:t>
      </w:r>
      <w:r w:rsidRPr="003D604D">
        <w:t>perioodiks oleva nelja kuu jooksul on liikmesriigi ettevõttes pidanud tegevuse lõpetama vähemalt 200 koondatud töötajat või iseenda tööandjat, kaasa arvatud töötajad, kelle on koondanud nimetatud ettevõtja tarnijad või tootmisahela järgmise etapi tootjad;</w:t>
      </w:r>
    </w:p>
    <w:p w14:paraId="2D8D8F62" w14:textId="4614440A" w:rsidR="00A248E9" w:rsidRPr="003D604D" w:rsidRDefault="00A248E9" w:rsidP="00A248E9">
      <w:pPr>
        <w:pStyle w:val="NormalHanging12a"/>
        <w:rPr>
          <w:noProof/>
        </w:rPr>
      </w:pPr>
      <w:bookmarkStart w:id="7" w:name="_Hlk207698597"/>
      <w:r w:rsidRPr="003D604D">
        <w:t>D.</w:t>
      </w:r>
      <w:r w:rsidRPr="003D604D">
        <w:tab/>
        <w:t xml:space="preserve">arvestades, et Venemaa Ukraina-vastane agressioonisõda ja kiirenev inflatsioon on mõjutanud energia-, materjali- ja tööjõukulusid, suurendades survet </w:t>
      </w:r>
      <w:proofErr w:type="spellStart"/>
      <w:r w:rsidR="00146EF1" w:rsidRPr="003D604D">
        <w:t>BelGaNi</w:t>
      </w:r>
      <w:proofErr w:type="spellEnd"/>
      <w:r w:rsidR="00146EF1" w:rsidRPr="003D604D">
        <w:t xml:space="preserve"> </w:t>
      </w:r>
      <w:r w:rsidRPr="003D604D">
        <w:t>rentaablusele;</w:t>
      </w:r>
    </w:p>
    <w:bookmarkEnd w:id="7"/>
    <w:p w14:paraId="2AC27E8A" w14:textId="00278690" w:rsidR="00A248E9" w:rsidRPr="003D604D" w:rsidRDefault="00A248E9" w:rsidP="00A248E9">
      <w:pPr>
        <w:pStyle w:val="NormalHanging12a"/>
        <w:rPr>
          <w:noProof/>
        </w:rPr>
      </w:pPr>
      <w:r w:rsidRPr="003D604D">
        <w:t>E.</w:t>
      </w:r>
      <w:r w:rsidRPr="003D604D">
        <w:tab/>
        <w:t xml:space="preserve">arvestades, et </w:t>
      </w:r>
      <w:proofErr w:type="spellStart"/>
      <w:r w:rsidRPr="003D604D">
        <w:t>BelGaN</w:t>
      </w:r>
      <w:proofErr w:type="spellEnd"/>
      <w:r w:rsidRPr="003D604D">
        <w:t xml:space="preserve"> oli spetsialiseerunud autotööstuses kasutatavate pooljuhtide tootmisele; arvestades, et Euroopa auto- ja selle allhanketööstus seisab silmitsi enneolematu survega, mida põhjustavad nii </w:t>
      </w:r>
      <w:proofErr w:type="spellStart"/>
      <w:r w:rsidRPr="003D604D">
        <w:t>välis</w:t>
      </w:r>
      <w:proofErr w:type="spellEnd"/>
      <w:r w:rsidRPr="003D604D">
        <w:t>- kui ka siseprobleemid, nagu konkurentsimoonutused ja suured energiakulud;</w:t>
      </w:r>
    </w:p>
    <w:p w14:paraId="027D491B" w14:textId="076201C8" w:rsidR="00A248E9" w:rsidRPr="003D604D" w:rsidRDefault="00A248E9" w:rsidP="00A248E9">
      <w:pPr>
        <w:pStyle w:val="NormalHanging12a"/>
        <w:rPr>
          <w:noProof/>
        </w:rPr>
      </w:pPr>
      <w:r w:rsidRPr="003D604D">
        <w:t>F.</w:t>
      </w:r>
      <w:r w:rsidRPr="003D604D">
        <w:tab/>
        <w:t xml:space="preserve">arvestades, et äriühingu kasumlikkus vähenes märkimisväärselt piiratud rahavoo tõttu, mis tulenes üleminekust ränipõhistelt kiipidelt </w:t>
      </w:r>
      <w:proofErr w:type="spellStart"/>
      <w:r w:rsidRPr="003D604D">
        <w:t>galliumnitriidi</w:t>
      </w:r>
      <w:proofErr w:type="spellEnd"/>
      <w:r w:rsidRPr="003D604D">
        <w:t xml:space="preserve"> tehnoloogiale, mida takistasid suured tootmiskulud ja üleminekuperioodil ebapiisavad investeeringud;</w:t>
      </w:r>
    </w:p>
    <w:p w14:paraId="1B6A438A" w14:textId="4B8CE8DF" w:rsidR="00A248E9" w:rsidRPr="003D604D" w:rsidRDefault="00A248E9" w:rsidP="00A248E9">
      <w:pPr>
        <w:pStyle w:val="NormalHanging12a"/>
        <w:rPr>
          <w:noProof/>
        </w:rPr>
      </w:pPr>
      <w:r w:rsidRPr="003D604D">
        <w:t>G.</w:t>
      </w:r>
      <w:r w:rsidRPr="003D604D">
        <w:tab/>
        <w:t xml:space="preserve">arvestades, et </w:t>
      </w:r>
      <w:proofErr w:type="spellStart"/>
      <w:r w:rsidRPr="003D604D">
        <w:t>BelGaN</w:t>
      </w:r>
      <w:proofErr w:type="spellEnd"/>
      <w:r w:rsidRPr="003D604D">
        <w:t xml:space="preserve"> esitas 30.</w:t>
      </w:r>
      <w:r w:rsidR="00027CB9" w:rsidRPr="003D604D">
        <w:t> </w:t>
      </w:r>
      <w:r w:rsidRPr="003D604D">
        <w:t>juulil</w:t>
      </w:r>
      <w:r w:rsidR="00027CB9" w:rsidRPr="003D604D">
        <w:t> </w:t>
      </w:r>
      <w:r w:rsidRPr="003D604D">
        <w:t>2024 pankrotiavalduse;</w:t>
      </w:r>
    </w:p>
    <w:p w14:paraId="56ADB77C" w14:textId="77777777" w:rsidR="00A248E9" w:rsidRPr="003D604D" w:rsidRDefault="00A248E9" w:rsidP="00A248E9">
      <w:pPr>
        <w:pStyle w:val="NormalHanging12a"/>
        <w:rPr>
          <w:noProof/>
        </w:rPr>
      </w:pPr>
      <w:r w:rsidRPr="003D604D">
        <w:t>H.</w:t>
      </w:r>
      <w:r w:rsidRPr="003D604D">
        <w:tab/>
        <w:t>arvestades, et Flandria tööturuasutused (VDAB</w:t>
      </w:r>
      <w:r w:rsidRPr="003D604D">
        <w:rPr>
          <w:rStyle w:val="FootnoteReference"/>
          <w:noProof/>
        </w:rPr>
        <w:footnoteReference w:id="5"/>
      </w:r>
      <w:r w:rsidRPr="003D604D">
        <w:t>) pakuvad meetmete riigisisest eel- ja kaasrahastamist;</w:t>
      </w:r>
    </w:p>
    <w:p w14:paraId="61650349" w14:textId="55EB035D" w:rsidR="00A248E9" w:rsidRPr="003D604D" w:rsidRDefault="00A248E9" w:rsidP="00A248E9">
      <w:pPr>
        <w:pStyle w:val="NormalHanging12a"/>
        <w:rPr>
          <w:noProof/>
        </w:rPr>
      </w:pPr>
      <w:r w:rsidRPr="003D604D">
        <w:t>I.</w:t>
      </w:r>
      <w:r w:rsidRPr="003D604D">
        <w:tab/>
        <w:t>arvestades, et kooskõlas Belgia õigusega järgis ettevõte töötajate esindajate teavitamise ja nendega konsulteerimise kohustuslikku menetlust; arvestades, et nõuet luua tööhõiveüksus, mille eesmärk on osutada kollektiivse koondamise käigus koondatud töötajatele töökohavahetuse teenuseid, ei kohaldata pankroti korral ja seetõttu osutas töökohavahetuse teenuseid VDAB;</w:t>
      </w:r>
    </w:p>
    <w:p w14:paraId="7B3BEF4B" w14:textId="77777777" w:rsidR="00A248E9" w:rsidRPr="003D604D" w:rsidRDefault="00A248E9" w:rsidP="00A248E9">
      <w:pPr>
        <w:pStyle w:val="NormalHanging12a"/>
        <w:rPr>
          <w:noProof/>
        </w:rPr>
      </w:pPr>
      <w:r w:rsidRPr="003D604D">
        <w:lastRenderedPageBreak/>
        <w:t>J.</w:t>
      </w:r>
      <w:r w:rsidRPr="003D604D">
        <w:tab/>
        <w:t xml:space="preserve">arvestades, et </w:t>
      </w:r>
      <w:proofErr w:type="spellStart"/>
      <w:r w:rsidRPr="003D604D">
        <w:t>EGFi</w:t>
      </w:r>
      <w:proofErr w:type="spellEnd"/>
      <w:r w:rsidRPr="003D604D">
        <w:t xml:space="preserve"> rahalist toetust tuleks peamiselt kasutada aktiivseteks tööturupoliitika meetmeteks ja individuaalseteks teenusteks, mille eesmärk on aidata toetusesaajatel naasta kiiresti inimväärsele ja püsivale tööle oma algsel tegevusalal või muus valdkonnas ning valmistada neid samal ajal ette keskkonnahoidlikuma ja digitaalsema Euroopa majanduse jaoks;</w:t>
      </w:r>
    </w:p>
    <w:p w14:paraId="5C0659C5" w14:textId="4E11541B" w:rsidR="00A248E9" w:rsidRPr="003D604D" w:rsidRDefault="00A248E9" w:rsidP="00A248E9">
      <w:pPr>
        <w:pStyle w:val="NormalHanging12a"/>
        <w:rPr>
          <w:noProof/>
        </w:rPr>
      </w:pPr>
      <w:r w:rsidRPr="003D604D">
        <w:t>K.</w:t>
      </w:r>
      <w:r w:rsidRPr="003D604D">
        <w:tab/>
        <w:t>arvestades, et määruse (EL,</w:t>
      </w:r>
      <w:r w:rsidR="00027CB9" w:rsidRPr="003D604D">
        <w:t> </w:t>
      </w:r>
      <w:r w:rsidRPr="003D604D">
        <w:t>Euratom)</w:t>
      </w:r>
      <w:r w:rsidR="00027CB9" w:rsidRPr="003D604D">
        <w:t> </w:t>
      </w:r>
      <w:r w:rsidRPr="003D604D">
        <w:t>2020/2093 (mida on muudetud määrusega (EL,</w:t>
      </w:r>
      <w:r w:rsidR="00027CB9" w:rsidRPr="003D604D">
        <w:t> </w:t>
      </w:r>
      <w:r w:rsidRPr="003D604D">
        <w:t>Euratom)</w:t>
      </w:r>
      <w:r w:rsidR="00027CB9" w:rsidRPr="003D604D">
        <w:t> </w:t>
      </w:r>
      <w:r w:rsidRPr="003D604D">
        <w:t xml:space="preserve">2024/765) artikli 8 kohaselt ei tohi </w:t>
      </w:r>
      <w:proofErr w:type="spellStart"/>
      <w:r w:rsidRPr="003D604D">
        <w:t>EGFist</w:t>
      </w:r>
      <w:proofErr w:type="spellEnd"/>
      <w:r w:rsidRPr="003D604D">
        <w:t xml:space="preserve"> antav toetus ületada iga-aastast maksimumsummat, milleks on 30 miljonit eurot (2018. aasta hindades);</w:t>
      </w:r>
    </w:p>
    <w:p w14:paraId="7AAEC81C" w14:textId="3E084083" w:rsidR="00A248E9" w:rsidRPr="003D604D" w:rsidRDefault="00A248E9" w:rsidP="00A248E9">
      <w:pPr>
        <w:pStyle w:val="NormalHanging12a"/>
        <w:rPr>
          <w:noProof/>
        </w:rPr>
      </w:pPr>
      <w:r w:rsidRPr="003D604D">
        <w:t>1.</w:t>
      </w:r>
      <w:r w:rsidRPr="003D604D">
        <w:tab/>
        <w:t xml:space="preserve">nõustub komisjoniga, et </w:t>
      </w:r>
      <w:proofErr w:type="spellStart"/>
      <w:r w:rsidRPr="003D604D">
        <w:t>EGFi</w:t>
      </w:r>
      <w:proofErr w:type="spellEnd"/>
      <w:r w:rsidRPr="003D604D">
        <w:t xml:space="preserve"> määruse artikli 4 lõike 2 punktis</w:t>
      </w:r>
      <w:r w:rsidR="00027CB9" w:rsidRPr="003D604D">
        <w:t> </w:t>
      </w:r>
      <w:r w:rsidRPr="003D604D">
        <w:t>a sätestatud tingimused on täidetud ja Belgial on õigus saada nimetatud määruse alusel rahalist toetust summas 931</w:t>
      </w:r>
      <w:r w:rsidR="00027CB9" w:rsidRPr="003D604D">
        <w:t> </w:t>
      </w:r>
      <w:r w:rsidRPr="003D604D">
        <w:t>690 eurot ehk 85 % kogukulust, mis on 1</w:t>
      </w:r>
      <w:r w:rsidR="00027CB9" w:rsidRPr="003D604D">
        <w:t> </w:t>
      </w:r>
      <w:r w:rsidRPr="003D604D">
        <w:t>096</w:t>
      </w:r>
      <w:r w:rsidR="00027CB9" w:rsidRPr="003D604D">
        <w:t> </w:t>
      </w:r>
      <w:r w:rsidRPr="003D604D">
        <w:t>107 eurot ning hõlmab individualiseeritud teenuste kulu 1</w:t>
      </w:r>
      <w:r w:rsidR="00027CB9" w:rsidRPr="003D604D">
        <w:t> </w:t>
      </w:r>
      <w:r w:rsidRPr="003D604D">
        <w:t>052</w:t>
      </w:r>
      <w:r w:rsidR="00027CB9" w:rsidRPr="003D604D">
        <w:t> </w:t>
      </w:r>
      <w:r w:rsidRPr="003D604D">
        <w:t>607 eurot ning ettevalmistus-, haldus-, teavitamis- ja reklaami-, kontrolli- ja aruandlustegevuse kulu 43 500 eurot;</w:t>
      </w:r>
    </w:p>
    <w:p w14:paraId="1E3FC971" w14:textId="625E61B0" w:rsidR="00A248E9" w:rsidRPr="003D604D" w:rsidRDefault="00A248E9" w:rsidP="00A248E9">
      <w:pPr>
        <w:pStyle w:val="NormalHanging12a"/>
        <w:rPr>
          <w:noProof/>
        </w:rPr>
      </w:pPr>
      <w:r w:rsidRPr="003D604D">
        <w:t>2.</w:t>
      </w:r>
      <w:r w:rsidRPr="003D604D">
        <w:tab/>
        <w:t>märgib, et Belgia ametiasutused esitasid taotluse 21. veebruaril 2025 ning pärast Belgialt lisateabe saamist viis komisjon taotluse hindamise lõpule peaaegu viis kuud hiljem, 7. juulil 2025, ja andis sellest Euroopa Parlamendile teada 26.</w:t>
      </w:r>
      <w:r w:rsidR="00027CB9" w:rsidRPr="003D604D">
        <w:t> </w:t>
      </w:r>
      <w:r w:rsidRPr="003D604D">
        <w:t>augustil</w:t>
      </w:r>
      <w:r w:rsidR="00027CB9" w:rsidRPr="003D604D">
        <w:t> </w:t>
      </w:r>
      <w:r w:rsidRPr="003D604D">
        <w:t xml:space="preserve">2025; rõhutab, kui oluline on </w:t>
      </w:r>
      <w:proofErr w:type="spellStart"/>
      <w:r w:rsidRPr="003D604D">
        <w:t>EGFi</w:t>
      </w:r>
      <w:proofErr w:type="spellEnd"/>
      <w:r w:rsidRPr="003D604D">
        <w:t xml:space="preserve"> toetuse taotluse esitamise ja rahastamisotsuse tegemise vahele jäävat aega lühendada; rõhutab vajadust lihtsustada ja kiirendada </w:t>
      </w:r>
      <w:proofErr w:type="spellStart"/>
      <w:r w:rsidRPr="003D604D">
        <w:t>sisemenetlusi</w:t>
      </w:r>
      <w:proofErr w:type="spellEnd"/>
      <w:r w:rsidRPr="003D604D">
        <w:t>, kahjustamata seejuures institutsioonilist tasakaalu, eelkõige Euroopa Parlamendi kui eelarvepädeva institutsiooni õigusi;</w:t>
      </w:r>
    </w:p>
    <w:p w14:paraId="101FC3DA" w14:textId="77777777" w:rsidR="00A248E9" w:rsidRPr="003D604D" w:rsidRDefault="00A248E9" w:rsidP="00A248E9">
      <w:pPr>
        <w:pStyle w:val="NormalHanging12a"/>
        <w:rPr>
          <w:noProof/>
        </w:rPr>
      </w:pPr>
      <w:r w:rsidRPr="003D604D">
        <w:t>3.</w:t>
      </w:r>
      <w:r w:rsidRPr="003D604D">
        <w:tab/>
        <w:t xml:space="preserve">arvestades, et taotlus on esitatud seetõttu, et ettevõtja </w:t>
      </w:r>
      <w:proofErr w:type="spellStart"/>
      <w:r w:rsidRPr="003D604D">
        <w:t>BelGaN</w:t>
      </w:r>
      <w:proofErr w:type="spellEnd"/>
      <w:r w:rsidRPr="003D604D">
        <w:t xml:space="preserve"> koondas 417 töötajat;</w:t>
      </w:r>
    </w:p>
    <w:p w14:paraId="2DA946D5" w14:textId="09D46F32" w:rsidR="00A248E9" w:rsidRPr="003D604D" w:rsidRDefault="00A248E9" w:rsidP="00A248E9">
      <w:pPr>
        <w:pStyle w:val="NormalHanging12a"/>
        <w:rPr>
          <w:noProof/>
        </w:rPr>
      </w:pPr>
      <w:r w:rsidRPr="003D604D">
        <w:t>4.</w:t>
      </w:r>
      <w:r w:rsidRPr="003D604D">
        <w:tab/>
        <w:t xml:space="preserve">juhib tähelepanu sellele, et </w:t>
      </w:r>
      <w:proofErr w:type="spellStart"/>
      <w:r w:rsidRPr="003D604D">
        <w:t>BelGaNi</w:t>
      </w:r>
      <w:proofErr w:type="spellEnd"/>
      <w:r w:rsidRPr="003D604D">
        <w:t xml:space="preserve"> koondamised tõstsid aastase töötuse määra </w:t>
      </w:r>
      <w:proofErr w:type="spellStart"/>
      <w:r w:rsidRPr="003D604D">
        <w:t>Oudenaarde</w:t>
      </w:r>
      <w:proofErr w:type="spellEnd"/>
      <w:r w:rsidRPr="003D604D">
        <w:t xml:space="preserve"> </w:t>
      </w:r>
      <w:r w:rsidR="00027CB9" w:rsidRPr="003D604D">
        <w:t xml:space="preserve">piirkonnas </w:t>
      </w:r>
      <w:r w:rsidRPr="003D604D">
        <w:t>+ 9 %-</w:t>
      </w:r>
      <w:proofErr w:type="spellStart"/>
      <w:r w:rsidRPr="003D604D">
        <w:t>ni</w:t>
      </w:r>
      <w:proofErr w:type="spellEnd"/>
      <w:r w:rsidRPr="003D604D">
        <w:t>, eelkõige kõrge ja keskmise kvalifikatsiooniga töötute hulgas; märgib, et samal ajal vähenesid töökohad piirkonnas 22 %, kuna viimase kolme aasta jooksul on pankrotiavalduse esitanud ettevõtete arv järsult suurenenud;</w:t>
      </w:r>
    </w:p>
    <w:p w14:paraId="520F1B8A" w14:textId="77777777" w:rsidR="00A248E9" w:rsidRPr="003D604D" w:rsidRDefault="00A248E9" w:rsidP="00A248E9">
      <w:pPr>
        <w:pStyle w:val="NormalHanging12a"/>
        <w:rPr>
          <w:noProof/>
        </w:rPr>
      </w:pPr>
      <w:r w:rsidRPr="003D604D">
        <w:t>5.</w:t>
      </w:r>
      <w:r w:rsidRPr="003D604D">
        <w:tab/>
        <w:t>tuletab meelde, et töötajatele osutatavad individuaalsed teenused koosnevad järgmistest meetmetest: infotunnid, töökohavahetuse teenused, koolitus ja ümberõpe, koolitus töökohal, õiglane töökoht, abi töö otsimisel, töökohtade eelnev taustauuring ja töövahendus, et võimaldada töötajatel võimalikult kiiresti tööturule naasta, andes neile kvaliteetsed oskused ja koolituse, mis on sektori võimalikele tööandjatele oluline, suurendades samal ajal nende suutlikkust arendada ettevõtlusalgatusi ja uusi projekte; rõhutab sellega seoses, et hästi koolitatud tööjõud on tulevikukindla Euroopa majanduse võti;</w:t>
      </w:r>
    </w:p>
    <w:p w14:paraId="28A065E2" w14:textId="77777777" w:rsidR="00A248E9" w:rsidRPr="003D604D" w:rsidRDefault="00A248E9" w:rsidP="00A248E9">
      <w:pPr>
        <w:pStyle w:val="NormalHanging12a"/>
        <w:rPr>
          <w:bCs/>
          <w:iCs/>
          <w:noProof/>
        </w:rPr>
      </w:pPr>
      <w:r w:rsidRPr="003D604D">
        <w:t>6.</w:t>
      </w:r>
      <w:r w:rsidRPr="003D604D">
        <w:tab/>
        <w:t>nõuab rakendatud meetmete põhjalikku lõpphindamist, sealhulgas andmeid edukalt tööturule naasnud töötajate arvu kohta ning toetusesaajatelt saadud tagasisidet antud toetuse kvaliteedi ja asjakohasuse kohta;</w:t>
      </w:r>
    </w:p>
    <w:p w14:paraId="2C716665" w14:textId="35BA8D68" w:rsidR="00A248E9" w:rsidRPr="003D604D" w:rsidRDefault="00A248E9" w:rsidP="00A248E9">
      <w:pPr>
        <w:pStyle w:val="NormalHanging12a"/>
        <w:rPr>
          <w:noProof/>
        </w:rPr>
      </w:pPr>
      <w:r w:rsidRPr="003D604D">
        <w:t>7.</w:t>
      </w:r>
      <w:r w:rsidRPr="003D604D">
        <w:tab/>
        <w:t xml:space="preserve">märgib, et Belgia alustas sihtrühma kuuluvatele toetusesaajatele individuaalsete teenuste osutamist 8. augustil 2024 ja </w:t>
      </w:r>
      <w:proofErr w:type="spellStart"/>
      <w:r w:rsidRPr="003D604D">
        <w:t>EGFist</w:t>
      </w:r>
      <w:proofErr w:type="spellEnd"/>
      <w:r w:rsidRPr="003D604D">
        <w:t xml:space="preserve"> rahalise toetuse saamise tingimustele vastab seega ajavahemik alates nimetatud kuupäevast kuni 24 kuu möödumiseni </w:t>
      </w:r>
      <w:r w:rsidR="00146EF1" w:rsidRPr="003D604D">
        <w:t xml:space="preserve">käesolevale resolutsioonile lisatud </w:t>
      </w:r>
      <w:r w:rsidRPr="003D604D">
        <w:t>otsuse jõustumise kuupäevast;</w:t>
      </w:r>
    </w:p>
    <w:p w14:paraId="1571FB9F" w14:textId="50CFAA1E" w:rsidR="00A248E9" w:rsidRPr="003D604D" w:rsidRDefault="00A248E9" w:rsidP="00A248E9">
      <w:pPr>
        <w:pStyle w:val="NormalHanging12a"/>
        <w:rPr>
          <w:noProof/>
        </w:rPr>
      </w:pPr>
      <w:r w:rsidRPr="003D604D">
        <w:t>8.</w:t>
      </w:r>
      <w:r w:rsidRPr="003D604D">
        <w:tab/>
        <w:t xml:space="preserve">märgib, et Belgia hakkas </w:t>
      </w:r>
      <w:proofErr w:type="spellStart"/>
      <w:r w:rsidRPr="003D604D">
        <w:t>EGFi</w:t>
      </w:r>
      <w:proofErr w:type="spellEnd"/>
      <w:r w:rsidRPr="003D604D">
        <w:t xml:space="preserve"> rakendamisega seotud halduskulusid kandma 31. juulil 2024 ja seega on sellised kulud kõlblikud </w:t>
      </w:r>
      <w:proofErr w:type="spellStart"/>
      <w:r w:rsidRPr="003D604D">
        <w:t>EGFi</w:t>
      </w:r>
      <w:proofErr w:type="spellEnd"/>
      <w:r w:rsidRPr="003D604D">
        <w:t xml:space="preserve"> rahalise toetuse saamiseks alates sellest kuupäevast kuni 31 kuu möödumiseni </w:t>
      </w:r>
      <w:r w:rsidR="00146EF1" w:rsidRPr="003D604D">
        <w:t xml:space="preserve">käesolevale resolutsioonile lisatud </w:t>
      </w:r>
      <w:r w:rsidRPr="003D604D">
        <w:lastRenderedPageBreak/>
        <w:t>otsuse jõustumise kuupäevast;</w:t>
      </w:r>
    </w:p>
    <w:p w14:paraId="50CECED0" w14:textId="77777777" w:rsidR="00A248E9" w:rsidRPr="003D604D" w:rsidRDefault="00A248E9" w:rsidP="00A248E9">
      <w:pPr>
        <w:pStyle w:val="NormalHanging12a"/>
        <w:rPr>
          <w:noProof/>
        </w:rPr>
      </w:pPr>
      <w:r w:rsidRPr="003D604D">
        <w:t>9.</w:t>
      </w:r>
      <w:r w:rsidRPr="003D604D">
        <w:tab/>
        <w:t xml:space="preserve">rõhutab, et Belgia ametiasutused on kinnitanud, et kavandatud meetmetele juurdepääsul ja nende rakendamisel järgitakse võrdse kohtlemise ja mittediskrimineerimise põhimõtteid ning välditakse </w:t>
      </w:r>
      <w:proofErr w:type="spellStart"/>
      <w:r w:rsidRPr="003D604D">
        <w:t>topeltrahastamist</w:t>
      </w:r>
      <w:proofErr w:type="spellEnd"/>
      <w:r w:rsidRPr="003D604D">
        <w:t>;</w:t>
      </w:r>
    </w:p>
    <w:p w14:paraId="28E0E96A" w14:textId="49BE2AD9" w:rsidR="00A248E9" w:rsidRPr="003D604D" w:rsidRDefault="00A248E9" w:rsidP="00A248E9">
      <w:pPr>
        <w:pStyle w:val="NormalHanging12a"/>
        <w:rPr>
          <w:bCs/>
          <w:iCs/>
          <w:noProof/>
        </w:rPr>
      </w:pPr>
      <w:r w:rsidRPr="003D604D">
        <w:t>10.</w:t>
      </w:r>
      <w:r w:rsidRPr="003D604D">
        <w:tab/>
        <w:t xml:space="preserve">rõhutab, et tuleb tagada liidupoolse rahaeraldise selge </w:t>
      </w:r>
      <w:proofErr w:type="spellStart"/>
      <w:r w:rsidR="00027CB9" w:rsidRPr="003D604D">
        <w:t>tuvastatavus</w:t>
      </w:r>
      <w:proofErr w:type="spellEnd"/>
      <w:r w:rsidR="00027CB9" w:rsidRPr="003D604D">
        <w:t xml:space="preserve"> </w:t>
      </w:r>
      <w:r w:rsidRPr="003D604D">
        <w:t>ja nähtavus, et rõhutada selle lisaväärtust; nõuab toetusesaajate, piirkondlike ja kohalike omavalitsuste, sotsiaalpartnerite, meedia ja laiema üldsuse järjepidevat ja sihipärast teavitamist;</w:t>
      </w:r>
    </w:p>
    <w:p w14:paraId="576757E8" w14:textId="77777777" w:rsidR="00A248E9" w:rsidRPr="003D604D" w:rsidRDefault="00A248E9" w:rsidP="00A248E9">
      <w:pPr>
        <w:pStyle w:val="NormalHanging12a"/>
        <w:rPr>
          <w:noProof/>
        </w:rPr>
      </w:pPr>
      <w:r w:rsidRPr="003D604D">
        <w:t>11.</w:t>
      </w:r>
      <w:r w:rsidRPr="003D604D">
        <w:tab/>
        <w:t xml:space="preserve">kordab, et </w:t>
      </w:r>
      <w:proofErr w:type="spellStart"/>
      <w:r w:rsidRPr="003D604D">
        <w:t>EGFi</w:t>
      </w:r>
      <w:proofErr w:type="spellEnd"/>
      <w:r w:rsidRPr="003D604D">
        <w:t xml:space="preserve"> toetus ei tohi asendada meetmeid, mida äriühingud peavad võtma riigisisese õiguse ja kollektiivlepingute kohaselt;</w:t>
      </w:r>
    </w:p>
    <w:p w14:paraId="32A4354D" w14:textId="77777777" w:rsidR="00A248E9" w:rsidRPr="003D604D" w:rsidRDefault="00A248E9" w:rsidP="00A248E9">
      <w:pPr>
        <w:pStyle w:val="NormalHanging12a"/>
        <w:rPr>
          <w:noProof/>
        </w:rPr>
      </w:pPr>
      <w:r w:rsidRPr="003D604D">
        <w:t>12.</w:t>
      </w:r>
      <w:r w:rsidRPr="003D604D">
        <w:tab/>
        <w:t>kiidab käesolevale resolutsioonile lisatud otsuse heaks;</w:t>
      </w:r>
    </w:p>
    <w:p w14:paraId="609D9287" w14:textId="77777777" w:rsidR="00A248E9" w:rsidRPr="003D604D" w:rsidRDefault="00A248E9" w:rsidP="00A248E9">
      <w:pPr>
        <w:pStyle w:val="NormalHanging12a"/>
        <w:rPr>
          <w:noProof/>
        </w:rPr>
      </w:pPr>
      <w:r w:rsidRPr="003D604D">
        <w:t>13.</w:t>
      </w:r>
      <w:r w:rsidRPr="003D604D">
        <w:tab/>
        <w:t xml:space="preserve">teeb presidendile ülesandeks kirjutada koos nõukogu eesistujaga otsusele alla ja korraldada selle avaldamine </w:t>
      </w:r>
      <w:r w:rsidRPr="003D604D">
        <w:rPr>
          <w:i/>
        </w:rPr>
        <w:t>Euroopa Liidu Teatajas</w:t>
      </w:r>
      <w:r w:rsidRPr="003D604D">
        <w:t>;</w:t>
      </w:r>
    </w:p>
    <w:p w14:paraId="005B96DE" w14:textId="494AD0AE" w:rsidR="00A248E9" w:rsidRPr="003D604D" w:rsidRDefault="00A248E9" w:rsidP="00D7221C">
      <w:pPr>
        <w:pStyle w:val="NormalHanging12a"/>
        <w:rPr>
          <w:noProof/>
        </w:rPr>
      </w:pPr>
      <w:r w:rsidRPr="003D604D">
        <w:t>14.</w:t>
      </w:r>
      <w:r w:rsidRPr="003D604D">
        <w:tab/>
        <w:t>teeb presidendile ülesandeks edastada käesolev resolutsioon koos selle lisaga nõukogule ja komisjonile.</w:t>
      </w:r>
    </w:p>
    <w:p w14:paraId="706F77BF" w14:textId="77777777" w:rsidR="00A248E9" w:rsidRDefault="00A248E9" w:rsidP="00A248E9">
      <w:pPr>
        <w:widowControl/>
      </w:pPr>
    </w:p>
    <w:p w14:paraId="1F0A467B" w14:textId="397FACEF" w:rsidR="00D7221C" w:rsidRPr="003D604D" w:rsidRDefault="00D7221C" w:rsidP="00A248E9">
      <w:pPr>
        <w:widowControl/>
        <w:rPr>
          <w:rFonts w:ascii="Arial" w:hAnsi="Arial" w:cs="Arial"/>
          <w:b/>
          <w:noProof/>
        </w:rPr>
        <w:sectPr w:rsidR="00D7221C" w:rsidRPr="003D604D" w:rsidSect="000D0BBB">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2BF07F1F" w14:textId="56612230" w:rsidR="00D7221C" w:rsidRDefault="00A248E9" w:rsidP="00A248E9">
      <w:pPr>
        <w:pStyle w:val="PageHeading"/>
      </w:pPr>
      <w:bookmarkStart w:id="8" w:name="_Toc206749163"/>
      <w:bookmarkStart w:id="9" w:name="_Toc210290565"/>
      <w:r w:rsidRPr="003D604D">
        <w:lastRenderedPageBreak/>
        <w:t>LISA</w:t>
      </w:r>
    </w:p>
    <w:p w14:paraId="683E92C8" w14:textId="7FE5BF80" w:rsidR="00A248E9" w:rsidRPr="003D604D" w:rsidRDefault="00A248E9" w:rsidP="00A248E9">
      <w:pPr>
        <w:pStyle w:val="PageHeading"/>
        <w:rPr>
          <w:noProof/>
        </w:rPr>
      </w:pPr>
      <w:r w:rsidRPr="003D604D">
        <w:t>EUROOPA PARLAMENDI JA NÕUKOGU OTSUS</w:t>
      </w:r>
      <w:bookmarkEnd w:id="8"/>
      <w:bookmarkEnd w:id="9"/>
    </w:p>
    <w:p w14:paraId="4391E20A" w14:textId="77777777" w:rsidR="00A248E9" w:rsidRDefault="00A248E9" w:rsidP="00D7221C">
      <w:pPr>
        <w:pStyle w:val="NormalBold24a"/>
        <w:spacing w:before="120" w:after="120"/>
      </w:pPr>
      <w:r w:rsidRPr="003D604D">
        <w:t>koondatud töötajate toetuseks loodud Globaliseerumisega Kohanemise Euroopa Fondi vahendite kasutuselevõtmise kohta (Belgia taotlus – EGF/2025/001 BE/</w:t>
      </w:r>
      <w:proofErr w:type="spellStart"/>
      <w:r w:rsidRPr="003D604D">
        <w:t>BelGaN</w:t>
      </w:r>
      <w:proofErr w:type="spellEnd"/>
      <w:r w:rsidRPr="003D604D">
        <w:t>)</w:t>
      </w:r>
    </w:p>
    <w:p w14:paraId="5F04D807" w14:textId="5E436FB4" w:rsidR="00D7221C" w:rsidRPr="00D7221C" w:rsidRDefault="00D7221C" w:rsidP="00D7221C">
      <w:pPr>
        <w:pStyle w:val="Institutionquiagit"/>
        <w:spacing w:before="120"/>
        <w:outlineLvl w:val="0"/>
        <w:rPr>
          <w:iCs/>
          <w:szCs w:val="24"/>
          <w:lang w:eastAsia="de-DE"/>
        </w:rPr>
      </w:pPr>
      <w:r w:rsidRPr="00D7221C">
        <w:rPr>
          <w:iCs/>
          <w:szCs w:val="24"/>
        </w:rPr>
        <w:t>(Käesoleva lisa teksti siinkohal ei avaldata, kuna see kattub lõpliku õigusaktiga, st otsusega (EL) </w:t>
      </w:r>
      <w:r>
        <w:rPr>
          <w:iCs/>
          <w:szCs w:val="24"/>
        </w:rPr>
        <w:t>2025</w:t>
      </w:r>
      <w:r w:rsidRPr="00D7221C">
        <w:rPr>
          <w:iCs/>
          <w:szCs w:val="24"/>
        </w:rPr>
        <w:t>/</w:t>
      </w:r>
      <w:r>
        <w:rPr>
          <w:iCs/>
          <w:szCs w:val="24"/>
        </w:rPr>
        <w:t>2133</w:t>
      </w:r>
      <w:r w:rsidRPr="00D7221C">
        <w:rPr>
          <w:iCs/>
          <w:szCs w:val="24"/>
        </w:rPr>
        <w:t>).</w:t>
      </w:r>
    </w:p>
    <w:sectPr w:rsidR="00D7221C" w:rsidRPr="00D7221C" w:rsidSect="000D0BB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7AA36" w14:textId="77777777" w:rsidR="002A6724" w:rsidRPr="000D0BBB" w:rsidRDefault="002A6724">
      <w:r w:rsidRPr="000D0BBB">
        <w:separator/>
      </w:r>
    </w:p>
  </w:endnote>
  <w:endnote w:type="continuationSeparator" w:id="0">
    <w:p w14:paraId="041DA25C" w14:textId="77777777" w:rsidR="002A6724" w:rsidRPr="000D0BBB" w:rsidRDefault="002A6724">
      <w:r w:rsidRPr="000D0B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E1A64" w14:textId="77777777" w:rsidR="00A248E9" w:rsidRPr="000D0BBB" w:rsidRDefault="00A248E9" w:rsidP="00227C90">
    <w:pPr>
      <w:pStyle w:val="EPFooter"/>
    </w:pPr>
    <w:r w:rsidRPr="000D0BBB">
      <w:t>PE</w:t>
    </w:r>
    <w:r w:rsidRPr="000D0BBB">
      <w:rPr>
        <w:rStyle w:val="HideTWBExt"/>
      </w:rPr>
      <w:t>&lt;NoPE&gt;</w:t>
    </w:r>
    <w:r w:rsidRPr="000D0BBB">
      <w:t>776.825</w:t>
    </w:r>
    <w:r w:rsidRPr="000D0BBB">
      <w:rPr>
        <w:rStyle w:val="HideTWBExt"/>
      </w:rPr>
      <w:t>&lt;/NoPE&gt;&lt;Version&gt;</w:t>
    </w:r>
    <w:r w:rsidRPr="000D0BBB">
      <w:t>v02-00</w:t>
    </w:r>
    <w:r w:rsidRPr="000D0BBB">
      <w:rPr>
        <w:rStyle w:val="HideTWBExt"/>
      </w:rPr>
      <w:t>&lt;/Version&gt;</w:t>
    </w:r>
    <w:r w:rsidRPr="000D0BBB">
      <w:tab/>
    </w:r>
    <w:r w:rsidRPr="000D0BBB">
      <w:fldChar w:fldCharType="begin"/>
    </w:r>
    <w:r w:rsidRPr="000D0BBB">
      <w:instrText xml:space="preserve"> PAGE  \* MERGEFORMAT </w:instrText>
    </w:r>
    <w:r w:rsidRPr="000D0BBB">
      <w:fldChar w:fldCharType="separate"/>
    </w:r>
    <w:r w:rsidRPr="000D0BBB">
      <w:rPr>
        <w:noProof/>
      </w:rPr>
      <w:t>1</w:t>
    </w:r>
    <w:r w:rsidRPr="000D0BBB">
      <w:fldChar w:fldCharType="end"/>
    </w:r>
    <w:r w:rsidRPr="000D0BBB">
      <w:t>/</w:t>
    </w:r>
    <w:r w:rsidR="00D7221C">
      <w:fldChar w:fldCharType="begin"/>
    </w:r>
    <w:r w:rsidR="00D7221C">
      <w:instrText xml:space="preserve"> NUMPAGES  \* MERGEFORMAT </w:instrText>
    </w:r>
    <w:r w:rsidR="00D7221C">
      <w:fldChar w:fldCharType="separate"/>
    </w:r>
    <w:r w:rsidRPr="000D0BBB">
      <w:rPr>
        <w:noProof/>
      </w:rPr>
      <w:t>1</w:t>
    </w:r>
    <w:r w:rsidR="00D7221C">
      <w:rPr>
        <w:noProof/>
      </w:rPr>
      <w:fldChar w:fldCharType="end"/>
    </w:r>
    <w:r w:rsidRPr="000D0BBB">
      <w:tab/>
    </w:r>
    <w:r w:rsidRPr="000D0BBB">
      <w:rPr>
        <w:rStyle w:val="HideTWBExt"/>
      </w:rPr>
      <w:t>&lt;PathFdR&gt;</w:t>
    </w:r>
    <w:r w:rsidRPr="000D0BBB">
      <w:t>RR\1328419ET.docx</w:t>
    </w:r>
    <w:r w:rsidRPr="000D0BBB">
      <w:rPr>
        <w:rStyle w:val="HideTWBExt"/>
      </w:rPr>
      <w:t>&lt;/PathFdR&gt;</w:t>
    </w:r>
  </w:p>
  <w:p w14:paraId="534763E4" w14:textId="77777777" w:rsidR="00A248E9" w:rsidRPr="000D0BBB" w:rsidRDefault="00A248E9" w:rsidP="00227C90">
    <w:pPr>
      <w:pStyle w:val="EPFooter2"/>
    </w:pPr>
    <w:r w:rsidRPr="000D0BBB">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B0BA3" w14:textId="77777777" w:rsidR="00A248E9" w:rsidRPr="000D0BBB" w:rsidRDefault="00A248E9" w:rsidP="00227C90">
    <w:pPr>
      <w:pStyle w:val="EPFooter"/>
    </w:pPr>
    <w:r w:rsidRPr="000D0BBB">
      <w:rPr>
        <w:rStyle w:val="HideTWBExt"/>
      </w:rPr>
      <w:t>&lt;PathFdR&gt;</w:t>
    </w:r>
    <w:r w:rsidRPr="000D0BBB">
      <w:t>RR\1328419ET.docx</w:t>
    </w:r>
    <w:r w:rsidRPr="000D0BBB">
      <w:rPr>
        <w:rStyle w:val="HideTWBExt"/>
      </w:rPr>
      <w:t>&lt;/PathFdR&gt;</w:t>
    </w:r>
    <w:r w:rsidRPr="000D0BBB">
      <w:tab/>
    </w:r>
    <w:r w:rsidRPr="000D0BBB">
      <w:tab/>
      <w:t>PE</w:t>
    </w:r>
    <w:r w:rsidRPr="000D0BBB">
      <w:rPr>
        <w:rStyle w:val="HideTWBExt"/>
      </w:rPr>
      <w:t>&lt;NoPE&gt;</w:t>
    </w:r>
    <w:r w:rsidRPr="000D0BBB">
      <w:t>776.825</w:t>
    </w:r>
    <w:r w:rsidRPr="000D0BBB">
      <w:rPr>
        <w:rStyle w:val="HideTWBExt"/>
      </w:rPr>
      <w:t>&lt;/NoPE&gt;&lt;Version&gt;</w:t>
    </w:r>
    <w:r w:rsidRPr="000D0BBB">
      <w:t>v02-00</w:t>
    </w:r>
    <w:r w:rsidRPr="000D0BBB">
      <w:rPr>
        <w:rStyle w:val="HideTWBExt"/>
      </w:rPr>
      <w:t>&lt;/Version&gt;</w:t>
    </w:r>
  </w:p>
  <w:p w14:paraId="400A3D96" w14:textId="77777777" w:rsidR="00A248E9" w:rsidRPr="000D0BBB" w:rsidRDefault="00A248E9" w:rsidP="00227C90">
    <w:pPr>
      <w:pStyle w:val="EPFooter2"/>
    </w:pPr>
    <w:r w:rsidRPr="000D0BBB">
      <w:t>ET</w:t>
    </w:r>
    <w:r w:rsidRPr="000D0BBB">
      <w:tab/>
    </w:r>
    <w:r w:rsidRPr="000D0BBB">
      <w:rPr>
        <w:b w:val="0"/>
        <w:i/>
        <w:color w:val="C0C0C0"/>
        <w:sz w:val="22"/>
      </w:rPr>
      <w:t>Ühinenud mitmekesisuses</w:t>
    </w:r>
    <w:r w:rsidRPr="000D0BBB">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8FC3" w14:textId="77777777" w:rsidR="00064002" w:rsidRPr="000D0BB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DD33" w14:textId="77777777" w:rsidR="00064002" w:rsidRPr="000D0BB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099A7" w14:textId="77777777" w:rsidR="00064002" w:rsidRPr="000D0B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CD887" w14:textId="77777777" w:rsidR="002A6724" w:rsidRPr="000D0BBB" w:rsidRDefault="002A6724">
      <w:r w:rsidRPr="000D0BBB">
        <w:separator/>
      </w:r>
    </w:p>
  </w:footnote>
  <w:footnote w:type="continuationSeparator" w:id="0">
    <w:p w14:paraId="51F84B75" w14:textId="77777777" w:rsidR="002A6724" w:rsidRPr="000D0BBB" w:rsidRDefault="002A6724">
      <w:r w:rsidRPr="000D0BBB">
        <w:continuationSeparator/>
      </w:r>
    </w:p>
  </w:footnote>
  <w:footnote w:id="1">
    <w:p w14:paraId="77C7386E" w14:textId="67FED787" w:rsidR="00A248E9" w:rsidRPr="000D0BBB" w:rsidRDefault="00A248E9" w:rsidP="000D0BBB">
      <w:pPr>
        <w:pStyle w:val="FootnoteText"/>
        <w:ind w:left="567" w:hanging="567"/>
        <w:rPr>
          <w:sz w:val="24"/>
          <w:lang w:val="et-EE"/>
        </w:rPr>
      </w:pPr>
      <w:r w:rsidRPr="000D0BBB">
        <w:rPr>
          <w:rStyle w:val="FootnoteReference"/>
          <w:sz w:val="24"/>
          <w:lang w:val="et-EE"/>
        </w:rPr>
        <w:footnoteRef/>
      </w:r>
      <w:r w:rsidR="000D0BBB" w:rsidRPr="000D0BBB">
        <w:rPr>
          <w:sz w:val="24"/>
          <w:lang w:val="et-EE"/>
        </w:rPr>
        <w:t xml:space="preserve"> </w:t>
      </w:r>
      <w:r w:rsidR="000D0BBB" w:rsidRPr="000D0BBB">
        <w:rPr>
          <w:sz w:val="24"/>
          <w:lang w:val="et-EE"/>
        </w:rPr>
        <w:tab/>
      </w:r>
      <w:r w:rsidRPr="000D0BBB">
        <w:rPr>
          <w:sz w:val="24"/>
          <w:lang w:val="et-EE"/>
        </w:rPr>
        <w:t>ELT</w:t>
      </w:r>
      <w:r w:rsidR="00146EF1">
        <w:rPr>
          <w:sz w:val="24"/>
          <w:lang w:val="et-EE"/>
        </w:rPr>
        <w:t> </w:t>
      </w:r>
      <w:r w:rsidRPr="000D0BBB">
        <w:rPr>
          <w:sz w:val="24"/>
          <w:lang w:val="et-EE"/>
        </w:rPr>
        <w:t>L</w:t>
      </w:r>
      <w:r w:rsidR="00146EF1">
        <w:rPr>
          <w:sz w:val="24"/>
          <w:lang w:val="et-EE"/>
        </w:rPr>
        <w:t> </w:t>
      </w:r>
      <w:r w:rsidRPr="000D0BBB">
        <w:rPr>
          <w:sz w:val="24"/>
          <w:lang w:val="et-EE"/>
        </w:rPr>
        <w:t>153, 3.5.2021, lk</w:t>
      </w:r>
      <w:r w:rsidR="00146EF1">
        <w:rPr>
          <w:sz w:val="24"/>
          <w:lang w:val="et-EE"/>
        </w:rPr>
        <w:t> </w:t>
      </w:r>
      <w:r w:rsidRPr="000D0BBB">
        <w:rPr>
          <w:sz w:val="24"/>
          <w:lang w:val="et-EE"/>
        </w:rPr>
        <w:t>48, ELI:</w:t>
      </w:r>
      <w:r w:rsidR="00146EF1">
        <w:rPr>
          <w:sz w:val="24"/>
          <w:lang w:val="et-EE"/>
        </w:rPr>
        <w:t> </w:t>
      </w:r>
      <w:hyperlink r:id="rId1" w:history="1">
        <w:r w:rsidR="00146EF1" w:rsidRPr="00843AC0">
          <w:rPr>
            <w:rStyle w:val="Hyperlink"/>
            <w:sz w:val="24"/>
            <w:lang w:val="et-EE"/>
          </w:rPr>
          <w:t>http://data.europa.eu/eli/reg/2021/691/oj</w:t>
        </w:r>
      </w:hyperlink>
      <w:r w:rsidRPr="000D0BBB">
        <w:rPr>
          <w:sz w:val="24"/>
          <w:lang w:val="et-EE"/>
        </w:rPr>
        <w:t>.</w:t>
      </w:r>
    </w:p>
  </w:footnote>
  <w:footnote w:id="2">
    <w:p w14:paraId="30CCC9F9" w14:textId="6B432AA5" w:rsidR="00A248E9" w:rsidRPr="000D0BBB" w:rsidRDefault="00A248E9" w:rsidP="000D0BBB">
      <w:pPr>
        <w:pStyle w:val="FootnoteText"/>
        <w:ind w:left="567" w:hanging="567"/>
        <w:rPr>
          <w:sz w:val="24"/>
          <w:lang w:val="et-EE"/>
        </w:rPr>
      </w:pPr>
      <w:r w:rsidRPr="000D0BBB">
        <w:rPr>
          <w:rStyle w:val="FootnoteReference"/>
          <w:sz w:val="24"/>
          <w:lang w:val="et-EE"/>
        </w:rPr>
        <w:footnoteRef/>
      </w:r>
      <w:r w:rsidR="000D0BBB" w:rsidRPr="000D0BBB">
        <w:rPr>
          <w:sz w:val="24"/>
          <w:lang w:val="et-EE"/>
        </w:rPr>
        <w:t xml:space="preserve"> </w:t>
      </w:r>
      <w:r w:rsidR="000D0BBB" w:rsidRPr="000D0BBB">
        <w:rPr>
          <w:sz w:val="24"/>
          <w:lang w:val="et-EE"/>
        </w:rPr>
        <w:tab/>
      </w:r>
      <w:r w:rsidRPr="000D0BBB">
        <w:rPr>
          <w:sz w:val="24"/>
          <w:lang w:val="et-EE"/>
        </w:rPr>
        <w:t>ELT</w:t>
      </w:r>
      <w:r w:rsidR="00146EF1">
        <w:rPr>
          <w:sz w:val="24"/>
          <w:lang w:val="et-EE"/>
        </w:rPr>
        <w:t> </w:t>
      </w:r>
      <w:r w:rsidRPr="000D0BBB">
        <w:rPr>
          <w:sz w:val="24"/>
          <w:lang w:val="et-EE"/>
        </w:rPr>
        <w:t>L</w:t>
      </w:r>
      <w:r w:rsidR="00146EF1">
        <w:rPr>
          <w:sz w:val="24"/>
          <w:lang w:val="et-EE"/>
        </w:rPr>
        <w:t> </w:t>
      </w:r>
      <w:r w:rsidRPr="000D0BBB">
        <w:rPr>
          <w:sz w:val="24"/>
          <w:lang w:val="et-EE"/>
        </w:rPr>
        <w:t>433</w:t>
      </w:r>
      <w:r w:rsidR="00146EF1">
        <w:rPr>
          <w:sz w:val="24"/>
          <w:lang w:val="et-EE"/>
        </w:rPr>
        <w:t> </w:t>
      </w:r>
      <w:r w:rsidRPr="000D0BBB">
        <w:rPr>
          <w:sz w:val="24"/>
          <w:lang w:val="et-EE"/>
        </w:rPr>
        <w:t>I, 22.12.2020, lk</w:t>
      </w:r>
      <w:r w:rsidR="00146EF1">
        <w:rPr>
          <w:sz w:val="24"/>
          <w:lang w:val="et-EE"/>
        </w:rPr>
        <w:t> </w:t>
      </w:r>
      <w:r w:rsidRPr="000D0BBB">
        <w:rPr>
          <w:sz w:val="24"/>
          <w:lang w:val="et-EE"/>
        </w:rPr>
        <w:t>11, ELI:</w:t>
      </w:r>
      <w:r w:rsidR="00146EF1">
        <w:rPr>
          <w:sz w:val="24"/>
          <w:lang w:val="et-EE"/>
        </w:rPr>
        <w:t> </w:t>
      </w:r>
      <w:hyperlink r:id="rId2" w:history="1">
        <w:r w:rsidR="00146EF1" w:rsidRPr="00843AC0">
          <w:rPr>
            <w:rStyle w:val="Hyperlink"/>
            <w:sz w:val="24"/>
            <w:lang w:val="et-EE"/>
          </w:rPr>
          <w:t>http://data.europa.eu/eli/reg/2020/2093/oj</w:t>
        </w:r>
      </w:hyperlink>
      <w:r w:rsidRPr="000D0BBB">
        <w:rPr>
          <w:sz w:val="24"/>
          <w:lang w:val="et-EE"/>
        </w:rPr>
        <w:t>.</w:t>
      </w:r>
    </w:p>
  </w:footnote>
  <w:footnote w:id="3">
    <w:p w14:paraId="3B6D3298" w14:textId="6F7DD44D" w:rsidR="00A248E9" w:rsidRPr="000D0BBB" w:rsidRDefault="00A248E9" w:rsidP="000D0BBB">
      <w:pPr>
        <w:pStyle w:val="FootnoteText"/>
        <w:ind w:left="567" w:hanging="567"/>
        <w:rPr>
          <w:sz w:val="24"/>
          <w:lang w:val="et-EE"/>
        </w:rPr>
      </w:pPr>
      <w:r w:rsidRPr="000D0BBB">
        <w:rPr>
          <w:rStyle w:val="FootnoteReference"/>
          <w:sz w:val="24"/>
          <w:lang w:val="et-EE"/>
        </w:rPr>
        <w:footnoteRef/>
      </w:r>
      <w:r w:rsidR="000D0BBB" w:rsidRPr="000D0BBB">
        <w:rPr>
          <w:sz w:val="24"/>
          <w:lang w:val="et-EE"/>
        </w:rPr>
        <w:t xml:space="preserve"> </w:t>
      </w:r>
      <w:r w:rsidR="000D0BBB" w:rsidRPr="000D0BBB">
        <w:rPr>
          <w:sz w:val="24"/>
          <w:lang w:val="et-EE"/>
        </w:rPr>
        <w:tab/>
      </w:r>
      <w:r w:rsidRPr="000D0BBB">
        <w:rPr>
          <w:sz w:val="24"/>
          <w:lang w:val="et-EE"/>
        </w:rPr>
        <w:t>Nõukogu 29.</w:t>
      </w:r>
      <w:r w:rsidR="00146EF1">
        <w:rPr>
          <w:sz w:val="24"/>
          <w:lang w:val="et-EE"/>
        </w:rPr>
        <w:t> </w:t>
      </w:r>
      <w:r w:rsidRPr="000D0BBB">
        <w:rPr>
          <w:sz w:val="24"/>
          <w:lang w:val="et-EE"/>
        </w:rPr>
        <w:t>veebruari 2024.</w:t>
      </w:r>
      <w:r w:rsidR="00146EF1">
        <w:rPr>
          <w:sz w:val="24"/>
          <w:lang w:val="et-EE"/>
        </w:rPr>
        <w:t> </w:t>
      </w:r>
      <w:r w:rsidRPr="000D0BBB">
        <w:rPr>
          <w:sz w:val="24"/>
          <w:lang w:val="et-EE"/>
        </w:rPr>
        <w:t>aasta määrus (EL,</w:t>
      </w:r>
      <w:r w:rsidR="00146EF1">
        <w:rPr>
          <w:sz w:val="24"/>
          <w:lang w:val="et-EE"/>
        </w:rPr>
        <w:t> </w:t>
      </w:r>
      <w:r w:rsidRPr="000D0BBB">
        <w:rPr>
          <w:sz w:val="24"/>
          <w:lang w:val="et-EE"/>
        </w:rPr>
        <w:t>Euratom)</w:t>
      </w:r>
      <w:r w:rsidR="00146EF1">
        <w:rPr>
          <w:sz w:val="24"/>
          <w:lang w:val="et-EE"/>
        </w:rPr>
        <w:t> </w:t>
      </w:r>
      <w:r w:rsidRPr="000D0BBB">
        <w:rPr>
          <w:sz w:val="24"/>
          <w:lang w:val="et-EE"/>
        </w:rPr>
        <w:t>2024/765, millega muudetakse määrust (EL,</w:t>
      </w:r>
      <w:r w:rsidR="00146EF1">
        <w:rPr>
          <w:sz w:val="24"/>
          <w:lang w:val="et-EE"/>
        </w:rPr>
        <w:t> </w:t>
      </w:r>
      <w:r w:rsidRPr="000D0BBB">
        <w:rPr>
          <w:sz w:val="24"/>
          <w:lang w:val="et-EE"/>
        </w:rPr>
        <w:t>Euratom)</w:t>
      </w:r>
      <w:r w:rsidR="00146EF1">
        <w:rPr>
          <w:sz w:val="24"/>
          <w:lang w:val="et-EE"/>
        </w:rPr>
        <w:t> </w:t>
      </w:r>
      <w:r w:rsidRPr="000D0BBB">
        <w:rPr>
          <w:sz w:val="24"/>
          <w:lang w:val="et-EE"/>
        </w:rPr>
        <w:t>2020/2093, millega määratakse kindlaks mitmeaastane finantsraamistik aastateks 2021–2027 (ELT</w:t>
      </w:r>
      <w:r w:rsidR="00146EF1">
        <w:rPr>
          <w:sz w:val="24"/>
          <w:lang w:val="et-EE"/>
        </w:rPr>
        <w:t> </w:t>
      </w:r>
      <w:r w:rsidRPr="000D0BBB">
        <w:rPr>
          <w:sz w:val="24"/>
          <w:lang w:val="et-EE"/>
        </w:rPr>
        <w:t>L, 2024/765, 29.2.2024, ELI:</w:t>
      </w:r>
      <w:r w:rsidR="00146EF1">
        <w:rPr>
          <w:sz w:val="24"/>
          <w:lang w:val="et-EE"/>
        </w:rPr>
        <w:t> </w:t>
      </w:r>
      <w:hyperlink r:id="rId3" w:history="1">
        <w:r w:rsidR="00146EF1" w:rsidRPr="00843AC0">
          <w:rPr>
            <w:rStyle w:val="Hyperlink"/>
            <w:sz w:val="24"/>
            <w:lang w:val="et-EE"/>
          </w:rPr>
          <w:t>http://data.europa.eu/eli/reg/2024/765/oj</w:t>
        </w:r>
      </w:hyperlink>
      <w:r w:rsidRPr="000D0BBB">
        <w:rPr>
          <w:sz w:val="24"/>
          <w:lang w:val="et-EE"/>
        </w:rPr>
        <w:t>).</w:t>
      </w:r>
    </w:p>
  </w:footnote>
  <w:footnote w:id="4">
    <w:p w14:paraId="673AC297" w14:textId="4773BBA8" w:rsidR="00A248E9" w:rsidRPr="000D0BBB" w:rsidRDefault="00A248E9" w:rsidP="000D0BBB">
      <w:pPr>
        <w:pStyle w:val="FootnoteText"/>
        <w:ind w:left="567" w:hanging="567"/>
        <w:rPr>
          <w:sz w:val="24"/>
          <w:lang w:val="et-EE"/>
        </w:rPr>
      </w:pPr>
      <w:r w:rsidRPr="000D0BBB">
        <w:rPr>
          <w:rStyle w:val="FootnoteReference"/>
          <w:sz w:val="24"/>
          <w:lang w:val="et-EE"/>
        </w:rPr>
        <w:footnoteRef/>
      </w:r>
      <w:r w:rsidR="000D0BBB" w:rsidRPr="000D0BBB">
        <w:rPr>
          <w:sz w:val="24"/>
          <w:lang w:val="et-EE"/>
        </w:rPr>
        <w:t xml:space="preserve"> </w:t>
      </w:r>
      <w:r w:rsidR="000D0BBB" w:rsidRPr="000D0BBB">
        <w:rPr>
          <w:sz w:val="24"/>
          <w:lang w:val="et-EE"/>
        </w:rPr>
        <w:tab/>
      </w:r>
      <w:r w:rsidRPr="000D0BBB">
        <w:rPr>
          <w:sz w:val="24"/>
          <w:lang w:val="et-EE"/>
        </w:rPr>
        <w:t>ELT</w:t>
      </w:r>
      <w:r w:rsidR="00146EF1">
        <w:rPr>
          <w:sz w:val="24"/>
          <w:lang w:val="et-EE"/>
        </w:rPr>
        <w:t> </w:t>
      </w:r>
      <w:r w:rsidRPr="000D0BBB">
        <w:rPr>
          <w:sz w:val="24"/>
          <w:lang w:val="et-EE"/>
        </w:rPr>
        <w:t>L</w:t>
      </w:r>
      <w:r w:rsidR="00146EF1">
        <w:rPr>
          <w:sz w:val="24"/>
          <w:lang w:val="et-EE"/>
        </w:rPr>
        <w:t> </w:t>
      </w:r>
      <w:r w:rsidRPr="000D0BBB">
        <w:rPr>
          <w:sz w:val="24"/>
          <w:lang w:val="et-EE"/>
        </w:rPr>
        <w:t>433</w:t>
      </w:r>
      <w:r w:rsidR="00146EF1">
        <w:rPr>
          <w:sz w:val="24"/>
          <w:lang w:val="et-EE"/>
        </w:rPr>
        <w:t> </w:t>
      </w:r>
      <w:r w:rsidRPr="000D0BBB">
        <w:rPr>
          <w:sz w:val="24"/>
          <w:lang w:val="et-EE"/>
        </w:rPr>
        <w:t>I, 22.12.2020, lk</w:t>
      </w:r>
      <w:r w:rsidR="00146EF1">
        <w:rPr>
          <w:sz w:val="24"/>
          <w:lang w:val="et-EE"/>
        </w:rPr>
        <w:t> </w:t>
      </w:r>
      <w:r w:rsidRPr="000D0BBB">
        <w:rPr>
          <w:sz w:val="24"/>
          <w:lang w:val="et-EE"/>
        </w:rPr>
        <w:t>28, ELI:</w:t>
      </w:r>
      <w:r w:rsidR="00146EF1">
        <w:rPr>
          <w:sz w:val="24"/>
          <w:lang w:val="et-EE"/>
        </w:rPr>
        <w:t> </w:t>
      </w:r>
      <w:hyperlink r:id="rId4" w:history="1">
        <w:r w:rsidR="00146EF1" w:rsidRPr="00843AC0">
          <w:rPr>
            <w:rStyle w:val="Hyperlink"/>
            <w:sz w:val="24"/>
            <w:lang w:val="et-EE"/>
          </w:rPr>
          <w:t>http://data.europa.eu/eli/agree_interinstit/2020/1222/oj</w:t>
        </w:r>
      </w:hyperlink>
      <w:r w:rsidRPr="000D0BBB">
        <w:rPr>
          <w:sz w:val="24"/>
          <w:lang w:val="et-EE"/>
        </w:rPr>
        <w:t>.</w:t>
      </w:r>
    </w:p>
  </w:footnote>
  <w:footnote w:id="5">
    <w:p w14:paraId="5447FEBC" w14:textId="6B26D5E7" w:rsidR="00A248E9" w:rsidRPr="000D0BBB" w:rsidRDefault="00A248E9" w:rsidP="000D0BBB">
      <w:pPr>
        <w:pStyle w:val="FootnoteText"/>
        <w:ind w:left="567" w:hanging="567"/>
        <w:rPr>
          <w:sz w:val="24"/>
          <w:lang w:val="et-EE"/>
        </w:rPr>
      </w:pPr>
      <w:r w:rsidRPr="000D0BBB">
        <w:rPr>
          <w:rStyle w:val="FootnoteReference"/>
          <w:sz w:val="24"/>
          <w:lang w:val="et-EE"/>
        </w:rPr>
        <w:footnoteRef/>
      </w:r>
      <w:r w:rsidR="000D0BBB" w:rsidRPr="000D0BBB">
        <w:rPr>
          <w:sz w:val="24"/>
          <w:lang w:val="et-EE"/>
        </w:rPr>
        <w:t xml:space="preserve"> </w:t>
      </w:r>
      <w:r w:rsidR="000D0BBB" w:rsidRPr="000D0BBB">
        <w:rPr>
          <w:sz w:val="24"/>
          <w:lang w:val="et-EE"/>
        </w:rPr>
        <w:tab/>
      </w:r>
      <w:proofErr w:type="spellStart"/>
      <w:r w:rsidRPr="000D0BBB">
        <w:rPr>
          <w:sz w:val="24"/>
          <w:lang w:val="et-EE"/>
        </w:rPr>
        <w:t>Vlaamse</w:t>
      </w:r>
      <w:proofErr w:type="spellEnd"/>
      <w:r w:rsidRPr="000D0BBB">
        <w:rPr>
          <w:sz w:val="24"/>
          <w:lang w:val="et-EE"/>
        </w:rPr>
        <w:t xml:space="preserve"> </w:t>
      </w:r>
      <w:proofErr w:type="spellStart"/>
      <w:r w:rsidRPr="000D0BBB">
        <w:rPr>
          <w:sz w:val="24"/>
          <w:lang w:val="et-EE"/>
        </w:rPr>
        <w:t>Dienst</w:t>
      </w:r>
      <w:proofErr w:type="spellEnd"/>
      <w:r w:rsidRPr="000D0BBB">
        <w:rPr>
          <w:sz w:val="24"/>
          <w:lang w:val="et-EE"/>
        </w:rPr>
        <w:t xml:space="preserve"> voor </w:t>
      </w:r>
      <w:proofErr w:type="spellStart"/>
      <w:r w:rsidRPr="000D0BBB">
        <w:rPr>
          <w:sz w:val="24"/>
          <w:lang w:val="et-EE"/>
        </w:rPr>
        <w:t>Arbeidsbemiddeling</w:t>
      </w:r>
      <w:proofErr w:type="spellEnd"/>
      <w:r w:rsidRPr="000D0BBB">
        <w:rPr>
          <w:sz w:val="24"/>
          <w:lang w:val="et-EE"/>
        </w:rPr>
        <w:t xml:space="preserve"> </w:t>
      </w:r>
      <w:proofErr w:type="spellStart"/>
      <w:r w:rsidRPr="000D0BBB">
        <w:rPr>
          <w:sz w:val="24"/>
          <w:lang w:val="et-EE"/>
        </w:rPr>
        <w:t>en</w:t>
      </w:r>
      <w:proofErr w:type="spellEnd"/>
      <w:r w:rsidRPr="000D0BBB">
        <w:rPr>
          <w:sz w:val="24"/>
          <w:lang w:val="et-EE"/>
        </w:rPr>
        <w:t xml:space="preserve"> </w:t>
      </w:r>
      <w:proofErr w:type="spellStart"/>
      <w:r w:rsidRPr="000D0BBB">
        <w:rPr>
          <w:sz w:val="24"/>
          <w:lang w:val="et-EE"/>
        </w:rPr>
        <w:t>Beroepsopleiding</w:t>
      </w:r>
      <w:proofErr w:type="spellEnd"/>
      <w:r w:rsidRPr="000D0BBB">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23EB1" w14:textId="77777777" w:rsidR="00064002" w:rsidRPr="000D0B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34B7A" w14:textId="77777777" w:rsidR="00064002" w:rsidRPr="000D0B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282A8" w14:textId="77777777" w:rsidR="00064002" w:rsidRPr="000D0B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654226">
    <w:abstractNumId w:val="9"/>
  </w:num>
  <w:num w:numId="2" w16cid:durableId="1913344555">
    <w:abstractNumId w:val="9"/>
  </w:num>
  <w:num w:numId="3" w16cid:durableId="1650741629">
    <w:abstractNumId w:val="7"/>
  </w:num>
  <w:num w:numId="4" w16cid:durableId="1562011135">
    <w:abstractNumId w:val="7"/>
  </w:num>
  <w:num w:numId="5" w16cid:durableId="1190680738">
    <w:abstractNumId w:val="6"/>
  </w:num>
  <w:num w:numId="6" w16cid:durableId="1118183159">
    <w:abstractNumId w:val="6"/>
  </w:num>
  <w:num w:numId="7" w16cid:durableId="541794162">
    <w:abstractNumId w:val="5"/>
  </w:num>
  <w:num w:numId="8" w16cid:durableId="1336609555">
    <w:abstractNumId w:val="5"/>
  </w:num>
  <w:num w:numId="9" w16cid:durableId="250968052">
    <w:abstractNumId w:val="4"/>
  </w:num>
  <w:num w:numId="10" w16cid:durableId="1753621237">
    <w:abstractNumId w:val="4"/>
  </w:num>
  <w:num w:numId="11" w16cid:durableId="1390348761">
    <w:abstractNumId w:val="8"/>
  </w:num>
  <w:num w:numId="12" w16cid:durableId="318264608">
    <w:abstractNumId w:val="8"/>
  </w:num>
  <w:num w:numId="13" w16cid:durableId="555893449">
    <w:abstractNumId w:val="3"/>
  </w:num>
  <w:num w:numId="14" w16cid:durableId="1537620011">
    <w:abstractNumId w:val="3"/>
  </w:num>
  <w:num w:numId="15" w16cid:durableId="602617955">
    <w:abstractNumId w:val="2"/>
  </w:num>
  <w:num w:numId="16" w16cid:durableId="1943371460">
    <w:abstractNumId w:val="2"/>
  </w:num>
  <w:num w:numId="17" w16cid:durableId="1472600450">
    <w:abstractNumId w:val="1"/>
  </w:num>
  <w:num w:numId="18" w16cid:durableId="558715207">
    <w:abstractNumId w:val="1"/>
  </w:num>
  <w:num w:numId="19" w16cid:durableId="1427772200">
    <w:abstractNumId w:val="0"/>
  </w:num>
  <w:num w:numId="20" w16cid:durableId="647250144">
    <w:abstractNumId w:val="0"/>
  </w:num>
  <w:num w:numId="21" w16cid:durableId="924608080">
    <w:abstractNumId w:val="9"/>
  </w:num>
  <w:num w:numId="22" w16cid:durableId="308705320">
    <w:abstractNumId w:val="7"/>
  </w:num>
  <w:num w:numId="23" w16cid:durableId="1637636776">
    <w:abstractNumId w:val="6"/>
  </w:num>
  <w:num w:numId="24" w16cid:durableId="915894698">
    <w:abstractNumId w:val="5"/>
  </w:num>
  <w:num w:numId="25" w16cid:durableId="89665919">
    <w:abstractNumId w:val="4"/>
  </w:num>
  <w:num w:numId="26" w16cid:durableId="1153568200">
    <w:abstractNumId w:val="8"/>
  </w:num>
  <w:num w:numId="27" w16cid:durableId="258804661">
    <w:abstractNumId w:val="3"/>
  </w:num>
  <w:num w:numId="28" w16cid:durableId="45180272">
    <w:abstractNumId w:val="2"/>
  </w:num>
  <w:num w:numId="29" w16cid:durableId="693043770">
    <w:abstractNumId w:val="1"/>
  </w:num>
  <w:num w:numId="30" w16cid:durableId="398986159">
    <w:abstractNumId w:val="0"/>
  </w:num>
  <w:num w:numId="31" w16cid:durableId="1359618659">
    <w:abstractNumId w:val="9"/>
  </w:num>
  <w:num w:numId="32" w16cid:durableId="874391042">
    <w:abstractNumId w:val="7"/>
  </w:num>
  <w:num w:numId="33" w16cid:durableId="1171457336">
    <w:abstractNumId w:val="6"/>
  </w:num>
  <w:num w:numId="34" w16cid:durableId="395203463">
    <w:abstractNumId w:val="5"/>
  </w:num>
  <w:num w:numId="35" w16cid:durableId="160003770">
    <w:abstractNumId w:val="4"/>
  </w:num>
  <w:num w:numId="36" w16cid:durableId="628753699">
    <w:abstractNumId w:val="8"/>
  </w:num>
  <w:num w:numId="37" w16cid:durableId="674066463">
    <w:abstractNumId w:val="3"/>
  </w:num>
  <w:num w:numId="38" w16cid:durableId="365059170">
    <w:abstractNumId w:val="2"/>
  </w:num>
  <w:num w:numId="39" w16cid:durableId="1909070223">
    <w:abstractNumId w:val="1"/>
  </w:num>
  <w:num w:numId="40" w16cid:durableId="197394747">
    <w:abstractNumId w:val="0"/>
  </w:num>
  <w:num w:numId="41" w16cid:durableId="443233359">
    <w:abstractNumId w:val="10"/>
  </w:num>
  <w:num w:numId="42" w16cid:durableId="817527769">
    <w:abstractNumId w:val="10"/>
  </w:num>
  <w:num w:numId="43" w16cid:durableId="1780907484">
    <w:abstractNumId w:val="10"/>
  </w:num>
  <w:num w:numId="44" w16cid:durableId="3161537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ET"/>
    <w:docVar w:name="dvnumam" w:val="0"/>
    <w:docVar w:name="dvpe" w:val="776.825"/>
    <w:docVar w:name="dvrapporteur" w:val="Raportöör: "/>
    <w:docVar w:name="dvtitre" w:val="Euroopa Parlamendi .... 2025. aasta resolutsioon mis käsitleb ettepanekut võtta vastu Euroopa Parlamendi ja nõukogu otsus koondatud töötajate toetuseks loodud Globaliseerumisega Kohanemise Euroopa Fondi vahendite kasutuselevõtmise kohta (Belgia taotlus – EGF/2025/001 BE/BelGaN)(COM(2025)0157 – C10-0188/2025 – 2025/0198(BUD))"/>
  </w:docVars>
  <w:rsids>
    <w:rsidRoot w:val="002A6724"/>
    <w:rsid w:val="00002272"/>
    <w:rsid w:val="00027CB9"/>
    <w:rsid w:val="00064002"/>
    <w:rsid w:val="000677B9"/>
    <w:rsid w:val="000831BA"/>
    <w:rsid w:val="000A42CC"/>
    <w:rsid w:val="000D0BBB"/>
    <w:rsid w:val="000E7DD9"/>
    <w:rsid w:val="0010095E"/>
    <w:rsid w:val="00125B37"/>
    <w:rsid w:val="00146EF1"/>
    <w:rsid w:val="00187494"/>
    <w:rsid w:val="001F32AE"/>
    <w:rsid w:val="002767FF"/>
    <w:rsid w:val="002A6724"/>
    <w:rsid w:val="002B18FE"/>
    <w:rsid w:val="002B5493"/>
    <w:rsid w:val="00316712"/>
    <w:rsid w:val="00343214"/>
    <w:rsid w:val="00361C00"/>
    <w:rsid w:val="00384513"/>
    <w:rsid w:val="00395FA1"/>
    <w:rsid w:val="003D604D"/>
    <w:rsid w:val="003E15D4"/>
    <w:rsid w:val="00411CCE"/>
    <w:rsid w:val="0041666E"/>
    <w:rsid w:val="00421060"/>
    <w:rsid w:val="00471C19"/>
    <w:rsid w:val="004867E3"/>
    <w:rsid w:val="00494A28"/>
    <w:rsid w:val="004C0004"/>
    <w:rsid w:val="004C5D52"/>
    <w:rsid w:val="004D6E1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9D3"/>
    <w:rsid w:val="007D1690"/>
    <w:rsid w:val="007E22AD"/>
    <w:rsid w:val="00817416"/>
    <w:rsid w:val="00842779"/>
    <w:rsid w:val="00865F67"/>
    <w:rsid w:val="00881A7B"/>
    <w:rsid w:val="0088207E"/>
    <w:rsid w:val="008840E5"/>
    <w:rsid w:val="00887B3E"/>
    <w:rsid w:val="008C2AC6"/>
    <w:rsid w:val="00930C23"/>
    <w:rsid w:val="0093193B"/>
    <w:rsid w:val="009509D8"/>
    <w:rsid w:val="00950B64"/>
    <w:rsid w:val="00981893"/>
    <w:rsid w:val="00A1687D"/>
    <w:rsid w:val="00A248E9"/>
    <w:rsid w:val="00A313E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221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B8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46B6D"/>
  <w15:chartTrackingRefBased/>
  <w15:docId w15:val="{4930C1A0-3BC9-4631-8436-6D73066EB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248E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248E9"/>
    <w:pPr>
      <w:keepNext/>
      <w:spacing w:after="480"/>
      <w:jc w:val="center"/>
    </w:pPr>
    <w:rPr>
      <w:rFonts w:ascii="Arial" w:hAnsi="Arial" w:cs="Arial"/>
      <w:b/>
    </w:rPr>
  </w:style>
  <w:style w:type="paragraph" w:customStyle="1" w:styleId="NormalHanging12a">
    <w:name w:val="NormalHanging12a"/>
    <w:basedOn w:val="Normal"/>
    <w:link w:val="NormalHanging12aChar"/>
    <w:rsid w:val="00A248E9"/>
    <w:pPr>
      <w:spacing w:after="240"/>
      <w:ind w:left="567" w:hanging="567"/>
    </w:pPr>
  </w:style>
  <w:style w:type="paragraph" w:styleId="Header">
    <w:name w:val="header"/>
    <w:basedOn w:val="Normal"/>
    <w:link w:val="HeaderChar"/>
    <w:rsid w:val="00A248E9"/>
    <w:pPr>
      <w:tabs>
        <w:tab w:val="center" w:pos="4513"/>
        <w:tab w:val="right" w:pos="9026"/>
      </w:tabs>
    </w:pPr>
  </w:style>
  <w:style w:type="character" w:customStyle="1" w:styleId="HeaderChar">
    <w:name w:val="Header Char"/>
    <w:basedOn w:val="DefaultParagraphFont"/>
    <w:link w:val="Header"/>
    <w:rsid w:val="00A248E9"/>
    <w:rPr>
      <w:sz w:val="24"/>
      <w:lang w:val="et-EE"/>
    </w:rPr>
  </w:style>
  <w:style w:type="paragraph" w:customStyle="1" w:styleId="NormalBold24a">
    <w:name w:val="NormalBold24a"/>
    <w:basedOn w:val="Normal"/>
    <w:rsid w:val="00A248E9"/>
    <w:pPr>
      <w:spacing w:after="480"/>
    </w:pPr>
    <w:rPr>
      <w:b/>
      <w:bCs/>
    </w:rPr>
  </w:style>
  <w:style w:type="paragraph" w:customStyle="1" w:styleId="EPFooter">
    <w:name w:val="EPFooter"/>
    <w:basedOn w:val="Normal"/>
    <w:rsid w:val="00A248E9"/>
    <w:pPr>
      <w:tabs>
        <w:tab w:val="center" w:pos="4535"/>
        <w:tab w:val="right" w:pos="9071"/>
      </w:tabs>
      <w:spacing w:before="240" w:after="240"/>
    </w:pPr>
    <w:rPr>
      <w:color w:val="010000"/>
      <w:sz w:val="22"/>
    </w:rPr>
  </w:style>
  <w:style w:type="paragraph" w:customStyle="1" w:styleId="EPComma">
    <w:name w:val="EPComma"/>
    <w:basedOn w:val="Normal"/>
    <w:rsid w:val="00A248E9"/>
    <w:pPr>
      <w:spacing w:before="480" w:after="240"/>
    </w:pPr>
  </w:style>
  <w:style w:type="character" w:styleId="Hyperlink">
    <w:name w:val="Hyperlink"/>
    <w:basedOn w:val="DefaultParagraphFont"/>
    <w:rsid w:val="00A248E9"/>
    <w:rPr>
      <w:color w:val="0563C1" w:themeColor="hyperlink"/>
      <w:u w:val="single"/>
    </w:rPr>
  </w:style>
  <w:style w:type="paragraph" w:customStyle="1" w:styleId="Institutionquiagit">
    <w:name w:val="Institution qui agit"/>
    <w:basedOn w:val="Normal"/>
    <w:next w:val="Normal"/>
    <w:rsid w:val="00A248E9"/>
    <w:pPr>
      <w:keepNext/>
      <w:snapToGrid w:val="0"/>
      <w:spacing w:after="240"/>
    </w:pPr>
    <w:rPr>
      <w:i/>
      <w:lang w:eastAsia="en-US"/>
    </w:rPr>
  </w:style>
  <w:style w:type="paragraph" w:customStyle="1" w:styleId="Institutionquisigne">
    <w:name w:val="Institution qui signe"/>
    <w:basedOn w:val="Normal"/>
    <w:next w:val="Normal"/>
    <w:rsid w:val="00A248E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248E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248E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248E9"/>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A248E9"/>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A248E9"/>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A248E9"/>
    <w:rPr>
      <w:sz w:val="24"/>
      <w:lang w:val="et-EE"/>
    </w:rPr>
  </w:style>
  <w:style w:type="character" w:customStyle="1" w:styleId="PageHeadingChar">
    <w:name w:val="PageHeading Char"/>
    <w:basedOn w:val="DefaultParagraphFont"/>
    <w:link w:val="PageHeading"/>
    <w:rsid w:val="00A248E9"/>
    <w:rPr>
      <w:rFonts w:ascii="Arial" w:hAnsi="Arial" w:cs="Arial"/>
      <w:b/>
      <w:sz w:val="24"/>
      <w:lang w:val="et-EE"/>
    </w:rPr>
  </w:style>
  <w:style w:type="paragraph" w:styleId="Revision">
    <w:name w:val="Revision"/>
    <w:hidden/>
    <w:uiPriority w:val="99"/>
    <w:semiHidden/>
    <w:rsid w:val="00146EF1"/>
    <w:rPr>
      <w:sz w:val="24"/>
      <w:lang w:val="et-EE"/>
    </w:rPr>
  </w:style>
  <w:style w:type="character" w:styleId="UnresolvedMention">
    <w:name w:val="Unresolved Mention"/>
    <w:basedOn w:val="DefaultParagraphFont"/>
    <w:uiPriority w:val="99"/>
    <w:semiHidden/>
    <w:unhideWhenUsed/>
    <w:rsid w:val="00146EF1"/>
    <w:rPr>
      <w:color w:val="605E5C"/>
      <w:shd w:val="clear" w:color="auto" w:fill="E1DFDD"/>
    </w:rPr>
  </w:style>
  <w:style w:type="character" w:styleId="FollowedHyperlink">
    <w:name w:val="FollowedHyperlink"/>
    <w:basedOn w:val="DefaultParagraphFont"/>
    <w:rsid w:val="00F62B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1040</Words>
  <Characters>7776</Characters>
  <Application>Microsoft Office Word</Application>
  <DocSecurity>0</DocSecurity>
  <Lines>146</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2025-12-16T10:08:00Z</dcterms:created>
  <dcterms:modified xsi:type="dcterms:W3CDTF">2025-12-16T10:08:00Z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P10_TA(2025)0220_</vt:lpwstr>
  </property>
  <property fmtid="{D5CDD505-2E9C-101B-9397-08002B2CF9AE}" pid="4" name="&lt;Type&gt;">
    <vt:lpwstr>RR</vt:lpwstr>
  </property>
</Properties>
</file>