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93E68" w14:paraId="210C265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361D906" w14:textId="77777777" w:rsidR="00751A4A" w:rsidRPr="00293E68" w:rsidRDefault="0054677B" w:rsidP="0010095E">
            <w:pPr>
              <w:pStyle w:val="EPName"/>
            </w:pPr>
            <w:r w:rsidRPr="00293E68">
              <w:t>Európai Parlament</w:t>
            </w:r>
          </w:p>
          <w:p w14:paraId="3BCFA1AF" w14:textId="77777777" w:rsidR="00751A4A" w:rsidRPr="00293E6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93E68">
              <w:t>2024</w:t>
            </w:r>
            <w:r w:rsidR="00817416" w:rsidRPr="00293E68">
              <w:t>-202</w:t>
            </w:r>
            <w:r w:rsidRPr="00293E68">
              <w:t>9</w:t>
            </w:r>
          </w:p>
        </w:tc>
        <w:tc>
          <w:tcPr>
            <w:tcW w:w="2268" w:type="dxa"/>
            <w:shd w:val="clear" w:color="auto" w:fill="auto"/>
          </w:tcPr>
          <w:p w14:paraId="277A7CA2" w14:textId="77777777" w:rsidR="00751A4A" w:rsidRPr="00293E68" w:rsidRDefault="00187494" w:rsidP="0010095E">
            <w:pPr>
              <w:pStyle w:val="EPLogo"/>
            </w:pPr>
            <w:r w:rsidRPr="00293E68">
              <w:rPr>
                <w:noProof/>
                <w:lang w:eastAsia="ja-JP"/>
              </w:rPr>
              <w:drawing>
                <wp:inline distT="0" distB="0" distL="0" distR="0" wp14:anchorId="2C0D9D5F" wp14:editId="215B149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26FEF7" w14:textId="77777777" w:rsidR="00D058B8" w:rsidRPr="00293E68" w:rsidRDefault="00D058B8" w:rsidP="004C5D52">
      <w:pPr>
        <w:pStyle w:val="LineTop"/>
      </w:pPr>
    </w:p>
    <w:p w14:paraId="75102823" w14:textId="77777777" w:rsidR="00680577" w:rsidRPr="00293E68" w:rsidRDefault="0054677B" w:rsidP="00680577">
      <w:pPr>
        <w:pStyle w:val="EPBodyTA1"/>
      </w:pPr>
      <w:r w:rsidRPr="00293E68">
        <w:t>ELFOGADOTT SZÖVEGEK</w:t>
      </w:r>
    </w:p>
    <w:p w14:paraId="07E0C1D3" w14:textId="77777777" w:rsidR="00D058B8" w:rsidRPr="00293E68" w:rsidRDefault="00D058B8" w:rsidP="00D058B8">
      <w:pPr>
        <w:pStyle w:val="LineBottom"/>
      </w:pPr>
    </w:p>
    <w:p w14:paraId="54787FE9" w14:textId="5A92D908" w:rsidR="0054677B" w:rsidRPr="00293E68" w:rsidRDefault="0054677B" w:rsidP="0054677B">
      <w:pPr>
        <w:pStyle w:val="ATHeading1"/>
      </w:pPr>
      <w:bookmarkStart w:id="0" w:name="TANumber"/>
      <w:r w:rsidRPr="00293E68">
        <w:t>P10_</w:t>
      </w:r>
      <w:proofErr w:type="gramStart"/>
      <w:r w:rsidRPr="00293E68">
        <w:t>TA(</w:t>
      </w:r>
      <w:proofErr w:type="gramEnd"/>
      <w:r w:rsidRPr="00293E68">
        <w:t>2025)</w:t>
      </w:r>
      <w:bookmarkEnd w:id="0"/>
      <w:r w:rsidR="00861A9E" w:rsidRPr="00293E68">
        <w:t>0</w:t>
      </w:r>
      <w:r w:rsidR="00861A9E">
        <w:t>220</w:t>
      </w:r>
    </w:p>
    <w:p w14:paraId="2DCFF9B1" w14:textId="106951E8" w:rsidR="0054677B" w:rsidRPr="00293E68" w:rsidRDefault="003970E0" w:rsidP="003970E0">
      <w:pPr>
        <w:pStyle w:val="ATHeading2"/>
      </w:pPr>
      <w:bookmarkStart w:id="1" w:name="title"/>
      <w:r w:rsidRPr="00293E68">
        <w:t>Az Európai Globalizációs Alkalmazkodási Alap igénybevétele: az EGF/2025/001 BE/</w:t>
      </w:r>
      <w:proofErr w:type="spellStart"/>
      <w:r w:rsidRPr="00293E68">
        <w:t>BelGaN</w:t>
      </w:r>
      <w:proofErr w:type="spellEnd"/>
      <w:r w:rsidRPr="00293E68">
        <w:t xml:space="preserve"> referenciaszámú kérelem – Belgium</w:t>
      </w:r>
      <w:bookmarkEnd w:id="1"/>
    </w:p>
    <w:p w14:paraId="1EAAD24B" w14:textId="77777777" w:rsidR="0054677B" w:rsidRPr="00293E68" w:rsidRDefault="0054677B" w:rsidP="0054677B">
      <w:pPr>
        <w:rPr>
          <w:i/>
          <w:vanish/>
        </w:rPr>
      </w:pPr>
      <w:r w:rsidRPr="00293E68">
        <w:rPr>
          <w:i/>
        </w:rPr>
        <w:fldChar w:fldCharType="begin"/>
      </w:r>
      <w:r w:rsidRPr="00293E68">
        <w:rPr>
          <w:i/>
        </w:rPr>
        <w:instrText xml:space="preserve"> TC"(</w:instrText>
      </w:r>
      <w:bookmarkStart w:id="2" w:name="DocNumber"/>
      <w:r w:rsidRPr="00293E68">
        <w:rPr>
          <w:i/>
        </w:rPr>
        <w:instrText>A10-0163/2025</w:instrText>
      </w:r>
      <w:bookmarkEnd w:id="2"/>
      <w:r w:rsidRPr="00293E68">
        <w:rPr>
          <w:i/>
        </w:rPr>
        <w:instrText xml:space="preserve"> - Előadó: </w:instrText>
      </w:r>
      <w:proofErr w:type="spellStart"/>
      <w:r w:rsidRPr="00293E68">
        <w:rPr>
          <w:i/>
        </w:rPr>
        <w:instrText>Bogdan</w:instrText>
      </w:r>
      <w:proofErr w:type="spellEnd"/>
      <w:r w:rsidRPr="00293E68">
        <w:rPr>
          <w:i/>
        </w:rPr>
        <w:instrText xml:space="preserve"> </w:instrText>
      </w:r>
      <w:proofErr w:type="spellStart"/>
      <w:r w:rsidRPr="00293E68">
        <w:rPr>
          <w:i/>
        </w:rPr>
        <w:instrText>Rzońca</w:instrText>
      </w:r>
      <w:proofErr w:type="spellEnd"/>
      <w:r w:rsidRPr="00293E68">
        <w:rPr>
          <w:i/>
        </w:rPr>
        <w:instrText xml:space="preserve">)"\l3 \n&gt; \* MERGEFORMAT </w:instrText>
      </w:r>
      <w:r w:rsidRPr="00293E68">
        <w:rPr>
          <w:i/>
        </w:rPr>
        <w:fldChar w:fldCharType="end"/>
      </w:r>
    </w:p>
    <w:p w14:paraId="1A525CAB" w14:textId="77777777" w:rsidR="0054677B" w:rsidRPr="00293E68" w:rsidRDefault="0054677B" w:rsidP="0054677B">
      <w:pPr>
        <w:rPr>
          <w:vanish/>
        </w:rPr>
      </w:pPr>
      <w:bookmarkStart w:id="3" w:name="Commission"/>
      <w:r w:rsidRPr="00293E68">
        <w:rPr>
          <w:vanish/>
        </w:rPr>
        <w:t>Költségvetési Bizottság</w:t>
      </w:r>
      <w:bookmarkEnd w:id="3"/>
    </w:p>
    <w:p w14:paraId="64B9C24B" w14:textId="77777777" w:rsidR="0054677B" w:rsidRPr="00293E68" w:rsidRDefault="0054677B" w:rsidP="0054677B">
      <w:pPr>
        <w:rPr>
          <w:vanish/>
        </w:rPr>
      </w:pPr>
      <w:bookmarkStart w:id="4" w:name="PE"/>
      <w:r w:rsidRPr="00293E68">
        <w:rPr>
          <w:vanish/>
        </w:rPr>
        <w:t>PE776.825</w:t>
      </w:r>
      <w:bookmarkEnd w:id="4"/>
    </w:p>
    <w:p w14:paraId="455F9D99" w14:textId="5FF70B3A" w:rsidR="0054677B" w:rsidRPr="00293E68" w:rsidRDefault="0054677B" w:rsidP="0054677B">
      <w:pPr>
        <w:pStyle w:val="ATHeading3"/>
      </w:pPr>
      <w:bookmarkStart w:id="5" w:name="Sujet"/>
      <w:r w:rsidRPr="00293E68">
        <w:t xml:space="preserve">Az Európai Parlament 2025. </w:t>
      </w:r>
      <w:r w:rsidR="00420183" w:rsidRPr="00293E68">
        <w:t>október 8</w:t>
      </w:r>
      <w:r w:rsidRPr="00293E68">
        <w:t>-i állásfoglalása az Európai Globalizációs Alkalmazkodási Alap igénybevételéről szóló európai parlamenti és tanácsi határozatra irányuló javaslatról (Belgium kérelme – EGF/2025/001 BE/</w:t>
      </w:r>
      <w:proofErr w:type="spellStart"/>
      <w:r w:rsidRPr="00293E68">
        <w:t>BelGaN</w:t>
      </w:r>
      <w:proofErr w:type="spellEnd"/>
      <w:r w:rsidRPr="00293E68">
        <w:t>)</w:t>
      </w:r>
      <w:bookmarkEnd w:id="5"/>
      <w:r w:rsidRPr="00293E68">
        <w:t xml:space="preserve"> </w:t>
      </w:r>
      <w:bookmarkStart w:id="6" w:name="References"/>
      <w:r w:rsidRPr="00293E68">
        <w:t>(</w:t>
      </w:r>
      <w:proofErr w:type="gramStart"/>
      <w:r w:rsidRPr="00293E68">
        <w:t>COM(</w:t>
      </w:r>
      <w:proofErr w:type="gramEnd"/>
      <w:r w:rsidRPr="00293E68">
        <w:t>2025)0157 – C10-0188/2025 – 2025/0198(BUD))</w:t>
      </w:r>
      <w:bookmarkEnd w:id="6"/>
    </w:p>
    <w:p w14:paraId="4B8482E0" w14:textId="77777777" w:rsidR="004D4EC1" w:rsidRPr="00293E68" w:rsidRDefault="004D4EC1" w:rsidP="004D4EC1">
      <w:pPr>
        <w:pStyle w:val="EPComma"/>
        <w:rPr>
          <w:noProof/>
        </w:rPr>
      </w:pPr>
      <w:r w:rsidRPr="00293E68">
        <w:rPr>
          <w:i/>
        </w:rPr>
        <w:t>Az Európai Parlament</w:t>
      </w:r>
      <w:r w:rsidRPr="00293E68">
        <w:t>,</w:t>
      </w:r>
    </w:p>
    <w:p w14:paraId="359DB58D" w14:textId="77777777" w:rsidR="004D4EC1" w:rsidRPr="00293E68" w:rsidRDefault="004D4EC1" w:rsidP="00783D7C">
      <w:pPr>
        <w:pStyle w:val="NormalHanging12a"/>
        <w:widowControl/>
        <w:rPr>
          <w:noProof/>
        </w:rPr>
      </w:pPr>
      <w:r w:rsidRPr="00293E68">
        <w:t>–</w:t>
      </w:r>
      <w:r w:rsidRPr="00293E68">
        <w:tab/>
        <w:t>tekintettel a Bizottságnak az Európai Parlamenthez és a Tanácshoz intézett javaslatára (</w:t>
      </w:r>
      <w:proofErr w:type="gramStart"/>
      <w:r w:rsidRPr="00293E68">
        <w:t>COM(</w:t>
      </w:r>
      <w:proofErr w:type="gramEnd"/>
      <w:r w:rsidRPr="00293E68">
        <w:t>2025)0157 – C10</w:t>
      </w:r>
      <w:r w:rsidRPr="00293E68">
        <w:noBreakHyphen/>
        <w:t>0188/2025),</w:t>
      </w:r>
    </w:p>
    <w:p w14:paraId="7E4AA475" w14:textId="77777777" w:rsidR="004D4EC1" w:rsidRPr="00293E68" w:rsidRDefault="004D4EC1" w:rsidP="00783D7C">
      <w:pPr>
        <w:pStyle w:val="NormalHanging12a"/>
        <w:widowControl/>
        <w:rPr>
          <w:noProof/>
        </w:rPr>
      </w:pPr>
      <w:r w:rsidRPr="00293E68">
        <w:t>–</w:t>
      </w:r>
      <w:r w:rsidRPr="00293E68">
        <w:tab/>
        <w:t>tekintettel az elbocsátott munkavállalók támogatását szolgáló Európai Globalizációs Alkalmazkodási Alapról (EGAA) és az 1309/2013/EU rendelet hatályon kívül helyezéséről szóló, 2021. április 28-i (EU) 2021/691 európai parlamenti és tanácsi rendeletre</w:t>
      </w:r>
      <w:r w:rsidRPr="00293E68">
        <w:rPr>
          <w:rStyle w:val="FootnoteReference"/>
        </w:rPr>
        <w:footnoteReference w:id="1"/>
      </w:r>
      <w:r w:rsidRPr="00293E68">
        <w:t xml:space="preserve"> (a továbbiakban: EGAA-rendelet),</w:t>
      </w:r>
    </w:p>
    <w:p w14:paraId="10940C3A" w14:textId="77777777" w:rsidR="004D4EC1" w:rsidRPr="00293E68" w:rsidRDefault="004D4EC1" w:rsidP="00783D7C">
      <w:pPr>
        <w:pStyle w:val="NormalHanging12a"/>
        <w:widowControl/>
        <w:rPr>
          <w:noProof/>
        </w:rPr>
      </w:pPr>
      <w:r w:rsidRPr="00293E68">
        <w:t>–</w:t>
      </w:r>
      <w:r w:rsidRPr="00293E68">
        <w:tab/>
        <w:t>tekintettel az (EU, Euratom) 2024/765 rendelettel</w:t>
      </w:r>
      <w:r w:rsidRPr="00293E68">
        <w:rPr>
          <w:rStyle w:val="FootnoteReference"/>
          <w:noProof/>
        </w:rPr>
        <w:footnoteReference w:id="2"/>
      </w:r>
      <w:r w:rsidRPr="00293E68">
        <w:t xml:space="preserve"> módosított, a 2021–2027-es időszakra vonatkozó többéves pénzügyi keretről szóló, 2020. december 17-i (EU, Euratom) 2020/2093 tanácsi rendeletre</w:t>
      </w:r>
      <w:r w:rsidRPr="00293E68">
        <w:rPr>
          <w:rStyle w:val="FootnoteReference"/>
          <w:noProof/>
        </w:rPr>
        <w:footnoteReference w:id="3"/>
      </w:r>
      <w:r w:rsidRPr="00293E68">
        <w:t xml:space="preserve"> és különösen annak 8. cikkére,</w:t>
      </w:r>
    </w:p>
    <w:p w14:paraId="1AA5B9F4" w14:textId="77777777" w:rsidR="004D4EC1" w:rsidRPr="00293E68" w:rsidRDefault="004D4EC1" w:rsidP="00783D7C">
      <w:pPr>
        <w:pStyle w:val="NormalHanging12a"/>
        <w:widowControl/>
        <w:rPr>
          <w:noProof/>
        </w:rPr>
      </w:pPr>
      <w:r w:rsidRPr="00293E68">
        <w:t>–</w:t>
      </w:r>
      <w:r w:rsidRPr="00293E68">
        <w:tab/>
        <w:t>tekintettel az Európai Parlament, az Európai Unió Tanácsa és az Európai Bizottság közötti, a költségvetési fegyelemről, a költségvetési ügyekben való együttműködésről és a hatékony és eredményes pénzgazdálkodásról, valamint az új saját forrásokról és az új saját források bevezetésére irányuló ütemtervről szóló, 2020. december 16-i intézményközi megállapodásra</w:t>
      </w:r>
      <w:r w:rsidRPr="00293E68">
        <w:rPr>
          <w:rStyle w:val="FootnoteReference"/>
          <w:noProof/>
        </w:rPr>
        <w:footnoteReference w:id="4"/>
      </w:r>
      <w:r w:rsidRPr="00293E68">
        <w:t xml:space="preserve"> és különösen annak 12. pontjára,</w:t>
      </w:r>
    </w:p>
    <w:p w14:paraId="62DB97E9" w14:textId="77777777" w:rsidR="004D4EC1" w:rsidRPr="00293E68" w:rsidRDefault="004D4EC1" w:rsidP="00783D7C">
      <w:pPr>
        <w:pStyle w:val="NormalHanging12a"/>
        <w:widowControl/>
        <w:rPr>
          <w:noProof/>
        </w:rPr>
      </w:pPr>
      <w:r w:rsidRPr="00293E68">
        <w:lastRenderedPageBreak/>
        <w:t>–</w:t>
      </w:r>
      <w:r w:rsidRPr="00293E68">
        <w:tab/>
        <w:t>tekintettel a Foglalkoztatási és Szociális Bizottság véleményére,</w:t>
      </w:r>
    </w:p>
    <w:p w14:paraId="1D5FB06B" w14:textId="77777777" w:rsidR="004D4EC1" w:rsidRPr="00293E68" w:rsidRDefault="004D4EC1" w:rsidP="00783D7C">
      <w:pPr>
        <w:pStyle w:val="NormalHanging12a"/>
        <w:widowControl/>
      </w:pPr>
      <w:r w:rsidRPr="00293E68">
        <w:t>–</w:t>
      </w:r>
      <w:r w:rsidRPr="00293E68">
        <w:tab/>
        <w:t>tekintettel a Költségvetési Bizottság jelentésére (A10-0163/2025),</w:t>
      </w:r>
    </w:p>
    <w:p w14:paraId="7AFFCC7D" w14:textId="77777777" w:rsidR="004D4EC1" w:rsidRPr="00293E68" w:rsidRDefault="004D4EC1" w:rsidP="00783D7C">
      <w:pPr>
        <w:pStyle w:val="NormalHanging12a"/>
        <w:widowControl/>
        <w:rPr>
          <w:noProof/>
        </w:rPr>
      </w:pPr>
      <w:r w:rsidRPr="00293E68">
        <w:t>A.</w:t>
      </w:r>
      <w:r w:rsidRPr="00293E68">
        <w:tab/>
        <w:t>mivel az Unió jogalkotási és költségvetési eszközöket hozott létre ahhoz, hogy további támogatást nyújtson a világkereskedelem fő strukturális változásainak következményei által sújtott vagy a globális pénzügyi és gazdasági válság következtében elbocsátott munkavállalóknak, és támogassa újbóli munkaerőpiaci beilleszkedésüket; mivel ez a támogatás a munkavállalóknak és azoknak a vállalatoknak nyújtott pénzügyi támogatáson keresztül valósul meg, amelyeknek dolgoztak;</w:t>
      </w:r>
    </w:p>
    <w:p w14:paraId="4254CC86" w14:textId="77777777" w:rsidR="004D4EC1" w:rsidRPr="00293E68" w:rsidRDefault="004D4EC1" w:rsidP="00783D7C">
      <w:pPr>
        <w:pStyle w:val="NormalHanging12a"/>
        <w:widowControl/>
        <w:rPr>
          <w:noProof/>
        </w:rPr>
      </w:pPr>
      <w:r w:rsidRPr="00293E68">
        <w:t xml:space="preserve">B. </w:t>
      </w:r>
      <w:r w:rsidRPr="00293E68">
        <w:tab/>
        <w:t xml:space="preserve">mivel Belgium az </w:t>
      </w:r>
      <w:proofErr w:type="spellStart"/>
      <w:r w:rsidRPr="00293E68">
        <w:t>Oost-Vlaanderen</w:t>
      </w:r>
      <w:proofErr w:type="spellEnd"/>
      <w:r w:rsidRPr="00293E68">
        <w:t xml:space="preserve"> tartományban (BE23) a NACE </w:t>
      </w:r>
      <w:proofErr w:type="spellStart"/>
      <w:r w:rsidRPr="00293E68">
        <w:t>Rev</w:t>
      </w:r>
      <w:proofErr w:type="spellEnd"/>
      <w:r w:rsidRPr="00293E68">
        <w:t>. 2. rendszer szerinti 26. gazdasági ágazatban (Számítógépek, elektronikai és optikai termékek gyártása) 417 munkavállaló elbocsátását követően a 2024. július 31-től 2024. november 30-ig tartó négy hónapos referencia-időszakra vonatkozóan EGF/2025/001 BE/</w:t>
      </w:r>
      <w:proofErr w:type="spellStart"/>
      <w:r w:rsidRPr="00293E68">
        <w:t>BelGaN</w:t>
      </w:r>
      <w:proofErr w:type="spellEnd"/>
      <w:r w:rsidRPr="00293E68">
        <w:t xml:space="preserve"> referenciaszámmal kérelmet nyújtott be az Európai Globalizációs Alkalmazkodási Alapból (EGAA) nyújtandó pénzügyi hozzájárulás iránt; </w:t>
      </w:r>
    </w:p>
    <w:p w14:paraId="4A3706EC" w14:textId="77777777" w:rsidR="004D4EC1" w:rsidRPr="00293E68" w:rsidRDefault="004D4EC1" w:rsidP="00783D7C">
      <w:pPr>
        <w:pStyle w:val="NormalHanging12a"/>
        <w:widowControl/>
        <w:rPr>
          <w:noProof/>
        </w:rPr>
      </w:pPr>
      <w:r w:rsidRPr="00293E68">
        <w:t xml:space="preserve">C. </w:t>
      </w:r>
      <w:r w:rsidRPr="00293E68">
        <w:tab/>
        <w:t xml:space="preserve">mivel a kérelem az EGAA-rendelet 4. cikke (2) bekezdésének a) pontjában meghatározott beavatkozási kritériumokon alapul, amelyek szerint a támogatás feltétele legalább 200 munkavállaló elbocsátása és/vagy önálló vállalkozó tevékenységének megszűnése egy négy hónapos referencia-időszak alatt egy vállalkozáson belül egy tagállamban, ideértve a vállalkozás beszállítóinál vagy a </w:t>
      </w:r>
      <w:proofErr w:type="spellStart"/>
      <w:r w:rsidRPr="00293E68">
        <w:t>továbbfeldolgozó</w:t>
      </w:r>
      <w:proofErr w:type="spellEnd"/>
      <w:r w:rsidRPr="00293E68">
        <w:t xml:space="preserve"> vállalatoknál történt elbocsátásokat is;</w:t>
      </w:r>
    </w:p>
    <w:p w14:paraId="3C116832" w14:textId="4BE90D32" w:rsidR="004D4EC1" w:rsidRPr="00293E68" w:rsidRDefault="004D4EC1" w:rsidP="00783D7C">
      <w:pPr>
        <w:pStyle w:val="NormalHanging12a"/>
        <w:widowControl/>
        <w:rPr>
          <w:noProof/>
        </w:rPr>
      </w:pPr>
      <w:bookmarkStart w:id="7" w:name="_Hlk207698597"/>
      <w:r w:rsidRPr="00293E68">
        <w:t xml:space="preserve">D. </w:t>
      </w:r>
      <w:r w:rsidRPr="00293E68">
        <w:tab/>
        <w:t xml:space="preserve">mivel Oroszország Ukrajna elleni agressziós háborúja és a növekvő infláció hatással volt az energia-, anyag- és munkaerőköltségekre, növelve a </w:t>
      </w:r>
      <w:proofErr w:type="spellStart"/>
      <w:r w:rsidR="00225837" w:rsidRPr="00293E68">
        <w:t>BelGaN</w:t>
      </w:r>
      <w:proofErr w:type="spellEnd"/>
      <w:r w:rsidR="00225837" w:rsidRPr="00293E68">
        <w:t xml:space="preserve"> </w:t>
      </w:r>
      <w:r w:rsidRPr="00293E68">
        <w:t xml:space="preserve">árrésére nehezedő nyomást;  </w:t>
      </w:r>
    </w:p>
    <w:bookmarkEnd w:id="7"/>
    <w:p w14:paraId="02D7258D" w14:textId="77777777" w:rsidR="004D4EC1" w:rsidRPr="00293E68" w:rsidRDefault="004D4EC1" w:rsidP="00783D7C">
      <w:pPr>
        <w:pStyle w:val="NormalHanging12a"/>
        <w:widowControl/>
        <w:rPr>
          <w:noProof/>
        </w:rPr>
      </w:pPr>
      <w:r w:rsidRPr="00293E68">
        <w:t xml:space="preserve">E. </w:t>
      </w:r>
      <w:r w:rsidRPr="00293E68">
        <w:tab/>
        <w:t xml:space="preserve">mivel a </w:t>
      </w:r>
      <w:proofErr w:type="spellStart"/>
      <w:r w:rsidRPr="00293E68">
        <w:t>BelGaN</w:t>
      </w:r>
      <w:proofErr w:type="spellEnd"/>
      <w:r w:rsidRPr="00293E68">
        <w:t xml:space="preserve"> vállalat a gépjárműiparban használt félvezetők gyártására specializálódott; mivel az európai gépjárműipar és beszállítói ágazat példátlan nyomással néz szembe mind külső, mind belső kihívások, például a verseny torzulása és a magas energiaköltségek miatt;</w:t>
      </w:r>
    </w:p>
    <w:p w14:paraId="12C84E78" w14:textId="77777777" w:rsidR="004D4EC1" w:rsidRPr="00293E68" w:rsidRDefault="004D4EC1" w:rsidP="00783D7C">
      <w:pPr>
        <w:pStyle w:val="NormalHanging12a"/>
        <w:widowControl/>
        <w:rPr>
          <w:noProof/>
        </w:rPr>
      </w:pPr>
      <w:r w:rsidRPr="00293E68">
        <w:t>F.</w:t>
      </w:r>
      <w:r w:rsidRPr="00293E68">
        <w:tab/>
        <w:t xml:space="preserve">mivel a vállalat jövedelmezősége jelentősen csökkent a szilíciumalapú </w:t>
      </w:r>
      <w:proofErr w:type="spellStart"/>
      <w:r w:rsidRPr="00293E68">
        <w:t>csipekről</w:t>
      </w:r>
      <w:proofErr w:type="spellEnd"/>
      <w:r w:rsidRPr="00293E68">
        <w:t xml:space="preserve"> a gallium-</w:t>
      </w:r>
      <w:proofErr w:type="spellStart"/>
      <w:r w:rsidRPr="00293E68">
        <w:t>nitrid</w:t>
      </w:r>
      <w:proofErr w:type="spellEnd"/>
      <w:r w:rsidRPr="00293E68">
        <w:t xml:space="preserve"> (</w:t>
      </w:r>
      <w:proofErr w:type="spellStart"/>
      <w:r w:rsidRPr="00293E68">
        <w:t>GaN</w:t>
      </w:r>
      <w:proofErr w:type="spellEnd"/>
      <w:r w:rsidRPr="00293E68">
        <w:t xml:space="preserve">) technológiára való átállásból eredő pénzforgalmi korlátok miatt, amely átállást az átmeneti időszak során a magas termelési költségek, valamint a beruházások elégtelensége is hátráltatott; </w:t>
      </w:r>
    </w:p>
    <w:p w14:paraId="29770692" w14:textId="77777777" w:rsidR="004D4EC1" w:rsidRPr="00293E68" w:rsidRDefault="004D4EC1" w:rsidP="00783D7C">
      <w:pPr>
        <w:pStyle w:val="NormalHanging12a"/>
        <w:widowControl/>
        <w:rPr>
          <w:noProof/>
        </w:rPr>
      </w:pPr>
      <w:r w:rsidRPr="00293E68">
        <w:t>G.</w:t>
      </w:r>
      <w:r w:rsidRPr="00293E68">
        <w:tab/>
        <w:t xml:space="preserve">mivel a </w:t>
      </w:r>
      <w:proofErr w:type="spellStart"/>
      <w:r w:rsidRPr="00293E68">
        <w:t>BelGaN</w:t>
      </w:r>
      <w:proofErr w:type="spellEnd"/>
      <w:r w:rsidRPr="00293E68">
        <w:t xml:space="preserve"> 2024. július 30-án csődöt jelentett;</w:t>
      </w:r>
    </w:p>
    <w:p w14:paraId="5643E9A0" w14:textId="77777777" w:rsidR="004D4EC1" w:rsidRPr="00293E68" w:rsidRDefault="004D4EC1" w:rsidP="00783D7C">
      <w:pPr>
        <w:pStyle w:val="NormalHanging12a"/>
        <w:widowControl/>
        <w:rPr>
          <w:noProof/>
        </w:rPr>
      </w:pPr>
      <w:r w:rsidRPr="00293E68">
        <w:t>H.</w:t>
      </w:r>
      <w:r w:rsidRPr="00293E68">
        <w:tab/>
        <w:t>mivel a flamand foglalkoztatási szolgálatok (VDAB</w:t>
      </w:r>
      <w:r w:rsidRPr="00293E68">
        <w:rPr>
          <w:rStyle w:val="FootnoteReference"/>
          <w:noProof/>
        </w:rPr>
        <w:footnoteReference w:id="5"/>
      </w:r>
      <w:r w:rsidRPr="00293E68">
        <w:t>) biztosítják az intézkedések nemzeti előfinanszírozását és társfinanszírozását;</w:t>
      </w:r>
    </w:p>
    <w:p w14:paraId="0666901F" w14:textId="77777777" w:rsidR="004D4EC1" w:rsidRPr="00293E68" w:rsidRDefault="004D4EC1" w:rsidP="00783D7C">
      <w:pPr>
        <w:pStyle w:val="NormalHanging12a"/>
        <w:widowControl/>
        <w:rPr>
          <w:noProof/>
        </w:rPr>
      </w:pPr>
      <w:r w:rsidRPr="00293E68">
        <w:t>I.</w:t>
      </w:r>
      <w:r w:rsidRPr="00293E68">
        <w:tab/>
        <w:t xml:space="preserve">mivel a vállalat a belga joggal összhangban követte a munkavállalók képviselőinek tájékoztatására és a velük folytatott konzultációra vonatkozó kötelező eljárást; mivel csőd esetén nem alkalmazandó az a követelmény, hogy olyan foglalkoztatási egységet kell létrehozni, amelynek célja a csoportos létszámcsökkentés keretében elbocsátott munkavállalók számára az újbóli elhelyezkedést elősegítő szolgáltatások nyújtása, és ezért ezeket a szolgáltatásokat a VDAB biztosította; </w:t>
      </w:r>
    </w:p>
    <w:p w14:paraId="27B3A571" w14:textId="77777777" w:rsidR="004D4EC1" w:rsidRPr="00293E68" w:rsidRDefault="004D4EC1" w:rsidP="00783D7C">
      <w:pPr>
        <w:pStyle w:val="NormalHanging12a"/>
        <w:widowControl/>
        <w:rPr>
          <w:noProof/>
        </w:rPr>
      </w:pPr>
      <w:r w:rsidRPr="00293E68">
        <w:lastRenderedPageBreak/>
        <w:t>J.</w:t>
      </w:r>
      <w:r w:rsidRPr="00293E68">
        <w:tab/>
        <w:t>mivel az EGAA-</w:t>
      </w:r>
      <w:proofErr w:type="spellStart"/>
      <w:r w:rsidRPr="00293E68">
        <w:t>ból</w:t>
      </w:r>
      <w:proofErr w:type="spellEnd"/>
      <w:r w:rsidRPr="00293E68">
        <w:t xml:space="preserve"> nyújtott pénzügyi hozzájárulásoknak elsősorban olyan aktív munkaerőpiaci szakpolitikai intézkedésekre és személyre szabott szolgáltatásokra kell irányulniuk, amelyek célja a kedvezményezettek tisztességes és fenntartható foglalkoztatásba való gyors visszailleszkedése az eredeti tevékenységi ágazatukon belül vagy azon kívül, miközben felkészítik őket a zöldebb és digitálisabb európai gazdaságra;</w:t>
      </w:r>
    </w:p>
    <w:p w14:paraId="31DEB206" w14:textId="77777777" w:rsidR="004D4EC1" w:rsidRPr="00293E68" w:rsidRDefault="004D4EC1" w:rsidP="00783D7C">
      <w:pPr>
        <w:pStyle w:val="NormalHanging12a"/>
        <w:widowControl/>
        <w:rPr>
          <w:noProof/>
        </w:rPr>
      </w:pPr>
      <w:r w:rsidRPr="00293E68">
        <w:t>K.</w:t>
      </w:r>
      <w:r w:rsidRPr="00293E68">
        <w:tab/>
        <w:t>mivel az EGAA éves maximális összege (2018-as árakon számítva) az (EU, Euratom) 2024/765 rendelettel módosított (EU, Euratom) 2020/2093 rendelet 8. cikkében meghatározottaknak megfelelően 30 millió euró;</w:t>
      </w:r>
    </w:p>
    <w:p w14:paraId="572C665E" w14:textId="77777777" w:rsidR="004D4EC1" w:rsidRPr="00293E68" w:rsidRDefault="004D4EC1" w:rsidP="00783D7C">
      <w:pPr>
        <w:pStyle w:val="NormalHanging12a"/>
        <w:widowControl/>
        <w:rPr>
          <w:noProof/>
        </w:rPr>
      </w:pPr>
      <w:r w:rsidRPr="00293E68">
        <w:t>1.</w:t>
      </w:r>
      <w:r w:rsidRPr="00293E68">
        <w:tab/>
        <w:t>egyetért a Bizottsággal abban, hogy az EGAA-rendelet 4. cikke (2) bekezdésének a) pontjában meghatározott feltételek teljesülnek, és hogy Belgium az említett rendelet értelmében 931 690 EUR összegű pénzügyi hozzájárulásra jogosult, amely 85%-a az 1 096 107 EUR összegű teljes kiadásnak, amely a személyre szabott szolgáltatásokra fordított 1 052 607 EUR, továbbá az előkészítő, irányítási, tájékoztatási és nyilvánossággal kapcsolatos, valamint az ellenőrzési és jelentéstételi tevékenységekre fordított 43 500 EUR összegű kiadásokat foglalja magában;</w:t>
      </w:r>
    </w:p>
    <w:p w14:paraId="5D6017C3" w14:textId="77777777" w:rsidR="004D4EC1" w:rsidRPr="00293E68" w:rsidRDefault="004D4EC1" w:rsidP="00783D7C">
      <w:pPr>
        <w:pStyle w:val="NormalHanging12a"/>
        <w:widowControl/>
        <w:rPr>
          <w:noProof/>
        </w:rPr>
      </w:pPr>
      <w:r w:rsidRPr="00293E68">
        <w:t xml:space="preserve">2. </w:t>
      </w:r>
      <w:r w:rsidRPr="00293E68">
        <w:tab/>
        <w:t>megállapítja, hogy a belga hatóságok 2025. február 21-én nyújtották be a kérelmet, és hogy annak értékelését a Bizottság – a kiegészítő információk Belgium általi benyújtását követően – közel öt hónappal később, 2025. július 7-én fejezte be, és erről 2025. augusztus 26-án értesítette a Parlamentet; hangsúlyozza, hogy fontos csökkenteni az EGAA-támogatás iránti kérelem benyújtása és a finanszírozási határozat meghozatala közötti időtartamot; hangsúlyozza, hogy a belső eljárásokat egyszerűsíteni kell és fel kell gyorsítani anélkül, hogy ez az intézményi egyensúly, különösen az Európai Parlamentet költségvetési hatóságként megillető jogok rovására menjen;</w:t>
      </w:r>
    </w:p>
    <w:p w14:paraId="4A7C7818" w14:textId="77777777" w:rsidR="004D4EC1" w:rsidRPr="00293E68" w:rsidRDefault="004D4EC1" w:rsidP="00783D7C">
      <w:pPr>
        <w:pStyle w:val="NormalHanging12a"/>
        <w:widowControl/>
        <w:rPr>
          <w:noProof/>
        </w:rPr>
      </w:pPr>
      <w:r w:rsidRPr="00293E68">
        <w:t>3.</w:t>
      </w:r>
      <w:r w:rsidRPr="00293E68">
        <w:tab/>
        <w:t xml:space="preserve">megállapítja, hogy a kérelem a </w:t>
      </w:r>
      <w:proofErr w:type="spellStart"/>
      <w:r w:rsidRPr="00293E68">
        <w:t>BelGaN</w:t>
      </w:r>
      <w:proofErr w:type="spellEnd"/>
      <w:r w:rsidRPr="00293E68">
        <w:t xml:space="preserve"> vállalattól elbocsátott 417 megcélzott kedvezményezettre vonatkozik;</w:t>
      </w:r>
    </w:p>
    <w:p w14:paraId="24180BE9" w14:textId="77777777" w:rsidR="004D4EC1" w:rsidRPr="00293E68" w:rsidRDefault="004D4EC1" w:rsidP="00783D7C">
      <w:pPr>
        <w:pStyle w:val="NormalHanging12a"/>
        <w:widowControl/>
        <w:rPr>
          <w:noProof/>
        </w:rPr>
      </w:pPr>
      <w:r w:rsidRPr="00293E68">
        <w:t>4.</w:t>
      </w:r>
      <w:r w:rsidRPr="00293E68">
        <w:tab/>
        <w:t xml:space="preserve">rámutat, hogy a </w:t>
      </w:r>
      <w:proofErr w:type="spellStart"/>
      <w:r w:rsidRPr="00293E68">
        <w:t>BelGaN-nál</w:t>
      </w:r>
      <w:proofErr w:type="spellEnd"/>
      <w:r w:rsidRPr="00293E68">
        <w:t xml:space="preserve"> történt elbocsátások miatt </w:t>
      </w:r>
      <w:proofErr w:type="spellStart"/>
      <w:r w:rsidRPr="00293E68">
        <w:t>Oudenaarde</w:t>
      </w:r>
      <w:proofErr w:type="spellEnd"/>
      <w:r w:rsidRPr="00293E68">
        <w:t xml:space="preserve"> területén az éves munkanélküliségi ráta 9%-kal nőtt, különösen a magasan és közepesen képzett munkanélküliek körében; megjegyzi, hogy ezzel egyidejűleg 22%-kal csökkent az álláslehetőségek száma a térségben, ami annak tudható be, hogy az elmúlt három évben jelentősen nőtt a csődöt jelentő vállalkozások száma;</w:t>
      </w:r>
    </w:p>
    <w:p w14:paraId="498D9F4B" w14:textId="77777777" w:rsidR="004D4EC1" w:rsidRPr="00293E68" w:rsidRDefault="004D4EC1" w:rsidP="00783D7C">
      <w:pPr>
        <w:pStyle w:val="NormalHanging12a"/>
        <w:widowControl/>
        <w:rPr>
          <w:noProof/>
        </w:rPr>
      </w:pPr>
      <w:r w:rsidRPr="00293E68">
        <w:t>5.</w:t>
      </w:r>
      <w:r w:rsidRPr="00293E68">
        <w:tab/>
        <w:t>emlékeztet, hogy a munkavállalóknak nyújtandó személyre szabott szolgáltatások az alábbiakat foglalják magukban: tájékoztató előadások, az újbóli elhelyezkedés esélyének javítása, képzés és átképzés, munkahelyi képzés, állásbörze, munkakereséshez nyújtott segítség, álláskeresési támogatás és munkaközvetítés, azzal a céllal, hogy a munkavállalókat képessé tegyék a munkaerőpiacra való lehető leggyorsabb visszatérésre, magas szintű készségekkel ruházzák fel őket, és az ágazatban működő lehetséges munkáltatók szempontjából releváns képzést nyújtsanak számukra, erősítve ugyanakkor a vállalkozói kezdeményezések és új projektek létrehozására való képességüket; ezzel összefüggésben hangsúlyozza, hogy a jól képzett munkaerő kulcsfontosságú az európai gazdaság időtállósága szempontjából;</w:t>
      </w:r>
    </w:p>
    <w:p w14:paraId="5924DC2F" w14:textId="77777777" w:rsidR="004D4EC1" w:rsidRPr="00293E68" w:rsidRDefault="004D4EC1" w:rsidP="00783D7C">
      <w:pPr>
        <w:pStyle w:val="NormalHanging12a"/>
        <w:widowControl/>
        <w:rPr>
          <w:bCs/>
          <w:iCs/>
          <w:noProof/>
        </w:rPr>
      </w:pPr>
      <w:r w:rsidRPr="00293E68">
        <w:t>6.</w:t>
      </w:r>
      <w:r w:rsidRPr="00293E68">
        <w:tab/>
        <w:t>szorgalmazza a végrehajtott intézkedések átfogó végső értékelését, beleértve a foglalkoztatásba sikeresen visszailleszkedő munkavállalók számára vonatkozó adatokat, valamint a kedvezményezetteknek a nyújtott támogatás minőségével és relevanciájával kapcsolatos visszajelzéseit;</w:t>
      </w:r>
    </w:p>
    <w:p w14:paraId="761FCC0A" w14:textId="79FDAEC4" w:rsidR="004D4EC1" w:rsidRPr="00293E68" w:rsidRDefault="004D4EC1" w:rsidP="00783D7C">
      <w:pPr>
        <w:pStyle w:val="NormalHanging12a"/>
        <w:widowControl/>
        <w:rPr>
          <w:noProof/>
        </w:rPr>
      </w:pPr>
      <w:r w:rsidRPr="00293E68">
        <w:lastRenderedPageBreak/>
        <w:t>7.</w:t>
      </w:r>
      <w:r w:rsidRPr="00293E68">
        <w:tab/>
        <w:t>megjegyzi, hogy Belgium 2024. augusztus 8-án kezdte meg a személyre szabott szolgáltatások megcélzott kedvezményezettek részére történő nyújtását, és hogy az EGAA-</w:t>
      </w:r>
      <w:proofErr w:type="spellStart"/>
      <w:r w:rsidRPr="00293E68">
        <w:t>ból</w:t>
      </w:r>
      <w:proofErr w:type="spellEnd"/>
      <w:r w:rsidRPr="00293E68">
        <w:t xml:space="preserve"> igénybe vehető pénzügyi hozzájárulásra való jogosultság időszaka ezért ettől az időponttól kezdődően a</w:t>
      </w:r>
      <w:r w:rsidR="00420183" w:rsidRPr="00293E68">
        <w:t>z ezen állásfoglaláshoz csatolt</w:t>
      </w:r>
      <w:r w:rsidRPr="00293E68">
        <w:t xml:space="preserve"> határozat hatálybalépésétől számított 24. hónap végéig fog tartani;</w:t>
      </w:r>
    </w:p>
    <w:p w14:paraId="3CE39B16" w14:textId="14269E06" w:rsidR="004D4EC1" w:rsidRPr="00293E68" w:rsidRDefault="004D4EC1" w:rsidP="00783D7C">
      <w:pPr>
        <w:pStyle w:val="NormalHanging12a"/>
        <w:widowControl/>
        <w:rPr>
          <w:noProof/>
        </w:rPr>
      </w:pPr>
      <w:r w:rsidRPr="00293E68">
        <w:t>8.</w:t>
      </w:r>
      <w:r w:rsidRPr="00293E68">
        <w:tab/>
        <w:t xml:space="preserve">megjegyzi, hogy Belgium részéről az EGAA végrehajtásával összefüggésben 2024. július 31-től kezdődően merültek fel igazgatási kiadások, és hogy ezek a kiadások ezért ettől az időponttól kezdődően </w:t>
      </w:r>
      <w:r w:rsidR="00420183" w:rsidRPr="00293E68">
        <w:t xml:space="preserve">az ezen állásfoglaláshoz csatolt </w:t>
      </w:r>
      <w:r w:rsidRPr="00293E68">
        <w:t>határozat hatálybalépését követő 31 hónapon át lesznek támogathatók az EGAA-</w:t>
      </w:r>
      <w:proofErr w:type="spellStart"/>
      <w:r w:rsidRPr="00293E68">
        <w:t>ból</w:t>
      </w:r>
      <w:proofErr w:type="spellEnd"/>
      <w:r w:rsidRPr="00293E68">
        <w:t xml:space="preserve"> származó pénzügyi hozzájárulásból;</w:t>
      </w:r>
    </w:p>
    <w:p w14:paraId="02C173C9" w14:textId="77777777" w:rsidR="004D4EC1" w:rsidRPr="00293E68" w:rsidRDefault="004D4EC1" w:rsidP="00783D7C">
      <w:pPr>
        <w:pStyle w:val="NormalHanging12a"/>
        <w:widowControl/>
        <w:rPr>
          <w:noProof/>
        </w:rPr>
      </w:pPr>
      <w:r w:rsidRPr="00293E68">
        <w:t>9.</w:t>
      </w:r>
      <w:r w:rsidRPr="00293E68">
        <w:tab/>
        <w:t>hangsúlyozza, hogy a belga hatóságok megerősítették, hogy a javasolt intézkedésekhez való hozzáférés és azok végrehajtása során tiszteletben fogják tartani az egyenlő bánásmód és a megkülönböztetésmentesség elvét, és hogy megakadályozzák a kettős finanszírozást;</w:t>
      </w:r>
    </w:p>
    <w:p w14:paraId="5283A2DC" w14:textId="77777777" w:rsidR="004D4EC1" w:rsidRPr="00293E68" w:rsidRDefault="004D4EC1" w:rsidP="00783D7C">
      <w:pPr>
        <w:pStyle w:val="NormalHanging12a"/>
        <w:widowControl/>
        <w:rPr>
          <w:bCs/>
          <w:iCs/>
          <w:noProof/>
        </w:rPr>
      </w:pPr>
      <w:r w:rsidRPr="00293E68">
        <w:t>10.</w:t>
      </w:r>
      <w:r w:rsidRPr="00293E68">
        <w:tab/>
        <w:t>hangsúlyozza, hogy biztosítani kell az uniós finanszírozás egyértelmű felismerhetőségét és láthatóságát, ily módon kiemelve annak hozzáadott értékét; szorgalmazza a kedvezményezettek, a regionális és helyi hatóságok, a szociális partnerek, a média és a szélesebb nyilvánosság irányába történő következetes és jól célzott kommunikációt;</w:t>
      </w:r>
    </w:p>
    <w:p w14:paraId="1F0BBEA6" w14:textId="77777777" w:rsidR="004D4EC1" w:rsidRPr="00293E68" w:rsidRDefault="004D4EC1" w:rsidP="00783D7C">
      <w:pPr>
        <w:pStyle w:val="NormalHanging12a"/>
        <w:widowControl/>
        <w:rPr>
          <w:noProof/>
        </w:rPr>
      </w:pPr>
      <w:r w:rsidRPr="00293E68">
        <w:t>11.</w:t>
      </w:r>
      <w:r w:rsidRPr="00293E68">
        <w:tab/>
        <w:t>ismételten hangsúlyozza, hogy az EGAA-</w:t>
      </w:r>
      <w:proofErr w:type="spellStart"/>
      <w:r w:rsidRPr="00293E68">
        <w:t>ból</w:t>
      </w:r>
      <w:proofErr w:type="spellEnd"/>
      <w:r w:rsidRPr="00293E68">
        <w:t xml:space="preserve"> nyújtott támogatás nem léphet azon intézkedések helyébe, amelyek a nemzeti jog vagy a kollektív szerződések értelmében a vállalkozások felelősségi körébe tartoznak;</w:t>
      </w:r>
    </w:p>
    <w:p w14:paraId="209D9FED" w14:textId="77777777" w:rsidR="004D4EC1" w:rsidRPr="00293E68" w:rsidRDefault="004D4EC1" w:rsidP="00783D7C">
      <w:pPr>
        <w:pStyle w:val="NormalHanging12a"/>
        <w:widowControl/>
        <w:rPr>
          <w:noProof/>
        </w:rPr>
      </w:pPr>
      <w:r w:rsidRPr="00293E68">
        <w:t>12.</w:t>
      </w:r>
      <w:r w:rsidRPr="00293E68">
        <w:tab/>
        <w:t>jóváhagyja a jelen állásfoglaláshoz mellékelt határozatot;</w:t>
      </w:r>
    </w:p>
    <w:p w14:paraId="5A0D14B9" w14:textId="77777777" w:rsidR="004D4EC1" w:rsidRPr="00293E68" w:rsidRDefault="004D4EC1" w:rsidP="00783D7C">
      <w:pPr>
        <w:pStyle w:val="NormalHanging12a"/>
        <w:widowControl/>
        <w:rPr>
          <w:noProof/>
        </w:rPr>
      </w:pPr>
      <w:r w:rsidRPr="00293E68">
        <w:t>13.</w:t>
      </w:r>
      <w:r w:rsidRPr="00293E68">
        <w:tab/>
        <w:t xml:space="preserve">utasítja elnökét, hogy a Tanács elnökével együtt írja alá ezt a határozatot, valamint gondoskodjon közzétételéről az </w:t>
      </w:r>
      <w:r w:rsidRPr="00293E68">
        <w:rPr>
          <w:i/>
        </w:rPr>
        <w:t>Európai Unió Hivatalos Lapjában</w:t>
      </w:r>
      <w:r w:rsidRPr="00293E68">
        <w:t>;</w:t>
      </w:r>
    </w:p>
    <w:p w14:paraId="42E0DDF1" w14:textId="77777777" w:rsidR="004D4EC1" w:rsidRPr="00293E68" w:rsidRDefault="004D4EC1" w:rsidP="00783D7C">
      <w:pPr>
        <w:pStyle w:val="NormalHanging12a"/>
        <w:widowControl/>
        <w:rPr>
          <w:noProof/>
        </w:rPr>
      </w:pPr>
      <w:r w:rsidRPr="00293E68">
        <w:t>14.</w:t>
      </w:r>
      <w:r w:rsidRPr="00293E68">
        <w:tab/>
        <w:t>utasítja elnökét, hogy továbbítsa ezt az állásfoglalást és annak mellékletét a Tanácsnak és a Bizottságnak.</w:t>
      </w:r>
    </w:p>
    <w:p w14:paraId="26634F3D" w14:textId="4D3C6111" w:rsidR="004D4EC1" w:rsidRPr="00293E68" w:rsidRDefault="004D4EC1" w:rsidP="004D4EC1">
      <w:pPr>
        <w:widowControl/>
        <w:rPr>
          <w:rFonts w:ascii="Arial" w:hAnsi="Arial" w:cs="Arial"/>
          <w:b/>
          <w:noProof/>
        </w:rPr>
      </w:pPr>
    </w:p>
    <w:p w14:paraId="4AE3A17D" w14:textId="77777777" w:rsidR="004D4EC1" w:rsidRPr="00293E68" w:rsidRDefault="004D4EC1" w:rsidP="004D4EC1">
      <w:pPr>
        <w:widowControl/>
        <w:rPr>
          <w:rFonts w:ascii="Arial" w:hAnsi="Arial" w:cs="Arial"/>
          <w:b/>
          <w:noProof/>
        </w:rPr>
        <w:sectPr w:rsidR="004D4EC1" w:rsidRPr="00293E68" w:rsidSect="009D5F81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14:paraId="4CF479C2" w14:textId="77777777" w:rsidR="002D643C" w:rsidRPr="002D643C" w:rsidRDefault="004D4EC1" w:rsidP="004D4EC1">
      <w:pPr>
        <w:pStyle w:val="PageHeading"/>
        <w:rPr>
          <w:rFonts w:ascii="Times New Roman" w:hAnsi="Times New Roman" w:cs="Times New Roman"/>
        </w:rPr>
      </w:pPr>
      <w:bookmarkStart w:id="8" w:name="_Toc206749163"/>
      <w:bookmarkStart w:id="9" w:name="_Toc210317291"/>
      <w:r w:rsidRPr="002D643C">
        <w:rPr>
          <w:rFonts w:ascii="Times New Roman" w:hAnsi="Times New Roman" w:cs="Times New Roman"/>
        </w:rPr>
        <w:lastRenderedPageBreak/>
        <w:t>MELLÉKLET</w:t>
      </w:r>
    </w:p>
    <w:p w14:paraId="19B71972" w14:textId="60B22F00" w:rsidR="004D4EC1" w:rsidRPr="002D643C" w:rsidRDefault="004D4EC1" w:rsidP="004D4EC1">
      <w:pPr>
        <w:pStyle w:val="PageHeading"/>
        <w:rPr>
          <w:rFonts w:ascii="Times New Roman" w:hAnsi="Times New Roman" w:cs="Times New Roman"/>
          <w:noProof/>
        </w:rPr>
      </w:pPr>
      <w:r w:rsidRPr="002D643C">
        <w:rPr>
          <w:rFonts w:ascii="Times New Roman" w:hAnsi="Times New Roman" w:cs="Times New Roman"/>
        </w:rPr>
        <w:t>AZ EURÓPAI PARLAMENT ÉS A TANÁCS HATÁROZATA</w:t>
      </w:r>
      <w:bookmarkEnd w:id="8"/>
      <w:bookmarkEnd w:id="9"/>
    </w:p>
    <w:p w14:paraId="55F2DA7C" w14:textId="77777777" w:rsidR="002D643C" w:rsidRDefault="002D643C" w:rsidP="00097EFE">
      <w:pPr>
        <w:pStyle w:val="NormalBold24a"/>
        <w:spacing w:line="360" w:lineRule="auto"/>
        <w:jc w:val="center"/>
      </w:pPr>
      <w:r w:rsidRPr="002D643C">
        <w:t>az elbocsátott munkavállalók támogatását szolgáló Európai Globalizációs Alkalmazkodási Alapnak Belgium EGF/2025/001 BE/</w:t>
      </w:r>
      <w:proofErr w:type="spellStart"/>
      <w:r w:rsidRPr="002D643C">
        <w:t>BelGaN</w:t>
      </w:r>
      <w:proofErr w:type="spellEnd"/>
      <w:r w:rsidRPr="002D643C">
        <w:t xml:space="preserve"> referenciaszámú kérelme nyomán történő igénybevételéről</w:t>
      </w:r>
    </w:p>
    <w:p w14:paraId="7359AAD0" w14:textId="7A437C36" w:rsidR="002D643C" w:rsidRPr="00AD1156" w:rsidRDefault="002D643C" w:rsidP="002D643C">
      <w:pPr>
        <w:rPr>
          <w:i/>
          <w:iCs/>
          <w:noProof/>
        </w:rPr>
      </w:pPr>
      <w:r w:rsidRPr="00AD1156">
        <w:rPr>
          <w:i/>
          <w:iCs/>
          <w:snapToGrid w:val="0"/>
        </w:rPr>
        <w:t>(E melléklet szövege itt nincs feltüntetve, mert az megegyezik a végleges jogi aktussal, az (EU) 2025/</w:t>
      </w:r>
      <w:r w:rsidRPr="002D643C">
        <w:rPr>
          <w:i/>
          <w:iCs/>
          <w:snapToGrid w:val="0"/>
        </w:rPr>
        <w:t>2133</w:t>
      </w:r>
      <w:r>
        <w:rPr>
          <w:i/>
          <w:iCs/>
          <w:snapToGrid w:val="0"/>
        </w:rPr>
        <w:t xml:space="preserve"> </w:t>
      </w:r>
      <w:r w:rsidRPr="00AD1156">
        <w:rPr>
          <w:i/>
          <w:iCs/>
          <w:snapToGrid w:val="0"/>
        </w:rPr>
        <w:t>határozattal.)</w:t>
      </w:r>
    </w:p>
    <w:sectPr w:rsidR="002D643C" w:rsidRPr="00AD1156" w:rsidSect="009D5F8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821CB" w14:textId="77777777" w:rsidR="0054677B" w:rsidRPr="009D5F81" w:rsidRDefault="0054677B">
      <w:r w:rsidRPr="009D5F81">
        <w:separator/>
      </w:r>
    </w:p>
  </w:endnote>
  <w:endnote w:type="continuationSeparator" w:id="0">
    <w:p w14:paraId="62D62923" w14:textId="77777777" w:rsidR="0054677B" w:rsidRPr="009D5F81" w:rsidRDefault="0054677B">
      <w:r w:rsidRPr="009D5F8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B842A" w14:textId="77777777" w:rsidR="004D4EC1" w:rsidRPr="009D5F81" w:rsidRDefault="004D4EC1" w:rsidP="008F6643">
    <w:pPr>
      <w:pStyle w:val="EPFooter"/>
    </w:pPr>
    <w:r w:rsidRPr="009D5F81">
      <w:t>PE</w:t>
    </w:r>
    <w:r w:rsidRPr="009D5F81">
      <w:rPr>
        <w:rStyle w:val="HideTWBExt"/>
      </w:rPr>
      <w:t>&lt;</w:t>
    </w:r>
    <w:proofErr w:type="spellStart"/>
    <w:r w:rsidRPr="009D5F81">
      <w:rPr>
        <w:rStyle w:val="HideTWBExt"/>
      </w:rPr>
      <w:t>NoPE</w:t>
    </w:r>
    <w:proofErr w:type="spellEnd"/>
    <w:r w:rsidRPr="009D5F81">
      <w:rPr>
        <w:rStyle w:val="HideTWBExt"/>
      </w:rPr>
      <w:t>&gt;</w:t>
    </w:r>
    <w:r w:rsidRPr="009D5F81">
      <w:t>776.825</w:t>
    </w:r>
    <w:r w:rsidRPr="009D5F81">
      <w:rPr>
        <w:rStyle w:val="HideTWBExt"/>
      </w:rPr>
      <w:t>&lt;/</w:t>
    </w:r>
    <w:proofErr w:type="spellStart"/>
    <w:r w:rsidRPr="009D5F81">
      <w:rPr>
        <w:rStyle w:val="HideTWBExt"/>
      </w:rPr>
      <w:t>NoPE</w:t>
    </w:r>
    <w:proofErr w:type="spellEnd"/>
    <w:r w:rsidRPr="009D5F81">
      <w:rPr>
        <w:rStyle w:val="HideTWBExt"/>
      </w:rPr>
      <w:t>&gt;&lt;Version&gt;</w:t>
    </w:r>
    <w:r w:rsidRPr="009D5F81">
      <w:t>v02-00</w:t>
    </w:r>
    <w:r w:rsidRPr="009D5F81">
      <w:rPr>
        <w:rStyle w:val="HideTWBExt"/>
      </w:rPr>
      <w:t>&lt;/Version&gt;</w:t>
    </w:r>
    <w:r w:rsidRPr="009D5F81">
      <w:tab/>
    </w:r>
    <w:r w:rsidRPr="009D5F81">
      <w:fldChar w:fldCharType="begin"/>
    </w:r>
    <w:r w:rsidRPr="009D5F81">
      <w:instrText xml:space="preserve"> PAGE  \* MERGEFORMAT </w:instrText>
    </w:r>
    <w:r w:rsidRPr="009D5F81">
      <w:fldChar w:fldCharType="separate"/>
    </w:r>
    <w:r w:rsidRPr="009D5F81">
      <w:rPr>
        <w:noProof/>
      </w:rPr>
      <w:t>16</w:t>
    </w:r>
    <w:r w:rsidRPr="009D5F81">
      <w:fldChar w:fldCharType="end"/>
    </w:r>
    <w:r w:rsidRPr="009D5F81">
      <w:t>/</w:t>
    </w:r>
    <w:fldSimple w:instr=" NUMPAGES  \* MERGEFORMAT ">
      <w:r w:rsidRPr="009D5F81">
        <w:rPr>
          <w:noProof/>
        </w:rPr>
        <w:t>17</w:t>
      </w:r>
    </w:fldSimple>
    <w:r w:rsidRPr="009D5F81">
      <w:tab/>
    </w:r>
    <w:r w:rsidRPr="009D5F81">
      <w:rPr>
        <w:rStyle w:val="HideTWBExt"/>
      </w:rPr>
      <w:t>&lt;PathFdR&gt;</w:t>
    </w:r>
    <w:r w:rsidRPr="009D5F81">
      <w:t>RR\1328419HU.docx</w:t>
    </w:r>
    <w:r w:rsidRPr="009D5F81">
      <w:rPr>
        <w:rStyle w:val="HideTWBExt"/>
      </w:rPr>
      <w:t>&lt;/</w:t>
    </w:r>
    <w:proofErr w:type="spellStart"/>
    <w:r w:rsidRPr="009D5F81">
      <w:rPr>
        <w:rStyle w:val="HideTWBExt"/>
      </w:rPr>
      <w:t>PathFdR</w:t>
    </w:r>
    <w:proofErr w:type="spellEnd"/>
    <w:r w:rsidRPr="009D5F81">
      <w:rPr>
        <w:rStyle w:val="HideTWBExt"/>
      </w:rPr>
      <w:t>&gt;</w:t>
    </w:r>
  </w:p>
  <w:p w14:paraId="639A2BC1" w14:textId="77777777" w:rsidR="004D4EC1" w:rsidRPr="009D5F81" w:rsidRDefault="004D4EC1" w:rsidP="008F6643">
    <w:pPr>
      <w:pStyle w:val="EPFooter2"/>
    </w:pPr>
    <w:r w:rsidRPr="009D5F81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5052F" w14:textId="77777777" w:rsidR="004D4EC1" w:rsidRPr="009D5F81" w:rsidRDefault="004D4EC1" w:rsidP="008F6643">
    <w:pPr>
      <w:pStyle w:val="EPFooter"/>
    </w:pPr>
    <w:r w:rsidRPr="009D5F81">
      <w:rPr>
        <w:rStyle w:val="HideTWBExt"/>
      </w:rPr>
      <w:t>&lt;PathFdR&gt;</w:t>
    </w:r>
    <w:r w:rsidRPr="009D5F81">
      <w:t>RR\1328419HU.docx</w:t>
    </w:r>
    <w:r w:rsidRPr="009D5F81">
      <w:rPr>
        <w:rStyle w:val="HideTWBExt"/>
      </w:rPr>
      <w:t>&lt;/</w:t>
    </w:r>
    <w:proofErr w:type="spellStart"/>
    <w:r w:rsidRPr="009D5F81">
      <w:rPr>
        <w:rStyle w:val="HideTWBExt"/>
      </w:rPr>
      <w:t>PathFdR</w:t>
    </w:r>
    <w:proofErr w:type="spellEnd"/>
    <w:r w:rsidRPr="009D5F81">
      <w:rPr>
        <w:rStyle w:val="HideTWBExt"/>
      </w:rPr>
      <w:t>&gt;</w:t>
    </w:r>
    <w:r w:rsidRPr="009D5F81">
      <w:tab/>
    </w:r>
    <w:r w:rsidRPr="009D5F81">
      <w:tab/>
      <w:t>PE</w:t>
    </w:r>
    <w:r w:rsidRPr="009D5F81">
      <w:rPr>
        <w:rStyle w:val="HideTWBExt"/>
      </w:rPr>
      <w:t>&lt;</w:t>
    </w:r>
    <w:proofErr w:type="spellStart"/>
    <w:r w:rsidRPr="009D5F81">
      <w:rPr>
        <w:rStyle w:val="HideTWBExt"/>
      </w:rPr>
      <w:t>NoPE</w:t>
    </w:r>
    <w:proofErr w:type="spellEnd"/>
    <w:r w:rsidRPr="009D5F81">
      <w:rPr>
        <w:rStyle w:val="HideTWBExt"/>
      </w:rPr>
      <w:t>&gt;</w:t>
    </w:r>
    <w:r w:rsidRPr="009D5F81">
      <w:t>776.825</w:t>
    </w:r>
    <w:r w:rsidRPr="009D5F81">
      <w:rPr>
        <w:rStyle w:val="HideTWBExt"/>
      </w:rPr>
      <w:t>&lt;/</w:t>
    </w:r>
    <w:proofErr w:type="spellStart"/>
    <w:r w:rsidRPr="009D5F81">
      <w:rPr>
        <w:rStyle w:val="HideTWBExt"/>
      </w:rPr>
      <w:t>NoPE</w:t>
    </w:r>
    <w:proofErr w:type="spellEnd"/>
    <w:r w:rsidRPr="009D5F81">
      <w:rPr>
        <w:rStyle w:val="HideTWBExt"/>
      </w:rPr>
      <w:t>&gt;&lt;Version&gt;</w:t>
    </w:r>
    <w:r w:rsidRPr="009D5F81">
      <w:t>v02-00</w:t>
    </w:r>
    <w:r w:rsidRPr="009D5F81">
      <w:rPr>
        <w:rStyle w:val="HideTWBExt"/>
      </w:rPr>
      <w:t>&lt;/Version&gt;</w:t>
    </w:r>
  </w:p>
  <w:p w14:paraId="787492B2" w14:textId="77777777" w:rsidR="004D4EC1" w:rsidRPr="009D5F81" w:rsidRDefault="004D4EC1" w:rsidP="008F6643">
    <w:pPr>
      <w:pStyle w:val="EPFooter2"/>
    </w:pPr>
    <w:r w:rsidRPr="009D5F81">
      <w:t>HU</w:t>
    </w:r>
    <w:r w:rsidRPr="009D5F81">
      <w:tab/>
    </w:r>
    <w:r w:rsidRPr="009D5F81">
      <w:rPr>
        <w:b w:val="0"/>
        <w:i/>
        <w:color w:val="C0C0C0"/>
        <w:sz w:val="22"/>
      </w:rPr>
      <w:t>Egyesülve a sokféleségben</w:t>
    </w:r>
    <w:r w:rsidRPr="009D5F81"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2647A" w14:textId="77777777" w:rsidR="00064002" w:rsidRPr="009D5F81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B88FC" w14:textId="77777777" w:rsidR="00064002" w:rsidRPr="009D5F81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C886F" w14:textId="77777777" w:rsidR="00064002" w:rsidRPr="009D5F8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00C48" w14:textId="77777777" w:rsidR="0054677B" w:rsidRPr="009D5F81" w:rsidRDefault="0054677B">
      <w:r w:rsidRPr="009D5F81">
        <w:separator/>
      </w:r>
    </w:p>
  </w:footnote>
  <w:footnote w:type="continuationSeparator" w:id="0">
    <w:p w14:paraId="531CF80A" w14:textId="77777777" w:rsidR="0054677B" w:rsidRPr="009D5F81" w:rsidRDefault="0054677B">
      <w:r w:rsidRPr="009D5F81">
        <w:continuationSeparator/>
      </w:r>
    </w:p>
  </w:footnote>
  <w:footnote w:id="1">
    <w:p w14:paraId="51684D35" w14:textId="220E746E" w:rsidR="004D4EC1" w:rsidRPr="00A53FBB" w:rsidRDefault="004D4EC1" w:rsidP="009D5F81">
      <w:pPr>
        <w:pStyle w:val="FootnoteText"/>
        <w:ind w:left="567" w:hanging="567"/>
        <w:rPr>
          <w:sz w:val="24"/>
          <w:szCs w:val="24"/>
          <w:lang w:val="hu-HU"/>
        </w:rPr>
      </w:pPr>
      <w:r w:rsidRPr="00A53FBB">
        <w:rPr>
          <w:rStyle w:val="FootnoteReference"/>
          <w:sz w:val="24"/>
          <w:szCs w:val="24"/>
          <w:lang w:val="hu-HU"/>
        </w:rPr>
        <w:footnoteRef/>
      </w:r>
      <w:r w:rsidR="009D5F81" w:rsidRPr="00A53FBB">
        <w:rPr>
          <w:sz w:val="24"/>
          <w:szCs w:val="24"/>
          <w:lang w:val="hu-HU"/>
        </w:rPr>
        <w:t xml:space="preserve"> </w:t>
      </w:r>
      <w:r w:rsidR="009D5F81" w:rsidRPr="00A53FBB">
        <w:rPr>
          <w:sz w:val="24"/>
          <w:szCs w:val="24"/>
          <w:lang w:val="hu-HU"/>
        </w:rPr>
        <w:tab/>
      </w:r>
      <w:r w:rsidRPr="00A53FBB">
        <w:rPr>
          <w:sz w:val="24"/>
          <w:szCs w:val="24"/>
          <w:lang w:val="hu-HU"/>
        </w:rPr>
        <w:t xml:space="preserve">HL L 153., 2021.5.3., 48. o., ELI: </w:t>
      </w:r>
      <w:hyperlink r:id="rId1" w:history="1">
        <w:r w:rsidRPr="00A53FBB">
          <w:rPr>
            <w:rStyle w:val="Hyperlink"/>
            <w:sz w:val="24"/>
            <w:szCs w:val="24"/>
            <w:lang w:val="hu-HU"/>
          </w:rPr>
          <w:t>http://data.europa.eu/eli/reg/2021/691/oj</w:t>
        </w:r>
      </w:hyperlink>
      <w:r w:rsidRPr="00A53FBB">
        <w:rPr>
          <w:sz w:val="24"/>
          <w:szCs w:val="24"/>
          <w:lang w:val="hu-HU"/>
        </w:rPr>
        <w:t>.</w:t>
      </w:r>
    </w:p>
  </w:footnote>
  <w:footnote w:id="2">
    <w:p w14:paraId="2966CEE2" w14:textId="418BC062" w:rsidR="004D4EC1" w:rsidRPr="00A53FBB" w:rsidRDefault="004D4EC1" w:rsidP="009D5F81">
      <w:pPr>
        <w:pStyle w:val="FootnoteText"/>
        <w:ind w:left="567" w:hanging="567"/>
        <w:rPr>
          <w:sz w:val="24"/>
          <w:szCs w:val="24"/>
          <w:lang w:val="hu-HU"/>
        </w:rPr>
      </w:pPr>
      <w:r w:rsidRPr="00A53FBB">
        <w:rPr>
          <w:rStyle w:val="FootnoteReference"/>
          <w:sz w:val="24"/>
          <w:szCs w:val="24"/>
          <w:lang w:val="hu-HU"/>
        </w:rPr>
        <w:footnoteRef/>
      </w:r>
      <w:r w:rsidR="009D5F81" w:rsidRPr="00A53FBB">
        <w:rPr>
          <w:sz w:val="24"/>
          <w:szCs w:val="24"/>
          <w:lang w:val="hu-HU"/>
        </w:rPr>
        <w:t xml:space="preserve"> </w:t>
      </w:r>
      <w:r w:rsidR="009D5F81" w:rsidRPr="00A53FBB">
        <w:rPr>
          <w:sz w:val="24"/>
          <w:szCs w:val="24"/>
          <w:lang w:val="hu-HU"/>
        </w:rPr>
        <w:tab/>
      </w:r>
      <w:r w:rsidRPr="00A53FBB">
        <w:rPr>
          <w:sz w:val="24"/>
          <w:szCs w:val="24"/>
          <w:lang w:val="hu-HU"/>
        </w:rPr>
        <w:t xml:space="preserve">HL L 433. I, 2020.12.22., 11. o., ELI: </w:t>
      </w:r>
      <w:r w:rsidR="002D643C">
        <w:fldChar w:fldCharType="begin"/>
      </w:r>
      <w:r w:rsidR="002D643C" w:rsidRPr="002D643C">
        <w:rPr>
          <w:lang w:val="fi-FI"/>
        </w:rPr>
        <w:instrText>HYPERLINK "http://data.europa.eu/eli/reg/2020/2093/oj"</w:instrText>
      </w:r>
      <w:r w:rsidR="002D643C">
        <w:fldChar w:fldCharType="separate"/>
      </w:r>
      <w:r w:rsidRPr="00A53FBB">
        <w:rPr>
          <w:rStyle w:val="Hyperlink"/>
          <w:sz w:val="24"/>
          <w:szCs w:val="24"/>
          <w:lang w:val="hu-HU"/>
        </w:rPr>
        <w:t>http://data.europa.eu/eli/reg/2020/2093/oj</w:t>
      </w:r>
      <w:r w:rsidR="002D643C">
        <w:rPr>
          <w:rStyle w:val="Hyperlink"/>
          <w:sz w:val="24"/>
          <w:szCs w:val="24"/>
          <w:lang w:val="hu-HU"/>
        </w:rPr>
        <w:fldChar w:fldCharType="end"/>
      </w:r>
      <w:r w:rsidRPr="00A53FBB">
        <w:rPr>
          <w:sz w:val="24"/>
          <w:szCs w:val="24"/>
          <w:lang w:val="hu-HU"/>
        </w:rPr>
        <w:t>.</w:t>
      </w:r>
    </w:p>
  </w:footnote>
  <w:footnote w:id="3">
    <w:p w14:paraId="681B8BC4" w14:textId="6B9B407E" w:rsidR="004D4EC1" w:rsidRPr="00A53FBB" w:rsidRDefault="004D4EC1" w:rsidP="009D5F81">
      <w:pPr>
        <w:pStyle w:val="FootnoteText"/>
        <w:ind w:left="567" w:hanging="567"/>
        <w:rPr>
          <w:sz w:val="24"/>
          <w:szCs w:val="24"/>
          <w:lang w:val="hu-HU"/>
        </w:rPr>
      </w:pPr>
      <w:r w:rsidRPr="00A53FBB">
        <w:rPr>
          <w:rStyle w:val="FootnoteReference"/>
          <w:sz w:val="24"/>
          <w:szCs w:val="24"/>
          <w:lang w:val="hu-HU"/>
        </w:rPr>
        <w:footnoteRef/>
      </w:r>
      <w:r w:rsidR="009D5F81" w:rsidRPr="00A53FBB">
        <w:rPr>
          <w:sz w:val="24"/>
          <w:szCs w:val="24"/>
          <w:lang w:val="hu-HU"/>
        </w:rPr>
        <w:t xml:space="preserve"> </w:t>
      </w:r>
      <w:r w:rsidR="009D5F81" w:rsidRPr="00A53FBB">
        <w:rPr>
          <w:sz w:val="24"/>
          <w:szCs w:val="24"/>
          <w:lang w:val="hu-HU"/>
        </w:rPr>
        <w:tab/>
      </w:r>
      <w:r w:rsidRPr="00A53FBB">
        <w:rPr>
          <w:sz w:val="24"/>
          <w:szCs w:val="24"/>
          <w:lang w:val="hu-HU"/>
        </w:rPr>
        <w:t xml:space="preserve">A Tanács (EU, Euratom) 2024/765 rendelete (2024. február 29.) a 2021–2027-es időszakra vonatkozó többéves pénzügyi keretről szóló (EU, Euratom) 2020/2093 rendelet módosításáról (HL L, 2024/765, 2024.2.29., ELI: </w:t>
      </w:r>
      <w:hyperlink r:id="rId2" w:history="1">
        <w:r w:rsidRPr="00A53FBB">
          <w:rPr>
            <w:rStyle w:val="Hyperlink"/>
            <w:sz w:val="24"/>
            <w:szCs w:val="24"/>
            <w:lang w:val="hu-HU"/>
          </w:rPr>
          <w:t>http://data.europa.eu/eli/reg/2024/765/oj</w:t>
        </w:r>
      </w:hyperlink>
      <w:r w:rsidRPr="00A53FBB">
        <w:rPr>
          <w:sz w:val="24"/>
          <w:szCs w:val="24"/>
          <w:lang w:val="hu-HU"/>
        </w:rPr>
        <w:t>).</w:t>
      </w:r>
    </w:p>
  </w:footnote>
  <w:footnote w:id="4">
    <w:p w14:paraId="03CDCBFA" w14:textId="07DD18FD" w:rsidR="004D4EC1" w:rsidRPr="00A53FBB" w:rsidRDefault="004D4EC1" w:rsidP="009D5F81">
      <w:pPr>
        <w:pStyle w:val="FootnoteText"/>
        <w:ind w:left="567" w:hanging="567"/>
        <w:rPr>
          <w:sz w:val="24"/>
          <w:szCs w:val="24"/>
          <w:lang w:val="hu-HU"/>
        </w:rPr>
      </w:pPr>
      <w:r w:rsidRPr="00A53FBB">
        <w:rPr>
          <w:rStyle w:val="FootnoteReference"/>
          <w:sz w:val="24"/>
          <w:szCs w:val="24"/>
          <w:lang w:val="hu-HU"/>
        </w:rPr>
        <w:footnoteRef/>
      </w:r>
      <w:r w:rsidR="009D5F81" w:rsidRPr="00A53FBB">
        <w:rPr>
          <w:sz w:val="24"/>
          <w:szCs w:val="24"/>
          <w:lang w:val="hu-HU"/>
        </w:rPr>
        <w:t xml:space="preserve"> </w:t>
      </w:r>
      <w:r w:rsidR="009D5F81" w:rsidRPr="00A53FBB">
        <w:rPr>
          <w:sz w:val="24"/>
          <w:szCs w:val="24"/>
          <w:lang w:val="hu-HU"/>
        </w:rPr>
        <w:tab/>
      </w:r>
      <w:r w:rsidRPr="00A53FBB">
        <w:rPr>
          <w:sz w:val="24"/>
          <w:szCs w:val="24"/>
          <w:lang w:val="hu-HU"/>
        </w:rPr>
        <w:t xml:space="preserve">HL L 433. I, 2020.12.22., 28. o., ELI: </w:t>
      </w:r>
      <w:r w:rsidR="002D643C">
        <w:fldChar w:fldCharType="begin"/>
      </w:r>
      <w:r w:rsidR="002D643C" w:rsidRPr="002D643C">
        <w:rPr>
          <w:lang w:val="fi-FI"/>
        </w:rPr>
        <w:instrText>HYPERLINK "http://data.europa.eu/eli/agree_interinstit/2020/1222/oj"</w:instrText>
      </w:r>
      <w:r w:rsidR="002D643C">
        <w:fldChar w:fldCharType="separate"/>
      </w:r>
      <w:r w:rsidRPr="00A53FBB">
        <w:rPr>
          <w:rStyle w:val="Hyperlink"/>
          <w:sz w:val="24"/>
          <w:szCs w:val="24"/>
          <w:lang w:val="hu-HU"/>
        </w:rPr>
        <w:t>http://data.europa.eu/eli/agree_interinstit/2020/1222/oj</w:t>
      </w:r>
      <w:r w:rsidR="002D643C">
        <w:rPr>
          <w:rStyle w:val="Hyperlink"/>
          <w:sz w:val="24"/>
          <w:szCs w:val="24"/>
          <w:lang w:val="hu-HU"/>
        </w:rPr>
        <w:fldChar w:fldCharType="end"/>
      </w:r>
      <w:r w:rsidRPr="00A53FBB">
        <w:rPr>
          <w:sz w:val="24"/>
          <w:szCs w:val="24"/>
          <w:lang w:val="hu-HU"/>
        </w:rPr>
        <w:t>.</w:t>
      </w:r>
    </w:p>
  </w:footnote>
  <w:footnote w:id="5">
    <w:p w14:paraId="0916ED45" w14:textId="288919BB" w:rsidR="004D4EC1" w:rsidRPr="00A53FBB" w:rsidRDefault="004D4EC1" w:rsidP="009D5F81">
      <w:pPr>
        <w:pStyle w:val="FootnoteText"/>
        <w:ind w:left="567" w:hanging="567"/>
        <w:rPr>
          <w:sz w:val="24"/>
          <w:szCs w:val="24"/>
          <w:lang w:val="hu-HU"/>
        </w:rPr>
      </w:pPr>
      <w:r w:rsidRPr="00A53FBB">
        <w:rPr>
          <w:rStyle w:val="FootnoteReference"/>
          <w:sz w:val="24"/>
          <w:szCs w:val="24"/>
          <w:lang w:val="hu-HU"/>
        </w:rPr>
        <w:footnoteRef/>
      </w:r>
      <w:r w:rsidR="009D5F81" w:rsidRPr="00A53FBB">
        <w:rPr>
          <w:sz w:val="24"/>
          <w:szCs w:val="24"/>
          <w:lang w:val="hu-HU"/>
        </w:rPr>
        <w:t xml:space="preserve"> </w:t>
      </w:r>
      <w:r w:rsidR="009D5F81" w:rsidRPr="00A53FBB">
        <w:rPr>
          <w:sz w:val="24"/>
          <w:szCs w:val="24"/>
          <w:lang w:val="hu-HU"/>
        </w:rPr>
        <w:tab/>
      </w:r>
      <w:proofErr w:type="spellStart"/>
      <w:r w:rsidRPr="00A53FBB">
        <w:rPr>
          <w:sz w:val="24"/>
          <w:szCs w:val="24"/>
          <w:lang w:val="hu-HU"/>
        </w:rPr>
        <w:t>Vlaamse</w:t>
      </w:r>
      <w:proofErr w:type="spellEnd"/>
      <w:r w:rsidRPr="00A53FBB">
        <w:rPr>
          <w:sz w:val="24"/>
          <w:szCs w:val="24"/>
          <w:lang w:val="hu-HU"/>
        </w:rPr>
        <w:t xml:space="preserve"> </w:t>
      </w:r>
      <w:proofErr w:type="spellStart"/>
      <w:r w:rsidRPr="00A53FBB">
        <w:rPr>
          <w:sz w:val="24"/>
          <w:szCs w:val="24"/>
          <w:lang w:val="hu-HU"/>
        </w:rPr>
        <w:t>Dienst</w:t>
      </w:r>
      <w:proofErr w:type="spellEnd"/>
      <w:r w:rsidRPr="00A53FBB">
        <w:rPr>
          <w:sz w:val="24"/>
          <w:szCs w:val="24"/>
          <w:lang w:val="hu-HU"/>
        </w:rPr>
        <w:t xml:space="preserve"> </w:t>
      </w:r>
      <w:proofErr w:type="spellStart"/>
      <w:r w:rsidRPr="00A53FBB">
        <w:rPr>
          <w:sz w:val="24"/>
          <w:szCs w:val="24"/>
          <w:lang w:val="hu-HU"/>
        </w:rPr>
        <w:t>voor</w:t>
      </w:r>
      <w:proofErr w:type="spellEnd"/>
      <w:r w:rsidRPr="00A53FBB">
        <w:rPr>
          <w:sz w:val="24"/>
          <w:szCs w:val="24"/>
          <w:lang w:val="hu-HU"/>
        </w:rPr>
        <w:t xml:space="preserve"> </w:t>
      </w:r>
      <w:proofErr w:type="spellStart"/>
      <w:r w:rsidRPr="00A53FBB">
        <w:rPr>
          <w:sz w:val="24"/>
          <w:szCs w:val="24"/>
          <w:lang w:val="hu-HU"/>
        </w:rPr>
        <w:t>Arbeidsbemiddeling</w:t>
      </w:r>
      <w:proofErr w:type="spellEnd"/>
      <w:r w:rsidRPr="00A53FBB">
        <w:rPr>
          <w:sz w:val="24"/>
          <w:szCs w:val="24"/>
          <w:lang w:val="hu-HU"/>
        </w:rPr>
        <w:t xml:space="preserve"> </w:t>
      </w:r>
      <w:proofErr w:type="spellStart"/>
      <w:r w:rsidRPr="00A53FBB">
        <w:rPr>
          <w:sz w:val="24"/>
          <w:szCs w:val="24"/>
          <w:lang w:val="hu-HU"/>
        </w:rPr>
        <w:t>en</w:t>
      </w:r>
      <w:proofErr w:type="spellEnd"/>
      <w:r w:rsidRPr="00A53FBB">
        <w:rPr>
          <w:sz w:val="24"/>
          <w:szCs w:val="24"/>
          <w:lang w:val="hu-HU"/>
        </w:rPr>
        <w:t xml:space="preserve"> </w:t>
      </w:r>
      <w:proofErr w:type="spellStart"/>
      <w:r w:rsidRPr="00A53FBB">
        <w:rPr>
          <w:sz w:val="24"/>
          <w:szCs w:val="24"/>
          <w:lang w:val="hu-HU"/>
        </w:rPr>
        <w:t>Beroepsopleiding</w:t>
      </w:r>
      <w:proofErr w:type="spellEnd"/>
      <w:r w:rsidR="00097EFE" w:rsidRPr="00A53FBB">
        <w:rPr>
          <w:sz w:val="24"/>
          <w:szCs w:val="24"/>
          <w:lang w:val="hu-HU"/>
        </w:rPr>
        <w:t>.</w:t>
      </w:r>
      <w:r w:rsidRPr="00A53FBB">
        <w:rPr>
          <w:sz w:val="24"/>
          <w:szCs w:val="24"/>
          <w:lang w:val="hu-HU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383DD" w14:textId="77777777" w:rsidR="00064002" w:rsidRPr="009D5F8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4BF06" w14:textId="77777777" w:rsidR="00064002" w:rsidRPr="009D5F8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926BC" w14:textId="77777777" w:rsidR="00064002" w:rsidRPr="009D5F8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36343723">
    <w:abstractNumId w:val="9"/>
  </w:num>
  <w:num w:numId="2" w16cid:durableId="1329481526">
    <w:abstractNumId w:val="9"/>
  </w:num>
  <w:num w:numId="3" w16cid:durableId="43145692">
    <w:abstractNumId w:val="7"/>
  </w:num>
  <w:num w:numId="4" w16cid:durableId="1281648729">
    <w:abstractNumId w:val="7"/>
  </w:num>
  <w:num w:numId="5" w16cid:durableId="1978682401">
    <w:abstractNumId w:val="6"/>
  </w:num>
  <w:num w:numId="6" w16cid:durableId="1811752817">
    <w:abstractNumId w:val="6"/>
  </w:num>
  <w:num w:numId="7" w16cid:durableId="1119686051">
    <w:abstractNumId w:val="5"/>
  </w:num>
  <w:num w:numId="8" w16cid:durableId="808285756">
    <w:abstractNumId w:val="5"/>
  </w:num>
  <w:num w:numId="9" w16cid:durableId="56442883">
    <w:abstractNumId w:val="4"/>
  </w:num>
  <w:num w:numId="10" w16cid:durableId="968584461">
    <w:abstractNumId w:val="4"/>
  </w:num>
  <w:num w:numId="11" w16cid:durableId="472676129">
    <w:abstractNumId w:val="8"/>
  </w:num>
  <w:num w:numId="12" w16cid:durableId="1870605423">
    <w:abstractNumId w:val="8"/>
  </w:num>
  <w:num w:numId="13" w16cid:durableId="268661840">
    <w:abstractNumId w:val="3"/>
  </w:num>
  <w:num w:numId="14" w16cid:durableId="565604368">
    <w:abstractNumId w:val="3"/>
  </w:num>
  <w:num w:numId="15" w16cid:durableId="1085684651">
    <w:abstractNumId w:val="2"/>
  </w:num>
  <w:num w:numId="16" w16cid:durableId="660279721">
    <w:abstractNumId w:val="2"/>
  </w:num>
  <w:num w:numId="17" w16cid:durableId="1814520233">
    <w:abstractNumId w:val="1"/>
  </w:num>
  <w:num w:numId="18" w16cid:durableId="1368676724">
    <w:abstractNumId w:val="1"/>
  </w:num>
  <w:num w:numId="19" w16cid:durableId="722607950">
    <w:abstractNumId w:val="0"/>
  </w:num>
  <w:num w:numId="20" w16cid:durableId="1025248097">
    <w:abstractNumId w:val="0"/>
  </w:num>
  <w:num w:numId="21" w16cid:durableId="1511871079">
    <w:abstractNumId w:val="9"/>
  </w:num>
  <w:num w:numId="22" w16cid:durableId="1701970897">
    <w:abstractNumId w:val="7"/>
  </w:num>
  <w:num w:numId="23" w16cid:durableId="1417364528">
    <w:abstractNumId w:val="6"/>
  </w:num>
  <w:num w:numId="24" w16cid:durableId="1133405685">
    <w:abstractNumId w:val="5"/>
  </w:num>
  <w:num w:numId="25" w16cid:durableId="1776829934">
    <w:abstractNumId w:val="4"/>
  </w:num>
  <w:num w:numId="26" w16cid:durableId="611323712">
    <w:abstractNumId w:val="8"/>
  </w:num>
  <w:num w:numId="27" w16cid:durableId="1707754865">
    <w:abstractNumId w:val="3"/>
  </w:num>
  <w:num w:numId="28" w16cid:durableId="36973946">
    <w:abstractNumId w:val="2"/>
  </w:num>
  <w:num w:numId="29" w16cid:durableId="1873347353">
    <w:abstractNumId w:val="1"/>
  </w:num>
  <w:num w:numId="30" w16cid:durableId="145976087">
    <w:abstractNumId w:val="0"/>
  </w:num>
  <w:num w:numId="31" w16cid:durableId="1191919015">
    <w:abstractNumId w:val="9"/>
  </w:num>
  <w:num w:numId="32" w16cid:durableId="1677264724">
    <w:abstractNumId w:val="7"/>
  </w:num>
  <w:num w:numId="33" w16cid:durableId="843789402">
    <w:abstractNumId w:val="6"/>
  </w:num>
  <w:num w:numId="34" w16cid:durableId="761416556">
    <w:abstractNumId w:val="5"/>
  </w:num>
  <w:num w:numId="35" w16cid:durableId="322704234">
    <w:abstractNumId w:val="4"/>
  </w:num>
  <w:num w:numId="36" w16cid:durableId="2067800029">
    <w:abstractNumId w:val="8"/>
  </w:num>
  <w:num w:numId="37" w16cid:durableId="2037198506">
    <w:abstractNumId w:val="3"/>
  </w:num>
  <w:num w:numId="38" w16cid:durableId="640843062">
    <w:abstractNumId w:val="2"/>
  </w:num>
  <w:num w:numId="39" w16cid:durableId="188573646">
    <w:abstractNumId w:val="1"/>
  </w:num>
  <w:num w:numId="40" w16cid:durableId="1117524460">
    <w:abstractNumId w:val="0"/>
  </w:num>
  <w:num w:numId="41" w16cid:durableId="1106971076">
    <w:abstractNumId w:val="10"/>
  </w:num>
  <w:num w:numId="42" w16cid:durableId="1312245571">
    <w:abstractNumId w:val="10"/>
  </w:num>
  <w:num w:numId="43" w16cid:durableId="1502500583">
    <w:abstractNumId w:val="10"/>
  </w:num>
  <w:num w:numId="44" w16cid:durableId="3556647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3/2025"/>
    <w:docVar w:name="dvlangue" w:val="HU"/>
    <w:docVar w:name="dvnumam" w:val="0"/>
    <w:docVar w:name="dvpe" w:val="776.825"/>
    <w:docVar w:name="dvrapporteur" w:val="Előadó: "/>
    <w:docVar w:name="dvtitre" w:val="Az Európai Parlament 2025.  ...-i állásfoglalása az Európai Globalizációs Alkalmazkodási Alap igénybevételéről szóló európai parlamenti és tanácsi határozatra irányuló javaslatról (Belgium kérelme – EGF/2025/001 BE/BelGaN)(COM(2025)0157 – C10-0188/2025 – 2025/0198(BUD))"/>
  </w:docVars>
  <w:rsids>
    <w:rsidRoot w:val="0054677B"/>
    <w:rsid w:val="00002272"/>
    <w:rsid w:val="00064002"/>
    <w:rsid w:val="000677B9"/>
    <w:rsid w:val="000831BA"/>
    <w:rsid w:val="00097EFE"/>
    <w:rsid w:val="000A42CC"/>
    <w:rsid w:val="000E7DD9"/>
    <w:rsid w:val="0010095E"/>
    <w:rsid w:val="00125B37"/>
    <w:rsid w:val="00187494"/>
    <w:rsid w:val="001F32AE"/>
    <w:rsid w:val="00225837"/>
    <w:rsid w:val="00236ED5"/>
    <w:rsid w:val="002767FF"/>
    <w:rsid w:val="00293E68"/>
    <w:rsid w:val="002A6CCD"/>
    <w:rsid w:val="002B18FE"/>
    <w:rsid w:val="002B5493"/>
    <w:rsid w:val="002D643C"/>
    <w:rsid w:val="00343214"/>
    <w:rsid w:val="00361C00"/>
    <w:rsid w:val="00367CF3"/>
    <w:rsid w:val="00395FA1"/>
    <w:rsid w:val="003970E0"/>
    <w:rsid w:val="003E15D4"/>
    <w:rsid w:val="00411CCE"/>
    <w:rsid w:val="0041666E"/>
    <w:rsid w:val="00420183"/>
    <w:rsid w:val="00421060"/>
    <w:rsid w:val="00471C19"/>
    <w:rsid w:val="004867E3"/>
    <w:rsid w:val="00494A28"/>
    <w:rsid w:val="004C0004"/>
    <w:rsid w:val="004C5D52"/>
    <w:rsid w:val="004D4EC1"/>
    <w:rsid w:val="004F0904"/>
    <w:rsid w:val="0050519A"/>
    <w:rsid w:val="005072A1"/>
    <w:rsid w:val="00514517"/>
    <w:rsid w:val="00545827"/>
    <w:rsid w:val="0054677B"/>
    <w:rsid w:val="00560270"/>
    <w:rsid w:val="005C2568"/>
    <w:rsid w:val="005C7401"/>
    <w:rsid w:val="005F1B17"/>
    <w:rsid w:val="006037C0"/>
    <w:rsid w:val="006631B6"/>
    <w:rsid w:val="00680577"/>
    <w:rsid w:val="006D5205"/>
    <w:rsid w:val="006D5E71"/>
    <w:rsid w:val="006F74FA"/>
    <w:rsid w:val="00731ADD"/>
    <w:rsid w:val="00734777"/>
    <w:rsid w:val="00747932"/>
    <w:rsid w:val="00751A4A"/>
    <w:rsid w:val="00756632"/>
    <w:rsid w:val="00762C74"/>
    <w:rsid w:val="00783D7C"/>
    <w:rsid w:val="00786EC0"/>
    <w:rsid w:val="007D1690"/>
    <w:rsid w:val="007E22AD"/>
    <w:rsid w:val="00817416"/>
    <w:rsid w:val="00842779"/>
    <w:rsid w:val="00861A9E"/>
    <w:rsid w:val="00865F67"/>
    <w:rsid w:val="00881A7B"/>
    <w:rsid w:val="008840E5"/>
    <w:rsid w:val="00887B3E"/>
    <w:rsid w:val="008C2AC6"/>
    <w:rsid w:val="008D4073"/>
    <w:rsid w:val="00930C23"/>
    <w:rsid w:val="0093193B"/>
    <w:rsid w:val="009509D8"/>
    <w:rsid w:val="00950B64"/>
    <w:rsid w:val="009706B9"/>
    <w:rsid w:val="00981893"/>
    <w:rsid w:val="009D5F81"/>
    <w:rsid w:val="00A1687D"/>
    <w:rsid w:val="00A43E52"/>
    <w:rsid w:val="00A4678D"/>
    <w:rsid w:val="00A53FBB"/>
    <w:rsid w:val="00A778C7"/>
    <w:rsid w:val="00AB441E"/>
    <w:rsid w:val="00AB6293"/>
    <w:rsid w:val="00AE0928"/>
    <w:rsid w:val="00AF3B82"/>
    <w:rsid w:val="00B12E95"/>
    <w:rsid w:val="00B22876"/>
    <w:rsid w:val="00B558F0"/>
    <w:rsid w:val="00BD193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04FE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50419C"/>
  <w15:chartTrackingRefBased/>
  <w15:docId w15:val="{44B1DF40-166C-45ED-A7F3-0C19DC60D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D4EC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4D4EC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4D4EC1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4D4EC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D4EC1"/>
    <w:rPr>
      <w:sz w:val="24"/>
      <w:lang w:val="hu-HU"/>
    </w:rPr>
  </w:style>
  <w:style w:type="paragraph" w:customStyle="1" w:styleId="NormalBold24a">
    <w:name w:val="NormalBold24a"/>
    <w:basedOn w:val="Normal"/>
    <w:rsid w:val="004D4EC1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4D4EC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D4EC1"/>
    <w:pPr>
      <w:spacing w:before="480" w:after="240"/>
    </w:pPr>
  </w:style>
  <w:style w:type="character" w:styleId="Hyperlink">
    <w:name w:val="Hyperlink"/>
    <w:basedOn w:val="DefaultParagraphFont"/>
    <w:rsid w:val="004D4EC1"/>
    <w:rPr>
      <w:color w:val="0563C1" w:themeColor="hyperlink"/>
      <w:u w:val="single"/>
    </w:rPr>
  </w:style>
  <w:style w:type="paragraph" w:customStyle="1" w:styleId="Institutionquiagit">
    <w:name w:val="Institution qui agit"/>
    <w:basedOn w:val="Normal"/>
    <w:next w:val="Normal"/>
    <w:rsid w:val="004D4EC1"/>
    <w:pPr>
      <w:keepNext/>
      <w:snapToGrid w:val="0"/>
      <w:spacing w:after="240"/>
    </w:pPr>
    <w:rPr>
      <w:i/>
      <w:lang w:eastAsia="en-US"/>
    </w:rPr>
  </w:style>
  <w:style w:type="paragraph" w:customStyle="1" w:styleId="Institutionquisigne">
    <w:name w:val="Institution qui signe"/>
    <w:basedOn w:val="Normal"/>
    <w:next w:val="Normal"/>
    <w:rsid w:val="004D4EC1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4D4EC1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D4EC1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4D4EC1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4D4EC1"/>
    <w:pPr>
      <w:widowControl/>
      <w:spacing w:before="120" w:after="120"/>
      <w:ind w:left="709" w:hanging="709"/>
      <w:jc w:val="both"/>
    </w:pPr>
    <w:rPr>
      <w:rFonts w:eastAsiaTheme="minorEastAsia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4D4EC1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locked/>
    <w:rsid w:val="004D4EC1"/>
    <w:rPr>
      <w:sz w:val="24"/>
      <w:lang w:val="hu-HU"/>
    </w:rPr>
  </w:style>
  <w:style w:type="character" w:customStyle="1" w:styleId="PageHeadingChar">
    <w:name w:val="PageHeading Char"/>
    <w:basedOn w:val="DefaultParagraphFont"/>
    <w:link w:val="PageHeading"/>
    <w:rsid w:val="004D4EC1"/>
    <w:rPr>
      <w:rFonts w:ascii="Arial" w:hAnsi="Arial" w:cs="Arial"/>
      <w:b/>
      <w:sz w:val="24"/>
      <w:lang w:val="hu-HU"/>
    </w:rPr>
  </w:style>
  <w:style w:type="paragraph" w:styleId="Footer">
    <w:name w:val="footer"/>
    <w:basedOn w:val="Normal"/>
    <w:link w:val="FooterChar"/>
    <w:rsid w:val="00783D7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83D7C"/>
    <w:rPr>
      <w:sz w:val="24"/>
      <w:lang w:val="hu-HU"/>
    </w:rPr>
  </w:style>
  <w:style w:type="paragraph" w:styleId="Revision">
    <w:name w:val="Revision"/>
    <w:hidden/>
    <w:uiPriority w:val="99"/>
    <w:semiHidden/>
    <w:rsid w:val="00420183"/>
    <w:rPr>
      <w:sz w:val="24"/>
      <w:lang w:val="hu-HU"/>
    </w:rPr>
  </w:style>
  <w:style w:type="character" w:styleId="UnresolvedMention">
    <w:name w:val="Unresolved Mention"/>
    <w:basedOn w:val="DefaultParagraphFont"/>
    <w:uiPriority w:val="99"/>
    <w:semiHidden/>
    <w:unhideWhenUsed/>
    <w:rsid w:val="00097E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24/765/oj" TargetMode="External"/><Relationship Id="rId1" Type="http://schemas.openxmlformats.org/officeDocument/2006/relationships/hyperlink" Target="http://data.europa.eu/eli/reg/2021/69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1218</Words>
  <Characters>8978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ILLY_D_relfin</cp:lastModifiedBy>
  <cp:revision>2</cp:revision>
  <cp:lastPrinted>2004-11-19T15:42:00Z</cp:lastPrinted>
  <dcterms:created xsi:type="dcterms:W3CDTF">2025-12-15T08:54:00Z</dcterms:created>
  <dcterms:modified xsi:type="dcterms:W3CDTF">2025-12-15T08:54:00Z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P10_TA(2025)0220_</vt:lpwstr>
  </property>
  <property fmtid="{D5CDD505-2E9C-101B-9397-08002B2CF9AE}" pid="4" name="&lt;Type&gt;">
    <vt:lpwstr>RR</vt:lpwstr>
  </property>
</Properties>
</file>