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59DD" w14:paraId="6D4ED496" w14:textId="77777777" w:rsidTr="0010095E">
        <w:trPr>
          <w:trHeight w:hRule="exact" w:val="1418"/>
        </w:trPr>
        <w:tc>
          <w:tcPr>
            <w:tcW w:w="6804" w:type="dxa"/>
            <w:shd w:val="clear" w:color="auto" w:fill="auto"/>
            <w:vAlign w:val="center"/>
          </w:tcPr>
          <w:p w14:paraId="10732BBC" w14:textId="77777777" w:rsidR="00751A4A" w:rsidRPr="003359DD" w:rsidRDefault="00645DC7" w:rsidP="0010095E">
            <w:pPr>
              <w:pStyle w:val="EPName"/>
            </w:pPr>
            <w:r w:rsidRPr="003359DD">
              <w:t>Ευρωπαϊκό Κοινοβούλιο</w:t>
            </w:r>
          </w:p>
          <w:p w14:paraId="2D618990" w14:textId="77777777" w:rsidR="00751A4A" w:rsidRPr="003359DD" w:rsidRDefault="005F1B17" w:rsidP="005F1B17">
            <w:pPr>
              <w:pStyle w:val="EPTerm"/>
              <w:rPr>
                <w:rStyle w:val="HideTWBExt"/>
                <w:noProof w:val="0"/>
                <w:vanish w:val="0"/>
                <w:color w:val="auto"/>
              </w:rPr>
            </w:pPr>
            <w:r w:rsidRPr="003359DD">
              <w:t>2024</w:t>
            </w:r>
            <w:r w:rsidR="00817416" w:rsidRPr="003359DD">
              <w:t>-202</w:t>
            </w:r>
            <w:r w:rsidRPr="003359DD">
              <w:t>9</w:t>
            </w:r>
          </w:p>
        </w:tc>
        <w:tc>
          <w:tcPr>
            <w:tcW w:w="2268" w:type="dxa"/>
            <w:shd w:val="clear" w:color="auto" w:fill="auto"/>
          </w:tcPr>
          <w:p w14:paraId="11E730FB" w14:textId="77777777" w:rsidR="00751A4A" w:rsidRPr="003359DD" w:rsidRDefault="00187494" w:rsidP="0010095E">
            <w:pPr>
              <w:pStyle w:val="EPLogo"/>
            </w:pPr>
            <w:r w:rsidRPr="003359DD">
              <w:rPr>
                <w:noProof/>
                <w:lang w:eastAsia="ja-JP"/>
              </w:rPr>
              <w:drawing>
                <wp:inline distT="0" distB="0" distL="0" distR="0" wp14:anchorId="7D1D84F2" wp14:editId="708239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3E82AB" w14:textId="77777777" w:rsidR="00D058B8" w:rsidRPr="003359DD" w:rsidRDefault="00D058B8" w:rsidP="004C5D52">
      <w:pPr>
        <w:pStyle w:val="LineTop"/>
      </w:pPr>
    </w:p>
    <w:p w14:paraId="6D279D7B" w14:textId="77777777" w:rsidR="00680577" w:rsidRPr="003359DD" w:rsidRDefault="00645DC7" w:rsidP="00680577">
      <w:pPr>
        <w:pStyle w:val="EPBodyTA1"/>
      </w:pPr>
      <w:r w:rsidRPr="003359DD">
        <w:t>ΚΕΙΜΕΝΑ ΠΟΥ ΕΓΚΡΙΘΗΚΑΝ</w:t>
      </w:r>
    </w:p>
    <w:p w14:paraId="23D15CD7" w14:textId="77777777" w:rsidR="00D058B8" w:rsidRPr="003359DD" w:rsidRDefault="00D058B8" w:rsidP="00D058B8">
      <w:pPr>
        <w:pStyle w:val="LineBottom"/>
      </w:pPr>
    </w:p>
    <w:p w14:paraId="31E35FF9" w14:textId="690C6233" w:rsidR="00645DC7" w:rsidRPr="003A614A" w:rsidRDefault="00645DC7" w:rsidP="00645DC7">
      <w:pPr>
        <w:pStyle w:val="ATHeading1"/>
      </w:pPr>
      <w:bookmarkStart w:id="0" w:name="TANumber"/>
      <w:r w:rsidRPr="003359DD">
        <w:t>P10_TA(2025)0</w:t>
      </w:r>
      <w:r w:rsidR="003A614A">
        <w:rPr>
          <w:lang w:val="en-GB"/>
        </w:rPr>
        <w:t>225</w:t>
      </w:r>
      <w:bookmarkEnd w:id="0"/>
    </w:p>
    <w:p w14:paraId="7AE5B250" w14:textId="77777777" w:rsidR="00645DC7" w:rsidRPr="003359DD" w:rsidRDefault="00645DC7" w:rsidP="00645DC7">
      <w:pPr>
        <w:pStyle w:val="ATHeading2"/>
      </w:pPr>
      <w:bookmarkStart w:id="1" w:name="title"/>
      <w:r w:rsidRPr="003359DD">
        <w:t xml:space="preserve">Συμπλήρωση 10 ετών κράτησης του Σουηδού εκδότη </w:t>
      </w:r>
      <w:proofErr w:type="spellStart"/>
      <w:r w:rsidRPr="003359DD">
        <w:t>Gui</w:t>
      </w:r>
      <w:proofErr w:type="spellEnd"/>
      <w:r w:rsidRPr="003359DD">
        <w:t xml:space="preserve"> </w:t>
      </w:r>
      <w:proofErr w:type="spellStart"/>
      <w:r w:rsidRPr="003359DD">
        <w:t>Minhai</w:t>
      </w:r>
      <w:proofErr w:type="spellEnd"/>
      <w:r w:rsidRPr="003359DD">
        <w:t xml:space="preserve"> στην Κίνα</w:t>
      </w:r>
      <w:bookmarkEnd w:id="1"/>
    </w:p>
    <w:p w14:paraId="58F6A59D" w14:textId="70AEB535" w:rsidR="00645DC7" w:rsidRPr="003359DD" w:rsidRDefault="00645DC7" w:rsidP="00645DC7">
      <w:pPr>
        <w:rPr>
          <w:i/>
          <w:vanish/>
        </w:rPr>
      </w:pPr>
      <w:r w:rsidRPr="003359DD">
        <w:rPr>
          <w:i/>
        </w:rPr>
        <w:fldChar w:fldCharType="begin"/>
      </w:r>
      <w:r w:rsidRPr="003359DD">
        <w:rPr>
          <w:i/>
        </w:rPr>
        <w:instrText xml:space="preserve"> TC"(</w:instrText>
      </w:r>
      <w:bookmarkStart w:id="2" w:name="DocNumber"/>
      <w:r w:rsidRPr="003359DD">
        <w:rPr>
          <w:i/>
        </w:rPr>
        <w:instrText>B10-0412</w:instrText>
      </w:r>
      <w:r w:rsidR="00796B61">
        <w:rPr>
          <w:i/>
        </w:rPr>
        <w:instrText>, 0414, 0429, 0431, 433 και 0435</w:instrText>
      </w:r>
      <w:r w:rsidRPr="003359DD">
        <w:rPr>
          <w:i/>
        </w:rPr>
        <w:instrText>/2025</w:instrText>
      </w:r>
      <w:bookmarkEnd w:id="2"/>
      <w:r w:rsidRPr="003359DD">
        <w:rPr>
          <w:i/>
        </w:rPr>
        <w:instrText xml:space="preserve">)"\l3 \n&gt; \* MERGEFORMAT </w:instrText>
      </w:r>
      <w:r w:rsidRPr="003359DD">
        <w:rPr>
          <w:i/>
        </w:rPr>
        <w:fldChar w:fldCharType="end"/>
      </w:r>
    </w:p>
    <w:p w14:paraId="093C704C" w14:textId="77777777" w:rsidR="00645DC7" w:rsidRPr="003359DD" w:rsidRDefault="00645DC7" w:rsidP="00645DC7">
      <w:pPr>
        <w:rPr>
          <w:vanish/>
        </w:rPr>
      </w:pPr>
      <w:bookmarkStart w:id="3" w:name="PE"/>
      <w:r w:rsidRPr="003359DD">
        <w:rPr>
          <w:vanish/>
        </w:rPr>
        <w:t>PE776.251</w:t>
      </w:r>
      <w:bookmarkEnd w:id="3"/>
    </w:p>
    <w:p w14:paraId="6EACDB8A" w14:textId="164A9B1A" w:rsidR="00645DC7" w:rsidRPr="003359DD" w:rsidRDefault="00645DC7" w:rsidP="00645DC7">
      <w:pPr>
        <w:pStyle w:val="ATHeading3"/>
      </w:pPr>
      <w:bookmarkStart w:id="4" w:name="Sujet"/>
      <w:r w:rsidRPr="003359DD">
        <w:t>Ψήφισμα του Ευρωπαϊκού Κοινοβουλίου</w:t>
      </w:r>
      <w:r w:rsidR="00796B61">
        <w:t xml:space="preserve"> της 9ης Οκτωβρίου 2025</w:t>
      </w:r>
      <w:r w:rsidRPr="003359DD">
        <w:t xml:space="preserve"> σχετικά με τη συμπλήρωση 10 ετών κράτησης του Σουηδού εκδότη </w:t>
      </w:r>
      <w:proofErr w:type="spellStart"/>
      <w:r w:rsidRPr="003359DD">
        <w:t>Gui</w:t>
      </w:r>
      <w:proofErr w:type="spellEnd"/>
      <w:r w:rsidRPr="003359DD">
        <w:t> </w:t>
      </w:r>
      <w:proofErr w:type="spellStart"/>
      <w:r w:rsidRPr="003359DD">
        <w:t>Minhai</w:t>
      </w:r>
      <w:proofErr w:type="spellEnd"/>
      <w:r w:rsidRPr="003359DD">
        <w:t xml:space="preserve"> στην Κίνα</w:t>
      </w:r>
      <w:bookmarkEnd w:id="4"/>
      <w:r w:rsidRPr="003359DD">
        <w:t xml:space="preserve"> </w:t>
      </w:r>
      <w:bookmarkStart w:id="5" w:name="References"/>
      <w:r w:rsidRPr="003359DD">
        <w:t>(2025/2906(RSP))</w:t>
      </w:r>
      <w:bookmarkEnd w:id="5"/>
    </w:p>
    <w:p w14:paraId="2297DBDA" w14:textId="77777777" w:rsidR="005925CD" w:rsidRPr="003359DD" w:rsidRDefault="005925CD" w:rsidP="005925CD">
      <w:pPr>
        <w:pStyle w:val="EPComma"/>
      </w:pPr>
      <w:bookmarkStart w:id="6" w:name="TextBodyBegin"/>
      <w:bookmarkEnd w:id="6"/>
      <w:r w:rsidRPr="003359DD">
        <w:rPr>
          <w:i/>
        </w:rPr>
        <w:t>Το Ευρωπαϊκό Κοινοβούλιο</w:t>
      </w:r>
      <w:r w:rsidRPr="003359DD">
        <w:t>,</w:t>
      </w:r>
    </w:p>
    <w:p w14:paraId="36D9FF81" w14:textId="77777777" w:rsidR="005925CD" w:rsidRPr="003359DD" w:rsidRDefault="005925CD" w:rsidP="005925CD">
      <w:pPr>
        <w:pStyle w:val="NormalHanging12a"/>
        <w:rPr>
          <w:rFonts w:eastAsia="Aptos"/>
        </w:rPr>
      </w:pPr>
      <w:r w:rsidRPr="003359DD">
        <w:t>–</w:t>
      </w:r>
      <w:r w:rsidRPr="003359DD">
        <w:tab/>
        <w:t>έχοντας υπόψη τα προηγούμενα ψηφίσματά του σχετικά με την κατάσταση των ανθρωπίνων δικαιωμάτων στην Κίνα,</w:t>
      </w:r>
    </w:p>
    <w:p w14:paraId="642BD260" w14:textId="77777777" w:rsidR="005925CD" w:rsidRPr="003359DD" w:rsidRDefault="005925CD" w:rsidP="005925CD">
      <w:pPr>
        <w:pStyle w:val="NormalHanging12a"/>
      </w:pPr>
      <w:r w:rsidRPr="003359DD">
        <w:t>–</w:t>
      </w:r>
      <w:r w:rsidRPr="003359DD">
        <w:tab/>
        <w:t>έχοντας υπόψη το άρθρο 150 παράγραφος 5 και το άρθρο 136 παράγραφος 4 του Κανονισμού του,</w:t>
      </w:r>
    </w:p>
    <w:p w14:paraId="003296E7" w14:textId="77777777" w:rsidR="005925CD" w:rsidRPr="003359DD" w:rsidRDefault="005925CD" w:rsidP="005925CD">
      <w:pPr>
        <w:pStyle w:val="NormalHanging12a"/>
      </w:pPr>
      <w:r w:rsidRPr="003359DD">
        <w:t>A.</w:t>
      </w:r>
      <w:r w:rsidRPr="003359DD">
        <w:tab/>
        <w:t xml:space="preserve">λαμβάνοντας υπόψη ότι ο Σουηδός πολίτης </w:t>
      </w:r>
      <w:proofErr w:type="spellStart"/>
      <w:r w:rsidRPr="003359DD">
        <w:t>Gui</w:t>
      </w:r>
      <w:proofErr w:type="spellEnd"/>
      <w:r w:rsidRPr="003359DD">
        <w:t xml:space="preserve"> </w:t>
      </w:r>
      <w:proofErr w:type="spellStart"/>
      <w:r w:rsidRPr="003359DD">
        <w:t>Minhai</w:t>
      </w:r>
      <w:proofErr w:type="spellEnd"/>
      <w:r w:rsidRPr="003359DD">
        <w:t>, εκδότης και συνιδιοκτήτης του εκδοτικού οίκου «</w:t>
      </w:r>
      <w:proofErr w:type="spellStart"/>
      <w:r w:rsidRPr="003359DD">
        <w:t>Mighty</w:t>
      </w:r>
      <w:proofErr w:type="spellEnd"/>
      <w:r w:rsidRPr="003359DD">
        <w:t xml:space="preserve"> </w:t>
      </w:r>
      <w:proofErr w:type="spellStart"/>
      <w:r w:rsidRPr="003359DD">
        <w:t>Current</w:t>
      </w:r>
      <w:proofErr w:type="spellEnd"/>
      <w:r w:rsidRPr="003359DD">
        <w:t>» στο Χονγκ Κονγκ, γνωστού για την έκδοση βιβλίων που επικρίνουν την κινεζική ηγεσία, απήχθη στην Ταϊλάνδη τον Οκτώβριο του 2015 και στη συνέχεια τέθηκε υπό κράτηση στην Κίνα· λαμβάνοντας υπόψη ότι η απαγωγή του ήταν μέρος των δραστικών μέτρων που έλαβε η Κίνα για την καταστολή του έργου εκδοτών που εδρεύουν στο Χονγκ Κονγκ·</w:t>
      </w:r>
    </w:p>
    <w:p w14:paraId="2FD3D038" w14:textId="77777777" w:rsidR="005925CD" w:rsidRPr="003359DD" w:rsidRDefault="005925CD" w:rsidP="005925CD">
      <w:pPr>
        <w:pStyle w:val="NormalHanging12a"/>
      </w:pPr>
      <w:r w:rsidRPr="003359DD">
        <w:t>B.</w:t>
      </w:r>
      <w:r w:rsidRPr="003359DD">
        <w:tab/>
        <w:t xml:space="preserve">λαμβάνοντας υπόψη ότι, τον Φεβρουάριο του 2020, κινεζικό δικαστήριο, μετά τη διεξαγωγή μιας μυστικής και άδικης δίκης, καταδίκασε τον </w:t>
      </w:r>
      <w:proofErr w:type="spellStart"/>
      <w:r w:rsidRPr="003359DD">
        <w:t>Gui</w:t>
      </w:r>
      <w:proofErr w:type="spellEnd"/>
      <w:r w:rsidRPr="003359DD">
        <w:t xml:space="preserve"> </w:t>
      </w:r>
      <w:proofErr w:type="spellStart"/>
      <w:r w:rsidRPr="003359DD">
        <w:t>Minhai</w:t>
      </w:r>
      <w:proofErr w:type="spellEnd"/>
      <w:r w:rsidRPr="003359DD">
        <w:t xml:space="preserve"> σε δεκαετή φυλάκιση με την κατηγορία της «παράνομης παροχής πληροφοριών στο εξωτερικό»· λαμβάνοντας υπόψη ότι δεν του επετράπη να έχει σωστή νομική εκπροσώπηση αλλά ούτε και πρόσβαση στις σουηδικές προξενικές αρχές· λαμβάνοντας υπόψη ότι εξακολουθεί να παραμένει άγνωστη η τοποθεσία που κρατείται·</w:t>
      </w:r>
    </w:p>
    <w:p w14:paraId="6BE7C5F1" w14:textId="77777777" w:rsidR="005925CD" w:rsidRPr="003359DD" w:rsidRDefault="005925CD" w:rsidP="005925CD">
      <w:pPr>
        <w:pStyle w:val="NormalHanging12a"/>
        <w:rPr>
          <w:rFonts w:eastAsia="Aptos"/>
        </w:rPr>
      </w:pPr>
      <w:r w:rsidRPr="003359DD">
        <w:t>Γ.</w:t>
      </w:r>
      <w:r w:rsidRPr="003359DD">
        <w:tab/>
        <w:t xml:space="preserve">λαμβάνοντας υπόψη ότι ο </w:t>
      </w:r>
      <w:proofErr w:type="spellStart"/>
      <w:r w:rsidRPr="003359DD">
        <w:t>Gui</w:t>
      </w:r>
      <w:proofErr w:type="spellEnd"/>
      <w:r w:rsidRPr="003359DD">
        <w:t xml:space="preserve"> </w:t>
      </w:r>
      <w:proofErr w:type="spellStart"/>
      <w:r w:rsidRPr="003359DD">
        <w:t>Minhai</w:t>
      </w:r>
      <w:proofErr w:type="spellEnd"/>
      <w:r w:rsidRPr="003359DD">
        <w:t xml:space="preserve"> εξακολουθεί να μην έχει επαφή με την οικογένειά του, γεγονός που εγείρει σοβαρές ανησυχίες σχετικά με την κατάσταση της υγείας του έπειτα από μια δεκαετία που βρίσκεται υπό κράτηση·</w:t>
      </w:r>
    </w:p>
    <w:p w14:paraId="35A18F5C" w14:textId="54D111D2" w:rsidR="005925CD" w:rsidRPr="003359DD" w:rsidRDefault="003A614A" w:rsidP="003A614A">
      <w:pPr>
        <w:pStyle w:val="NormalHanging12a"/>
        <w:ind w:hanging="570"/>
        <w:rPr>
          <w:rFonts w:eastAsia="Aptos"/>
        </w:rPr>
      </w:pPr>
      <w:r w:rsidRPr="003359DD">
        <w:t>1.</w:t>
      </w:r>
      <w:r w:rsidRPr="003359DD">
        <w:tab/>
      </w:r>
      <w:r w:rsidR="005925CD" w:rsidRPr="003359DD">
        <w:t xml:space="preserve">επαναλαμβάνει την έκκλησή του για άμεση και άνευ όρων απελευθέρωση του </w:t>
      </w:r>
      <w:proofErr w:type="spellStart"/>
      <w:r w:rsidR="005925CD" w:rsidRPr="003359DD">
        <w:t>Gui</w:t>
      </w:r>
      <w:proofErr w:type="spellEnd"/>
      <w:r w:rsidR="005925CD" w:rsidRPr="003359DD">
        <w:t xml:space="preserve"> </w:t>
      </w:r>
      <w:proofErr w:type="spellStart"/>
      <w:r w:rsidR="005925CD" w:rsidRPr="003359DD">
        <w:t>Minhai</w:t>
      </w:r>
      <w:proofErr w:type="spellEnd"/>
      <w:r w:rsidR="005925CD" w:rsidRPr="003359DD">
        <w:t xml:space="preserve">· σημειώνει με βαθιά ανησυχία τη συμπλήρωση 10 ετών από την απαγωγή και μετέπειτα την κράτησή του κ. </w:t>
      </w:r>
      <w:proofErr w:type="spellStart"/>
      <w:r w:rsidR="005925CD" w:rsidRPr="003359DD">
        <w:t>Gui</w:t>
      </w:r>
      <w:proofErr w:type="spellEnd"/>
      <w:r w:rsidR="005925CD" w:rsidRPr="003359DD">
        <w:t>, και επαναλαμβάνει ότι καταδικάζει απερίφραστα την απαγωγή του, την αυθαίρετη σύλληψη, την κράτηση και την καταδίκη του·</w:t>
      </w:r>
    </w:p>
    <w:p w14:paraId="120589FA" w14:textId="00FF14E4" w:rsidR="005925CD" w:rsidRPr="003359DD" w:rsidRDefault="003A614A" w:rsidP="003A614A">
      <w:pPr>
        <w:pStyle w:val="NormalHanging12a"/>
        <w:ind w:hanging="570"/>
      </w:pPr>
      <w:r w:rsidRPr="003359DD">
        <w:lastRenderedPageBreak/>
        <w:t>2.</w:t>
      </w:r>
      <w:r w:rsidRPr="003359DD">
        <w:tab/>
      </w:r>
      <w:r w:rsidR="005925CD" w:rsidRPr="003359DD">
        <w:t xml:space="preserve">εκφράζει την αλληλεγγύη του προς την οικογένεια του </w:t>
      </w:r>
      <w:proofErr w:type="spellStart"/>
      <w:r w:rsidR="005925CD" w:rsidRPr="003359DD">
        <w:t>Gui</w:t>
      </w:r>
      <w:proofErr w:type="spellEnd"/>
      <w:r w:rsidR="005925CD" w:rsidRPr="003359DD">
        <w:t xml:space="preserve"> </w:t>
      </w:r>
      <w:proofErr w:type="spellStart"/>
      <w:r w:rsidR="005925CD" w:rsidRPr="003359DD">
        <w:t>Minhai</w:t>
      </w:r>
      <w:proofErr w:type="spellEnd"/>
      <w:r w:rsidR="005925CD" w:rsidRPr="003359DD">
        <w:t xml:space="preserve">, ιδίως προς την κόρη του, </w:t>
      </w:r>
      <w:proofErr w:type="spellStart"/>
      <w:r w:rsidR="005925CD" w:rsidRPr="003359DD">
        <w:t>Angela</w:t>
      </w:r>
      <w:proofErr w:type="spellEnd"/>
      <w:r w:rsidR="005925CD" w:rsidRPr="003359DD">
        <w:t xml:space="preserve"> </w:t>
      </w:r>
      <w:proofErr w:type="spellStart"/>
      <w:r w:rsidR="005925CD" w:rsidRPr="003359DD">
        <w:t>Gui</w:t>
      </w:r>
      <w:proofErr w:type="spellEnd"/>
      <w:r w:rsidR="005925CD" w:rsidRPr="003359DD">
        <w:t>, η οποία εξακολουθεί να υποστηρίζει άοκνα την απελευθέρωσή του πατέρα της·</w:t>
      </w:r>
    </w:p>
    <w:p w14:paraId="798AEF38" w14:textId="71D484FF" w:rsidR="005925CD" w:rsidRPr="003359DD" w:rsidRDefault="003A614A" w:rsidP="003A614A">
      <w:pPr>
        <w:pStyle w:val="NormalHanging12a"/>
        <w:ind w:hanging="570"/>
      </w:pPr>
      <w:r w:rsidRPr="003359DD">
        <w:t>3.</w:t>
      </w:r>
      <w:r w:rsidRPr="003359DD">
        <w:tab/>
      </w:r>
      <w:r w:rsidR="005925CD" w:rsidRPr="003359DD">
        <w:t xml:space="preserve">τονίζει ότι το γεγονός ότι δεν επιτρέπεται στον </w:t>
      </w:r>
      <w:proofErr w:type="spellStart"/>
      <w:r w:rsidR="005925CD" w:rsidRPr="003359DD">
        <w:t>Gui</w:t>
      </w:r>
      <w:proofErr w:type="spellEnd"/>
      <w:r w:rsidR="005925CD" w:rsidRPr="003359DD">
        <w:t xml:space="preserve"> </w:t>
      </w:r>
      <w:proofErr w:type="spellStart"/>
      <w:r w:rsidR="005925CD" w:rsidRPr="003359DD">
        <w:t>Minhai</w:t>
      </w:r>
      <w:proofErr w:type="spellEnd"/>
      <w:r w:rsidR="005925CD" w:rsidRPr="003359DD">
        <w:t xml:space="preserve"> να επικοινωνήσει με τις προξενικές αρχές της χώρας του συνιστά παραβίαση των υποχρεώσεων της Κίνας που απορρέουν από τη Σύμβαση της Βιέννης· εκφράζει σοβαρή ανησυχία για την υγεία και την περίθαλψη του </w:t>
      </w:r>
      <w:proofErr w:type="spellStart"/>
      <w:r w:rsidR="005925CD" w:rsidRPr="003359DD">
        <w:t>Gui</w:t>
      </w:r>
      <w:proofErr w:type="spellEnd"/>
      <w:r w:rsidR="005925CD" w:rsidRPr="003359DD">
        <w:t xml:space="preserve"> </w:t>
      </w:r>
      <w:proofErr w:type="spellStart"/>
      <w:r w:rsidR="005925CD" w:rsidRPr="003359DD">
        <w:t>Minhai</w:t>
      </w:r>
      <w:proofErr w:type="spellEnd"/>
      <w:r w:rsidR="005925CD" w:rsidRPr="003359DD">
        <w:t xml:space="preserve"> όσο βρίσκεται υπό κράτηση· καλεί τις κινεζικές αρχές να του επιτρέψουν άμεσα να λάβει ανεξάρτητη ιατρική περίθαλψη της επιλογής του, καθώς και να επικοινωνήσει, δίχως περιορισμούς, με την οικογένειά του, με νομικό εκπρόσωπο της επιλογής του και με προξενικές αρχές·</w:t>
      </w:r>
    </w:p>
    <w:p w14:paraId="62082869" w14:textId="5FBD0779" w:rsidR="005925CD" w:rsidRPr="003359DD" w:rsidRDefault="003A614A" w:rsidP="003A614A">
      <w:pPr>
        <w:pStyle w:val="NormalHanging12a"/>
        <w:ind w:hanging="570"/>
        <w:rPr>
          <w:rFonts w:eastAsia="Aptos"/>
        </w:rPr>
      </w:pPr>
      <w:r w:rsidRPr="003359DD">
        <w:t>4.</w:t>
      </w:r>
      <w:r w:rsidRPr="003359DD">
        <w:tab/>
      </w:r>
      <w:r w:rsidR="005925CD" w:rsidRPr="003359DD">
        <w:t xml:space="preserve">τονίζει ότι η υπόθεση αυτή καταδεικνύει το μοτίβο συστημικής και διακρατικής καταστολής, λογοκρισίας και παραβιάσεων των θεμελιωδών ελευθεριών που παρατηρούνται στην Κίνα, μεταξύ άλλων κατά δικηγόρων, δημοσιογράφων, καλλιτεχνών, υπερασπιστών των ανθρωπίνων δικαιωμάτων, </w:t>
      </w:r>
      <w:proofErr w:type="spellStart"/>
      <w:r w:rsidR="005925CD" w:rsidRPr="003359DD">
        <w:t>εθνοτικών</w:t>
      </w:r>
      <w:proofErr w:type="spellEnd"/>
      <w:r w:rsidR="005925CD" w:rsidRPr="003359DD">
        <w:t xml:space="preserve"> και θρησκευτικών μειονοτήτων και αλλοδαπών πολιτών·</w:t>
      </w:r>
    </w:p>
    <w:p w14:paraId="6E0321BA" w14:textId="7F259473" w:rsidR="005925CD" w:rsidRPr="003359DD" w:rsidRDefault="003A614A" w:rsidP="003A614A">
      <w:pPr>
        <w:pStyle w:val="NormalHanging12a"/>
        <w:ind w:hanging="570"/>
        <w:rPr>
          <w:rFonts w:eastAsia="Aptos"/>
        </w:rPr>
      </w:pPr>
      <w:r w:rsidRPr="003359DD">
        <w:t>5.</w:t>
      </w:r>
      <w:r w:rsidRPr="003359DD">
        <w:tab/>
      </w:r>
      <w:r w:rsidR="005925CD" w:rsidRPr="003359DD">
        <w:t>υπογραμμίζει ότι η αμοιβαία εμπιστοσύνη και ο σεβασμός των ανθρωπίνων δικαιωμάτων, συμπεριλαμβανομένου του δικαιώματος στην ελευθερία της έκφρασης, της ελευθερίας του Τύπου και του δικαιώματος δημοσίευσης, θα πρέπει να βρίσκονται στο επίκεντρο των σχέσεων ΕΕ-Κίνας·</w:t>
      </w:r>
    </w:p>
    <w:p w14:paraId="0931D7C2" w14:textId="44FED45C" w:rsidR="005925CD" w:rsidRPr="003359DD" w:rsidRDefault="003A614A" w:rsidP="003A614A">
      <w:pPr>
        <w:pStyle w:val="NormalHanging12a"/>
        <w:ind w:hanging="570"/>
        <w:rPr>
          <w:rFonts w:eastAsia="Aptos"/>
        </w:rPr>
      </w:pPr>
      <w:r w:rsidRPr="003359DD">
        <w:t>6.</w:t>
      </w:r>
      <w:r w:rsidRPr="003359DD">
        <w:tab/>
      </w:r>
      <w:r w:rsidR="005925CD" w:rsidRPr="003359DD">
        <w:t>καλεί την Κίνα να σταματήσει τη λογοκρισία, την παρενόχληση και τον εκφοβισμό εκδοτών, συγγραφέων, δημοσιογράφων και ακαδημαϊκών·</w:t>
      </w:r>
    </w:p>
    <w:p w14:paraId="582ED244" w14:textId="567AEDBA" w:rsidR="005925CD" w:rsidRPr="003359DD" w:rsidRDefault="003A614A" w:rsidP="003A614A">
      <w:pPr>
        <w:pStyle w:val="NormalHanging12a"/>
        <w:ind w:hanging="570"/>
        <w:rPr>
          <w:rFonts w:eastAsia="Aptos"/>
        </w:rPr>
      </w:pPr>
      <w:r w:rsidRPr="003359DD">
        <w:t>7.</w:t>
      </w:r>
      <w:r w:rsidRPr="003359DD">
        <w:tab/>
      </w:r>
      <w:r w:rsidR="005925CD" w:rsidRPr="003359DD">
        <w:t>παροτρύνει τις κινεζικές αρχές να τερματίσουν την πρακτική της αυθαίρετης κράτησης και των ομολογιών που αποσπώνται κατόπιν εξαναγκασμού και να απελευθερώσουν αμέσως όλους εκείνους που κρατούνται επειδή άσκησαν θεμελιώδεις ελευθερίες, συμπεριλαμβανομένων δικηγόρων, δημοσιογράφων, καλλιτεχνών, εκπροσώπων μειονοτήτων και υπερασπιστών των ανθρωπίνων δικαιωμάτων·</w:t>
      </w:r>
    </w:p>
    <w:p w14:paraId="17455BAA" w14:textId="06250D46" w:rsidR="005925CD" w:rsidRPr="003359DD" w:rsidRDefault="003A614A" w:rsidP="003A614A">
      <w:pPr>
        <w:pStyle w:val="NormalHanging12a"/>
        <w:ind w:hanging="570"/>
        <w:rPr>
          <w:rFonts w:eastAsia="Aptos"/>
        </w:rPr>
      </w:pPr>
      <w:r w:rsidRPr="003359DD">
        <w:t>8.</w:t>
      </w:r>
      <w:r w:rsidRPr="003359DD">
        <w:tab/>
      </w:r>
      <w:r w:rsidR="005925CD" w:rsidRPr="003359DD">
        <w:t xml:space="preserve">καλεί την ΕΥΕΔ, την Επιτροπή και τα κράτη μέλη να συνεχίσουν να θίγουν την εν λόγω υπόθεσή σε όλα τα επίπεδα των σχέσεων ΕΕ-Κίνας, να διασφαλίσουν την προστασία των πολιτών της ΕΕ στο εξωτερικό και να παροτρύνουν την Κίνα να απελευθερώσει τον </w:t>
      </w:r>
      <w:proofErr w:type="spellStart"/>
      <w:r w:rsidR="005925CD" w:rsidRPr="003359DD">
        <w:t>Gui</w:t>
      </w:r>
      <w:proofErr w:type="spellEnd"/>
      <w:r w:rsidR="005925CD" w:rsidRPr="003359DD">
        <w:t xml:space="preserve"> </w:t>
      </w:r>
      <w:proofErr w:type="spellStart"/>
      <w:r w:rsidR="005925CD" w:rsidRPr="003359DD">
        <w:t>Minhai</w:t>
      </w:r>
      <w:proofErr w:type="spellEnd"/>
      <w:r w:rsidR="005925CD" w:rsidRPr="003359DD">
        <w:t xml:space="preserve"> και να παράσχει πληροφορίες σχετικά με την κατάσταση του και τον τόπο στον οποίο βρίσκεται·</w:t>
      </w:r>
    </w:p>
    <w:p w14:paraId="5ADA3DE1" w14:textId="3A73C3A3" w:rsidR="005925CD" w:rsidRPr="003359DD" w:rsidRDefault="003A614A" w:rsidP="003A614A">
      <w:pPr>
        <w:pStyle w:val="NormalHanging12a"/>
        <w:ind w:hanging="570"/>
      </w:pPr>
      <w:r w:rsidRPr="003359DD">
        <w:t>9.</w:t>
      </w:r>
      <w:r w:rsidRPr="003359DD">
        <w:tab/>
      </w:r>
      <w:r w:rsidR="005925CD" w:rsidRPr="003359DD">
        <w:t>ζητεί επιμόνως από την Κίνα να κυρώσει το Διεθνές Σύμφωνο για τα ατομικά και πολιτικά δικαιώματα·</w:t>
      </w:r>
    </w:p>
    <w:p w14:paraId="0184D8A1" w14:textId="39C7A0E2" w:rsidR="003359DD" w:rsidRPr="003359DD" w:rsidRDefault="003A614A" w:rsidP="003A614A">
      <w:pPr>
        <w:pStyle w:val="NormalHanging12a"/>
        <w:ind w:hanging="570"/>
      </w:pPr>
      <w:r w:rsidRPr="003359DD">
        <w:t>10.</w:t>
      </w:r>
      <w:r w:rsidRPr="003359DD">
        <w:tab/>
      </w:r>
      <w:r w:rsidR="005925CD" w:rsidRPr="003359DD">
        <w:t>αναθέτει στην Πρόεδρό του να διαβιβάσει το παρόν ψήφισμα στο Συμβούλιο, στην Επιτροπή, στην ΑΠ/ΥΕ, στα κράτη μέλη, καθώς και στην κυβέρνηση και στο Εθνικό Λαϊκό Κογκρέσο της Λαϊκής Δημοκρατίας της Κίνας.</w:t>
      </w:r>
    </w:p>
    <w:p w14:paraId="1E9CB655" w14:textId="090D4BDA" w:rsidR="00E365E1" w:rsidRPr="003359DD" w:rsidRDefault="00E365E1" w:rsidP="00645DC7"/>
    <w:sectPr w:rsidR="00E365E1" w:rsidRPr="003359DD" w:rsidSect="003359D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383E9" w14:textId="77777777" w:rsidR="00645DC7" w:rsidRPr="003359DD" w:rsidRDefault="00645DC7">
      <w:r w:rsidRPr="003359DD">
        <w:separator/>
      </w:r>
    </w:p>
  </w:endnote>
  <w:endnote w:type="continuationSeparator" w:id="0">
    <w:p w14:paraId="7546FE83" w14:textId="77777777" w:rsidR="00645DC7" w:rsidRPr="003359DD" w:rsidRDefault="00645DC7">
      <w:r w:rsidRPr="003359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1DB2D" w14:textId="77777777" w:rsidR="00064002" w:rsidRPr="003359D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B100C" w14:textId="77777777" w:rsidR="00064002" w:rsidRPr="003359D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FE11F" w14:textId="77777777" w:rsidR="00064002" w:rsidRPr="003359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C05BB" w14:textId="77777777" w:rsidR="00645DC7" w:rsidRPr="003359DD" w:rsidRDefault="00645DC7">
      <w:r w:rsidRPr="003359DD">
        <w:separator/>
      </w:r>
    </w:p>
  </w:footnote>
  <w:footnote w:type="continuationSeparator" w:id="0">
    <w:p w14:paraId="4F4A94F9" w14:textId="77777777" w:rsidR="00645DC7" w:rsidRPr="003359DD" w:rsidRDefault="00645DC7">
      <w:r w:rsidRPr="003359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E974F" w14:textId="77777777" w:rsidR="00064002" w:rsidRPr="003359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C5B0F" w14:textId="77777777" w:rsidR="00064002" w:rsidRPr="003359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FAC5D" w14:textId="77777777" w:rsidR="00064002" w:rsidRPr="003359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E59B9"/>
    <w:multiLevelType w:val="hybridMultilevel"/>
    <w:tmpl w:val="9C8E5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A04390A"/>
    <w:multiLevelType w:val="hybridMultilevel"/>
    <w:tmpl w:val="FC328EA8"/>
    <w:lvl w:ilvl="0" w:tplc="0DF0335E">
      <w:start w:val="1"/>
      <w:numFmt w:val="decimal"/>
      <w:lvlText w:val="%1."/>
      <w:lvlJc w:val="left"/>
      <w:pPr>
        <w:ind w:left="930" w:hanging="57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08208">
    <w:abstractNumId w:val="9"/>
  </w:num>
  <w:num w:numId="2" w16cid:durableId="1551503318">
    <w:abstractNumId w:val="9"/>
  </w:num>
  <w:num w:numId="3" w16cid:durableId="968709509">
    <w:abstractNumId w:val="7"/>
  </w:num>
  <w:num w:numId="4" w16cid:durableId="1326594357">
    <w:abstractNumId w:val="7"/>
  </w:num>
  <w:num w:numId="5" w16cid:durableId="717163652">
    <w:abstractNumId w:val="6"/>
  </w:num>
  <w:num w:numId="6" w16cid:durableId="383524594">
    <w:abstractNumId w:val="6"/>
  </w:num>
  <w:num w:numId="7" w16cid:durableId="874779498">
    <w:abstractNumId w:val="5"/>
  </w:num>
  <w:num w:numId="8" w16cid:durableId="498497152">
    <w:abstractNumId w:val="5"/>
  </w:num>
  <w:num w:numId="9" w16cid:durableId="1485466427">
    <w:abstractNumId w:val="4"/>
  </w:num>
  <w:num w:numId="10" w16cid:durableId="889998973">
    <w:abstractNumId w:val="4"/>
  </w:num>
  <w:num w:numId="11" w16cid:durableId="1996913975">
    <w:abstractNumId w:val="8"/>
  </w:num>
  <w:num w:numId="12" w16cid:durableId="1869947782">
    <w:abstractNumId w:val="8"/>
  </w:num>
  <w:num w:numId="13" w16cid:durableId="1062292372">
    <w:abstractNumId w:val="3"/>
  </w:num>
  <w:num w:numId="14" w16cid:durableId="1235824561">
    <w:abstractNumId w:val="3"/>
  </w:num>
  <w:num w:numId="15" w16cid:durableId="1382896706">
    <w:abstractNumId w:val="2"/>
  </w:num>
  <w:num w:numId="16" w16cid:durableId="1226530752">
    <w:abstractNumId w:val="2"/>
  </w:num>
  <w:num w:numId="17" w16cid:durableId="1032072750">
    <w:abstractNumId w:val="1"/>
  </w:num>
  <w:num w:numId="18" w16cid:durableId="1821922174">
    <w:abstractNumId w:val="1"/>
  </w:num>
  <w:num w:numId="19" w16cid:durableId="1293637521">
    <w:abstractNumId w:val="0"/>
  </w:num>
  <w:num w:numId="20" w16cid:durableId="553470687">
    <w:abstractNumId w:val="0"/>
  </w:num>
  <w:num w:numId="21" w16cid:durableId="929122749">
    <w:abstractNumId w:val="9"/>
  </w:num>
  <w:num w:numId="22" w16cid:durableId="1550531734">
    <w:abstractNumId w:val="7"/>
  </w:num>
  <w:num w:numId="23" w16cid:durableId="252132929">
    <w:abstractNumId w:val="6"/>
  </w:num>
  <w:num w:numId="24" w16cid:durableId="436874772">
    <w:abstractNumId w:val="5"/>
  </w:num>
  <w:num w:numId="25" w16cid:durableId="1303660903">
    <w:abstractNumId w:val="4"/>
  </w:num>
  <w:num w:numId="26" w16cid:durableId="1303778887">
    <w:abstractNumId w:val="8"/>
  </w:num>
  <w:num w:numId="27" w16cid:durableId="1552308944">
    <w:abstractNumId w:val="3"/>
  </w:num>
  <w:num w:numId="28" w16cid:durableId="1329796075">
    <w:abstractNumId w:val="2"/>
  </w:num>
  <w:num w:numId="29" w16cid:durableId="1668097712">
    <w:abstractNumId w:val="1"/>
  </w:num>
  <w:num w:numId="30" w16cid:durableId="1707675008">
    <w:abstractNumId w:val="0"/>
  </w:num>
  <w:num w:numId="31" w16cid:durableId="930430972">
    <w:abstractNumId w:val="9"/>
  </w:num>
  <w:num w:numId="32" w16cid:durableId="112211065">
    <w:abstractNumId w:val="7"/>
  </w:num>
  <w:num w:numId="33" w16cid:durableId="297615519">
    <w:abstractNumId w:val="6"/>
  </w:num>
  <w:num w:numId="34" w16cid:durableId="690490130">
    <w:abstractNumId w:val="5"/>
  </w:num>
  <w:num w:numId="35" w16cid:durableId="54666709">
    <w:abstractNumId w:val="4"/>
  </w:num>
  <w:num w:numId="36" w16cid:durableId="1073315835">
    <w:abstractNumId w:val="8"/>
  </w:num>
  <w:num w:numId="37" w16cid:durableId="1526363312">
    <w:abstractNumId w:val="3"/>
  </w:num>
  <w:num w:numId="38" w16cid:durableId="505094882">
    <w:abstractNumId w:val="2"/>
  </w:num>
  <w:num w:numId="39" w16cid:durableId="111367176">
    <w:abstractNumId w:val="1"/>
  </w:num>
  <w:num w:numId="40" w16cid:durableId="329212153">
    <w:abstractNumId w:val="0"/>
  </w:num>
  <w:num w:numId="41" w16cid:durableId="1354727252">
    <w:abstractNumId w:val="11"/>
  </w:num>
  <w:num w:numId="42" w16cid:durableId="556010705">
    <w:abstractNumId w:val="11"/>
  </w:num>
  <w:num w:numId="43" w16cid:durableId="1651128263">
    <w:abstractNumId w:val="11"/>
  </w:num>
  <w:num w:numId="44" w16cid:durableId="1807897083">
    <w:abstractNumId w:val="12"/>
  </w:num>
  <w:num w:numId="45" w16cid:durableId="106314748">
    <w:abstractNumId w:val="10"/>
  </w:num>
  <w:num w:numId="46" w16cid:durableId="413684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2/2025"/>
    <w:docVar w:name="dvlangue" w:val="EL"/>
    <w:docVar w:name="dvnumam" w:val="0"/>
    <w:docVar w:name="dvpe" w:val="776.251"/>
    <w:docVar w:name="dvtitre" w:val="Ψήφισμα του Ευρωπαϊκού Κοινοβουλίου σχετικά με τη συμπλήρωση 10 ετών κράτησης του Σουηδού εκδότη Gui Minhai στην Κίνα(2025/2906(RSP))"/>
  </w:docVars>
  <w:rsids>
    <w:rsidRoot w:val="00645DC7"/>
    <w:rsid w:val="00002272"/>
    <w:rsid w:val="00064002"/>
    <w:rsid w:val="000677B9"/>
    <w:rsid w:val="000831BA"/>
    <w:rsid w:val="000A42CC"/>
    <w:rsid w:val="000E7DD9"/>
    <w:rsid w:val="0010095E"/>
    <w:rsid w:val="00125B37"/>
    <w:rsid w:val="00187494"/>
    <w:rsid w:val="001F32AE"/>
    <w:rsid w:val="002767FF"/>
    <w:rsid w:val="002B18FE"/>
    <w:rsid w:val="002B5493"/>
    <w:rsid w:val="003359DD"/>
    <w:rsid w:val="00343214"/>
    <w:rsid w:val="00361C00"/>
    <w:rsid w:val="00395FA1"/>
    <w:rsid w:val="003A614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5CD"/>
    <w:rsid w:val="005C2568"/>
    <w:rsid w:val="005F1B17"/>
    <w:rsid w:val="006037C0"/>
    <w:rsid w:val="00645DC7"/>
    <w:rsid w:val="006631B6"/>
    <w:rsid w:val="00680577"/>
    <w:rsid w:val="006F74FA"/>
    <w:rsid w:val="00731ADD"/>
    <w:rsid w:val="00734777"/>
    <w:rsid w:val="00747932"/>
    <w:rsid w:val="00751A4A"/>
    <w:rsid w:val="00756632"/>
    <w:rsid w:val="00762C74"/>
    <w:rsid w:val="00786EC0"/>
    <w:rsid w:val="00796B6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669"/>
    <w:rsid w:val="00A1687D"/>
    <w:rsid w:val="00A43E52"/>
    <w:rsid w:val="00A4678D"/>
    <w:rsid w:val="00A778C7"/>
    <w:rsid w:val="00AB29B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8DF24"/>
  <w15:chartTrackingRefBased/>
  <w15:docId w15:val="{324BF8DF-49CD-4DB1-BE4F-FCDE20594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925CD"/>
    <w:pPr>
      <w:spacing w:after="240"/>
      <w:ind w:left="567" w:hanging="567"/>
    </w:pPr>
  </w:style>
  <w:style w:type="paragraph" w:customStyle="1" w:styleId="EPComma">
    <w:name w:val="EPComma"/>
    <w:basedOn w:val="Normal"/>
    <w:link w:val="EPCommaChar"/>
    <w:rsid w:val="005925CD"/>
    <w:pPr>
      <w:spacing w:before="480" w:after="240"/>
    </w:pPr>
  </w:style>
  <w:style w:type="character" w:customStyle="1" w:styleId="NormalHanging12aChar">
    <w:name w:val="NormalHanging12a Char"/>
    <w:basedOn w:val="DefaultParagraphFont"/>
    <w:link w:val="NormalHanging12a"/>
    <w:locked/>
    <w:rsid w:val="005925CD"/>
    <w:rPr>
      <w:sz w:val="24"/>
      <w:lang w:val="el-GR"/>
    </w:rPr>
  </w:style>
  <w:style w:type="character" w:customStyle="1" w:styleId="EPCommaChar">
    <w:name w:val="EPComma Char"/>
    <w:basedOn w:val="DefaultParagraphFont"/>
    <w:link w:val="EPComma"/>
    <w:rsid w:val="005925CD"/>
    <w:rPr>
      <w:sz w:val="24"/>
      <w:lang w:val="el-GR"/>
    </w:rPr>
  </w:style>
  <w:style w:type="paragraph" w:styleId="Revision">
    <w:name w:val="Revision"/>
    <w:hidden/>
    <w:uiPriority w:val="99"/>
    <w:semiHidden/>
    <w:rsid w:val="00796B61"/>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2025-10-09T10:33:00Z</dcterms:created>
  <dcterms:modified xsi:type="dcterms:W3CDTF">2025-10-09T10:33:00Z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B10-0412/2025</vt:lpwstr>
  </property>
  <property fmtid="{D5CDD505-2E9C-101B-9397-08002B2CF9AE}" pid="4" name="&lt;Type&gt;">
    <vt:lpwstr>RR</vt:lpwstr>
  </property>
</Properties>
</file>