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1AB3" w14:paraId="16E10775" w14:textId="77777777" w:rsidTr="0010095E">
        <w:trPr>
          <w:trHeight w:hRule="exact" w:val="1418"/>
        </w:trPr>
        <w:tc>
          <w:tcPr>
            <w:tcW w:w="6804" w:type="dxa"/>
            <w:shd w:val="clear" w:color="auto" w:fill="auto"/>
            <w:vAlign w:val="center"/>
          </w:tcPr>
          <w:p w14:paraId="3E5EE3AD" w14:textId="77777777" w:rsidR="00751A4A" w:rsidRPr="002C1AB3" w:rsidRDefault="009C725D" w:rsidP="0010095E">
            <w:pPr>
              <w:pStyle w:val="EPName"/>
            </w:pPr>
            <w:r w:rsidRPr="002C1AB3">
              <w:t>Europa-Parlamentet</w:t>
            </w:r>
          </w:p>
          <w:p w14:paraId="59512DCD" w14:textId="77777777" w:rsidR="00751A4A" w:rsidRPr="002C1AB3" w:rsidRDefault="005F1B17" w:rsidP="005F1B17">
            <w:pPr>
              <w:pStyle w:val="EPTerm"/>
              <w:rPr>
                <w:rStyle w:val="HideTWBExt"/>
                <w:noProof w:val="0"/>
                <w:vanish w:val="0"/>
                <w:color w:val="auto"/>
              </w:rPr>
            </w:pPr>
            <w:r w:rsidRPr="002C1AB3">
              <w:t>2024</w:t>
            </w:r>
            <w:r w:rsidR="00817416" w:rsidRPr="002C1AB3">
              <w:t>-202</w:t>
            </w:r>
            <w:r w:rsidRPr="002C1AB3">
              <w:t>9</w:t>
            </w:r>
          </w:p>
        </w:tc>
        <w:tc>
          <w:tcPr>
            <w:tcW w:w="2268" w:type="dxa"/>
            <w:shd w:val="clear" w:color="auto" w:fill="auto"/>
          </w:tcPr>
          <w:p w14:paraId="1A57017E" w14:textId="77777777" w:rsidR="00751A4A" w:rsidRPr="002C1AB3" w:rsidRDefault="00187494" w:rsidP="0010095E">
            <w:pPr>
              <w:pStyle w:val="EPLogo"/>
            </w:pPr>
            <w:r w:rsidRPr="002C1AB3">
              <w:rPr>
                <w:noProof/>
                <w:lang w:eastAsia="ja-JP"/>
              </w:rPr>
              <w:drawing>
                <wp:inline distT="0" distB="0" distL="0" distR="0" wp14:anchorId="79E2D4CE" wp14:editId="0E0AD8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E7CE52" w14:textId="77777777" w:rsidR="00D058B8" w:rsidRPr="002C1AB3" w:rsidRDefault="00D058B8" w:rsidP="004C5D52">
      <w:pPr>
        <w:pStyle w:val="LineTop"/>
      </w:pPr>
    </w:p>
    <w:p w14:paraId="44E3102E" w14:textId="77777777" w:rsidR="00680577" w:rsidRPr="002C1AB3" w:rsidRDefault="009C725D" w:rsidP="00680577">
      <w:pPr>
        <w:pStyle w:val="EPBodyTA1"/>
      </w:pPr>
      <w:r w:rsidRPr="002C1AB3">
        <w:t>VEDTAGNE TEKSTER</w:t>
      </w:r>
    </w:p>
    <w:p w14:paraId="55F0A03B" w14:textId="77777777" w:rsidR="00D058B8" w:rsidRPr="002C1AB3" w:rsidRDefault="00D058B8" w:rsidP="00D058B8">
      <w:pPr>
        <w:pStyle w:val="LineBottom"/>
      </w:pPr>
    </w:p>
    <w:p w14:paraId="0B3FEA61" w14:textId="439F74C3" w:rsidR="009C725D" w:rsidRPr="002C1AB3" w:rsidRDefault="009C725D" w:rsidP="009C725D">
      <w:pPr>
        <w:pStyle w:val="ATHeading1"/>
      </w:pPr>
      <w:bookmarkStart w:id="0" w:name="TANumber"/>
      <w:r w:rsidRPr="002C1AB3">
        <w:t>P10_</w:t>
      </w:r>
      <w:proofErr w:type="gramStart"/>
      <w:r w:rsidRPr="002C1AB3">
        <w:t>TA(</w:t>
      </w:r>
      <w:proofErr w:type="gramEnd"/>
      <w:r w:rsidRPr="002C1AB3">
        <w:t>2025)0</w:t>
      </w:r>
      <w:bookmarkEnd w:id="0"/>
      <w:r w:rsidR="002E72E4">
        <w:t>229</w:t>
      </w:r>
    </w:p>
    <w:p w14:paraId="2E0F30C7" w14:textId="16C8BC20" w:rsidR="009C725D" w:rsidRPr="008C2BBD" w:rsidRDefault="008C2BBD" w:rsidP="009C725D">
      <w:pPr>
        <w:pStyle w:val="ATHeading2"/>
      </w:pPr>
      <w:r w:rsidRPr="00C7313D">
        <w:rPr>
          <w:bCs/>
        </w:rPr>
        <w:t>Situationen i Afghanistan: støtte til kvinder og samfund berørt af de seneste jordskælv</w:t>
      </w:r>
    </w:p>
    <w:p w14:paraId="17CF1C36" w14:textId="2B232745" w:rsidR="009C725D" w:rsidRPr="002C1AB3" w:rsidRDefault="009C725D" w:rsidP="009C725D">
      <w:pPr>
        <w:rPr>
          <w:i/>
          <w:vanish/>
        </w:rPr>
      </w:pPr>
      <w:r w:rsidRPr="002C1AB3">
        <w:rPr>
          <w:i/>
        </w:rPr>
        <w:fldChar w:fldCharType="begin"/>
      </w:r>
      <w:r w:rsidRPr="002C1AB3">
        <w:rPr>
          <w:i/>
        </w:rPr>
        <w:instrText xml:space="preserve"> TC"(</w:instrText>
      </w:r>
      <w:bookmarkStart w:id="1" w:name="DocNumber"/>
      <w:r w:rsidRPr="002C1AB3">
        <w:rPr>
          <w:i/>
        </w:rPr>
        <w:instrText>B10-</w:instrText>
      </w:r>
      <w:r w:rsidR="00665CD5" w:rsidRPr="00F13604">
        <w:rPr>
          <w:i/>
        </w:rPr>
        <w:instrText>0415</w:instrText>
      </w:r>
      <w:r w:rsidR="00665CD5">
        <w:rPr>
          <w:i/>
        </w:rPr>
        <w:instrText>, 0417, 0418, 0420, 0425 og 0427</w:instrText>
      </w:r>
      <w:r w:rsidRPr="002C1AB3">
        <w:rPr>
          <w:i/>
        </w:rPr>
        <w:instrText>/2025</w:instrText>
      </w:r>
      <w:bookmarkEnd w:id="1"/>
      <w:r w:rsidRPr="002C1AB3">
        <w:rPr>
          <w:i/>
        </w:rPr>
        <w:instrText xml:space="preserve">)"\l3 \n&gt; \* MERGEFORMAT </w:instrText>
      </w:r>
      <w:r w:rsidRPr="002C1AB3">
        <w:rPr>
          <w:i/>
        </w:rPr>
        <w:fldChar w:fldCharType="end"/>
      </w:r>
    </w:p>
    <w:p w14:paraId="7F79F5E4" w14:textId="77777777" w:rsidR="009C725D" w:rsidRPr="002C1AB3" w:rsidRDefault="009C725D" w:rsidP="009C725D">
      <w:pPr>
        <w:rPr>
          <w:vanish/>
        </w:rPr>
      </w:pPr>
      <w:bookmarkStart w:id="2" w:name="PE"/>
      <w:r w:rsidRPr="002C1AB3">
        <w:rPr>
          <w:vanish/>
        </w:rPr>
        <w:t>PE776.254</w:t>
      </w:r>
      <w:bookmarkEnd w:id="2"/>
    </w:p>
    <w:p w14:paraId="04DB2777" w14:textId="0BC73395" w:rsidR="009C725D" w:rsidRPr="002C1AB3" w:rsidRDefault="009C725D" w:rsidP="009C725D">
      <w:pPr>
        <w:pStyle w:val="ATHeading3"/>
      </w:pPr>
      <w:bookmarkStart w:id="3" w:name="Sujet"/>
      <w:r w:rsidRPr="002C1AB3">
        <w:t xml:space="preserve">Europa-Parlamentets beslutning af </w:t>
      </w:r>
      <w:r w:rsidR="008C2BBD">
        <w:t>9. oktober</w:t>
      </w:r>
      <w:r w:rsidRPr="002C1AB3">
        <w:t xml:space="preserve"> 2025 om situationen i Afghanistan: støtte til kvinder og samfund berørt af de seneste jordskælv</w:t>
      </w:r>
      <w:bookmarkEnd w:id="3"/>
      <w:r w:rsidRPr="002C1AB3">
        <w:t xml:space="preserve"> </w:t>
      </w:r>
      <w:bookmarkStart w:id="4" w:name="References"/>
      <w:r w:rsidRPr="002C1AB3">
        <w:t>(2025/2872(RSP))</w:t>
      </w:r>
      <w:bookmarkEnd w:id="4"/>
    </w:p>
    <w:p w14:paraId="6F0D802F" w14:textId="77777777" w:rsidR="00220844" w:rsidRPr="002C1AB3" w:rsidRDefault="00220844" w:rsidP="00220844">
      <w:pPr>
        <w:pStyle w:val="EPComma"/>
      </w:pPr>
      <w:bookmarkStart w:id="5" w:name="TextBodyBegin"/>
      <w:bookmarkEnd w:id="5"/>
      <w:r w:rsidRPr="002C1AB3">
        <w:rPr>
          <w:i/>
        </w:rPr>
        <w:t>Europa-Parlamentet,</w:t>
      </w:r>
    </w:p>
    <w:p w14:paraId="73FB88E0" w14:textId="77777777" w:rsidR="00220844" w:rsidRPr="002C1AB3" w:rsidRDefault="00220844" w:rsidP="00220844">
      <w:pPr>
        <w:pStyle w:val="NormalHanging12a"/>
      </w:pPr>
      <w:r w:rsidRPr="002C1AB3">
        <w:t>–</w:t>
      </w:r>
      <w:r w:rsidRPr="002C1AB3">
        <w:tab/>
        <w:t>der henviser til verdenserklæringen om menneskerettigheder af 10. december 1948 og til den internationale konvention om borgerlige og politiske rettigheder af 16. december 1966,</w:t>
      </w:r>
    </w:p>
    <w:p w14:paraId="13BEF8AE" w14:textId="77777777" w:rsidR="00220844" w:rsidRPr="002C1AB3" w:rsidRDefault="00220844" w:rsidP="00220844">
      <w:pPr>
        <w:pStyle w:val="NormalHanging12a"/>
      </w:pPr>
      <w:r w:rsidRPr="002C1AB3">
        <w:t>–</w:t>
      </w:r>
      <w:r w:rsidRPr="002C1AB3">
        <w:tab/>
        <w:t>der henviser til konventionen af 18. december 1979 om afskaffelse af alle former for diskrimination imod kvinder og til FN's konvention af 20. november 1989 om barnets rettigheder, der begge er ratificeret af Afghanistan,</w:t>
      </w:r>
    </w:p>
    <w:p w14:paraId="2056F611" w14:textId="77777777" w:rsidR="00220844" w:rsidRPr="002C1AB3" w:rsidRDefault="00220844" w:rsidP="00220844">
      <w:pPr>
        <w:pStyle w:val="NormalHanging12a"/>
      </w:pPr>
      <w:r w:rsidRPr="002C1AB3">
        <w:t>–</w:t>
      </w:r>
      <w:r w:rsidRPr="002C1AB3">
        <w:tab/>
        <w:t>der henviser til FN's Generalforsamlings resolution af 7. juli 2025 om situationen i Afghanistan,</w:t>
      </w:r>
    </w:p>
    <w:p w14:paraId="432AAF43" w14:textId="77777777" w:rsidR="00220844" w:rsidRPr="002C1AB3" w:rsidRDefault="00220844" w:rsidP="00220844">
      <w:pPr>
        <w:pStyle w:val="NormalHanging12a"/>
      </w:pPr>
      <w:r w:rsidRPr="002C1AB3">
        <w:t>–</w:t>
      </w:r>
      <w:r w:rsidRPr="002C1AB3">
        <w:tab/>
        <w:t>der henviser til rapporten fra FN's generalsekretær af 11. juni 2025til FN's Sikkerhedsråd om situationen i Afghanistan og dens betydning for den internationale fred og sikkerhed,</w:t>
      </w:r>
    </w:p>
    <w:p w14:paraId="579262F2" w14:textId="77777777" w:rsidR="00220844" w:rsidRPr="002C1AB3" w:rsidRDefault="00220844" w:rsidP="00220844">
      <w:pPr>
        <w:pStyle w:val="NormalHanging12a"/>
      </w:pPr>
      <w:r w:rsidRPr="002C1AB3">
        <w:t>–</w:t>
      </w:r>
      <w:r w:rsidRPr="002C1AB3">
        <w:tab/>
        <w:t>der henviser til FN's konvention af 28. juli 1951 om flygtninges retsstilling og til protokollen af 1967 hertil,</w:t>
      </w:r>
    </w:p>
    <w:p w14:paraId="25EAD44D" w14:textId="77777777" w:rsidR="00220844" w:rsidRPr="002C1AB3" w:rsidRDefault="00220844" w:rsidP="00220844">
      <w:pPr>
        <w:pStyle w:val="NormalHanging12a"/>
      </w:pPr>
      <w:r w:rsidRPr="002C1AB3">
        <w:t>–</w:t>
      </w:r>
      <w:r w:rsidRPr="002C1AB3">
        <w:tab/>
        <w:t xml:space="preserve">der henviser til folkerettens princip om </w:t>
      </w:r>
      <w:proofErr w:type="spellStart"/>
      <w:r w:rsidRPr="002C1AB3">
        <w:t>nonrefoulement</w:t>
      </w:r>
      <w:proofErr w:type="spellEnd"/>
      <w:r w:rsidRPr="002C1AB3">
        <w:t>,</w:t>
      </w:r>
    </w:p>
    <w:p w14:paraId="3CDF6783" w14:textId="77777777" w:rsidR="00220844" w:rsidRPr="002C1AB3" w:rsidRDefault="00220844" w:rsidP="00220844">
      <w:pPr>
        <w:pStyle w:val="NormalHanging12a"/>
      </w:pPr>
      <w:r w:rsidRPr="002C1AB3">
        <w:t>–</w:t>
      </w:r>
      <w:r w:rsidRPr="002C1AB3">
        <w:tab/>
        <w:t>der henviser til konklusionerne fra det tredje møde mellem FN's særlige udsendinge om Afghanistan, som blev afholdt i Doha, Qatar, den 30. juni og 1. juli 2024,</w:t>
      </w:r>
    </w:p>
    <w:p w14:paraId="6192E8C0" w14:textId="77777777" w:rsidR="00220844" w:rsidRPr="002C1AB3" w:rsidRDefault="00220844" w:rsidP="00220844">
      <w:pPr>
        <w:pStyle w:val="NormalHanging12a"/>
      </w:pPr>
      <w:r w:rsidRPr="002C1AB3">
        <w:t>–</w:t>
      </w:r>
      <w:r w:rsidRPr="002C1AB3">
        <w:tab/>
        <w:t>der henviser til sine tidligere beslutninger om situationen i Afghanistan, navnlig beslutningen af 19. september 2024 om den forværrede situation for kvinder i Afghanistan efter vedtagelsen af loven om "fremme af dyden og forebyggelse af usædelighed"</w:t>
      </w:r>
      <w:r w:rsidRPr="002C1AB3">
        <w:rPr>
          <w:rStyle w:val="FootnoteReference"/>
        </w:rPr>
        <w:footnoteReference w:id="1"/>
      </w:r>
      <w:r w:rsidRPr="002C1AB3">
        <w:t>,</w:t>
      </w:r>
    </w:p>
    <w:p w14:paraId="5BF7F79F" w14:textId="77777777" w:rsidR="00220844" w:rsidRPr="002C1AB3" w:rsidRDefault="00220844" w:rsidP="00220844">
      <w:pPr>
        <w:pStyle w:val="NormalHanging12a"/>
      </w:pPr>
      <w:r w:rsidRPr="002C1AB3">
        <w:t>–</w:t>
      </w:r>
      <w:r w:rsidRPr="002C1AB3">
        <w:tab/>
        <w:t xml:space="preserve">der henviser til Rådets konklusioner af 14. november 2022 om kvinder, fred og sikkerhed og til Rådets konklusioner af 15. september 2021 om Afghanistan, som </w:t>
      </w:r>
      <w:r w:rsidRPr="002C1AB3">
        <w:lastRenderedPageBreak/>
        <w:t xml:space="preserve">skitserede fem </w:t>
      </w:r>
      <w:proofErr w:type="spellStart"/>
      <w:r w:rsidRPr="002C1AB3">
        <w:t>benchmarks</w:t>
      </w:r>
      <w:proofErr w:type="spellEnd"/>
      <w:r w:rsidRPr="002C1AB3">
        <w:t xml:space="preserve"> for EU's engagement med de Talebanledede de facto-myndigheder,</w:t>
      </w:r>
    </w:p>
    <w:p w14:paraId="52E381DA" w14:textId="77777777" w:rsidR="00220844" w:rsidRPr="002C1AB3" w:rsidRDefault="00220844" w:rsidP="00220844">
      <w:pPr>
        <w:pStyle w:val="NormalHanging12a"/>
      </w:pPr>
      <w:r w:rsidRPr="002C1AB3">
        <w:t>–</w:t>
      </w:r>
      <w:r w:rsidRPr="002C1AB3">
        <w:tab/>
        <w:t>der henviser til EU-Domstolens dom af 4. oktober 2024</w:t>
      </w:r>
      <w:r w:rsidRPr="002C1AB3">
        <w:rPr>
          <w:rStyle w:val="FootnoteReference"/>
        </w:rPr>
        <w:footnoteReference w:id="2"/>
      </w:r>
      <w:r w:rsidRPr="002C1AB3">
        <w:t>, hvori det fastslås, at systemisk forskelsbehandling som den, afghanske kvinder udsættes for under Taleban-styret, udgør forfølgelse i henhold til EU's asyllovgivning,</w:t>
      </w:r>
    </w:p>
    <w:p w14:paraId="7CF96208" w14:textId="77777777" w:rsidR="00220844" w:rsidRPr="002C1AB3" w:rsidRDefault="00220844" w:rsidP="00220844">
      <w:pPr>
        <w:pStyle w:val="NormalHanging12a"/>
      </w:pPr>
      <w:r w:rsidRPr="002C1AB3">
        <w:t>–</w:t>
      </w:r>
      <w:r w:rsidRPr="002C1AB3">
        <w:tab/>
        <w:t>der henviser til samarbejdsaftalen mellem Den Europæiske Union og dens medlemsstater på den ene side og Den Islamiske Republik Afghanistan på den anden side om partnerskab og udvikling</w:t>
      </w:r>
      <w:r w:rsidRPr="002C1AB3">
        <w:rPr>
          <w:rStyle w:val="FootnoteReference"/>
        </w:rPr>
        <w:footnoteReference w:id="3"/>
      </w:r>
      <w:r w:rsidRPr="002C1AB3">
        <w:t>, der blev undertegnet den 18. februar 2017,</w:t>
      </w:r>
    </w:p>
    <w:p w14:paraId="0632C4F2" w14:textId="77777777" w:rsidR="00220844" w:rsidRPr="002C1AB3" w:rsidRDefault="00220844" w:rsidP="00220844">
      <w:pPr>
        <w:pStyle w:val="NormalHanging12a"/>
      </w:pPr>
      <w:r w:rsidRPr="002C1AB3">
        <w:t>–</w:t>
      </w:r>
      <w:r w:rsidRPr="002C1AB3">
        <w:tab/>
        <w:t>der henviser til EU's tematiske retningslinjer om menneskerettighedsforkæmpere, om fremme og beskyttelse af børns rettigheder og om vold mod kvinder og piger og bekæmpelse af alle former for diskrimination imod dem,</w:t>
      </w:r>
    </w:p>
    <w:p w14:paraId="64BA2B17" w14:textId="77777777" w:rsidR="00220844" w:rsidRPr="002C1AB3" w:rsidRDefault="00220844" w:rsidP="00220844">
      <w:pPr>
        <w:pStyle w:val="NormalHanging12a"/>
      </w:pPr>
      <w:r w:rsidRPr="002C1AB3">
        <w:t>–</w:t>
      </w:r>
      <w:r w:rsidRPr="002C1AB3">
        <w:tab/>
        <w:t>der henviser til Kommissionens meddelelse af 10. marts 2021 om EU's humanitære indsats: nye udfordringer, samme principper (</w:t>
      </w:r>
      <w:proofErr w:type="gramStart"/>
      <w:r w:rsidRPr="002C1AB3">
        <w:t>COM(</w:t>
      </w:r>
      <w:proofErr w:type="gramEnd"/>
      <w:r w:rsidRPr="002C1AB3">
        <w:t>2021)0110), som prioriterer beskyttelse, katastrofeberedskab og kvinders og sårbare gruppers behov,</w:t>
      </w:r>
    </w:p>
    <w:p w14:paraId="5513ED84" w14:textId="77777777" w:rsidR="00220844" w:rsidRPr="002C1AB3" w:rsidRDefault="00220844" w:rsidP="00220844">
      <w:pPr>
        <w:pStyle w:val="NormalHanging12a"/>
      </w:pPr>
      <w:r w:rsidRPr="002C1AB3">
        <w:t>–</w:t>
      </w:r>
      <w:r w:rsidRPr="002C1AB3">
        <w:tab/>
        <w:t>der henviser til Verdensfødevareprogrammets årlige landerapport for Afghanistan 2024, der blev offentliggjort den 27. marts 2025,</w:t>
      </w:r>
    </w:p>
    <w:p w14:paraId="788BCAD3" w14:textId="77777777" w:rsidR="00220844" w:rsidRPr="002C1AB3" w:rsidRDefault="00220844" w:rsidP="00220844">
      <w:pPr>
        <w:pStyle w:val="NormalHanging12a"/>
      </w:pPr>
      <w:r w:rsidRPr="002C1AB3">
        <w:t>–</w:t>
      </w:r>
      <w:r w:rsidRPr="002C1AB3">
        <w:tab/>
        <w:t>der henviser til indekset for menneskelig udvikling for 2022,</w:t>
      </w:r>
    </w:p>
    <w:p w14:paraId="25F0F3BE" w14:textId="77777777" w:rsidR="00220844" w:rsidRPr="002C1AB3" w:rsidRDefault="00220844" w:rsidP="00220844">
      <w:pPr>
        <w:pStyle w:val="NormalHanging12a"/>
      </w:pPr>
      <w:r w:rsidRPr="002C1AB3">
        <w:t>–</w:t>
      </w:r>
      <w:r w:rsidRPr="002C1AB3">
        <w:tab/>
        <w:t>der henviser til den fælles erklæring af 30. juni 2017 fra Rådet og repræsentanterne for medlemsstaternes regeringer, forsamlet i Rådet, Europa-Parlamentet og Kommissionen, med titlen "Den nye europæiske konsensus om udvikling – Vores verden, vores værdighed, vores fremtid",</w:t>
      </w:r>
    </w:p>
    <w:p w14:paraId="27C399DD" w14:textId="5FCAA9C6" w:rsidR="00220844" w:rsidRPr="002C1AB3" w:rsidRDefault="00220844" w:rsidP="00220844">
      <w:pPr>
        <w:pStyle w:val="NormalHanging12a"/>
      </w:pPr>
      <w:r w:rsidRPr="002C1AB3">
        <w:t>–</w:t>
      </w:r>
      <w:r w:rsidRPr="002C1AB3">
        <w:tab/>
        <w:t xml:space="preserve">der henviser til Den Internationale Krisegruppes analyse med titlen "Afghanistan: The Taliban </w:t>
      </w:r>
      <w:proofErr w:type="spellStart"/>
      <w:r w:rsidRPr="002C1AB3">
        <w:t>Restrict</w:t>
      </w:r>
      <w:proofErr w:type="spellEnd"/>
      <w:r w:rsidRPr="002C1AB3">
        <w:t xml:space="preserve"> </w:t>
      </w:r>
      <w:proofErr w:type="spellStart"/>
      <w:r w:rsidRPr="002C1AB3">
        <w:t>Women's</w:t>
      </w:r>
      <w:proofErr w:type="spellEnd"/>
      <w:r w:rsidRPr="002C1AB3">
        <w:t xml:space="preserve"> Rights, </w:t>
      </w:r>
      <w:proofErr w:type="spellStart"/>
      <w:r w:rsidRPr="002C1AB3">
        <w:t>Worsening</w:t>
      </w:r>
      <w:proofErr w:type="spellEnd"/>
      <w:r w:rsidRPr="002C1AB3">
        <w:t xml:space="preserve"> the </w:t>
      </w:r>
      <w:proofErr w:type="spellStart"/>
      <w:r w:rsidRPr="002C1AB3">
        <w:t>Humanitarian</w:t>
      </w:r>
      <w:proofErr w:type="spellEnd"/>
      <w:r w:rsidRPr="002C1AB3">
        <w:t xml:space="preserve"> </w:t>
      </w:r>
      <w:proofErr w:type="spellStart"/>
      <w:r w:rsidRPr="002C1AB3">
        <w:t>Crisis</w:t>
      </w:r>
      <w:proofErr w:type="spellEnd"/>
      <w:r w:rsidRPr="002C1AB3">
        <w:t xml:space="preserve">" (Afghanistan: Taleban begrænser kvinders rettigheder og forværrer dermed den humanitære krise), som blev offentliggjort </w:t>
      </w:r>
      <w:r w:rsidR="00665CD5">
        <w:t>den 31. januar</w:t>
      </w:r>
      <w:r w:rsidR="00665CD5" w:rsidRPr="002C1AB3">
        <w:t xml:space="preserve"> </w:t>
      </w:r>
      <w:r w:rsidRPr="002C1AB3">
        <w:t>2023,</w:t>
      </w:r>
    </w:p>
    <w:p w14:paraId="15F284F6" w14:textId="77777777" w:rsidR="00220844" w:rsidRPr="002C1AB3" w:rsidRDefault="00220844" w:rsidP="00220844">
      <w:pPr>
        <w:pStyle w:val="NormalHanging12a"/>
      </w:pPr>
      <w:r w:rsidRPr="002C1AB3">
        <w:t>–</w:t>
      </w:r>
      <w:r w:rsidRPr="002C1AB3">
        <w:tab/>
        <w:t>der henviser til UNICEF's appel om humanitær bistand for 2025, der blev iværksat den 5. december 2024,</w:t>
      </w:r>
    </w:p>
    <w:p w14:paraId="13E38465" w14:textId="77777777" w:rsidR="00220844" w:rsidRPr="002C1AB3" w:rsidRDefault="00220844" w:rsidP="00220844">
      <w:pPr>
        <w:pStyle w:val="NormalHanging12a"/>
      </w:pPr>
      <w:r w:rsidRPr="002C1AB3">
        <w:t>–</w:t>
      </w:r>
      <w:r w:rsidRPr="002C1AB3">
        <w:tab/>
        <w:t>der henviser til den anmodning om nødfinansiering til Afghanistan, som FN's Højkommissariat for Flygtninge iværksatte i september 2025,</w:t>
      </w:r>
    </w:p>
    <w:p w14:paraId="1A5AE4EB" w14:textId="77777777" w:rsidR="00220844" w:rsidRPr="002C1AB3" w:rsidRDefault="00220844" w:rsidP="00220844">
      <w:pPr>
        <w:pStyle w:val="NormalHanging12a"/>
      </w:pPr>
      <w:r w:rsidRPr="002C1AB3">
        <w:t>–</w:t>
      </w:r>
      <w:r w:rsidRPr="002C1AB3">
        <w:tab/>
        <w:t>der henviser til UNICEF's appel for 2025 om en indsats i forbindelse med jordskælvet i Afghanistan, der blev iværksat den 9. september 2025,</w:t>
      </w:r>
    </w:p>
    <w:p w14:paraId="2C0CD720" w14:textId="77777777" w:rsidR="00220844" w:rsidRPr="002C1AB3" w:rsidRDefault="00220844" w:rsidP="00220844">
      <w:pPr>
        <w:pStyle w:val="NormalHanging12a"/>
      </w:pPr>
      <w:r w:rsidRPr="002C1AB3">
        <w:t>–</w:t>
      </w:r>
      <w:r w:rsidRPr="002C1AB3">
        <w:tab/>
        <w:t>der henviser til Den Internationale Organisation for Migrations kriseberedskabsplan for Afghanistan fra 2025, der blev offentliggjort den 16. december 2024,</w:t>
      </w:r>
    </w:p>
    <w:p w14:paraId="03A5B29B" w14:textId="77777777" w:rsidR="00220844" w:rsidRPr="002C1AB3" w:rsidRDefault="00220844" w:rsidP="00220844">
      <w:pPr>
        <w:pStyle w:val="NormalHanging12a"/>
      </w:pPr>
      <w:r w:rsidRPr="002C1AB3">
        <w:t>–</w:t>
      </w:r>
      <w:r w:rsidRPr="002C1AB3">
        <w:tab/>
        <w:t xml:space="preserve">der henviser til Verdenssundhedsorganisationens sundhedskriseappel for 2025, der blev </w:t>
      </w:r>
      <w:r w:rsidRPr="002C1AB3">
        <w:lastRenderedPageBreak/>
        <w:t>offentliggjort den 16. januar 2025,</w:t>
      </w:r>
    </w:p>
    <w:p w14:paraId="06C19ED5" w14:textId="77777777" w:rsidR="00220844" w:rsidRPr="002C1AB3" w:rsidRDefault="00220844" w:rsidP="00220844">
      <w:pPr>
        <w:pStyle w:val="NormalHanging12a"/>
      </w:pPr>
      <w:r w:rsidRPr="002C1AB3">
        <w:t>–</w:t>
      </w:r>
      <w:r w:rsidRPr="002C1AB3">
        <w:tab/>
        <w:t xml:space="preserve">der henviser til arrestordrer udstedt den 8. juli 2025 af Den Internationale Straffedomstol (ICC) mod Talebans øverste leder </w:t>
      </w:r>
      <w:proofErr w:type="spellStart"/>
      <w:r w:rsidRPr="002C1AB3">
        <w:t>Haibatullah</w:t>
      </w:r>
      <w:proofErr w:type="spellEnd"/>
      <w:r w:rsidRPr="002C1AB3">
        <w:t xml:space="preserve"> </w:t>
      </w:r>
      <w:proofErr w:type="spellStart"/>
      <w:r w:rsidRPr="002C1AB3">
        <w:t>Akhundzada</w:t>
      </w:r>
      <w:proofErr w:type="spellEnd"/>
      <w:r w:rsidRPr="002C1AB3">
        <w:t xml:space="preserve"> og Talebans retspræsident Abdul Hakim </w:t>
      </w:r>
      <w:proofErr w:type="spellStart"/>
      <w:r w:rsidRPr="002C1AB3">
        <w:t>Haqqani</w:t>
      </w:r>
      <w:proofErr w:type="spellEnd"/>
      <w:r w:rsidRPr="002C1AB3">
        <w:t>,</w:t>
      </w:r>
    </w:p>
    <w:p w14:paraId="4CF6FF89" w14:textId="77777777" w:rsidR="00220844" w:rsidRPr="002C1AB3" w:rsidRDefault="00220844" w:rsidP="00220844">
      <w:pPr>
        <w:pStyle w:val="NormalHanging12a"/>
      </w:pPr>
      <w:r w:rsidRPr="002C1AB3">
        <w:t>–</w:t>
      </w:r>
      <w:r w:rsidRPr="002C1AB3">
        <w:tab/>
        <w:t>der henviser til EU-Domstolens dom af 16. januar 2024 i sag C-621/21 om international beskyttelse af kvinder, der udsættes for kønsbaseret vold</w:t>
      </w:r>
      <w:r w:rsidRPr="002C1AB3">
        <w:rPr>
          <w:rStyle w:val="FootnoteReference"/>
        </w:rPr>
        <w:footnoteReference w:id="4"/>
      </w:r>
      <w:r w:rsidRPr="002C1AB3">
        <w:t>,</w:t>
      </w:r>
    </w:p>
    <w:p w14:paraId="3AB6006A" w14:textId="77777777" w:rsidR="00220844" w:rsidRPr="002C1AB3" w:rsidRDefault="00220844" w:rsidP="00220844">
      <w:pPr>
        <w:pStyle w:val="NormalHanging12a"/>
      </w:pPr>
      <w:r w:rsidRPr="002C1AB3">
        <w:t>–</w:t>
      </w:r>
      <w:r w:rsidRPr="002C1AB3">
        <w:tab/>
        <w:t>der henviser til forretningsordenens artikel 136, stk. 2 og 4,</w:t>
      </w:r>
    </w:p>
    <w:p w14:paraId="733AAD95" w14:textId="77777777" w:rsidR="00220844" w:rsidRPr="002C1AB3" w:rsidRDefault="00220844" w:rsidP="00220844">
      <w:pPr>
        <w:pStyle w:val="NormalHanging12a"/>
        <w:rPr>
          <w:rFonts w:eastAsia="Calibri"/>
        </w:rPr>
      </w:pPr>
      <w:r w:rsidRPr="002C1AB3">
        <w:t>A.</w:t>
      </w:r>
      <w:r w:rsidRPr="002C1AB3">
        <w:tab/>
        <w:t xml:space="preserve">der henviser til, at et dødbringende jordskælv, som målte 6,0 på Richterskalaen, ramte provinsen </w:t>
      </w:r>
      <w:proofErr w:type="spellStart"/>
      <w:r w:rsidRPr="002C1AB3">
        <w:t>Kunar</w:t>
      </w:r>
      <w:proofErr w:type="spellEnd"/>
      <w:r w:rsidRPr="002C1AB3">
        <w:t xml:space="preserve"> i det østlige Afghanistan den 31. august 2025 og forårsagede over 2 200 dødsfald og tusindvis af kvæstelser i både </w:t>
      </w:r>
      <w:proofErr w:type="spellStart"/>
      <w:r w:rsidRPr="002C1AB3">
        <w:t>Kunar</w:t>
      </w:r>
      <w:proofErr w:type="spellEnd"/>
      <w:r w:rsidRPr="002C1AB3">
        <w:t xml:space="preserve"> og naboprovinsen </w:t>
      </w:r>
      <w:proofErr w:type="spellStart"/>
      <w:r w:rsidRPr="002C1AB3">
        <w:t>Nangarhar</w:t>
      </w:r>
      <w:proofErr w:type="spellEnd"/>
      <w:r w:rsidRPr="002C1AB3">
        <w:t xml:space="preserve">; der henviser til, at mere end 6 700 hjem blev ødelagt og hele landsbyer reduceret til murbrokker, hvilket har medført, at mindst 11 000 mennesker bor i telte og risikerer </w:t>
      </w:r>
      <w:proofErr w:type="spellStart"/>
      <w:r w:rsidRPr="002C1AB3">
        <w:t>hypotermi</w:t>
      </w:r>
      <w:proofErr w:type="spellEnd"/>
      <w:r w:rsidRPr="002C1AB3">
        <w:t>, nu hvor vinteren er på vej; der henviser til, at de globale nedskæringer i den humanitære bistand har haft alvorlig indvirkning på kriseberedskabsindsatsen;</w:t>
      </w:r>
    </w:p>
    <w:p w14:paraId="2D222D7C" w14:textId="77777777" w:rsidR="00220844" w:rsidRPr="002C1AB3" w:rsidRDefault="00220844" w:rsidP="00220844">
      <w:pPr>
        <w:pStyle w:val="NormalHanging12a"/>
        <w:rPr>
          <w:rFonts w:eastAsia="Calibri"/>
        </w:rPr>
      </w:pPr>
      <w:r w:rsidRPr="002C1AB3">
        <w:t>B.</w:t>
      </w:r>
      <w:r w:rsidRPr="002C1AB3">
        <w:tab/>
        <w:t>der henviser til, at Talebans styre i alvorlig grad har isoleret Afghanistan internationalt, hvilket har resulteret i forsinkelser i leveringen af international nødhjælp; der henviser til, at kvinder er blevet uforholdsmæssigt hårdt ramt af jordskælvet på grund af Talebans strenge sociale kodeks, som forhindrer mandlige frivillige i at røre kvinder og dermed vanskeliggør redningsindsatsen og lægebehandling; der henviser til, at Taleban siden den 5. september 2025 har forhindret afghansk kvindeligt personale og kvindelige eksterne medarbejdere i at komme ind i FN-områderne i Kabul, hvilket i alvorlig grad har begrænset leveringen af humanitær bistand til kvinder og piger; der henviser til, at de sundhedsmæssige konsekvenser af den kønsapartheid, som Talebanregimet har påtvunget Afghanistan, har haft en negativ indvirkning på nødhjælpen til kvinder og piger, der er ofre for jordskælvene; der henviser til, at manglen på kvindelige læger og strenge rejserestriktioner for kvinder og piger har bidraget til et højt dødstal efter jordskælvene; der henviser til, at kvindelige humanitære hjælpearbejdere har spillet en afgørende rolle med hensyn til at nå ud til de berørte landsbyer, yde sundhedspleje og psykosocial støtte og distribuere bistand;</w:t>
      </w:r>
    </w:p>
    <w:p w14:paraId="1337A75F" w14:textId="77777777" w:rsidR="00220844" w:rsidRPr="002C1AB3" w:rsidRDefault="00220844" w:rsidP="00220844">
      <w:pPr>
        <w:pStyle w:val="NormalHanging12a"/>
        <w:rPr>
          <w:rFonts w:eastAsia="Calibri"/>
        </w:rPr>
      </w:pPr>
      <w:r w:rsidRPr="002C1AB3">
        <w:t>C.</w:t>
      </w:r>
      <w:r w:rsidRPr="002C1AB3">
        <w:tab/>
        <w:t>der henviser til, at Taleban siden sin tilbagevenden til magten i august 2021 har indført en radikal fortolkning og håndhævelse af sharia-loven, hvilket har resulteret i, at kvinder og piger næsten helt er udgået af det offentlige liv i Afghanistan; der henviser til, at dette er blevet håndhævet gennem omfattende restriktioner for kvinder og piger, herunder forbud mod sekundær og videregående uddannelse, forbud mod de fleste former for beskæftigelse, nægtelse af adgang til offentlige rum og sport, indførelse af strenge påklædningsregler, afvikling af støttesystemer for voldsofre og krav om, at kvinder kun rejser under ledsagelse af en mandlig værge; der henviser til, at yderligere dekreter, såsom forbuddet fra december 2024 mod, at kvinder tager lægeuddannelse eller tager medicinuddannelsens afgangseksamen, har reduceret antallet af kvindeligt sundhedspersonale drastisk i Afghanistan;</w:t>
      </w:r>
    </w:p>
    <w:p w14:paraId="591C9943" w14:textId="7D704551" w:rsidR="00220844" w:rsidRPr="002C1AB3" w:rsidRDefault="00220844" w:rsidP="00220844">
      <w:pPr>
        <w:pStyle w:val="NormalHanging12a"/>
        <w:rPr>
          <w:rFonts w:eastAsia="Calibri"/>
        </w:rPr>
      </w:pPr>
      <w:r w:rsidRPr="002C1AB3">
        <w:lastRenderedPageBreak/>
        <w:t>D.</w:t>
      </w:r>
      <w:r w:rsidRPr="002C1AB3">
        <w:tab/>
        <w:t>der henviser til, at EU-Domstolen i 2024 afsagde tre skelsættende domme</w:t>
      </w:r>
      <w:r w:rsidRPr="002C1AB3">
        <w:rPr>
          <w:rStyle w:val="FootnoteReference"/>
        </w:rPr>
        <w:footnoteReference w:id="5"/>
      </w:r>
      <w:r w:rsidRPr="002C1AB3">
        <w:t xml:space="preserve"> om kønsbaseret vold og forfølgelse, </w:t>
      </w:r>
      <w:r w:rsidR="00F22CEA" w:rsidRPr="00F22CEA">
        <w:t>hvoraf det fremgår, at medlemsstaterne har ret til udelukkende at tage hensyn til køn og nationalitet, når de foretager en individuel vurdering af en asylansøgning fra en kvinde med afghansk statsborgerskab</w:t>
      </w:r>
      <w:r w:rsidRPr="002C1AB3">
        <w:t>;</w:t>
      </w:r>
    </w:p>
    <w:p w14:paraId="3930908F" w14:textId="77777777" w:rsidR="00220844" w:rsidRPr="002C1AB3" w:rsidRDefault="00220844" w:rsidP="00220844">
      <w:pPr>
        <w:pStyle w:val="NormalHanging12a"/>
        <w:rPr>
          <w:rFonts w:eastAsia="Calibri"/>
        </w:rPr>
      </w:pPr>
      <w:r w:rsidRPr="002C1AB3">
        <w:t>E.</w:t>
      </w:r>
      <w:r w:rsidRPr="002C1AB3">
        <w:tab/>
        <w:t>der henviser til, at Taleban fra den 30. september til den 2. oktober 2025 indførte en landsdækkende nedlukning af internettet, der afbrød kommunikation, flyvninger, bankvirksomhed og basale samfundsfunktioner og fratog millioner af afghanere adgang til information og læring, og som navnlig afbrød en af de få tilbageværende livliner, som kvinder og piger har til at forfølge læringsmuligheder, på grund af Talebans forbud mod uddannelse af dem efter sjette klasse;</w:t>
      </w:r>
    </w:p>
    <w:p w14:paraId="17268309" w14:textId="77777777" w:rsidR="00220844" w:rsidRPr="002C1AB3" w:rsidRDefault="00220844" w:rsidP="00220844">
      <w:pPr>
        <w:pStyle w:val="NormalHanging12a"/>
        <w:rPr>
          <w:rFonts w:eastAsia="Calibri"/>
        </w:rPr>
      </w:pPr>
      <w:r w:rsidRPr="002C1AB3">
        <w:t>F.</w:t>
      </w:r>
      <w:r w:rsidRPr="002C1AB3">
        <w:tab/>
        <w:t xml:space="preserve">der henviser til, at 422 sundhedsfaciliteter i Afghanistan ifølge Verdenssundhedsorganisationen er lukket på grund af mangel på finansiering, hvilket berører 3,08 millioner mennesker; der henviser til, at Afghanistan oplever flere sundhedskriser, hvilket forværrer det, der allerede var en af de højeste </w:t>
      </w:r>
      <w:proofErr w:type="spellStart"/>
      <w:r w:rsidRPr="002C1AB3">
        <w:t>mødredødelighedsrater</w:t>
      </w:r>
      <w:proofErr w:type="spellEnd"/>
      <w:r w:rsidRPr="002C1AB3">
        <w:t xml:space="preserve"> på verdensplan;</w:t>
      </w:r>
    </w:p>
    <w:p w14:paraId="3B7DB5E1" w14:textId="77777777" w:rsidR="00220844" w:rsidRPr="002C1AB3" w:rsidRDefault="00220844" w:rsidP="00220844">
      <w:pPr>
        <w:pStyle w:val="NormalHanging12a"/>
        <w:rPr>
          <w:rFonts w:eastAsia="Calibri"/>
        </w:rPr>
      </w:pPr>
      <w:r w:rsidRPr="002C1AB3">
        <w:t>G.</w:t>
      </w:r>
      <w:r w:rsidRPr="002C1AB3">
        <w:tab/>
        <w:t>der henviser til, at den humanitære situation i Afghanistan er alvorlig, idet næsten 24 millioner mennesker er afhængige af humanitær bistand, og næsten 15 millioner lider under akut fødevareusikkerhed; der henviser til, at over 1,1 million afghanere mellem januar og oktober 2024 vendte tilbage til Afghanistan, hvoraf mange blev tilbagesendt ved tvang, hvilket lagde pres på lokalsamfund, der allerede var under pres; der henviser til, at der er mere end 3,2 millioner internt fordrevne inden for Afghanistans grænser og 5,3 millioner afghanske flygtninge og asylansøgere i nabolandene;</w:t>
      </w:r>
    </w:p>
    <w:p w14:paraId="60B748C3" w14:textId="77777777" w:rsidR="00220844" w:rsidRPr="002C1AB3" w:rsidRDefault="00220844" w:rsidP="00220844">
      <w:pPr>
        <w:pStyle w:val="NormalHanging12a"/>
        <w:rPr>
          <w:szCs w:val="24"/>
        </w:rPr>
      </w:pPr>
      <w:r w:rsidRPr="002C1AB3">
        <w:t>H.</w:t>
      </w:r>
      <w:r w:rsidRPr="002C1AB3">
        <w:tab/>
        <w:t>der henviser til, at USA's nedskæringer i finansieringen af udenlandsk bistand i alvorlig grad har ramt Afghanistans sundhedssystem og fødevarebistandsprogrammer; der henviser til, at EU og dets medlemsstater fortsat er blandt de største humanitære donorer til Afghanistan, idet de har godkendt 1 mio. EUR i nødhjælp ud over de 161 mio. EUR i humanitær bistand, der allerede blev tildelt i 2025 og er bestemt til organisationer i hele Afghanistan; der henviser til, at EU's humanitære bistand i Afghanistan udelukkende kanaliseres gennem humanitære partnere;</w:t>
      </w:r>
    </w:p>
    <w:p w14:paraId="726F3A60" w14:textId="77777777" w:rsidR="00220844" w:rsidRPr="002C1AB3" w:rsidRDefault="00220844" w:rsidP="00220844">
      <w:pPr>
        <w:pStyle w:val="NormalHanging12a"/>
        <w:rPr>
          <w:szCs w:val="24"/>
        </w:rPr>
      </w:pPr>
      <w:r w:rsidRPr="002C1AB3">
        <w:t>I.</w:t>
      </w:r>
      <w:r w:rsidRPr="002C1AB3">
        <w:tab/>
        <w:t>der henviser til, at Afghanistan til stadighed oplever et højt niveau af terrorvirksomhed fra islamistiske ekstremistgrupper, deriblandt Taleban, al‑Qaeda og ISIS‑</w:t>
      </w:r>
      <w:proofErr w:type="spellStart"/>
      <w:r w:rsidRPr="002C1AB3">
        <w:t>Khorasan</w:t>
      </w:r>
      <w:proofErr w:type="spellEnd"/>
      <w:r w:rsidRPr="002C1AB3">
        <w:t>, som bevidst angriber civile, mindretal og nødhjælpsarbejdere; der henviser til, at EU med rette ikke har forbindelser med Afghanistans de facto-myndigheder;</w:t>
      </w:r>
    </w:p>
    <w:p w14:paraId="301F7767" w14:textId="77777777" w:rsidR="00220844" w:rsidRPr="002C1AB3" w:rsidRDefault="00220844" w:rsidP="00220844">
      <w:pPr>
        <w:pStyle w:val="NormalHanging12a"/>
      </w:pPr>
      <w:r w:rsidRPr="002C1AB3">
        <w:t>1.</w:t>
      </w:r>
      <w:r w:rsidRPr="002C1AB3">
        <w:tab/>
        <w:t xml:space="preserve">giver udtryk for dyb bekymring over den humanitære situation i </w:t>
      </w:r>
      <w:proofErr w:type="spellStart"/>
      <w:r w:rsidRPr="002C1AB3">
        <w:t>Kunar</w:t>
      </w:r>
      <w:proofErr w:type="spellEnd"/>
      <w:r w:rsidRPr="002C1AB3">
        <w:t xml:space="preserve">, </w:t>
      </w:r>
      <w:proofErr w:type="spellStart"/>
      <w:r w:rsidRPr="002C1AB3">
        <w:t>Nangarhar</w:t>
      </w:r>
      <w:proofErr w:type="spellEnd"/>
      <w:r w:rsidRPr="002C1AB3">
        <w:t xml:space="preserve"> og naboprovinserne som følge af jordskælvene, udtrykker sin medfølelse med ofrenes familier og opfordrer indtrængende internationale aktører til at hjælpe med at yde støtte til overlevende så hurtigt som muligt; insisterer på, at nødberedskabet for underforsynede befolkningsgrupper skal øges, at der skal ydes bistand til hjemvendte </w:t>
      </w:r>
      <w:r w:rsidRPr="002C1AB3">
        <w:lastRenderedPageBreak/>
        <w:t>migranter ved grænseovergangsstederne, og at sundhedsydelserne for især mødre og børn skal styrkes; opfordrer Afghanistans de facto-myndigheder til at ophæve alle restriktioner, der begrænser adgang til eller uddeling af humanitær bistand; fordømmer det afghanske regimes bevidste opgivelse af kvinder og piger, der er ofre for denne tragedie, og anser det for en forbrydelse mod menneskeheden;</w:t>
      </w:r>
    </w:p>
    <w:p w14:paraId="42346E14" w14:textId="77777777" w:rsidR="00220844" w:rsidRPr="002C1AB3" w:rsidRDefault="00220844" w:rsidP="00220844">
      <w:pPr>
        <w:pStyle w:val="NormalHanging12a"/>
      </w:pPr>
      <w:r w:rsidRPr="002C1AB3">
        <w:t>2.</w:t>
      </w:r>
      <w:r w:rsidRPr="002C1AB3">
        <w:tab/>
        <w:t>fordømmer på det kraftigste undertrykkelsesforanstaltninger som den nylige nedlukning af internettet, som Taleban har indført i hele landet; gentager, at disse praksisser yderligere isolerer det afghanske folk, navnlig kvinder, der søger onlinelæringsmuligheder, og har en negativ indvirkning på humanitære bistandsoperationer og landets allerede skrøbelige økonomi; opfordrer de facto-myndighederne til at afholde sig fra at anvende en sådan praksis i fremtiden;</w:t>
      </w:r>
    </w:p>
    <w:p w14:paraId="706FCFED" w14:textId="77777777" w:rsidR="00220844" w:rsidRPr="002C1AB3" w:rsidRDefault="00220844" w:rsidP="00220844">
      <w:pPr>
        <w:pStyle w:val="NormalHanging12a"/>
        <w:rPr>
          <w:szCs w:val="18"/>
        </w:rPr>
      </w:pPr>
      <w:r w:rsidRPr="002C1AB3">
        <w:t>3.</w:t>
      </w:r>
      <w:r w:rsidRPr="002C1AB3">
        <w:tab/>
        <w:t>opfordrer indtrængende verdenssamfundet til at koordinere indsatsen for at intensivere og levere den humanitære nødhjælp, genopbygge infrastrukturen og tilbyde lægehjælp og psykologhjælp til de overlevende, herunder traumebehandling; opfordrer til at investere mere i lokalt forankret modstandsdygtighed, bl.a. jordskælvssikrede boliger, lokale sundhedssystemer, fødevaresikkerhed og eksistensgrundlag for kvinder; opfordrer Kommissionen til hurtigst muligt at øge de grundlæggende behov og indkomststøtten til Afghanistan og øge den nationale finansieringsramme; opfordrer Kommissionen til fortsat at arbejde med udgangspunkt i sammenhængen mellem humanitær bistand, udvikling og fred; minder om, at den stadig værre humanitære situation og den generelle manglende udsigt til en bedre fremtid kan føre til øget destabilisering og radikalisering samt fordrivelse af befolkningen i og uden for Afghanistan; glæder sig over Kommissionens hensigt, som udtrykt i dens forslag om et globalt Europa</w:t>
      </w:r>
      <w:r w:rsidRPr="002C1AB3">
        <w:rPr>
          <w:rStyle w:val="FootnoteReference"/>
        </w:rPr>
        <w:footnoteReference w:id="6"/>
      </w:r>
      <w:r w:rsidRPr="002C1AB3">
        <w:t xml:space="preserve">, om at øge EU's støtte til tiltag vedrørende modstandsdygtighed og integrerede reaktioner på skrøbelighed, og opfordrer indtrængende Kommissionen og medlemsstaterne til at øge den fleksible, flerårige finansiering i denne henseende; opfordrer EU til at udvide samarbejdet med regionale partnere og betroede </w:t>
      </w:r>
      <w:proofErr w:type="spellStart"/>
      <w:r w:rsidRPr="002C1AB3">
        <w:t>ikkestatslige</w:t>
      </w:r>
      <w:proofErr w:type="spellEnd"/>
      <w:r w:rsidRPr="002C1AB3">
        <w:t xml:space="preserve"> organisationer for at sikre, at nødhjælpen så vidt muligt leveres uden at inddrage Taliban;</w:t>
      </w:r>
    </w:p>
    <w:p w14:paraId="0C88AF10" w14:textId="77777777" w:rsidR="00220844" w:rsidRPr="002C1AB3" w:rsidRDefault="00220844" w:rsidP="00220844">
      <w:pPr>
        <w:pStyle w:val="NormalHanging12a"/>
      </w:pPr>
      <w:r w:rsidRPr="002C1AB3">
        <w:t>4.</w:t>
      </w:r>
      <w:r w:rsidRPr="002C1AB3">
        <w:tab/>
        <w:t xml:space="preserve">bemærker med alvorlig bekymring, at den jordskælvsramte region oplever en massiv tilstrømning af afghanske familier, der vender tilbage til ødelagte hjem og landbrugsjord efter deres tvungne udvisning fra Iran og Pakistan; fordømmer de menneskerettighedskrænkelser, der finder sted i forbindelse med disse udvisninger; giver udtryk for stor bekymring over det deraf følgende ekstra pres på infrastrukturen til humanitær bistand i disse provinser; opfordrer Iran og Pakistan til omgående at indstille udvisningerne til Afghanistan; fremhæver i den forbindelse vigtigheden af at overholde </w:t>
      </w:r>
      <w:proofErr w:type="spellStart"/>
      <w:r w:rsidRPr="002C1AB3">
        <w:t>nonrefoulementprincippet</w:t>
      </w:r>
      <w:proofErr w:type="spellEnd"/>
      <w:r w:rsidRPr="002C1AB3">
        <w:t>, navnlig i betragtning af den vedvarende konflikt og ustabilitet i Afghanistan og forfølgelsen af etniske grupper, kvinder og politiske modstandere;</w:t>
      </w:r>
    </w:p>
    <w:p w14:paraId="72B0A4F1" w14:textId="230ADC53" w:rsidR="00220844" w:rsidRPr="00A62F2B" w:rsidRDefault="00220844" w:rsidP="00220844">
      <w:pPr>
        <w:pStyle w:val="NormalHanging12a"/>
        <w:rPr>
          <w:szCs w:val="18"/>
        </w:rPr>
      </w:pPr>
      <w:r w:rsidRPr="00A62F2B">
        <w:t>5.</w:t>
      </w:r>
      <w:r w:rsidRPr="00A62F2B">
        <w:tab/>
      </w:r>
      <w:r w:rsidR="00D564E7" w:rsidRPr="00A62F2B">
        <w:t xml:space="preserve">bemærker med bekymring situationen for afghanske menneskerettighedsforkæmpere, journalister og andre offentlige personer, der har støttet demokratisk udvikling i Afghanistan i løbet af det seneste årti, og som har fået tildelt dokumentation, der giver dem ret til midlertidigt at opholde sig i Pakistan; opfordrer EU og dets medlemsstater til </w:t>
      </w:r>
      <w:r w:rsidR="00D564E7" w:rsidRPr="00A62F2B">
        <w:lastRenderedPageBreak/>
        <w:t>at bistå med ansøgningsprocessen for disse personer, hvor det er relevant og muligt;</w:t>
      </w:r>
    </w:p>
    <w:p w14:paraId="7DB4B13A" w14:textId="77777777" w:rsidR="00220844" w:rsidRPr="002C1AB3" w:rsidRDefault="00220844" w:rsidP="00220844">
      <w:pPr>
        <w:pStyle w:val="NormalHanging12a"/>
      </w:pPr>
      <w:r w:rsidRPr="002C1AB3">
        <w:t>6.</w:t>
      </w:r>
      <w:r w:rsidRPr="002C1AB3">
        <w:tab/>
        <w:t>fordømmer på det kraftigste Talebans talrige kønsbaserede restriktioner og diskriminerende politikker, der forhindrer afghanske kvinder i at få adgang til uddannelse, lægeuddannelse, sundhedspleje og humanitært arbejde, som har ført til indførelsen af en kønsbestemt apartheid; opfordrer EU til at støtte anerkendelsen af kønsapartheid som en forbrydelse mod menneskeheden; opfordrer Afghanistans de facto-myndigheder til at ophæve alle restriktioner for kvinder og opfordrer til øjeblikkelig genoprettelse af kvinders og pigers fulde, lige og meningsfulde deltagelse i det offentlige liv; gentager sin opfordring til EU og medlemsstaterne om at træffe alle nødvendige foranstaltninger for at give afghanske kvinder mulighed for på meningsfuld vis at deltage i internationale fora og forhandlinger; opfordrer specifikt indtrængende de facto-myndighederne til at genåbne uddannelsescentre for sundhedspersonale for kvinder i betragtning af landets drastiske mangel på kvindeligt sundhedspersonale;</w:t>
      </w:r>
    </w:p>
    <w:p w14:paraId="17FFEBB1" w14:textId="77777777" w:rsidR="00220844" w:rsidRPr="002C1AB3" w:rsidRDefault="00220844" w:rsidP="00220844">
      <w:pPr>
        <w:pStyle w:val="NormalHanging12a"/>
      </w:pPr>
      <w:r w:rsidRPr="002C1AB3">
        <w:t>7.</w:t>
      </w:r>
      <w:r w:rsidRPr="002C1AB3">
        <w:tab/>
        <w:t>opfordrer indtrængende de facto-myndighederne til øjeblikkeligt at ophæve restriktionerne for kvindelige humanitære hjælpearbejdere og studerende, tillade kvinder at deltage fuldt ud i katastrofeberedskab og tillade kvinderettighedsorganisationer at fortsætte deres arbejde i Afghanistan; opfordrer specifikt myndighederne til straks at ophæve alle restriktioner for kvinder, der arbejder for civilsamfundsorganisationer, både på lokalt og internationalt plan, så de kan fortsætte deres arbejde;</w:t>
      </w:r>
    </w:p>
    <w:p w14:paraId="5001B540" w14:textId="77777777" w:rsidR="00220844" w:rsidRPr="002C1AB3" w:rsidRDefault="00220844" w:rsidP="00220844">
      <w:pPr>
        <w:pStyle w:val="NormalHanging12a"/>
        <w:rPr>
          <w:szCs w:val="18"/>
        </w:rPr>
      </w:pPr>
      <w:r w:rsidRPr="002C1AB3">
        <w:t>8.</w:t>
      </w:r>
      <w:r w:rsidRPr="002C1AB3">
        <w:tab/>
        <w:t>fordømmer den vedvarende vold mod kvinder i Afghanistan, herunder voldtægt og seksuel vold, tvangsægteskaber (børneægteskaber), vold i hjemmet og tilfælde af kvindelig kønslemlæstelse;</w:t>
      </w:r>
    </w:p>
    <w:p w14:paraId="6C932AD2" w14:textId="77777777" w:rsidR="00220844" w:rsidRPr="002C1AB3" w:rsidRDefault="00220844" w:rsidP="00220844">
      <w:pPr>
        <w:pStyle w:val="NormalHanging12a"/>
      </w:pPr>
      <w:r w:rsidRPr="002C1AB3">
        <w:t>9.</w:t>
      </w:r>
      <w:r w:rsidRPr="002C1AB3">
        <w:tab/>
        <w:t>fastholder, at Taleban skal forhindre al-Qaeda, Daesh, ISIS-</w:t>
      </w:r>
      <w:proofErr w:type="spellStart"/>
      <w:r w:rsidRPr="002C1AB3">
        <w:t>Khorasan</w:t>
      </w:r>
      <w:proofErr w:type="spellEnd"/>
      <w:r w:rsidRPr="002C1AB3">
        <w:t xml:space="preserve"> og andre terrorgrupper og enkeltpersoner i at bruge afghansk jord som base til at true eller krænke sikkerheden i et andet land, nægte at huse medlemmer af disse grupper og forhindre dem i at udføre rekrutterings- og træningsaktiviteter eller skaffe finansieringsmidler; udtrykker bekymring over, at disse forpligtelser ikke opfyldes; opfordrer indtrængende alle relevante partnere til at øge deres bestræbelser på at afvikle alle terrorfinansieringsnetværk;</w:t>
      </w:r>
    </w:p>
    <w:p w14:paraId="64DE9A92" w14:textId="77777777" w:rsidR="00220844" w:rsidRPr="002C1AB3" w:rsidRDefault="00220844" w:rsidP="00220844">
      <w:pPr>
        <w:pStyle w:val="NormalHanging12a"/>
        <w:rPr>
          <w:szCs w:val="18"/>
        </w:rPr>
      </w:pPr>
      <w:r w:rsidRPr="002C1AB3">
        <w:t>10.</w:t>
      </w:r>
      <w:r w:rsidRPr="002C1AB3">
        <w:tab/>
        <w:t xml:space="preserve">opfordrer EU og medlemsstaterne til at øge presset på Taleban, herunder gennem målrettede sanktioner, indefrysning af aktiver og rejseforbud mod Talebanledere, der er ansvarlige for systematiske krænkelser af menneskerettighederne, og afstå fra at genoptage de diplomatiske forbindelser med Taleban i overensstemmelse med de fem </w:t>
      </w:r>
      <w:proofErr w:type="spellStart"/>
      <w:r w:rsidRPr="002C1AB3">
        <w:t>benchmarks</w:t>
      </w:r>
      <w:proofErr w:type="spellEnd"/>
      <w:r w:rsidRPr="002C1AB3">
        <w:t>, der er fastsat i Rådets konklusioner fra september 2021 om Afghanistan;</w:t>
      </w:r>
    </w:p>
    <w:p w14:paraId="4ADCBC9D" w14:textId="77777777" w:rsidR="00220844" w:rsidRDefault="00220844" w:rsidP="00220844">
      <w:pPr>
        <w:pStyle w:val="NormalHanging12a"/>
      </w:pPr>
      <w:r w:rsidRPr="002C1AB3">
        <w:t>11.</w:t>
      </w:r>
      <w:r w:rsidRPr="002C1AB3">
        <w:tab/>
        <w:t xml:space="preserve">opfordrer det internationale samfund til at drage Taleban til ansvar, herunder gennem oprettelsen af en uafhængig FN-undersøgelsesmekanisme for Afghanistan, og til at fuldbyrde ICC's arrestordrer fra juli 2025 mod Talebans øverste leder </w:t>
      </w:r>
      <w:proofErr w:type="spellStart"/>
      <w:r w:rsidRPr="002C1AB3">
        <w:t>Haibatullah</w:t>
      </w:r>
      <w:proofErr w:type="spellEnd"/>
      <w:r w:rsidRPr="002C1AB3">
        <w:t xml:space="preserve"> </w:t>
      </w:r>
      <w:proofErr w:type="spellStart"/>
      <w:r w:rsidRPr="002C1AB3">
        <w:t>Akhundzada</w:t>
      </w:r>
      <w:proofErr w:type="spellEnd"/>
      <w:r w:rsidRPr="002C1AB3">
        <w:t xml:space="preserve"> og Talebans retspræsident Abdul Hakim </w:t>
      </w:r>
      <w:proofErr w:type="spellStart"/>
      <w:r w:rsidRPr="002C1AB3">
        <w:t>Haqqani</w:t>
      </w:r>
      <w:proofErr w:type="spellEnd"/>
      <w:r w:rsidRPr="002C1AB3">
        <w:t>, som blev udstedt på grund af forbrydelser mod menneskeheden i forbindelse med forfølgelse af kvinder og piger; giver udtryk for sin opbakning til de igangværende undersøgelser af kønsbaseret forfølgelse og andre krænkelser af menneskerettighederne;</w:t>
      </w:r>
    </w:p>
    <w:p w14:paraId="6959F6EE" w14:textId="6227CDBD" w:rsidR="00095DEC" w:rsidRPr="002C1AB3" w:rsidRDefault="00095DEC" w:rsidP="00220844">
      <w:pPr>
        <w:pStyle w:val="NormalHanging12a"/>
      </w:pPr>
      <w:r>
        <w:t>12.</w:t>
      </w:r>
      <w:r>
        <w:tab/>
      </w:r>
      <w:r w:rsidRPr="00095DEC">
        <w:t xml:space="preserve">bifalder oprettelsen af en uafhængig efterforskningsmekanisme for Afghanistan, der skal imødekomme opfordringen fra afghanske ofre som en vigtig milepæl i </w:t>
      </w:r>
      <w:r w:rsidRPr="00095DEC">
        <w:lastRenderedPageBreak/>
        <w:t>bestræbelserne på at nå frem til sandheden og opnå retfærdighed og ansvarlighed for det afghanske folk, der lider under internationale forbrydelser og krænkelser af folkeretten begået i landet; bifalder også over fornyelsen af FN's særlige rapportørs mandat og gentager hans opfordring til ansvarlighed;</w:t>
      </w:r>
    </w:p>
    <w:p w14:paraId="66D10F2B" w14:textId="72B3255B" w:rsidR="00E365E1" w:rsidRPr="002C1AB3" w:rsidRDefault="00095DEC" w:rsidP="00DA5988">
      <w:pPr>
        <w:pStyle w:val="NormalHanging12a"/>
      </w:pPr>
      <w:r>
        <w:t>13</w:t>
      </w:r>
      <w:r w:rsidR="00220844" w:rsidRPr="002C1AB3">
        <w:t>.</w:t>
      </w:r>
      <w:r w:rsidR="00220844" w:rsidRPr="002C1AB3">
        <w:tab/>
        <w:t>pålægger sin formand at sende denne beslutning til Rådet, Kommissionen, næstformanden for Kommissionen/Unionens højtstående repræsentant for udenrigsanliggender og sikkerhedspolitik, medlemsstaternes regeringer og parlamenter, EU's særlige udsending for Afghanistan og Afghanistans de facto-myndigheder.</w:t>
      </w:r>
    </w:p>
    <w:sectPr w:rsidR="00E365E1" w:rsidRPr="002C1AB3" w:rsidSect="002C1A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5FE23" w14:textId="77777777" w:rsidR="009C725D" w:rsidRPr="002C1AB3" w:rsidRDefault="009C725D">
      <w:r w:rsidRPr="002C1AB3">
        <w:separator/>
      </w:r>
    </w:p>
  </w:endnote>
  <w:endnote w:type="continuationSeparator" w:id="0">
    <w:p w14:paraId="7B09A09F" w14:textId="77777777" w:rsidR="009C725D" w:rsidRPr="002C1AB3" w:rsidRDefault="009C725D">
      <w:r w:rsidRPr="002C1A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BCA8F" w14:textId="77777777" w:rsidR="00064002" w:rsidRPr="002C1A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ABC2" w14:textId="77777777" w:rsidR="00064002" w:rsidRPr="002C1A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D51D" w14:textId="77777777" w:rsidR="00064002" w:rsidRPr="002C1A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00B5C" w14:textId="77777777" w:rsidR="009C725D" w:rsidRPr="002C1AB3" w:rsidRDefault="009C725D">
      <w:r w:rsidRPr="002C1AB3">
        <w:separator/>
      </w:r>
    </w:p>
  </w:footnote>
  <w:footnote w:type="continuationSeparator" w:id="0">
    <w:p w14:paraId="1AF86219" w14:textId="77777777" w:rsidR="009C725D" w:rsidRPr="002C1AB3" w:rsidRDefault="009C725D">
      <w:r w:rsidRPr="002C1AB3">
        <w:continuationSeparator/>
      </w:r>
    </w:p>
  </w:footnote>
  <w:footnote w:id="1">
    <w:p w14:paraId="1C9CA4E1" w14:textId="47749951" w:rsidR="00220844" w:rsidRPr="00D1678E" w:rsidRDefault="00220844" w:rsidP="002C1AB3">
      <w:pPr>
        <w:pStyle w:val="FootnoteText"/>
        <w:ind w:left="567" w:hanging="567"/>
        <w:rPr>
          <w:sz w:val="24"/>
          <w:lang w:val="fi-FI"/>
        </w:rPr>
      </w:pPr>
      <w:r w:rsidRPr="002C1AB3">
        <w:rPr>
          <w:rStyle w:val="FootnoteReference"/>
          <w:sz w:val="24"/>
          <w:lang w:val="da-DK"/>
        </w:rPr>
        <w:footnoteRef/>
      </w:r>
      <w:r w:rsidR="002C1AB3" w:rsidRPr="00D1678E">
        <w:rPr>
          <w:sz w:val="24"/>
          <w:lang w:val="fi-FI"/>
        </w:rPr>
        <w:t xml:space="preserve"> </w:t>
      </w:r>
      <w:r w:rsidR="002C1AB3" w:rsidRPr="00D1678E">
        <w:rPr>
          <w:sz w:val="24"/>
          <w:lang w:val="fi-FI"/>
        </w:rPr>
        <w:tab/>
      </w:r>
      <w:r w:rsidRPr="00D1678E">
        <w:rPr>
          <w:sz w:val="24"/>
          <w:lang w:val="fi-FI"/>
        </w:rPr>
        <w:t>EUT C, C/2024/7211</w:t>
      </w:r>
      <w:r w:rsidR="00D1678E">
        <w:rPr>
          <w:sz w:val="24"/>
          <w:lang w:val="fi-FI"/>
        </w:rPr>
        <w:t>,</w:t>
      </w:r>
      <w:r w:rsidRPr="00D1678E">
        <w:rPr>
          <w:sz w:val="24"/>
          <w:lang w:val="fi-FI"/>
        </w:rPr>
        <w:t xml:space="preserve"> 10.12.2024, ELI: </w:t>
      </w:r>
      <w:hyperlink r:id="rId1" w:history="1">
        <w:r w:rsidRPr="00D1678E">
          <w:rPr>
            <w:rStyle w:val="Hyperlink"/>
            <w:sz w:val="24"/>
            <w:lang w:val="fi-FI"/>
          </w:rPr>
          <w:t>http://data.europa.eu/eli/C/2024/7211/oj</w:t>
        </w:r>
      </w:hyperlink>
      <w:r w:rsidRPr="00D1678E">
        <w:rPr>
          <w:sz w:val="24"/>
          <w:lang w:val="fi-FI"/>
        </w:rPr>
        <w:t>.</w:t>
      </w:r>
    </w:p>
  </w:footnote>
  <w:footnote w:id="2">
    <w:p w14:paraId="406E1FBC" w14:textId="274DD290" w:rsidR="00220844" w:rsidRPr="002C1AB3" w:rsidRDefault="00220844" w:rsidP="002C1AB3">
      <w:pPr>
        <w:pStyle w:val="FootnoteText"/>
        <w:ind w:left="567" w:hanging="567"/>
        <w:rPr>
          <w:sz w:val="24"/>
          <w:lang w:val="da-DK"/>
        </w:rPr>
      </w:pPr>
      <w:r w:rsidRPr="002C1AB3">
        <w:rPr>
          <w:rStyle w:val="FootnoteReference"/>
          <w:sz w:val="24"/>
          <w:lang w:val="da-DK"/>
        </w:rPr>
        <w:footnoteRef/>
      </w:r>
      <w:r w:rsidR="002C1AB3" w:rsidRPr="002C1AB3">
        <w:rPr>
          <w:sz w:val="24"/>
          <w:lang w:val="da-DK"/>
        </w:rPr>
        <w:t xml:space="preserve"> </w:t>
      </w:r>
      <w:r w:rsidR="002C1AB3" w:rsidRPr="002C1AB3">
        <w:rPr>
          <w:sz w:val="24"/>
          <w:lang w:val="da-DK"/>
        </w:rPr>
        <w:tab/>
      </w:r>
      <w:r w:rsidRPr="002C1AB3">
        <w:rPr>
          <w:sz w:val="24"/>
          <w:lang w:val="da-DK"/>
        </w:rPr>
        <w:t xml:space="preserve">Domstolens dom af 4. oktober 2024 i sag C-608/22, C-609/22, AH og FN mod </w:t>
      </w:r>
      <w:proofErr w:type="spellStart"/>
      <w:r w:rsidRPr="002C1AB3">
        <w:rPr>
          <w:sz w:val="24"/>
          <w:lang w:val="da-DK"/>
        </w:rPr>
        <w:t>Bundesamt</w:t>
      </w:r>
      <w:proofErr w:type="spellEnd"/>
      <w:r w:rsidRPr="002C1AB3">
        <w:rPr>
          <w:sz w:val="24"/>
          <w:lang w:val="da-DK"/>
        </w:rPr>
        <w:t xml:space="preserve"> </w:t>
      </w:r>
      <w:proofErr w:type="spellStart"/>
      <w:r w:rsidRPr="002C1AB3">
        <w:rPr>
          <w:sz w:val="24"/>
          <w:lang w:val="da-DK"/>
        </w:rPr>
        <w:t>für</w:t>
      </w:r>
      <w:proofErr w:type="spellEnd"/>
      <w:r w:rsidRPr="002C1AB3">
        <w:rPr>
          <w:sz w:val="24"/>
          <w:lang w:val="da-DK"/>
        </w:rPr>
        <w:t xml:space="preserve"> </w:t>
      </w:r>
      <w:proofErr w:type="spellStart"/>
      <w:r w:rsidRPr="002C1AB3">
        <w:rPr>
          <w:sz w:val="24"/>
          <w:lang w:val="da-DK"/>
        </w:rPr>
        <w:t>Fremdenwesen</w:t>
      </w:r>
      <w:proofErr w:type="spellEnd"/>
      <w:r w:rsidRPr="002C1AB3">
        <w:rPr>
          <w:sz w:val="24"/>
          <w:lang w:val="da-DK"/>
        </w:rPr>
        <w:t xml:space="preserve"> und Asyl, ECLI:EU:C:2024:828.</w:t>
      </w:r>
    </w:p>
  </w:footnote>
  <w:footnote w:id="3">
    <w:p w14:paraId="5BC43A86" w14:textId="0C3E3932" w:rsidR="00220844" w:rsidRPr="002C1AB3" w:rsidRDefault="00220844" w:rsidP="002C1AB3">
      <w:pPr>
        <w:pStyle w:val="FootnoteText"/>
        <w:ind w:left="567" w:hanging="567"/>
        <w:rPr>
          <w:sz w:val="24"/>
          <w:lang w:val="da-DK"/>
        </w:rPr>
      </w:pPr>
      <w:r w:rsidRPr="002C1AB3">
        <w:rPr>
          <w:rStyle w:val="FootnoteReference"/>
          <w:sz w:val="24"/>
          <w:lang w:val="da-DK"/>
        </w:rPr>
        <w:footnoteRef/>
      </w:r>
      <w:r w:rsidR="002C1AB3" w:rsidRPr="002C1AB3">
        <w:rPr>
          <w:sz w:val="24"/>
          <w:lang w:val="da-DK"/>
        </w:rPr>
        <w:t xml:space="preserve"> </w:t>
      </w:r>
      <w:r w:rsidR="002C1AB3" w:rsidRPr="002C1AB3">
        <w:rPr>
          <w:sz w:val="24"/>
          <w:lang w:val="da-DK"/>
        </w:rPr>
        <w:tab/>
      </w:r>
      <w:r w:rsidRPr="002C1AB3">
        <w:rPr>
          <w:sz w:val="24"/>
          <w:lang w:val="da-DK"/>
        </w:rPr>
        <w:t xml:space="preserve">EUT L 67 af 14.3.2017, s. 3, ELI: </w:t>
      </w:r>
      <w:hyperlink r:id="rId2" w:history="1">
        <w:r w:rsidRPr="002C1AB3">
          <w:rPr>
            <w:rStyle w:val="Hyperlink"/>
            <w:sz w:val="24"/>
            <w:lang w:val="da-DK"/>
          </w:rPr>
          <w:t>http://data.europa.eu/eli/agree_internation/2017/434/oj</w:t>
        </w:r>
      </w:hyperlink>
      <w:r w:rsidRPr="002C1AB3">
        <w:rPr>
          <w:sz w:val="24"/>
          <w:lang w:val="da-DK"/>
        </w:rPr>
        <w:t>.</w:t>
      </w:r>
    </w:p>
  </w:footnote>
  <w:footnote w:id="4">
    <w:p w14:paraId="12060E9C" w14:textId="0482F553" w:rsidR="00220844" w:rsidRPr="002C1AB3" w:rsidRDefault="00220844" w:rsidP="002C1AB3">
      <w:pPr>
        <w:pStyle w:val="FootnoteText"/>
        <w:ind w:left="567" w:hanging="567"/>
        <w:rPr>
          <w:sz w:val="24"/>
          <w:lang w:val="da-DK"/>
        </w:rPr>
      </w:pPr>
      <w:r w:rsidRPr="002C1AB3">
        <w:rPr>
          <w:rStyle w:val="FootnoteReference"/>
          <w:sz w:val="24"/>
          <w:lang w:val="da-DK"/>
        </w:rPr>
        <w:footnoteRef/>
      </w:r>
      <w:r w:rsidR="002C1AB3" w:rsidRPr="002C1AB3">
        <w:rPr>
          <w:sz w:val="24"/>
          <w:lang w:val="da-DK"/>
        </w:rPr>
        <w:t xml:space="preserve"> </w:t>
      </w:r>
      <w:r w:rsidR="002C1AB3" w:rsidRPr="002C1AB3">
        <w:rPr>
          <w:sz w:val="24"/>
          <w:lang w:val="da-DK"/>
        </w:rPr>
        <w:tab/>
      </w:r>
      <w:r w:rsidRPr="002C1AB3">
        <w:rPr>
          <w:sz w:val="24"/>
          <w:lang w:val="da-DK"/>
        </w:rPr>
        <w:t xml:space="preserve">Domstolens dom af 16. januar 2024 i sag C-621/21, WS mod </w:t>
      </w:r>
      <w:proofErr w:type="spellStart"/>
      <w:r w:rsidRPr="002C1AB3">
        <w:rPr>
          <w:sz w:val="24"/>
          <w:lang w:val="da-DK"/>
        </w:rPr>
        <w:t>Intervyuirasht</w:t>
      </w:r>
      <w:proofErr w:type="spellEnd"/>
      <w:r w:rsidRPr="002C1AB3">
        <w:rPr>
          <w:sz w:val="24"/>
          <w:lang w:val="da-DK"/>
        </w:rPr>
        <w:t xml:space="preserve"> organ </w:t>
      </w:r>
      <w:proofErr w:type="spellStart"/>
      <w:r w:rsidRPr="002C1AB3">
        <w:rPr>
          <w:sz w:val="24"/>
          <w:lang w:val="da-DK"/>
        </w:rPr>
        <w:t>na</w:t>
      </w:r>
      <w:proofErr w:type="spellEnd"/>
      <w:r w:rsidRPr="002C1AB3">
        <w:rPr>
          <w:sz w:val="24"/>
          <w:lang w:val="da-DK"/>
        </w:rPr>
        <w:t xml:space="preserve"> </w:t>
      </w:r>
      <w:proofErr w:type="spellStart"/>
      <w:r w:rsidRPr="002C1AB3">
        <w:rPr>
          <w:sz w:val="24"/>
          <w:lang w:val="da-DK"/>
        </w:rPr>
        <w:t>Darzhavna</w:t>
      </w:r>
      <w:proofErr w:type="spellEnd"/>
      <w:r w:rsidRPr="002C1AB3">
        <w:rPr>
          <w:sz w:val="24"/>
          <w:lang w:val="da-DK"/>
        </w:rPr>
        <w:t xml:space="preserve"> </w:t>
      </w:r>
      <w:proofErr w:type="spellStart"/>
      <w:r w:rsidRPr="002C1AB3">
        <w:rPr>
          <w:sz w:val="24"/>
          <w:lang w:val="da-DK"/>
        </w:rPr>
        <w:t>agentsia</w:t>
      </w:r>
      <w:proofErr w:type="spellEnd"/>
      <w:r w:rsidRPr="002C1AB3">
        <w:rPr>
          <w:sz w:val="24"/>
          <w:lang w:val="da-DK"/>
        </w:rPr>
        <w:t xml:space="preserve"> za </w:t>
      </w:r>
      <w:proofErr w:type="spellStart"/>
      <w:r w:rsidRPr="002C1AB3">
        <w:rPr>
          <w:sz w:val="24"/>
          <w:lang w:val="da-DK"/>
        </w:rPr>
        <w:t>bezhantsite</w:t>
      </w:r>
      <w:proofErr w:type="spellEnd"/>
      <w:r w:rsidRPr="002C1AB3">
        <w:rPr>
          <w:sz w:val="24"/>
          <w:lang w:val="da-DK"/>
        </w:rPr>
        <w:t xml:space="preserve"> </w:t>
      </w:r>
      <w:proofErr w:type="spellStart"/>
      <w:r w:rsidRPr="002C1AB3">
        <w:rPr>
          <w:sz w:val="24"/>
          <w:lang w:val="da-DK"/>
        </w:rPr>
        <w:t>pri</w:t>
      </w:r>
      <w:proofErr w:type="spellEnd"/>
      <w:r w:rsidRPr="002C1AB3">
        <w:rPr>
          <w:sz w:val="24"/>
          <w:lang w:val="da-DK"/>
        </w:rPr>
        <w:t xml:space="preserve"> </w:t>
      </w:r>
      <w:proofErr w:type="spellStart"/>
      <w:r w:rsidRPr="002C1AB3">
        <w:rPr>
          <w:sz w:val="24"/>
          <w:lang w:val="da-DK"/>
        </w:rPr>
        <w:t>Ministerskia</w:t>
      </w:r>
      <w:proofErr w:type="spellEnd"/>
      <w:r w:rsidRPr="002C1AB3">
        <w:rPr>
          <w:sz w:val="24"/>
          <w:lang w:val="da-DK"/>
        </w:rPr>
        <w:t xml:space="preserve"> savet, sag C-621/21, ECLI:EU:C:2024:47.</w:t>
      </w:r>
    </w:p>
  </w:footnote>
  <w:footnote w:id="5">
    <w:p w14:paraId="0D6B27AE" w14:textId="317CD98F" w:rsidR="00220844" w:rsidRPr="002C1AB3" w:rsidRDefault="00220844" w:rsidP="002C1AB3">
      <w:pPr>
        <w:pStyle w:val="FootnoteText"/>
        <w:ind w:left="567" w:hanging="567"/>
        <w:rPr>
          <w:sz w:val="24"/>
          <w:lang w:val="da-DK"/>
        </w:rPr>
      </w:pPr>
      <w:r w:rsidRPr="002C1AB3">
        <w:rPr>
          <w:rStyle w:val="FootnoteReference"/>
          <w:sz w:val="24"/>
          <w:lang w:val="da-DK"/>
        </w:rPr>
        <w:footnoteRef/>
      </w:r>
      <w:r w:rsidR="002C1AB3" w:rsidRPr="002C1AB3">
        <w:rPr>
          <w:sz w:val="24"/>
          <w:lang w:val="da-DK"/>
        </w:rPr>
        <w:t xml:space="preserve"> </w:t>
      </w:r>
      <w:r w:rsidR="002C1AB3" w:rsidRPr="002C1AB3">
        <w:rPr>
          <w:sz w:val="24"/>
          <w:lang w:val="da-DK"/>
        </w:rPr>
        <w:tab/>
      </w:r>
      <w:r w:rsidRPr="002C1AB3">
        <w:rPr>
          <w:sz w:val="24"/>
          <w:lang w:val="da-DK"/>
        </w:rPr>
        <w:t xml:space="preserve">Domstolens dom af 16. januar 2024 i sag C-621/21, WS mod </w:t>
      </w:r>
      <w:proofErr w:type="spellStart"/>
      <w:r w:rsidRPr="002C1AB3">
        <w:rPr>
          <w:sz w:val="24"/>
          <w:lang w:val="da-DK"/>
        </w:rPr>
        <w:t>Intervyuirasht</w:t>
      </w:r>
      <w:proofErr w:type="spellEnd"/>
      <w:r w:rsidRPr="002C1AB3">
        <w:rPr>
          <w:sz w:val="24"/>
          <w:lang w:val="da-DK"/>
        </w:rPr>
        <w:t xml:space="preserve"> organ </w:t>
      </w:r>
      <w:proofErr w:type="spellStart"/>
      <w:r w:rsidRPr="002C1AB3">
        <w:rPr>
          <w:sz w:val="24"/>
          <w:lang w:val="da-DK"/>
        </w:rPr>
        <w:t>na</w:t>
      </w:r>
      <w:proofErr w:type="spellEnd"/>
      <w:r w:rsidRPr="002C1AB3">
        <w:rPr>
          <w:sz w:val="24"/>
          <w:lang w:val="da-DK"/>
        </w:rPr>
        <w:t xml:space="preserve"> </w:t>
      </w:r>
      <w:proofErr w:type="spellStart"/>
      <w:r w:rsidRPr="002C1AB3">
        <w:rPr>
          <w:sz w:val="24"/>
          <w:lang w:val="da-DK"/>
        </w:rPr>
        <w:t>Darzhavna</w:t>
      </w:r>
      <w:proofErr w:type="spellEnd"/>
      <w:r w:rsidRPr="002C1AB3">
        <w:rPr>
          <w:sz w:val="24"/>
          <w:lang w:val="da-DK"/>
        </w:rPr>
        <w:t xml:space="preserve"> </w:t>
      </w:r>
      <w:proofErr w:type="spellStart"/>
      <w:r w:rsidRPr="002C1AB3">
        <w:rPr>
          <w:sz w:val="24"/>
          <w:lang w:val="da-DK"/>
        </w:rPr>
        <w:t>agentsia</w:t>
      </w:r>
      <w:proofErr w:type="spellEnd"/>
      <w:r w:rsidRPr="002C1AB3">
        <w:rPr>
          <w:sz w:val="24"/>
          <w:lang w:val="da-DK"/>
        </w:rPr>
        <w:t xml:space="preserve"> za </w:t>
      </w:r>
      <w:proofErr w:type="spellStart"/>
      <w:r w:rsidRPr="002C1AB3">
        <w:rPr>
          <w:sz w:val="24"/>
          <w:lang w:val="da-DK"/>
        </w:rPr>
        <w:t>bezhantsite</w:t>
      </w:r>
      <w:proofErr w:type="spellEnd"/>
      <w:r w:rsidRPr="002C1AB3">
        <w:rPr>
          <w:sz w:val="24"/>
          <w:lang w:val="da-DK"/>
        </w:rPr>
        <w:t xml:space="preserve"> </w:t>
      </w:r>
      <w:proofErr w:type="spellStart"/>
      <w:r w:rsidRPr="002C1AB3">
        <w:rPr>
          <w:sz w:val="24"/>
          <w:lang w:val="da-DK"/>
        </w:rPr>
        <w:t>pri</w:t>
      </w:r>
      <w:proofErr w:type="spellEnd"/>
      <w:r w:rsidRPr="002C1AB3">
        <w:rPr>
          <w:sz w:val="24"/>
          <w:lang w:val="da-DK"/>
        </w:rPr>
        <w:t xml:space="preserve"> </w:t>
      </w:r>
      <w:proofErr w:type="spellStart"/>
      <w:r w:rsidRPr="002C1AB3">
        <w:rPr>
          <w:sz w:val="24"/>
          <w:lang w:val="da-DK"/>
        </w:rPr>
        <w:t>Ministerskia</w:t>
      </w:r>
      <w:proofErr w:type="spellEnd"/>
      <w:r w:rsidRPr="002C1AB3">
        <w:rPr>
          <w:sz w:val="24"/>
          <w:lang w:val="da-DK"/>
        </w:rPr>
        <w:t xml:space="preserve"> savet, sag C-621/21, ECLI:EU:C:2024:47. Domstolens dom af 11. juni 2024, K, L v </w:t>
      </w:r>
      <w:proofErr w:type="spellStart"/>
      <w:r w:rsidRPr="002C1AB3">
        <w:rPr>
          <w:sz w:val="24"/>
          <w:lang w:val="da-DK"/>
        </w:rPr>
        <w:t>Staatssecretaris</w:t>
      </w:r>
      <w:proofErr w:type="spellEnd"/>
      <w:r w:rsidRPr="002C1AB3">
        <w:rPr>
          <w:sz w:val="24"/>
          <w:lang w:val="da-DK"/>
        </w:rPr>
        <w:t xml:space="preserve"> van </w:t>
      </w:r>
      <w:proofErr w:type="spellStart"/>
      <w:r w:rsidRPr="002C1AB3">
        <w:rPr>
          <w:sz w:val="24"/>
          <w:lang w:val="da-DK"/>
        </w:rPr>
        <w:t>Justitie</w:t>
      </w:r>
      <w:proofErr w:type="spellEnd"/>
      <w:r w:rsidRPr="002C1AB3">
        <w:rPr>
          <w:sz w:val="24"/>
          <w:lang w:val="da-DK"/>
        </w:rPr>
        <w:t xml:space="preserve"> en </w:t>
      </w:r>
      <w:proofErr w:type="spellStart"/>
      <w:r w:rsidRPr="002C1AB3">
        <w:rPr>
          <w:sz w:val="24"/>
          <w:lang w:val="da-DK"/>
        </w:rPr>
        <w:t>Veiligheid</w:t>
      </w:r>
      <w:proofErr w:type="spellEnd"/>
      <w:r w:rsidRPr="002C1AB3">
        <w:rPr>
          <w:sz w:val="24"/>
          <w:lang w:val="da-DK"/>
        </w:rPr>
        <w:t>, C</w:t>
      </w:r>
      <w:r w:rsidRPr="002C1AB3">
        <w:rPr>
          <w:sz w:val="24"/>
          <w:lang w:val="da-DK"/>
        </w:rPr>
        <w:noBreakHyphen/>
        <w:t xml:space="preserve">646/21, ECLI:EU:C:2024:487. Domstolens dom af 4. oktober 2024 i sag C-608/22, C-609/22, AH og FN mod </w:t>
      </w:r>
      <w:proofErr w:type="spellStart"/>
      <w:r w:rsidRPr="002C1AB3">
        <w:rPr>
          <w:sz w:val="24"/>
          <w:lang w:val="da-DK"/>
        </w:rPr>
        <w:t>Bundesamt</w:t>
      </w:r>
      <w:proofErr w:type="spellEnd"/>
      <w:r w:rsidRPr="002C1AB3">
        <w:rPr>
          <w:sz w:val="24"/>
          <w:lang w:val="da-DK"/>
        </w:rPr>
        <w:t xml:space="preserve"> </w:t>
      </w:r>
      <w:proofErr w:type="spellStart"/>
      <w:r w:rsidRPr="002C1AB3">
        <w:rPr>
          <w:sz w:val="24"/>
          <w:lang w:val="da-DK"/>
        </w:rPr>
        <w:t>für</w:t>
      </w:r>
      <w:proofErr w:type="spellEnd"/>
      <w:r w:rsidRPr="002C1AB3">
        <w:rPr>
          <w:sz w:val="24"/>
          <w:lang w:val="da-DK"/>
        </w:rPr>
        <w:t xml:space="preserve"> </w:t>
      </w:r>
      <w:proofErr w:type="spellStart"/>
      <w:r w:rsidRPr="002C1AB3">
        <w:rPr>
          <w:sz w:val="24"/>
          <w:lang w:val="da-DK"/>
        </w:rPr>
        <w:t>Fremdenwesen</w:t>
      </w:r>
      <w:proofErr w:type="spellEnd"/>
      <w:r w:rsidRPr="002C1AB3">
        <w:rPr>
          <w:sz w:val="24"/>
          <w:lang w:val="da-DK"/>
        </w:rPr>
        <w:t xml:space="preserve"> und Asyl, ECLI:EU:C:2024:82.</w:t>
      </w:r>
    </w:p>
  </w:footnote>
  <w:footnote w:id="6">
    <w:p w14:paraId="62DDE9BE" w14:textId="7BF9BC54" w:rsidR="00220844" w:rsidRPr="002C1AB3" w:rsidRDefault="00220844" w:rsidP="002C1AB3">
      <w:pPr>
        <w:pStyle w:val="FootnoteText"/>
        <w:ind w:left="567" w:hanging="567"/>
        <w:rPr>
          <w:sz w:val="24"/>
          <w:lang w:val="da-DK"/>
        </w:rPr>
      </w:pPr>
      <w:r w:rsidRPr="002C1AB3">
        <w:rPr>
          <w:rStyle w:val="FootnoteReference"/>
          <w:sz w:val="24"/>
          <w:lang w:val="da-DK"/>
        </w:rPr>
        <w:footnoteRef/>
      </w:r>
      <w:r w:rsidR="002C1AB3" w:rsidRPr="002C1AB3">
        <w:rPr>
          <w:sz w:val="24"/>
          <w:lang w:val="da-DK"/>
        </w:rPr>
        <w:t xml:space="preserve"> </w:t>
      </w:r>
      <w:r w:rsidR="002C1AB3" w:rsidRPr="002C1AB3">
        <w:rPr>
          <w:sz w:val="24"/>
          <w:lang w:val="da-DK"/>
        </w:rPr>
        <w:tab/>
      </w:r>
      <w:r w:rsidRPr="002C1AB3">
        <w:rPr>
          <w:sz w:val="24"/>
          <w:lang w:val="da-DK"/>
        </w:rPr>
        <w:t>der henviser til Kommissionens forslag af 16. juli 2025 til Europa-Parlamentets og Rådets forordning om et Globalt Europa (</w:t>
      </w:r>
      <w:proofErr w:type="gramStart"/>
      <w:r w:rsidRPr="002C1AB3">
        <w:rPr>
          <w:sz w:val="24"/>
          <w:lang w:val="da-DK"/>
        </w:rPr>
        <w:t>COM(</w:t>
      </w:r>
      <w:proofErr w:type="gramEnd"/>
      <w:r w:rsidRPr="002C1AB3">
        <w:rPr>
          <w:sz w:val="24"/>
          <w:lang w:val="da-DK"/>
        </w:rPr>
        <w:t>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3024" w14:textId="77777777" w:rsidR="00064002" w:rsidRPr="002C1A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C27F" w14:textId="77777777" w:rsidR="00064002" w:rsidRPr="002C1A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D62C" w14:textId="77777777" w:rsidR="00064002" w:rsidRPr="002C1A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5559733">
    <w:abstractNumId w:val="9"/>
  </w:num>
  <w:num w:numId="2" w16cid:durableId="108013525">
    <w:abstractNumId w:val="9"/>
  </w:num>
  <w:num w:numId="3" w16cid:durableId="2113813510">
    <w:abstractNumId w:val="7"/>
  </w:num>
  <w:num w:numId="4" w16cid:durableId="953176255">
    <w:abstractNumId w:val="7"/>
  </w:num>
  <w:num w:numId="5" w16cid:durableId="1433166902">
    <w:abstractNumId w:val="6"/>
  </w:num>
  <w:num w:numId="6" w16cid:durableId="679546855">
    <w:abstractNumId w:val="6"/>
  </w:num>
  <w:num w:numId="7" w16cid:durableId="26297410">
    <w:abstractNumId w:val="5"/>
  </w:num>
  <w:num w:numId="8" w16cid:durableId="977420576">
    <w:abstractNumId w:val="5"/>
  </w:num>
  <w:num w:numId="9" w16cid:durableId="262110917">
    <w:abstractNumId w:val="4"/>
  </w:num>
  <w:num w:numId="10" w16cid:durableId="1121655164">
    <w:abstractNumId w:val="4"/>
  </w:num>
  <w:num w:numId="11" w16cid:durableId="1042753585">
    <w:abstractNumId w:val="8"/>
  </w:num>
  <w:num w:numId="12" w16cid:durableId="802236373">
    <w:abstractNumId w:val="8"/>
  </w:num>
  <w:num w:numId="13" w16cid:durableId="401021979">
    <w:abstractNumId w:val="3"/>
  </w:num>
  <w:num w:numId="14" w16cid:durableId="666904918">
    <w:abstractNumId w:val="3"/>
  </w:num>
  <w:num w:numId="15" w16cid:durableId="567158246">
    <w:abstractNumId w:val="2"/>
  </w:num>
  <w:num w:numId="16" w16cid:durableId="1386418304">
    <w:abstractNumId w:val="2"/>
  </w:num>
  <w:num w:numId="17" w16cid:durableId="198006467">
    <w:abstractNumId w:val="1"/>
  </w:num>
  <w:num w:numId="18" w16cid:durableId="365713092">
    <w:abstractNumId w:val="1"/>
  </w:num>
  <w:num w:numId="19" w16cid:durableId="1950774051">
    <w:abstractNumId w:val="0"/>
  </w:num>
  <w:num w:numId="20" w16cid:durableId="902760545">
    <w:abstractNumId w:val="0"/>
  </w:num>
  <w:num w:numId="21" w16cid:durableId="1367564824">
    <w:abstractNumId w:val="9"/>
  </w:num>
  <w:num w:numId="22" w16cid:durableId="519004675">
    <w:abstractNumId w:val="7"/>
  </w:num>
  <w:num w:numId="23" w16cid:durableId="1821387142">
    <w:abstractNumId w:val="6"/>
  </w:num>
  <w:num w:numId="24" w16cid:durableId="835728171">
    <w:abstractNumId w:val="5"/>
  </w:num>
  <w:num w:numId="25" w16cid:durableId="1584727325">
    <w:abstractNumId w:val="4"/>
  </w:num>
  <w:num w:numId="26" w16cid:durableId="897089500">
    <w:abstractNumId w:val="8"/>
  </w:num>
  <w:num w:numId="27" w16cid:durableId="431126863">
    <w:abstractNumId w:val="3"/>
  </w:num>
  <w:num w:numId="28" w16cid:durableId="26176942">
    <w:abstractNumId w:val="2"/>
  </w:num>
  <w:num w:numId="29" w16cid:durableId="1863931584">
    <w:abstractNumId w:val="1"/>
  </w:num>
  <w:num w:numId="30" w16cid:durableId="2007975322">
    <w:abstractNumId w:val="0"/>
  </w:num>
  <w:num w:numId="31" w16cid:durableId="1268077753">
    <w:abstractNumId w:val="9"/>
  </w:num>
  <w:num w:numId="32" w16cid:durableId="1141382638">
    <w:abstractNumId w:val="7"/>
  </w:num>
  <w:num w:numId="33" w16cid:durableId="1683817085">
    <w:abstractNumId w:val="6"/>
  </w:num>
  <w:num w:numId="34" w16cid:durableId="1051346793">
    <w:abstractNumId w:val="5"/>
  </w:num>
  <w:num w:numId="35" w16cid:durableId="1272863547">
    <w:abstractNumId w:val="4"/>
  </w:num>
  <w:num w:numId="36" w16cid:durableId="1679042111">
    <w:abstractNumId w:val="8"/>
  </w:num>
  <w:num w:numId="37" w16cid:durableId="1650398280">
    <w:abstractNumId w:val="3"/>
  </w:num>
  <w:num w:numId="38" w16cid:durableId="1612741950">
    <w:abstractNumId w:val="2"/>
  </w:num>
  <w:num w:numId="39" w16cid:durableId="1809741112">
    <w:abstractNumId w:val="1"/>
  </w:num>
  <w:num w:numId="40" w16cid:durableId="1143694354">
    <w:abstractNumId w:val="0"/>
  </w:num>
  <w:num w:numId="41" w16cid:durableId="933783805">
    <w:abstractNumId w:val="10"/>
  </w:num>
  <w:num w:numId="42" w16cid:durableId="1330403315">
    <w:abstractNumId w:val="10"/>
  </w:num>
  <w:num w:numId="43" w16cid:durableId="1741096072">
    <w:abstractNumId w:val="10"/>
  </w:num>
  <w:num w:numId="44" w16cid:durableId="21354447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DA"/>
    <w:docVar w:name="dvnumam" w:val="0"/>
    <w:docVar w:name="dvpe" w:val="776.254"/>
    <w:docVar w:name="dvtitre" w:val="Europa-Parlamentets beslutning af xx.xx 2025 om situationen i Afghanistan: støtte til kvinder og samfund berørt af de seneste jordskælv(2025/2872(RSP))"/>
  </w:docVars>
  <w:rsids>
    <w:rsidRoot w:val="009C725D"/>
    <w:rsid w:val="00002272"/>
    <w:rsid w:val="00064002"/>
    <w:rsid w:val="000677B9"/>
    <w:rsid w:val="000831BA"/>
    <w:rsid w:val="00095DEC"/>
    <w:rsid w:val="000A42CC"/>
    <w:rsid w:val="000E7DD9"/>
    <w:rsid w:val="0010095E"/>
    <w:rsid w:val="00125B37"/>
    <w:rsid w:val="00187494"/>
    <w:rsid w:val="001F32AE"/>
    <w:rsid w:val="00220844"/>
    <w:rsid w:val="002767FF"/>
    <w:rsid w:val="002B18FE"/>
    <w:rsid w:val="002B5493"/>
    <w:rsid w:val="002C1AB3"/>
    <w:rsid w:val="002E72E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18D"/>
    <w:rsid w:val="00545827"/>
    <w:rsid w:val="00560270"/>
    <w:rsid w:val="005C2568"/>
    <w:rsid w:val="005F1B17"/>
    <w:rsid w:val="006037C0"/>
    <w:rsid w:val="006631B6"/>
    <w:rsid w:val="00665CD5"/>
    <w:rsid w:val="00680577"/>
    <w:rsid w:val="006D21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2BBD"/>
    <w:rsid w:val="00930C23"/>
    <w:rsid w:val="0093193B"/>
    <w:rsid w:val="009509D8"/>
    <w:rsid w:val="00950B64"/>
    <w:rsid w:val="00981893"/>
    <w:rsid w:val="009C725D"/>
    <w:rsid w:val="00A1687D"/>
    <w:rsid w:val="00A43E52"/>
    <w:rsid w:val="00A4678D"/>
    <w:rsid w:val="00A62F2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13D"/>
    <w:rsid w:val="00C941CB"/>
    <w:rsid w:val="00CC2357"/>
    <w:rsid w:val="00CF071A"/>
    <w:rsid w:val="00D058B8"/>
    <w:rsid w:val="00D1678E"/>
    <w:rsid w:val="00D564E7"/>
    <w:rsid w:val="00D56C11"/>
    <w:rsid w:val="00D834A0"/>
    <w:rsid w:val="00D872DF"/>
    <w:rsid w:val="00D91E21"/>
    <w:rsid w:val="00DA5988"/>
    <w:rsid w:val="00DA7FCD"/>
    <w:rsid w:val="00DB0F9C"/>
    <w:rsid w:val="00E365E1"/>
    <w:rsid w:val="00E820A4"/>
    <w:rsid w:val="00EB006A"/>
    <w:rsid w:val="00EB4772"/>
    <w:rsid w:val="00ED169E"/>
    <w:rsid w:val="00ED4235"/>
    <w:rsid w:val="00F04346"/>
    <w:rsid w:val="00F075DC"/>
    <w:rsid w:val="00F149E9"/>
    <w:rsid w:val="00F22C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FFFC0"/>
  <w15:chartTrackingRefBased/>
  <w15:docId w15:val="{CE02977F-3AA5-43DA-B8CA-18FA3B18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20844"/>
    <w:pPr>
      <w:spacing w:after="240"/>
      <w:ind w:left="567" w:hanging="567"/>
    </w:pPr>
  </w:style>
  <w:style w:type="paragraph" w:customStyle="1" w:styleId="EPComma">
    <w:name w:val="EPComma"/>
    <w:basedOn w:val="Normal"/>
    <w:rsid w:val="00220844"/>
    <w:pPr>
      <w:spacing w:before="480" w:after="240"/>
    </w:pPr>
  </w:style>
  <w:style w:type="character" w:styleId="Hyperlink">
    <w:name w:val="Hyperlink"/>
    <w:basedOn w:val="DefaultParagraphFont"/>
    <w:rsid w:val="00220844"/>
    <w:rPr>
      <w:color w:val="0563C1" w:themeColor="hyperlink"/>
      <w:u w:val="single"/>
    </w:rPr>
  </w:style>
  <w:style w:type="paragraph" w:styleId="Revision">
    <w:name w:val="Revision"/>
    <w:hidden/>
    <w:uiPriority w:val="99"/>
    <w:semiHidden/>
    <w:rsid w:val="00DA598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2463</Words>
  <Characters>15466</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2025-11-04T16:00:00Z</dcterms:created>
  <dcterms:modified xsi:type="dcterms:W3CDTF">2025-11-04T16:00:00Z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B10-0415/2025</vt:lpwstr>
  </property>
  <property fmtid="{D5CDD505-2E9C-101B-9397-08002B2CF9AE}" pid="4" name="&lt;Type&gt;">
    <vt:lpwstr>RR</vt:lpwstr>
  </property>
</Properties>
</file>