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7468" w14:paraId="14BA95D1" w14:textId="77777777" w:rsidTr="0010095E">
        <w:trPr>
          <w:trHeight w:hRule="exact" w:val="1418"/>
        </w:trPr>
        <w:tc>
          <w:tcPr>
            <w:tcW w:w="6804" w:type="dxa"/>
            <w:shd w:val="clear" w:color="auto" w:fill="auto"/>
            <w:vAlign w:val="center"/>
          </w:tcPr>
          <w:p w14:paraId="21D0134B" w14:textId="77777777" w:rsidR="00751A4A" w:rsidRPr="000D7468" w:rsidRDefault="00854349" w:rsidP="0010095E">
            <w:pPr>
              <w:pStyle w:val="EPName"/>
            </w:pPr>
            <w:r w:rsidRPr="000D7468">
              <w:t>Ευρωπαϊκό Κοινοβούλιο</w:t>
            </w:r>
          </w:p>
          <w:p w14:paraId="4680F4B8" w14:textId="77777777" w:rsidR="00751A4A" w:rsidRPr="000D7468" w:rsidRDefault="005F1B17" w:rsidP="005F1B17">
            <w:pPr>
              <w:pStyle w:val="EPTerm"/>
              <w:rPr>
                <w:rStyle w:val="HideTWBExt"/>
                <w:noProof w:val="0"/>
                <w:vanish w:val="0"/>
                <w:color w:val="auto"/>
              </w:rPr>
            </w:pPr>
            <w:r w:rsidRPr="000D7468">
              <w:t>2024</w:t>
            </w:r>
            <w:r w:rsidR="00817416" w:rsidRPr="000D7468">
              <w:t>-202</w:t>
            </w:r>
            <w:r w:rsidRPr="000D7468">
              <w:t>9</w:t>
            </w:r>
          </w:p>
        </w:tc>
        <w:tc>
          <w:tcPr>
            <w:tcW w:w="2268" w:type="dxa"/>
            <w:shd w:val="clear" w:color="auto" w:fill="auto"/>
          </w:tcPr>
          <w:p w14:paraId="5C3913D4" w14:textId="77777777" w:rsidR="00751A4A" w:rsidRPr="000D7468" w:rsidRDefault="00187494" w:rsidP="0010095E">
            <w:pPr>
              <w:pStyle w:val="EPLogo"/>
            </w:pPr>
            <w:r w:rsidRPr="000D7468">
              <w:rPr>
                <w:noProof/>
                <w:lang w:eastAsia="ja-JP"/>
              </w:rPr>
              <w:drawing>
                <wp:inline distT="0" distB="0" distL="0" distR="0" wp14:anchorId="2D9D8C89" wp14:editId="102533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1238AF" w14:textId="77777777" w:rsidR="00D058B8" w:rsidRPr="000D7468" w:rsidRDefault="00D058B8" w:rsidP="004C5D52">
      <w:pPr>
        <w:pStyle w:val="LineTop"/>
      </w:pPr>
    </w:p>
    <w:p w14:paraId="37156F89" w14:textId="77777777" w:rsidR="00680577" w:rsidRPr="000D7468" w:rsidRDefault="00854349" w:rsidP="00680577">
      <w:pPr>
        <w:pStyle w:val="EPBodyTA1"/>
      </w:pPr>
      <w:r w:rsidRPr="000D7468">
        <w:t>ΚΕΙΜΕΝΑ ΠΟΥ ΕΓΚΡΙΘΗΚΑΝ</w:t>
      </w:r>
    </w:p>
    <w:p w14:paraId="4C64AC11" w14:textId="77777777" w:rsidR="00D058B8" w:rsidRPr="000D7468" w:rsidRDefault="00D058B8" w:rsidP="00D058B8">
      <w:pPr>
        <w:pStyle w:val="LineBottom"/>
      </w:pPr>
    </w:p>
    <w:p w14:paraId="4D29E516" w14:textId="69A2B7FE" w:rsidR="00854349" w:rsidRPr="000D7468" w:rsidRDefault="00854349" w:rsidP="00854349">
      <w:pPr>
        <w:pStyle w:val="ATHeading1"/>
      </w:pPr>
      <w:bookmarkStart w:id="0" w:name="TANumber"/>
      <w:r w:rsidRPr="000D7468">
        <w:t>P10_TA(2025)0</w:t>
      </w:r>
      <w:r w:rsidR="00EB63EF" w:rsidRPr="000D7468">
        <w:t>229</w:t>
      </w:r>
      <w:bookmarkEnd w:id="0"/>
    </w:p>
    <w:p w14:paraId="5B465FD2" w14:textId="77777777" w:rsidR="00854349" w:rsidRPr="000D7468" w:rsidRDefault="00854349" w:rsidP="00854349">
      <w:pPr>
        <w:pStyle w:val="ATHeading2"/>
      </w:pPr>
      <w:bookmarkStart w:id="1" w:name="title"/>
      <w:r w:rsidRPr="000D7468">
        <w:t>Η κατάσταση στο Αφγανιστάν: στήριξη στις γυναίκες και στις κοινότητες που επλήγησαν από τους πρόσφατους σεισμούς</w:t>
      </w:r>
      <w:bookmarkEnd w:id="1"/>
    </w:p>
    <w:p w14:paraId="35D6EB88" w14:textId="6EFC502D" w:rsidR="00854349" w:rsidRPr="000D7468" w:rsidRDefault="00854349" w:rsidP="00854349">
      <w:pPr>
        <w:rPr>
          <w:i/>
          <w:vanish/>
        </w:rPr>
      </w:pPr>
      <w:r w:rsidRPr="000D7468">
        <w:rPr>
          <w:i/>
        </w:rPr>
        <w:fldChar w:fldCharType="begin"/>
      </w:r>
      <w:r w:rsidRPr="000D7468">
        <w:rPr>
          <w:i/>
        </w:rPr>
        <w:instrText xml:space="preserve"> TC"(</w:instrText>
      </w:r>
      <w:bookmarkStart w:id="2" w:name="DocNumber"/>
      <w:r w:rsidRPr="000D7468">
        <w:rPr>
          <w:i/>
        </w:rPr>
        <w:instrText>B10-0415</w:instrText>
      </w:r>
      <w:r w:rsidR="00C8165C" w:rsidRPr="000D7468">
        <w:rPr>
          <w:i/>
        </w:rPr>
        <w:instrText>, 0417, 0418, 0420, 0425 και 0427</w:instrText>
      </w:r>
      <w:r w:rsidRPr="000D7468">
        <w:rPr>
          <w:i/>
        </w:rPr>
        <w:instrText>/2025</w:instrText>
      </w:r>
      <w:bookmarkEnd w:id="2"/>
      <w:r w:rsidRPr="000D7468">
        <w:rPr>
          <w:i/>
        </w:rPr>
        <w:instrText xml:space="preserve">)"\l3 \n&gt; \* MERGEFORMAT </w:instrText>
      </w:r>
      <w:r w:rsidRPr="000D7468">
        <w:rPr>
          <w:i/>
        </w:rPr>
        <w:fldChar w:fldCharType="end"/>
      </w:r>
    </w:p>
    <w:p w14:paraId="11169DFF" w14:textId="77777777" w:rsidR="00854349" w:rsidRPr="000D7468" w:rsidRDefault="00854349" w:rsidP="00854349">
      <w:pPr>
        <w:rPr>
          <w:vanish/>
        </w:rPr>
      </w:pPr>
      <w:bookmarkStart w:id="3" w:name="PE"/>
      <w:r w:rsidRPr="000D7468">
        <w:rPr>
          <w:vanish/>
        </w:rPr>
        <w:t>PE776.254</w:t>
      </w:r>
      <w:bookmarkEnd w:id="3"/>
    </w:p>
    <w:p w14:paraId="2BB7EE18" w14:textId="4D87AA11" w:rsidR="00854349" w:rsidRPr="000D7468" w:rsidRDefault="00854349" w:rsidP="00854349">
      <w:pPr>
        <w:pStyle w:val="ATHeading3"/>
      </w:pPr>
      <w:bookmarkStart w:id="4" w:name="Sujet"/>
      <w:r w:rsidRPr="000D7468">
        <w:t xml:space="preserve">Ψήφισμα του Ευρωπαϊκού Κοινοβουλίου </w:t>
      </w:r>
      <w:r w:rsidR="00C8165C" w:rsidRPr="000D7468">
        <w:t xml:space="preserve">της 9ης Οκτωβρίου 2025 </w:t>
      </w:r>
      <w:r w:rsidRPr="000D7468">
        <w:t>σχετικά με την κατάσταση στο Αφγανιστάν: στήριξη στις γυναίκες και στις κοινότητες που επλήγησαν από τους πρόσφατους σεισμούς</w:t>
      </w:r>
      <w:bookmarkEnd w:id="4"/>
      <w:r w:rsidRPr="000D7468">
        <w:t xml:space="preserve"> </w:t>
      </w:r>
      <w:bookmarkStart w:id="5" w:name="References"/>
      <w:r w:rsidRPr="000D7468">
        <w:t>(2025/2872(RSP))</w:t>
      </w:r>
      <w:bookmarkEnd w:id="5"/>
    </w:p>
    <w:p w14:paraId="5DFF4D37" w14:textId="77777777" w:rsidR="004B193D" w:rsidRPr="000D7468" w:rsidRDefault="004B193D" w:rsidP="004B193D">
      <w:pPr>
        <w:pStyle w:val="EPComma"/>
      </w:pPr>
      <w:bookmarkStart w:id="6" w:name="TextBodyBegin"/>
      <w:bookmarkEnd w:id="6"/>
      <w:r w:rsidRPr="000D7468">
        <w:rPr>
          <w:i/>
          <w:iCs/>
        </w:rPr>
        <w:t>Το Ευρωπαϊκό Κοινοβούλιο</w:t>
      </w:r>
      <w:r w:rsidRPr="000D7468">
        <w:t>,</w:t>
      </w:r>
    </w:p>
    <w:p w14:paraId="264222CE" w14:textId="4207C314" w:rsidR="004B193D" w:rsidRPr="000D7468" w:rsidRDefault="004B193D" w:rsidP="00C8165C">
      <w:pPr>
        <w:pStyle w:val="NormalHanging12a"/>
        <w:widowControl/>
      </w:pPr>
      <w:r w:rsidRPr="000D7468">
        <w:t>–</w:t>
      </w:r>
      <w:r w:rsidRPr="000D7468">
        <w:tab/>
        <w:t>έχοντας υπόψη την Οικουμενική Διακήρυξη των Ανθρωπίνων Δικαιωμάτων, της 10ης</w:t>
      </w:r>
      <w:r w:rsidR="00C8165C" w:rsidRPr="000D7468">
        <w:t> </w:t>
      </w:r>
      <w:r w:rsidRPr="000D7468">
        <w:t>Δεκεμβρίου 1948, και το Διεθνές Σύμφωνο περί Ατομικών και Πολιτικών Δικαιωμάτων, της 16ης Δεκεμβρίου 1966,</w:t>
      </w:r>
    </w:p>
    <w:p w14:paraId="523DFAEC" w14:textId="10CA8181" w:rsidR="004B193D" w:rsidRPr="000D7468" w:rsidRDefault="004B193D" w:rsidP="00C8165C">
      <w:pPr>
        <w:pStyle w:val="NormalHanging12a"/>
        <w:widowControl/>
      </w:pPr>
      <w:r w:rsidRPr="000D7468">
        <w:t>–</w:t>
      </w:r>
      <w:r w:rsidRPr="000D7468">
        <w:tab/>
        <w:t>έχοντας υπόψη τη Σύμβαση του ΟΗΕ, της 18ης Δεκεμβρίου 1979, για την εξάλειψη όλων των μορφών διακρίσεων κατά των γυναικών, και τη Σύμβαση του ΟΗΕ, της 20ής</w:t>
      </w:r>
      <w:r w:rsidR="00C8165C" w:rsidRPr="000D7468">
        <w:t> </w:t>
      </w:r>
      <w:r w:rsidRPr="000D7468">
        <w:t>Νοεμβρίου 1989, για τα δικαιώματα του παιδιού, που αμφότερες έχουν κυρωθεί από το Αφγανιστάν,</w:t>
      </w:r>
    </w:p>
    <w:p w14:paraId="2ED01184" w14:textId="77777777" w:rsidR="004B193D" w:rsidRPr="000D7468" w:rsidRDefault="004B193D" w:rsidP="00C8165C">
      <w:pPr>
        <w:pStyle w:val="NormalHanging12a"/>
        <w:widowControl/>
      </w:pPr>
      <w:r w:rsidRPr="000D7468">
        <w:t>–</w:t>
      </w:r>
      <w:r w:rsidRPr="000D7468">
        <w:tab/>
        <w:t>έχοντας υπόψη το ψήφισμα της Γενικής Συνέλευσης του ΟΗΕ, της 7ης Ιουλίου 2025, σχετικά με την κατάσταση στο Αφγανιστάν,</w:t>
      </w:r>
    </w:p>
    <w:p w14:paraId="7F3CD05D" w14:textId="77777777" w:rsidR="004B193D" w:rsidRPr="000D7468" w:rsidRDefault="004B193D" w:rsidP="00C8165C">
      <w:pPr>
        <w:pStyle w:val="NormalHanging12a"/>
        <w:widowControl/>
      </w:pPr>
      <w:r w:rsidRPr="000D7468">
        <w:t>–</w:t>
      </w:r>
      <w:r w:rsidRPr="000D7468">
        <w:tab/>
        <w:t>έχοντας υπόψη την έκθεση του Γενικού Γραμματέα του ΟΗΕ προς το Συμβούλιο Ασφαλείας του ΟΗΕ, της 11ης Ιουνίου 2025, με τίτλο «Η κατάσταση στο Αφγανιστάν και οι επιπτώσεις της για τη διεθνή ειρήνη και ασφάλεια»,</w:t>
      </w:r>
    </w:p>
    <w:p w14:paraId="5B1270B3" w14:textId="77777777" w:rsidR="004B193D" w:rsidRPr="000D7468" w:rsidRDefault="004B193D" w:rsidP="00C8165C">
      <w:pPr>
        <w:pStyle w:val="NormalHanging12a"/>
        <w:widowControl/>
      </w:pPr>
      <w:r w:rsidRPr="000D7468">
        <w:t>–</w:t>
      </w:r>
      <w:r w:rsidRPr="000D7468">
        <w:tab/>
        <w:t>έχοντας υπόψη τη Σύμβαση του ΟΗΕ σχετικά με το καθεστώς των προσφύγων, της 28ης Ιουλίου 1951, και το πρωτόκολλο του 1967 στη σύμβαση αυτή,</w:t>
      </w:r>
    </w:p>
    <w:p w14:paraId="6D7A7909" w14:textId="77777777" w:rsidR="004B193D" w:rsidRPr="000D7468" w:rsidRDefault="004B193D" w:rsidP="00C8165C">
      <w:pPr>
        <w:pStyle w:val="NormalHanging12a"/>
        <w:widowControl/>
      </w:pPr>
      <w:r w:rsidRPr="000D7468">
        <w:t>–</w:t>
      </w:r>
      <w:r w:rsidRPr="000D7468">
        <w:tab/>
        <w:t>έχοντας υπόψη την αρχή της μη επαναπροώθησης δυνάμει του διεθνούς δικαίου,</w:t>
      </w:r>
    </w:p>
    <w:p w14:paraId="0E8251B2" w14:textId="463C57B3" w:rsidR="004B193D" w:rsidRPr="000D7468" w:rsidRDefault="004B193D" w:rsidP="00C8165C">
      <w:pPr>
        <w:pStyle w:val="NormalHanging12a"/>
        <w:widowControl/>
      </w:pPr>
      <w:r w:rsidRPr="000D7468">
        <w:t>–</w:t>
      </w:r>
      <w:r w:rsidRPr="000D7468">
        <w:tab/>
        <w:t xml:space="preserve">έχοντας υπόψη τα συμπεράσματα της τρίτης συνεδρίασης των Ειδικών Απεσταλμένων του ΟΗΕ για το Αφγανιστάν, που πραγματοποιήθηκε στη </w:t>
      </w:r>
      <w:proofErr w:type="spellStart"/>
      <w:r w:rsidRPr="000D7468">
        <w:t>Ντόχα</w:t>
      </w:r>
      <w:proofErr w:type="spellEnd"/>
      <w:r w:rsidRPr="000D7468">
        <w:t xml:space="preserve"> του Κατάρ την 30ή</w:t>
      </w:r>
      <w:r w:rsidR="00C8165C" w:rsidRPr="000D7468">
        <w:t> </w:t>
      </w:r>
      <w:r w:rsidRPr="000D7468">
        <w:t>Ιουνίου και την 1η Ιουλίου 2024,</w:t>
      </w:r>
    </w:p>
    <w:p w14:paraId="3884E438" w14:textId="77777777" w:rsidR="004B193D" w:rsidRPr="000D7468" w:rsidRDefault="004B193D" w:rsidP="00C8165C">
      <w:pPr>
        <w:pStyle w:val="NormalHanging12a"/>
        <w:widowControl/>
      </w:pPr>
      <w:r w:rsidRPr="000D7468">
        <w:t>–</w:t>
      </w:r>
      <w:r w:rsidRPr="000D7468">
        <w:tab/>
        <w:t xml:space="preserve">έχοντας υπόψη τα προηγούμενα ψηφίσματά του σχετικά με την κατάσταση στο Αφγανιστάν, ιδίως το ψήφισμά του της 19ης Σεπτεμβρίου 2024 σχετικά με την </w:t>
      </w:r>
      <w:r w:rsidRPr="000D7468">
        <w:lastRenderedPageBreak/>
        <w:t>επιδείνωση της κατάστασης των γυναικών στο Αφγανιστάν λόγω της πρόσφατης ψήφισης του νόμου για την «προώθηση της αρετής και πρόληψη της ανηθικότητας»</w:t>
      </w:r>
      <w:r w:rsidRPr="000D7468">
        <w:rPr>
          <w:rStyle w:val="FootnoteReference"/>
        </w:rPr>
        <w:footnoteReference w:id="1"/>
      </w:r>
      <w:r w:rsidRPr="000D7468">
        <w:t>,</w:t>
      </w:r>
    </w:p>
    <w:p w14:paraId="5D3407EB" w14:textId="77777777" w:rsidR="004B193D" w:rsidRPr="000D7468" w:rsidRDefault="004B193D" w:rsidP="00C8165C">
      <w:pPr>
        <w:pStyle w:val="NormalHanging12a"/>
        <w:widowControl/>
      </w:pPr>
      <w:r w:rsidRPr="000D7468">
        <w:t>–</w:t>
      </w:r>
      <w:r w:rsidRPr="000D7468">
        <w:tab/>
        <w:t>έχοντας υπόψη τα συμπεράσματα του Συμβουλίου, της 14ης Νοεμβρίου 2022, για τις γυναίκες, την ειρήνη και την ασφάλεια, και τα συμπεράσματα του Συμβουλίου, της 15ης Σεπτεμβρίου 2021, σχετικά με το Αφγανιστάν, στα οποία περιγράφονται πέντε κριτήρια αναφοράς για την πραγματοποίηση επαφών της ΕΕ με τις de facto αρχές υπό την ηγεσία των Ταλιμπάν,</w:t>
      </w:r>
    </w:p>
    <w:p w14:paraId="30209877" w14:textId="73433785" w:rsidR="004B193D" w:rsidRPr="000D7468" w:rsidRDefault="004B193D" w:rsidP="00C8165C">
      <w:pPr>
        <w:pStyle w:val="NormalHanging12a"/>
        <w:widowControl/>
      </w:pPr>
      <w:r w:rsidRPr="000D7468">
        <w:t>–</w:t>
      </w:r>
      <w:r w:rsidRPr="000D7468">
        <w:tab/>
        <w:t>έχοντας υπόψη την απόφαση του Δικαστηρίου της Ευρωπαϊκής Ένωσης (ΔΕΕ) της 4ης</w:t>
      </w:r>
      <w:r w:rsidR="00C8165C" w:rsidRPr="000D7468">
        <w:t> </w:t>
      </w:r>
      <w:r w:rsidRPr="000D7468">
        <w:t>Οκτωβρίου 2024</w:t>
      </w:r>
      <w:r w:rsidRPr="000D7468">
        <w:rPr>
          <w:rStyle w:val="FootnoteReference"/>
        </w:rPr>
        <w:footnoteReference w:id="2"/>
      </w:r>
      <w:r w:rsidRPr="000D7468">
        <w:t>, με την οποία διαπιστώνεται ότι οι συστημικές διακρίσεις, όπως αυτές που αντιμετωπίζουν οι Αφγανές γυναίκες υπό το καθεστώς των Ταλιμπάν, ισοδυναμούν με δίωξη δυνάμει του δικαίου της ΕΕ για το άσυλο,</w:t>
      </w:r>
    </w:p>
    <w:p w14:paraId="6D85DBC1" w14:textId="77777777" w:rsidR="004B193D" w:rsidRPr="000D7468" w:rsidRDefault="004B193D" w:rsidP="00C8165C">
      <w:pPr>
        <w:pStyle w:val="NormalHanging12a"/>
        <w:widowControl/>
      </w:pPr>
      <w:r w:rsidRPr="000D7468">
        <w:t>–</w:t>
      </w:r>
      <w:r w:rsidRPr="000D7468">
        <w:tab/>
        <w:t>έχοντας υπόψη τη συμφωνία συνεργασίας για την εταιρική σχέση και την ανάπτυξη μεταξύ της Ευρωπαϊκής Ένωσης και των κρατών μελών της, αφενός, και της Ισλαμικής Δημοκρατίας του Αφγανιστάν, αφετέρου</w:t>
      </w:r>
      <w:r w:rsidRPr="000D7468">
        <w:rPr>
          <w:rStyle w:val="FootnoteReference"/>
        </w:rPr>
        <w:footnoteReference w:id="3"/>
      </w:r>
      <w:r w:rsidRPr="000D7468">
        <w:t>, που υπεγράφη στις 18 Φεβρουαρίου 2017,</w:t>
      </w:r>
    </w:p>
    <w:p w14:paraId="434C62BD" w14:textId="77777777" w:rsidR="004B193D" w:rsidRPr="000D7468" w:rsidRDefault="004B193D" w:rsidP="00C8165C">
      <w:pPr>
        <w:pStyle w:val="NormalHanging12a"/>
        <w:widowControl/>
      </w:pPr>
      <w:r w:rsidRPr="000D7468">
        <w:t>–</w:t>
      </w:r>
      <w:r w:rsidRPr="000D7468">
        <w:tab/>
        <w:t>έχοντας υπόψη τις θεματικές κατευθυντήριες γραμμές της ΕΕ για τους υπερασπιστές των ανθρωπίνων δικαιωμάτων, για την προώθηση και την προστασία των δικαιωμάτων του παιδιού, καθώς και για τη βία κατά των γυναικών και των κοριτσιών και την καταπολέμηση κάθε μορφής διακρίσεων εναντίον τους,</w:t>
      </w:r>
    </w:p>
    <w:p w14:paraId="6474CE97" w14:textId="77777777" w:rsidR="004B193D" w:rsidRPr="000D7468" w:rsidRDefault="004B193D" w:rsidP="00C8165C">
      <w:pPr>
        <w:pStyle w:val="NormalHanging12a"/>
        <w:widowControl/>
      </w:pPr>
      <w:r w:rsidRPr="000D7468">
        <w:t>–</w:t>
      </w:r>
      <w:r w:rsidRPr="000D7468">
        <w:tab/>
        <w:t>έχοντας υπόψη την ανακοίνωση της Επιτροπής, της 10ης Μαρτίου 2021, σχετικά με την ανθρωπιστική δράση της ΕΕ: νέες προκλήσεις, ίδιες αρχές (COM(2021)0110), το οποίο δίνει προτεραιότητα στην προστασία, την ετοιμότητα για την αντιμετώπιση καταστροφών και τις ανάγκες των γυναικών και των ευάλωτων ομάδων,</w:t>
      </w:r>
    </w:p>
    <w:p w14:paraId="70266034" w14:textId="772F1FA8" w:rsidR="004B193D" w:rsidRPr="000D7468" w:rsidRDefault="004B193D" w:rsidP="00C8165C">
      <w:pPr>
        <w:pStyle w:val="NormalHanging12a"/>
        <w:widowControl/>
      </w:pPr>
      <w:r w:rsidRPr="000D7468">
        <w:t>–</w:t>
      </w:r>
      <w:r w:rsidRPr="000D7468">
        <w:tab/>
        <w:t>έχοντας υπόψη την ετήσια ανά χώρα έκθεση του Παγκόσμιου Επισιτιστικού Προγράμματος για το 2024 σχετικά με το Αφγανιστάν, η οποία δημοσιεύτηκε στις 27</w:t>
      </w:r>
      <w:r w:rsidR="00C8165C" w:rsidRPr="000D7468">
        <w:t> </w:t>
      </w:r>
      <w:r w:rsidRPr="000D7468">
        <w:t>Μαρτίου 2025,</w:t>
      </w:r>
    </w:p>
    <w:p w14:paraId="0B459392" w14:textId="77777777" w:rsidR="004B193D" w:rsidRPr="000D7468" w:rsidRDefault="004B193D" w:rsidP="00C8165C">
      <w:pPr>
        <w:pStyle w:val="NormalHanging12a"/>
        <w:widowControl/>
      </w:pPr>
      <w:r w:rsidRPr="000D7468">
        <w:t>–</w:t>
      </w:r>
      <w:r w:rsidRPr="000D7468">
        <w:tab/>
        <w:t>έχοντας υπόψη τον Δείκτη Ανθρώπινης Ανάπτυξης για το 2022,</w:t>
      </w:r>
    </w:p>
    <w:p w14:paraId="073AF214" w14:textId="77777777" w:rsidR="004B193D" w:rsidRPr="000D7468" w:rsidRDefault="004B193D" w:rsidP="00C8165C">
      <w:pPr>
        <w:pStyle w:val="NormalHanging12a"/>
        <w:widowControl/>
      </w:pPr>
      <w:r w:rsidRPr="000D7468">
        <w:t>–</w:t>
      </w:r>
      <w:r w:rsidRPr="000D7468">
        <w:tab/>
        <w:t>έχοντας υπόψη την κοινή δήλωση του Συμβουλίου και των εκπροσώπων των κυβερνήσεων των κρατών μελών, που συνήλθαν στο πλαίσιο του Συμβουλίου, του Ευρωπαϊκού Κοινοβουλίου και της Επιτροπής, της 30ής Ιουνίου 2017, με τίτλο «Η νέα ευρωπαϊκή κοινή αντίληψη για την ανάπτυξη – Ο κόσμος μας, η αξιοπρέπειά μας, το μέλλον μας»,</w:t>
      </w:r>
    </w:p>
    <w:p w14:paraId="7B6598EB" w14:textId="77777777" w:rsidR="004B193D" w:rsidRPr="000D7468" w:rsidRDefault="004B193D" w:rsidP="00C8165C">
      <w:pPr>
        <w:pStyle w:val="NormalHanging12a"/>
        <w:widowControl/>
      </w:pPr>
      <w:r w:rsidRPr="000D7468">
        <w:t>–</w:t>
      </w:r>
      <w:r w:rsidRPr="000D7468">
        <w:tab/>
        <w:t>έχοντας υπόψη την ανάλυση της Διεθνούς Ομάδας Κρίσεων με τίτλο «</w:t>
      </w:r>
      <w:proofErr w:type="spellStart"/>
      <w:r w:rsidRPr="000D7468">
        <w:t>Afghanistan</w:t>
      </w:r>
      <w:proofErr w:type="spellEnd"/>
      <w:r w:rsidRPr="000D7468">
        <w:t xml:space="preserve">: The </w:t>
      </w:r>
      <w:proofErr w:type="spellStart"/>
      <w:r w:rsidRPr="000D7468">
        <w:t>Taliban</w:t>
      </w:r>
      <w:proofErr w:type="spellEnd"/>
      <w:r w:rsidRPr="000D7468">
        <w:t xml:space="preserve"> </w:t>
      </w:r>
      <w:proofErr w:type="spellStart"/>
      <w:r w:rsidRPr="000D7468">
        <w:t>Restrict</w:t>
      </w:r>
      <w:proofErr w:type="spellEnd"/>
      <w:r w:rsidRPr="000D7468">
        <w:t xml:space="preserve"> </w:t>
      </w:r>
      <w:proofErr w:type="spellStart"/>
      <w:r w:rsidRPr="000D7468">
        <w:t>Women's</w:t>
      </w:r>
      <w:proofErr w:type="spellEnd"/>
      <w:r w:rsidRPr="000D7468">
        <w:t xml:space="preserve"> Rights, </w:t>
      </w:r>
      <w:proofErr w:type="spellStart"/>
      <w:r w:rsidRPr="000D7468">
        <w:t>Worsening</w:t>
      </w:r>
      <w:proofErr w:type="spellEnd"/>
      <w:r w:rsidRPr="000D7468">
        <w:t xml:space="preserve"> the </w:t>
      </w:r>
      <w:proofErr w:type="spellStart"/>
      <w:r w:rsidRPr="000D7468">
        <w:t>Humanitarian</w:t>
      </w:r>
      <w:proofErr w:type="spellEnd"/>
      <w:r w:rsidRPr="000D7468">
        <w:t xml:space="preserve"> </w:t>
      </w:r>
      <w:proofErr w:type="spellStart"/>
      <w:r w:rsidRPr="000D7468">
        <w:t>Crisis</w:t>
      </w:r>
      <w:proofErr w:type="spellEnd"/>
      <w:r w:rsidRPr="000D7468">
        <w:t>» (Αφγανιστάν: οι Ταλιμπάν περιορίζουν τα δικαιώματα των γυναικών, επιδεινώνοντας την ανθρωπιστική κρίση), η οποία δημοσιεύτηκε στις 31 Ιανουαρίου 2023,</w:t>
      </w:r>
    </w:p>
    <w:p w14:paraId="03A85D4B" w14:textId="77777777" w:rsidR="004B193D" w:rsidRPr="000D7468" w:rsidRDefault="004B193D" w:rsidP="00C8165C">
      <w:pPr>
        <w:pStyle w:val="NormalHanging12a"/>
        <w:widowControl/>
      </w:pPr>
      <w:r w:rsidRPr="000D7468">
        <w:lastRenderedPageBreak/>
        <w:t>–</w:t>
      </w:r>
      <w:r w:rsidRPr="000D7468">
        <w:tab/>
        <w:t>έχοντας υπόψη την έκκληση ανθρωπιστικής χρηματοδότησης για το 2025, την οποία απηύθυνε η UNICEF στις 5 Δεκεμβρίου 2024,</w:t>
      </w:r>
    </w:p>
    <w:p w14:paraId="6D0FCBB4" w14:textId="77777777" w:rsidR="004B193D" w:rsidRPr="000D7468" w:rsidRDefault="004B193D" w:rsidP="00C8165C">
      <w:pPr>
        <w:pStyle w:val="NormalHanging12a"/>
        <w:widowControl/>
      </w:pPr>
      <w:r w:rsidRPr="000D7468">
        <w:t>–</w:t>
      </w:r>
      <w:r w:rsidRPr="000D7468">
        <w:tab/>
        <w:t>έχοντας υπόψη την έκκληση έκτακτης χρηματοδότησης για το Αφγανιστάν, την οποία απηύθυνε η Ύπατη Αρμοστεία των Ηνωμένων Εθνών για τους Πρόσφυγες τον Σεπτέμβριο του 2025,</w:t>
      </w:r>
    </w:p>
    <w:p w14:paraId="1206A0D8" w14:textId="77777777" w:rsidR="004B193D" w:rsidRPr="000D7468" w:rsidRDefault="004B193D" w:rsidP="00C8165C">
      <w:pPr>
        <w:pStyle w:val="NormalHanging12a"/>
        <w:widowControl/>
      </w:pPr>
      <w:r w:rsidRPr="000D7468">
        <w:t>–</w:t>
      </w:r>
      <w:r w:rsidRPr="000D7468">
        <w:tab/>
        <w:t>έχοντας υπόψη την έκκληση αντιμετώπισης του σεισμού στο Αφγανιστάν για το 2025, την οποία απηύθυνε η UNICEF στις 9 Σεπτεμβρίου 2025,</w:t>
      </w:r>
    </w:p>
    <w:p w14:paraId="23553A0A" w14:textId="69615236" w:rsidR="004B193D" w:rsidRPr="000D7468" w:rsidRDefault="004B193D" w:rsidP="00C8165C">
      <w:pPr>
        <w:pStyle w:val="NormalHanging12a"/>
        <w:widowControl/>
      </w:pPr>
      <w:r w:rsidRPr="000D7468">
        <w:t>–</w:t>
      </w:r>
      <w:r w:rsidRPr="000D7468">
        <w:tab/>
        <w:t>έχοντας υπόψη το σχέδιο του Διεθνούς Οργανισμού Μετανάστευσης για την αντιμετώπιση της κρίσης στο Αφγανιστάν το 2025, το οποίο δημοσιεύτηκε στις 16</w:t>
      </w:r>
      <w:r w:rsidR="00C8165C" w:rsidRPr="000D7468">
        <w:t> </w:t>
      </w:r>
      <w:r w:rsidRPr="000D7468">
        <w:t>Δεκεμβρίου 2024,</w:t>
      </w:r>
    </w:p>
    <w:p w14:paraId="17A0549F" w14:textId="77777777" w:rsidR="004B193D" w:rsidRPr="000D7468" w:rsidRDefault="004B193D" w:rsidP="00C8165C">
      <w:pPr>
        <w:pStyle w:val="NormalHanging12a"/>
        <w:widowControl/>
      </w:pPr>
      <w:r w:rsidRPr="000D7468">
        <w:t>–</w:t>
      </w:r>
      <w:r w:rsidRPr="000D7468">
        <w:tab/>
        <w:t>έχοντας υπόψη την επείγουσα έκκληση του 2025 για την υγεία, του Παγκόσμιου Οργανισμού Υγείας, η οποία δημοσιεύτηκε στις 16 Ιανουαρίου 2025,</w:t>
      </w:r>
    </w:p>
    <w:p w14:paraId="7CDB1A12" w14:textId="77777777" w:rsidR="004B193D" w:rsidRPr="000D7468" w:rsidRDefault="004B193D" w:rsidP="00C8165C">
      <w:pPr>
        <w:pStyle w:val="NormalHanging12a"/>
        <w:widowControl/>
      </w:pPr>
      <w:r w:rsidRPr="000D7468">
        <w:t>–</w:t>
      </w:r>
      <w:r w:rsidRPr="000D7468">
        <w:tab/>
        <w:t xml:space="preserve">έχοντας υπόψη τα εντάλματα σύλληψης που εκδόθηκαν στις 8 Ιουλίου 2025 από το Διεθνές Ποινικό Δικαστήριο (ΔΠΔ) για τον ανώτατο ηγέτη των Ταλιμπάν, </w:t>
      </w:r>
      <w:proofErr w:type="spellStart"/>
      <w:r w:rsidRPr="000D7468">
        <w:t>Haibatullah</w:t>
      </w:r>
      <w:proofErr w:type="spellEnd"/>
      <w:r w:rsidRPr="000D7468">
        <w:t xml:space="preserve"> </w:t>
      </w:r>
      <w:proofErr w:type="spellStart"/>
      <w:r w:rsidRPr="000D7468">
        <w:t>Akhundzada</w:t>
      </w:r>
      <w:proofErr w:type="spellEnd"/>
      <w:r w:rsidRPr="000D7468">
        <w:t xml:space="preserve">, και τον Ανώτατο Δικαστή των Ταλιμπάν, </w:t>
      </w:r>
      <w:proofErr w:type="spellStart"/>
      <w:r w:rsidRPr="000D7468">
        <w:t>Abdul</w:t>
      </w:r>
      <w:proofErr w:type="spellEnd"/>
      <w:r w:rsidRPr="000D7468">
        <w:t xml:space="preserve"> </w:t>
      </w:r>
      <w:proofErr w:type="spellStart"/>
      <w:r w:rsidRPr="000D7468">
        <w:t>Hakim</w:t>
      </w:r>
      <w:proofErr w:type="spellEnd"/>
      <w:r w:rsidRPr="000D7468">
        <w:t xml:space="preserve"> </w:t>
      </w:r>
      <w:proofErr w:type="spellStart"/>
      <w:r w:rsidRPr="000D7468">
        <w:t>Haqqani</w:t>
      </w:r>
      <w:proofErr w:type="spellEnd"/>
      <w:r w:rsidRPr="000D7468">
        <w:t>,</w:t>
      </w:r>
    </w:p>
    <w:p w14:paraId="7C841B39" w14:textId="77777777" w:rsidR="004B193D" w:rsidRPr="000D7468" w:rsidRDefault="004B193D" w:rsidP="00C8165C">
      <w:pPr>
        <w:pStyle w:val="NormalHanging12a"/>
        <w:widowControl/>
      </w:pPr>
      <w:r w:rsidRPr="000D7468">
        <w:t>–</w:t>
      </w:r>
      <w:r w:rsidRPr="000D7468">
        <w:tab/>
        <w:t>έχοντας υπόψη την απόφαση του ΔΕΕ, της 16ης Ιανουαρίου 2024, στην υπόθεση C-621/21 σχετικά με τη χορήγηση διεθνούς προστασίας σε γυναίκες που αντιμετωπίζουν έμφυλη βία</w:t>
      </w:r>
      <w:r w:rsidRPr="000D7468">
        <w:rPr>
          <w:rStyle w:val="FootnoteReference"/>
        </w:rPr>
        <w:footnoteReference w:id="4"/>
      </w:r>
      <w:r w:rsidRPr="000D7468">
        <w:t>,</w:t>
      </w:r>
    </w:p>
    <w:p w14:paraId="73154F1E" w14:textId="77777777" w:rsidR="004B193D" w:rsidRPr="000D7468" w:rsidRDefault="004B193D" w:rsidP="00C8165C">
      <w:pPr>
        <w:pStyle w:val="NormalHanging12a"/>
        <w:widowControl/>
      </w:pPr>
      <w:r w:rsidRPr="000D7468">
        <w:t>–</w:t>
      </w:r>
      <w:r w:rsidRPr="000D7468">
        <w:tab/>
        <w:t>έχοντας υπόψη το άρθρο 136 παράγραφοι 2 και 4 του Κανονισμού του,</w:t>
      </w:r>
    </w:p>
    <w:p w14:paraId="13892404" w14:textId="77777777" w:rsidR="004B193D" w:rsidRPr="000D7468" w:rsidRDefault="004B193D" w:rsidP="00C8165C">
      <w:pPr>
        <w:pStyle w:val="NormalHanging12a"/>
        <w:widowControl/>
        <w:rPr>
          <w:rFonts w:eastAsia="Calibri"/>
        </w:rPr>
      </w:pPr>
      <w:r w:rsidRPr="000D7468">
        <w:t>Α.</w:t>
      </w:r>
      <w:r w:rsidRPr="000D7468">
        <w:tab/>
        <w:t xml:space="preserve">λαμβάνοντας υπόψη ότι, στις 31 Αυγούστου 2025, ένας θανατηφόρος σεισμός μεγέθους 6,0 βαθμών έπληξε την επαρχία </w:t>
      </w:r>
      <w:proofErr w:type="spellStart"/>
      <w:r w:rsidRPr="000D7468">
        <w:t>Kunar</w:t>
      </w:r>
      <w:proofErr w:type="spellEnd"/>
      <w:r w:rsidRPr="000D7468">
        <w:t xml:space="preserve"> στο ανατολικό Αφγανιστάν, προκαλώντας περισσότερους από 2 200 θανάτους και χιλιάδες τραυματισμούς, τόσο στην </w:t>
      </w:r>
      <w:proofErr w:type="spellStart"/>
      <w:r w:rsidRPr="000D7468">
        <w:t>Kunar</w:t>
      </w:r>
      <w:proofErr w:type="spellEnd"/>
      <w:r w:rsidRPr="000D7468">
        <w:t xml:space="preserve"> όσο και στη γειτονική επαρχία του </w:t>
      </w:r>
      <w:proofErr w:type="spellStart"/>
      <w:r w:rsidRPr="000D7468">
        <w:t>Nangarhar</w:t>
      </w:r>
      <w:proofErr w:type="spellEnd"/>
      <w:r w:rsidRPr="000D7468">
        <w:t>· λαμβάνοντας υπόψη ότι πάνω από 6 700 κατοικίες καταστράφηκαν και ολόκληρα χωριά μετατράπηκαν σε ερείπια, με αποτέλεσμα τουλάχιστον 11 000 άνθρωποι να ζουν σε σκηνές, με κίνδυνο υποθερμίας, καθώς πλησιάζει ο χειμώνας· λαμβάνοντας υπόψη ότι οι περικοπές της παγκόσμιας ανθρωπιστικής βοήθειας είχαν σοβαρό αντίκτυπο στην αντιμετώπιση της κρίσης·</w:t>
      </w:r>
    </w:p>
    <w:p w14:paraId="0F377982" w14:textId="77777777" w:rsidR="004B193D" w:rsidRPr="000D7468" w:rsidRDefault="004B193D" w:rsidP="00C8165C">
      <w:pPr>
        <w:pStyle w:val="NormalHanging12a"/>
        <w:widowControl/>
        <w:rPr>
          <w:rFonts w:eastAsia="Calibri"/>
        </w:rPr>
      </w:pPr>
      <w:r w:rsidRPr="000D7468">
        <w:t>Β.</w:t>
      </w:r>
      <w:r w:rsidRPr="000D7468">
        <w:tab/>
        <w:t xml:space="preserve">λαμβάνοντας υπόψη ότι το καθεστώς των Ταλιμπάν έχει απομονώσει σοβαρά το Αφγανιστάν διεθνώς, με αποτέλεσμα καθυστερήσεις στην παροχή διεθνούς αρωγής· λαμβάνοντας υπόψη ότι οι γυναίκες έχουν πληγεί δυσανάλογα από τον σεισμό λόγω του αυστηρού κοινωνικού κώδικα των Ταλιμπάν που περιορίζει την επαφή ανδρών εθελοντών με γυναίκες, εμποδίζοντας έτσι τις προσπάθειες διάσωσης και την ιατρική περίθαλψη· λαμβάνοντας υπόψη ότι, από τις 5 Σεπτεμβρίου 2025, οι Ταλιμπάν εμποδίζουν το αφγανικό γυναικείο προσωπικό και τις γυναίκες εργολάβους να εισέλθουν στις εγκαταστάσεις των Ηνωμένων Εθνών στην Καμπούλ, περιορίζοντας έτσι σοβαρά την παροχή ανθρωπιστικής βοήθειας σε γυναίκες και κορίτσια· λαμβάνοντας υπόψη ότι οι υγειονομικές επιπτώσεις του απαρτχάιντ λόγω φύλου, το οποίο επιβλήθηκε στο Αφγανιστάν από το καθεστώς των Ταλιμπάν, είχαν αρνητικό αντίκτυπο στην παροχή βοήθειας σε γυναίκες και κορίτσια θύματα· λαμβάνοντας </w:t>
      </w:r>
      <w:r w:rsidRPr="000D7468">
        <w:lastRenderedPageBreak/>
        <w:t>υπόψη ότι η έλλειψη γυναικών γιατρών και οι αυστηροί ταξιδιωτικοί περιορισμοί για τις γυναίκες και τα κορίτσια έχουν συμβάλει στον υψηλό αριθμό θανάτων από τους σεισμούς· λαμβάνοντας υπόψη ότι οι εργαζόμενες στον ανθρωπιστικό τομέα έχουν διαδραματίσει καίριο ρόλο στην προσέγγιση των πληγέντων χωριών, στην παροχή υγειονομικής περίθαλψης και ψυχοκοινωνικής στήριξης και στη διανομή βοήθειας·</w:t>
      </w:r>
    </w:p>
    <w:p w14:paraId="5E3D31B6" w14:textId="77777777" w:rsidR="004B193D" w:rsidRPr="000D7468" w:rsidRDefault="004B193D" w:rsidP="00C8165C">
      <w:pPr>
        <w:pStyle w:val="NormalHanging12a"/>
        <w:widowControl/>
        <w:rPr>
          <w:rFonts w:eastAsia="Calibri"/>
        </w:rPr>
      </w:pPr>
      <w:r w:rsidRPr="000D7468">
        <w:t>Γ.</w:t>
      </w:r>
      <w:r w:rsidRPr="000D7468">
        <w:tab/>
        <w:t xml:space="preserve">λαμβάνοντας υπόψη ότι, από τότε που επέστρεψαν στην εξουσία τον Αύγουστο του 2021, οι Ταλιμπάν έχουν επιβάλει μια ριζοσπαστική ερμηνεία και επιβολή του νόμου της </w:t>
      </w:r>
      <w:proofErr w:type="spellStart"/>
      <w:r w:rsidRPr="000D7468">
        <w:t>Σαρία</w:t>
      </w:r>
      <w:proofErr w:type="spellEnd"/>
      <w:r w:rsidRPr="000D7468">
        <w:t>, με αποτέλεσμα την σχεδόν πλήρη εξαφάνιση των γυναικών και των κοριτσιών από τον δημόσιο βίο στο Αφγανιστάν· λαμβάνοντας υπόψη ότι αυτή έχει επιβληθεί μέσω σαρωτικών περιορισμών στις γυναίκες και τα κορίτσια, συμπεριλαμβανομένων των απαγορεύσεων πρόσβασης στη δευτεροβάθμια και τριτοβάθμια εκπαίδευση, των απαγορεύσεων άσκησης των περισσότερων μορφών απασχόλησης, της άρνησης πρόσβασης σε δημόσιους χώρους και αθλήματα, της επιβολής αυστηρών ενδυματολογικών κωδίκων, της κατάργησης των συστημάτων υποστήριξης για τα θύματα βίας και της απαίτησης οι γυναίκες να ταξιδεύουν μόνον όταν συνοδεύονται από άνδρα κηδεμόνα· λαμβάνοντας υπόψη ότι περαιτέρω διατάγματα, όπως η απαγόρευση, τον Δεκέμβριο του 2024, στις γυναίκες να παρακολουθούν ιατρική εκπαίδευση ή να δίνουν τελικές εξετάσεις στην Ιατρική, έχουν μειώσει δραστικά τον αριθμό των γυναικών επαγγελματιών του τομέα της υγείας στο Αφγανιστάν·</w:t>
      </w:r>
    </w:p>
    <w:p w14:paraId="6CA909E0" w14:textId="6C0ACA9D" w:rsidR="004B193D" w:rsidRPr="000D7468" w:rsidRDefault="004B193D" w:rsidP="00C8165C">
      <w:pPr>
        <w:pStyle w:val="NormalHanging12a"/>
        <w:widowControl/>
        <w:rPr>
          <w:rFonts w:eastAsia="Calibri"/>
        </w:rPr>
      </w:pPr>
      <w:r w:rsidRPr="000D7468">
        <w:t>Δ.</w:t>
      </w:r>
      <w:r w:rsidRPr="000D7468">
        <w:tab/>
        <w:t>λαμβάνοντας υπόψη ότι το 2024 το ΔΕΕ εξέδωσε τρεις αποφάσεις</w:t>
      </w:r>
      <w:r w:rsidRPr="000D7468">
        <w:rPr>
          <w:rStyle w:val="FootnoteReference"/>
        </w:rPr>
        <w:footnoteReference w:id="5"/>
      </w:r>
      <w:r w:rsidRPr="000D7468">
        <w:t xml:space="preserve"> σχετικά με τη βία και τις διώξεις λόγω φύλου, </w:t>
      </w:r>
      <w:r w:rsidR="00EB63EF" w:rsidRPr="000D7468">
        <w:t>αναφέροντας ότι τα κράτη μέλη δικαιούνται να λαμβάνουν υπόψη μόνο το φύλο και την ιθαγένεια κατά τη διενέργεια ατομικής αξιολόγησης αίτησης ασύλου από γυναίκα αφγανικής ιθαγένειας</w:t>
      </w:r>
      <w:r w:rsidRPr="000D7468">
        <w:t>·</w:t>
      </w:r>
    </w:p>
    <w:p w14:paraId="2BECD2C2" w14:textId="77777777" w:rsidR="004B193D" w:rsidRPr="000D7468" w:rsidRDefault="004B193D" w:rsidP="00C8165C">
      <w:pPr>
        <w:pStyle w:val="NormalHanging12a"/>
        <w:widowControl/>
        <w:rPr>
          <w:rFonts w:eastAsia="Calibri"/>
        </w:rPr>
      </w:pPr>
      <w:r w:rsidRPr="000D7468">
        <w:t>Ε.</w:t>
      </w:r>
      <w:r w:rsidRPr="000D7468">
        <w:tab/>
        <w:t>λαμβάνοντας υπόψη ότι, από τις 30 Σεπτεμβρίου έως τις 2 Οκτωβρίου 2025, οι Ταλιμπάν επέβαλαν διακοπή της λειτουργίας του διαδικτύου σε εθνικό επίπεδο, διαταράσσοντας τις επικοινωνίες, τις πτήσεις, τις τραπεζικές και βασικές υπηρεσίες, και στερώντας από εκατομμύρια Αφγανούς την πρόσβαση στην πληροφόρηση και την εκπαίδευση, ιδίως διακόπτοντας ένα από τα τελευταία μέσα που απομένουν στις γυναίκες και τα κορίτσια για την αναζήτηση ευκαιριών μάθησης, δεδομένης της απαγόρευσης που επέβαλαν οι Ταλιμπάν στην εκπαίδευσή τους μετά το τέλος της πρωτοβάθμιας εκπαίδευσης·</w:t>
      </w:r>
    </w:p>
    <w:p w14:paraId="375E2409" w14:textId="77777777" w:rsidR="004B193D" w:rsidRPr="000D7468" w:rsidRDefault="004B193D" w:rsidP="00C8165C">
      <w:pPr>
        <w:pStyle w:val="NormalHanging12a"/>
        <w:widowControl/>
        <w:rPr>
          <w:rFonts w:eastAsia="Calibri"/>
        </w:rPr>
      </w:pPr>
      <w:r w:rsidRPr="000D7468">
        <w:t>ΣΤ.</w:t>
      </w:r>
      <w:r w:rsidRPr="000D7468">
        <w:tab/>
        <w:t>λαμβάνοντας υπόψη ότι, σύμφωνα με τον Παγκόσμιο Οργανισμό Υγείας, 422 κέντρα υγείας στο Αφγανιστάν είχαν κλείσει λόγω ελλείψεων χρηματοδότησης, γεγονός που έπληξε 3,08 εκατομμύρια άτομα· λαμβάνοντας υπόψη ότι το Αφγανιστάν αντιμετωπίζει πολλαπλές καταστάσεις έκτακτης ανάγκης στον τομέα της υγείας, γεγονός που επιδεινώνει το ποσοστό μητρικής θνησιμότητας, το οποίο ήταν ήδη ένα από τα υψηλότερα παγκοσμίως·</w:t>
      </w:r>
    </w:p>
    <w:p w14:paraId="319932A8" w14:textId="374EAE7E" w:rsidR="004B193D" w:rsidRPr="000D7468" w:rsidRDefault="004B193D" w:rsidP="00C8165C">
      <w:pPr>
        <w:pStyle w:val="NormalHanging12a"/>
        <w:widowControl/>
        <w:rPr>
          <w:rFonts w:eastAsia="Calibri"/>
        </w:rPr>
      </w:pPr>
      <w:r w:rsidRPr="000D7468">
        <w:lastRenderedPageBreak/>
        <w:t>Ζ.</w:t>
      </w:r>
      <w:r w:rsidRPr="000D7468">
        <w:tab/>
        <w:t>λαμβάνοντας υπόψη ότι η ανθρωπιστική κατάσταση στο Αφγανιστάν είναι δεινή, με σχεδόν 24 εκατομμύρια ανθρώπους να εξαρτώνται από την ανθρωπιστική βοήθεια και σχεδόν 15 εκατομμύρια να πλήττονται από οξεία επισιτιστική ανασφάλεια· λαμβάνοντας υπόψη ότι, μεταξύ Ιανουαρίου και Οκτωβρίου 2024, πάνω από 1,1</w:t>
      </w:r>
      <w:r w:rsidR="00C8165C" w:rsidRPr="000D7468">
        <w:t> </w:t>
      </w:r>
      <w:r w:rsidRPr="000D7468">
        <w:t>εκατομμύρια Αφγανοί επέστρεψαν στο Αφγανιστάν, πολλοί εκ των οποίων διά της βίας, γεγονός που άσκησε περαιτέρω πίεση στους ήδη επισφαλείς πληθυσμούς· λαμβάνοντας υπόψη ότι υπάρχουν πάνω από 3,2 εκατομμύρια εσωτερικά εκτοπισμένα άτομα εντός του Αφγανιστάν και 5,3 εκατομμύρια Αφγανοί πρόσφυγες και αιτούντες άσυλο σε γειτονικές χώρες·</w:t>
      </w:r>
    </w:p>
    <w:p w14:paraId="5D391226" w14:textId="77777777" w:rsidR="004B193D" w:rsidRPr="000D7468" w:rsidRDefault="004B193D" w:rsidP="00C8165C">
      <w:pPr>
        <w:pStyle w:val="NormalHanging12a"/>
        <w:widowControl/>
        <w:rPr>
          <w:szCs w:val="24"/>
        </w:rPr>
      </w:pPr>
      <w:r w:rsidRPr="000D7468">
        <w:t>Η.</w:t>
      </w:r>
      <w:r w:rsidRPr="000D7468">
        <w:tab/>
        <w:t>λαμβάνοντας υπόψη ότι οι περικοπές στη χρηματοδότηση της εξωτερικής βοήθειας των ΗΠΑ έχουν πλήξει σοβαρά το σύστημα υγειονομικής περίθαλψης και τα προγράμματα επισιτιστικής βοήθειας του Αφγανιστάν· λαμβάνοντας υπόψη ότι η ΕΕ και τα κράτη μέλη της παραμένουν μεταξύ των μεγαλύτερων χορηγών ανθρωπιστικής βοήθειας στο Αφγανιστάν, εγκρίνοντας χρηματοδότηση έκτακτης ανάγκης ύψους 1 εκατομμυρίου EUR, επιπλέον των 161 εκατομμυρίων EUR σε ανθρωπιστική βοήθεια που έχουν ήδη διατεθεί το 2025 και προορίζονται για οργανώσεις σε ολόκληρο το Αφγανιστάν· λαμβάνοντας υπόψη ότι η ανθρωπιστική βοήθεια της ΕΕ στο Αφγανιστάν διοχετεύεται αποκλειστικά μέσω ανθρωπιστικών εταίρων·</w:t>
      </w:r>
    </w:p>
    <w:p w14:paraId="717A21B4" w14:textId="77777777" w:rsidR="004B193D" w:rsidRPr="000D7468" w:rsidRDefault="004B193D" w:rsidP="00C8165C">
      <w:pPr>
        <w:pStyle w:val="NormalHanging12a"/>
        <w:widowControl/>
        <w:rPr>
          <w:szCs w:val="24"/>
        </w:rPr>
      </w:pPr>
      <w:r w:rsidRPr="000D7468">
        <w:t>Θ.</w:t>
      </w:r>
      <w:r w:rsidRPr="000D7468">
        <w:tab/>
        <w:t xml:space="preserve">λαμβάνοντας υπόψη ότι το Αφγανιστάν εξακολουθεί να αντιμετωπίζει υψηλό επίπεδο τρομοκρατικής δραστηριότητας από ισλαμιστικές εξτρεμιστικές ομάδες, όπως οι Ταλιμπάν, η Αλ </w:t>
      </w:r>
      <w:proofErr w:type="spellStart"/>
      <w:r w:rsidRPr="000D7468">
        <w:t>Κάιντα</w:t>
      </w:r>
      <w:proofErr w:type="spellEnd"/>
      <w:r w:rsidRPr="000D7468">
        <w:t xml:space="preserve"> και το ISIS-</w:t>
      </w:r>
      <w:proofErr w:type="spellStart"/>
      <w:r w:rsidRPr="000D7468">
        <w:t>Khorasan</w:t>
      </w:r>
      <w:proofErr w:type="spellEnd"/>
      <w:r w:rsidRPr="000D7468">
        <w:t>, οι οποίες σκοπίμως στοχοποιούν αμάχους, μειονότητες και εργαζομένους στον ανθρωπιστικό τομέα· λαμβάνοντας υπόψη ότι η ΕΕ δικαίως δεν έχει σχέσεις με τις de facto αρχές του Αφγανιστάν·</w:t>
      </w:r>
    </w:p>
    <w:p w14:paraId="756BF7CA" w14:textId="4B3A11AC" w:rsidR="004B193D" w:rsidRPr="000D7468" w:rsidRDefault="000D7468" w:rsidP="000D7468">
      <w:pPr>
        <w:pStyle w:val="NormalHanging12a"/>
        <w:widowControl/>
        <w:ind w:left="570" w:hanging="570"/>
      </w:pPr>
      <w:r w:rsidRPr="000D7468">
        <w:t>1.</w:t>
      </w:r>
      <w:r w:rsidRPr="000D7468">
        <w:tab/>
      </w:r>
      <w:r w:rsidR="004B193D" w:rsidRPr="000D7468">
        <w:t xml:space="preserve">εκφράζει τη βαθιά του ανησυχία για την ανθρωπιστική κατάσταση στο </w:t>
      </w:r>
      <w:proofErr w:type="spellStart"/>
      <w:r w:rsidR="004B193D" w:rsidRPr="000D7468">
        <w:t>Kunar</w:t>
      </w:r>
      <w:proofErr w:type="spellEnd"/>
      <w:r w:rsidR="004B193D" w:rsidRPr="000D7468">
        <w:t xml:space="preserve">, το </w:t>
      </w:r>
      <w:proofErr w:type="spellStart"/>
      <w:r w:rsidR="004B193D" w:rsidRPr="000D7468">
        <w:t>Nangarhar</w:t>
      </w:r>
      <w:proofErr w:type="spellEnd"/>
      <w:r w:rsidR="004B193D" w:rsidRPr="000D7468">
        <w:t xml:space="preserve"> και τις γειτονικές επαρχίες ως αποτέλεσμα των σεισμών, εκφράζει τα συλλυπητήριά του στις οικογένειες των θυμάτων και παροτρύνει τους διεθνείς παράγοντες να συμβάλουν στην παροχή στήριξης στους επιζώντες το συντομότερο δυνατόν· επιμένει ότι πρέπει να ενταθεί η αντιμετώπιση καταστάσεων έκτακτης ανάγκης για τους υποεξυπηρετούμενους πληθυσμούς, ότι πρέπει να παρέχεται βοήθεια στους μετανάστες που επιστρέφουν στα συνοριακά σημεία και ότι, ειδικότερα, πρέπει να ενισχυθούν οι υπηρεσίες υγειονομικής περίθαλψης μητέρων και παιδιών· καλεί τις de facto αρχές του Αφγανιστάν να άρουν όλους τους περιορισμούς που μειώνουν την πρόσβαση στην ανθρωπιστική βοήθεια ή τη διανομή της· καταγγέλλει ως έγκλημα κατά της ανθρωπότητας την εσκεμμένη εγκατάλειψη στην οποία το αφγανικό καθεστώς έχει καταδικάσει τις γυναίκες και τα κορίτσια που αποτελούν θύματα αυτής της τραγωδίας·</w:t>
      </w:r>
    </w:p>
    <w:p w14:paraId="4A0DF4E5" w14:textId="7694F2F8" w:rsidR="004B193D" w:rsidRPr="000D7468" w:rsidRDefault="000D7468" w:rsidP="000D7468">
      <w:pPr>
        <w:pStyle w:val="NormalHanging12a"/>
        <w:widowControl/>
        <w:ind w:left="570" w:hanging="570"/>
      </w:pPr>
      <w:r w:rsidRPr="000D7468">
        <w:t>2.</w:t>
      </w:r>
      <w:r w:rsidRPr="000D7468">
        <w:tab/>
      </w:r>
      <w:r w:rsidR="004B193D" w:rsidRPr="000D7468">
        <w:t>καταδικάζει απερίφραστα τα μέτρα καταστολής, όπως η πρόσφατη διακοπή του διαδικτύου που επέβαλαν οι Ταλιμπάν σε ολόκληρη τη χώρα· επαναλαμβάνει ότι οι πρακτικές αυτές απομονώνουν περαιτέρω τον λαό του Αφγανιστάν, ιδίως τις γυναίκες που αναζητούν ευκαιρίες διαδικτυακής μάθησης, και επηρεάζουν αρνητικά τις επιχειρήσεις ανθρωπιστικής βοήθειας και την ήδη εύθραυστη οικονομία της χώρας· καλεί τις de facto αρχές να απόσχουν από τέτοιες πρακτικές στο μέλλον·</w:t>
      </w:r>
    </w:p>
    <w:p w14:paraId="1478E06B" w14:textId="5DF40C9E" w:rsidR="004B193D" w:rsidRPr="000D7468" w:rsidRDefault="000D7468" w:rsidP="000D7468">
      <w:pPr>
        <w:pStyle w:val="NormalHanging12a"/>
        <w:widowControl/>
        <w:ind w:left="570" w:hanging="570"/>
        <w:rPr>
          <w:szCs w:val="18"/>
        </w:rPr>
      </w:pPr>
      <w:r w:rsidRPr="000D7468">
        <w:rPr>
          <w:szCs w:val="18"/>
        </w:rPr>
        <w:t>3.</w:t>
      </w:r>
      <w:r w:rsidRPr="000D7468">
        <w:rPr>
          <w:szCs w:val="18"/>
        </w:rPr>
        <w:tab/>
      </w:r>
      <w:r w:rsidR="004B193D" w:rsidRPr="000D7468">
        <w:t xml:space="preserve">παροτρύνει τη διεθνή κοινότητα να συντονίσει τις προσπάθειες για την αύξηση και την παροχή ανθρωπιστικής βοήθειας, την ανοικοδόμηση υποδομών και την παροχή ιατρικής και ψυχολογικής υποστήριξης στους επιζώντες, συμπεριλαμβανομένης της μετατραυματικής περίθαλψης· ζητεί μεγαλύτερες επενδύσεις στην ανθεκτικότητα σε επίπεδο κοινότητας, όπως σε ανθεκτικές στους σεισμούς κατοικίες, σε τοπικά </w:t>
      </w:r>
      <w:r w:rsidR="004B193D" w:rsidRPr="000D7468">
        <w:lastRenderedPageBreak/>
        <w:t>συστήματα υγειονομικής περίθαλψης, στην επισιτιστική ασφάλεια και στα μέσα διαβίωσης των γυναικών· καλεί την Επιτροπή να αυξήσει επειγόντως τη στήριξή της για τις βασικές ανάγκες και τα μέσα διαβίωσης για το Αφγανιστάν και να αυξήσει το εθνικό χρηματοδοτικό πλαίσιο· καλεί την Επιτροπή να συνεχίσει να εργάζεται μέσω της σχέσης μεταξύ ανθρωπιστικής βοήθειας, ανάπτυξης και ειρήνης· υπενθυμίζει ότι η επιδεινούμενη ανθρωπιστική κατάσταση και η συνολική έλλειψη προοπτικών για ένα καλύτερο μέλλον μπορούν να οδηγήσουν στην αύξηση της αποσταθεροποίησης και της ριζοσπαστικοποίησης, καθώς και σε εκτοπισμό του πληθυσμού εντός και εκτός των συνόρων του Αφγανιστάν· χαιρετίζει την πρόθεση της Επιτροπής, όπως εκφράζεται στην πρότασή της για τον μηχανισμό «Παγκόσμια Ευρώπη»</w:t>
      </w:r>
      <w:r w:rsidR="004B193D" w:rsidRPr="000D7468">
        <w:rPr>
          <w:rStyle w:val="FootnoteReference"/>
        </w:rPr>
        <w:footnoteReference w:id="6"/>
      </w:r>
      <w:r w:rsidR="004B193D" w:rsidRPr="000D7468">
        <w:t>, να αυξήσει τη στήριξη της ΕΕ για δράσεις ανθεκτικότητας και ολοκληρωμένες απαντήσεις στην αστάθεια, και παροτρύνει την Επιτροπή και τα κράτη μέλη να αυξήσουν την ευέλικτη, πολυετή χρηματοδότηση στο πλαίσιο αυτό· ενθαρρύνει την ΕΕ να αυξήσει τη συνεργασία της με περιφερειακούς εταίρους και αξιόπιστες μη κυβερνητικές οργανώσεις για να διασφαλίσει ότι η παράδοση της βοήθειας παρακάμπτει τις παρεμβάσεις των Ταλιμπάν, όπου αυτό είναι δυνατόν·</w:t>
      </w:r>
    </w:p>
    <w:p w14:paraId="7C461992" w14:textId="15439D3E" w:rsidR="004B193D" w:rsidRPr="000D7468" w:rsidRDefault="000D7468" w:rsidP="000D7468">
      <w:pPr>
        <w:pStyle w:val="NormalHanging12a"/>
        <w:widowControl/>
        <w:ind w:left="570" w:hanging="570"/>
      </w:pPr>
      <w:r w:rsidRPr="000D7468">
        <w:t>4.</w:t>
      </w:r>
      <w:r w:rsidRPr="000D7468">
        <w:tab/>
      </w:r>
      <w:r w:rsidR="004B193D" w:rsidRPr="000D7468">
        <w:t>σημειώνει με σοβαρή ανησυχία ότι η σεισμόπληκτη περιοχή βιώνει μαζική εισροή αφγανικών οικογενειών που επιστρέφουν σε κατεστραμμένες κατοικίες και γεωργικές εκτάσεις, μετά την αναγκαστική απέλαση τους από το Ιράν και το Πακιστάν· καταδικάζει τις παραβιάσεις των ανθρωπίνων δικαιωμάτων που λαμβάνουν χώρα κατά τη διάρκεια αυτών των απελάσεων· εκφράζει μεγάλη ανησυχία για την επακόλουθη πρόσθετη πίεση που ασκείται στις υποδομές ανθρωπιστικής βοήθειας σε αυτές τις επαρχίες· καλεί το Ιράν και το Πακιστάν να σταματήσουν αμέσως τις απελάσεις προς το Αφγανιστάν· τονίζει, στο πλαίσιο αυτό, ότι είναι σημαντικό να τηρείται η αρχή της μη επαναπροώθησης, ιδίως δεδομένης της συνεχιζόμενης σύγκρουσης και αστάθειας στο Αφγανιστάν και της δίωξης εθνοτικών ομάδων, γυναικών και πολιτικών αντιπάλων·</w:t>
      </w:r>
    </w:p>
    <w:p w14:paraId="284FF8CA" w14:textId="51E33A62" w:rsidR="004B193D" w:rsidRPr="000D7468" w:rsidRDefault="000D7468" w:rsidP="000D7468">
      <w:pPr>
        <w:pStyle w:val="NormalHanging12a"/>
        <w:widowControl/>
        <w:ind w:left="570" w:hanging="570"/>
        <w:rPr>
          <w:szCs w:val="18"/>
        </w:rPr>
      </w:pPr>
      <w:r w:rsidRPr="000D7468">
        <w:rPr>
          <w:szCs w:val="18"/>
        </w:rPr>
        <w:t>5.</w:t>
      </w:r>
      <w:r w:rsidRPr="000D7468">
        <w:rPr>
          <w:szCs w:val="18"/>
        </w:rPr>
        <w:tab/>
      </w:r>
      <w:r w:rsidR="00EB63EF" w:rsidRPr="000D7468">
        <w:t>σημειώνει με ανησυχία την κατάσταση των Αφγανών υπερασπιστών των ανθρωπίνων δικαιωμάτων, δημοσιογράφων και άλλων δημόσιων προσώπων που έχουν υποστηρίξει τη δημοκρατική ανάπτυξη στο Αφγανιστάν κατά την τελευταία δεκαετία και στους οποίους έχουν χορηγηθεί έγγραφα που τους επιτρέπουν την προσωρινή διαμονή στο Πακιστάν· καλεί την ΕΕ και τα κράτη μέλη της να συνδράμουν, όπου είναι σκόπιμο και εφικτό, τη διαδικασία υποβολής αιτήσεων για τα εν λόγω άτομα·</w:t>
      </w:r>
    </w:p>
    <w:p w14:paraId="1F0835E0" w14:textId="3C77902F" w:rsidR="004B193D" w:rsidRPr="000D7468" w:rsidRDefault="000D7468" w:rsidP="000D7468">
      <w:pPr>
        <w:pStyle w:val="NormalHanging12a"/>
        <w:widowControl/>
        <w:ind w:left="570" w:hanging="570"/>
      </w:pPr>
      <w:r w:rsidRPr="000D7468">
        <w:t>6.</w:t>
      </w:r>
      <w:r w:rsidRPr="000D7468">
        <w:tab/>
      </w:r>
      <w:r w:rsidR="004B193D" w:rsidRPr="000D7468">
        <w:t xml:space="preserve">καταδικάζει απερίφραστα τους πολυάριθμους περιορισμούς λόγω φύλου και τις πολιτικές διακρίσεων των Ταλιμπάν, που εμποδίζουν την πρόσβαση των Αφγανών γυναικών στην εκπαίδευση, την ιατρική κατάρτιση, την υγειονομική περίθαλψη και το ανθρωπιστικό έργο, γεγονός που οδηγεί σε ένα απαρτχάιντ με βάση το φύλο· καλεί την ΕΕ να υποστηρίξει την αναγνώριση της πολιτικής του απαρτχάιντ βάσει φύλου ως εγκλήματος κατά της ανθρωπότητας· καλεί τις de facto αρχές του Αφγανιστάν να άρουν όλους τους περιορισμούς στις γυναίκες και ζητεί την άμεση αποκατάσταση της πλήρους, ισότιμης και ουσιαστικής συμμετοχής των γυναικών και των κοριτσιών στον δημόσιο βίο· επαναλαμβάνει τις εκκλήσεις του προς την ΕΕ και τα κράτη μέλη να λάβουν όλα τα αναγκαία μέτρα ώστε να επιτραπεί στις γυναίκες του Αφγανιστάν να συμμετέχουν ουσιαστικά σε διεθνή φόρουμ και διαπραγματεύσεις· ζητεί ειδικότερα από </w:t>
      </w:r>
      <w:r w:rsidR="004B193D" w:rsidRPr="000D7468">
        <w:lastRenderedPageBreak/>
        <w:t>τις de facto αρχές να ξανανοίξουν για τις γυναίκες τα κέντρα ιατρικής εκπαίδευσης, δεδομένης της δραματικής έλλειψης γυναικείου ιατρικού προσωπικού στη χώρα·</w:t>
      </w:r>
    </w:p>
    <w:p w14:paraId="190799B6" w14:textId="3A67D588" w:rsidR="004B193D" w:rsidRPr="000D7468" w:rsidRDefault="000D7468" w:rsidP="000D7468">
      <w:pPr>
        <w:pStyle w:val="NormalHanging12a"/>
        <w:widowControl/>
        <w:ind w:left="570" w:hanging="570"/>
      </w:pPr>
      <w:r w:rsidRPr="000D7468">
        <w:t>7.</w:t>
      </w:r>
      <w:r w:rsidRPr="000D7468">
        <w:tab/>
      </w:r>
      <w:r w:rsidR="004B193D" w:rsidRPr="000D7468">
        <w:t>καλεί τις de facto αρχές των Ταλιμπάν να άρουν αμέσως τους περιορισμούς στις εργαζόμενες στον ανθρωπιστικό τομέα και στις σπουδάστριες, να επιτρέψουν στις γυναίκες να συμμετέχουν πλήρως στις προσπάθειες αντιμετώπισης καταστροφών και να επιτρέψουν στις οργανώσεις για τα δικαιώματα των γυναικών να συνεχίσουν το έργο τους στο Αφγανιστάν· καλεί συγκεκριμένα τις αρχές να άρουν αμέσως όλους τους περιορισμούς στις γυναίκες που εργάζονται για οργανώσεις της κοινωνίας των πολιτών, τόσο σε τοπικό όσο και σε διεθνές επίπεδο, ώστε να μπορέσουν να συνεχίσουν το έργο τους·</w:t>
      </w:r>
    </w:p>
    <w:p w14:paraId="53A08B98" w14:textId="0266BCDB" w:rsidR="004B193D" w:rsidRPr="000D7468" w:rsidRDefault="000D7468" w:rsidP="000D7468">
      <w:pPr>
        <w:pStyle w:val="NormalHanging12a"/>
        <w:widowControl/>
        <w:ind w:left="570" w:hanging="570"/>
        <w:rPr>
          <w:szCs w:val="18"/>
        </w:rPr>
      </w:pPr>
      <w:r w:rsidRPr="000D7468">
        <w:rPr>
          <w:szCs w:val="18"/>
        </w:rPr>
        <w:t>8.</w:t>
      </w:r>
      <w:r w:rsidRPr="000D7468">
        <w:rPr>
          <w:szCs w:val="18"/>
        </w:rPr>
        <w:tab/>
      </w:r>
      <w:r w:rsidR="004B193D" w:rsidRPr="000D7468">
        <w:t>καταδικάζει τη συνεχιζόμενη βία κατά των γυναικών στο Αφγανιστάν, συμπεριλαμβανομένων του βιασμού και της σεξουαλικής βίας, των καταναγκαστικών γάμων (παιδιών), της ενδοοικογενειακής βίας και των περιπτώσεων ακρωτηριασμού των γυναικείων γεννητικών οργάνων·</w:t>
      </w:r>
    </w:p>
    <w:p w14:paraId="51183410" w14:textId="3752E6A3" w:rsidR="004B193D" w:rsidRPr="000D7468" w:rsidRDefault="000D7468" w:rsidP="000D7468">
      <w:pPr>
        <w:pStyle w:val="NormalHanging12a"/>
        <w:widowControl/>
        <w:ind w:left="570" w:hanging="570"/>
      </w:pPr>
      <w:r w:rsidRPr="000D7468">
        <w:t>9.</w:t>
      </w:r>
      <w:r w:rsidRPr="000D7468">
        <w:tab/>
      </w:r>
      <w:r w:rsidR="004B193D" w:rsidRPr="000D7468">
        <w:t xml:space="preserve">επιμένει ότι οι Ταλιμπάν πρέπει να αποτρέψουν τη χρήση αφγανικού εδάφους από την Αλ </w:t>
      </w:r>
      <w:proofErr w:type="spellStart"/>
      <w:r w:rsidR="004B193D" w:rsidRPr="000D7468">
        <w:t>Κάιντα</w:t>
      </w:r>
      <w:proofErr w:type="spellEnd"/>
      <w:r w:rsidR="004B193D" w:rsidRPr="000D7468">
        <w:t xml:space="preserve">, το </w:t>
      </w:r>
      <w:proofErr w:type="spellStart"/>
      <w:r w:rsidR="004B193D" w:rsidRPr="000D7468">
        <w:t>Νταές</w:t>
      </w:r>
      <w:proofErr w:type="spellEnd"/>
      <w:r w:rsidR="004B193D" w:rsidRPr="000D7468">
        <w:t>, το ISIS-</w:t>
      </w:r>
      <w:proofErr w:type="spellStart"/>
      <w:r w:rsidR="004B193D" w:rsidRPr="000D7468">
        <w:t>Khorasan</w:t>
      </w:r>
      <w:proofErr w:type="spellEnd"/>
      <w:r w:rsidR="004B193D" w:rsidRPr="000D7468">
        <w:t xml:space="preserve"> και άλλες τρομοκρατικές ομάδες και άτομα με σκοπό να απειλήσουν ή να παραβιάσουν την ασφάλεια οποιασδήποτε άλλης χώρας, αρνούμενοι να φιλοξενήσουν μέλη αυτών των ομάδων και παρεμποδίζοντας τις ομάδες αυτές από το να αναπτύξουν δραστηριότητες στρατολόγησης, εκπαίδευσης ή συγκέντρωσης κεφαλαίων· εκφράζει την ανησυχία του για το γεγονός ότι οι δεσμεύσεις αυτές δεν τηρούνται· ζητεί από όλους τους σχετικούς εταίρους να εντείνουν τις προσπάθειές τους για την εξάρθρωση όλων των δικτύων χρηματοδότησης της τρομοκρατίας·</w:t>
      </w:r>
    </w:p>
    <w:p w14:paraId="28922E98" w14:textId="0652F378" w:rsidR="004B193D" w:rsidRPr="000D7468" w:rsidRDefault="000D7468" w:rsidP="000D7468">
      <w:pPr>
        <w:pStyle w:val="NormalHanging12a"/>
        <w:widowControl/>
        <w:ind w:left="570" w:hanging="570"/>
        <w:rPr>
          <w:szCs w:val="18"/>
        </w:rPr>
      </w:pPr>
      <w:r w:rsidRPr="000D7468">
        <w:rPr>
          <w:szCs w:val="18"/>
        </w:rPr>
        <w:t>10.</w:t>
      </w:r>
      <w:r w:rsidRPr="000D7468">
        <w:rPr>
          <w:szCs w:val="18"/>
        </w:rPr>
        <w:tab/>
      </w:r>
      <w:r w:rsidR="004B193D" w:rsidRPr="000D7468">
        <w:t>καλεί την ΕΕ και τα κράτη μέλη να αυξήσουν την πίεση στους Ταλιμπάν, μεταξύ άλλων μέσω στοχευμένων κυρώσεων, δέσμευσης περιουσιακών στοιχείων και ταξιδιωτικών απαγορεύσεων κατά των ηγετών των Ταλιμπάν που ευθύνονται για συστηματικές παραβιάσεις των ανθρωπίνων δικαιωμάτων, και να απόσχουν από την επανέναρξη των διπλωματικών σχέσεων με τους Ταλιμπάν σύμφωνα με τα πέντε κριτήρια αξιολόγησης που ορίζονται στα συμπεράσματα του Συμβουλίου του Σεπτεμβρίου 2021 για το Αφγανιστάν·</w:t>
      </w:r>
    </w:p>
    <w:p w14:paraId="0B123C76" w14:textId="40F15B93" w:rsidR="004B193D" w:rsidRPr="000D7468" w:rsidRDefault="000D7468" w:rsidP="000D7468">
      <w:pPr>
        <w:pStyle w:val="NormalHanging12a"/>
        <w:widowControl/>
        <w:ind w:left="570" w:hanging="570"/>
      </w:pPr>
      <w:r w:rsidRPr="000D7468">
        <w:t>11.</w:t>
      </w:r>
      <w:r w:rsidRPr="000D7468">
        <w:tab/>
      </w:r>
      <w:r w:rsidR="004B193D" w:rsidRPr="000D7468">
        <w:t xml:space="preserve">καλεί τη διεθνή κοινότητα να καταστήσει υπόλογους τους Ταλιμπάν, μεταξύ άλλων μέσω της δημιουργίας ενός ανεξάρτητου ερευνητικού μηχανισμού του ΟΗΕ για το Αφγανιστάν, και να εκτελέσει τα εντάλματα σύλληψης του ΔΠΔ του Ιουλίου </w:t>
      </w:r>
      <w:r w:rsidR="00C8165C" w:rsidRPr="000D7468">
        <w:t xml:space="preserve">του </w:t>
      </w:r>
      <w:r w:rsidR="004B193D" w:rsidRPr="000D7468">
        <w:t xml:space="preserve">2025 για τον ανώτατο ηγέτη των Ταλιμπάν, </w:t>
      </w:r>
      <w:proofErr w:type="spellStart"/>
      <w:r w:rsidR="004B193D" w:rsidRPr="000D7468">
        <w:t>Haibatullah</w:t>
      </w:r>
      <w:proofErr w:type="spellEnd"/>
      <w:r w:rsidR="004B193D" w:rsidRPr="000D7468">
        <w:t xml:space="preserve"> </w:t>
      </w:r>
      <w:proofErr w:type="spellStart"/>
      <w:r w:rsidR="004B193D" w:rsidRPr="000D7468">
        <w:t>Akhundzada</w:t>
      </w:r>
      <w:proofErr w:type="spellEnd"/>
      <w:r w:rsidR="004B193D" w:rsidRPr="000D7468">
        <w:t xml:space="preserve">, και τον ανώτατο δικαστή των Ταλιμπάν, </w:t>
      </w:r>
      <w:proofErr w:type="spellStart"/>
      <w:r w:rsidR="004B193D" w:rsidRPr="000D7468">
        <w:t>Abdul</w:t>
      </w:r>
      <w:proofErr w:type="spellEnd"/>
      <w:r w:rsidR="004B193D" w:rsidRPr="000D7468">
        <w:t xml:space="preserve"> </w:t>
      </w:r>
      <w:proofErr w:type="spellStart"/>
      <w:r w:rsidR="004B193D" w:rsidRPr="000D7468">
        <w:t>Hakim</w:t>
      </w:r>
      <w:proofErr w:type="spellEnd"/>
      <w:r w:rsidR="004B193D" w:rsidRPr="000D7468">
        <w:t xml:space="preserve"> </w:t>
      </w:r>
      <w:proofErr w:type="spellStart"/>
      <w:r w:rsidR="004B193D" w:rsidRPr="000D7468">
        <w:t>Haqqani</w:t>
      </w:r>
      <w:proofErr w:type="spellEnd"/>
      <w:r w:rsidR="004B193D" w:rsidRPr="000D7468">
        <w:t>, τα οποία εκδόθηκαν για εγκλήματα κατά της ανθρωπότητας που σχετίζονται με τη δίωξη γυναικών και κοριτσιών· εκφράζει την υποστήριξή του στις εν εξελίξει έρευνες για τις διώξεις λόγω φύλου και άλλες παραβιάσεις των ανθρωπίνων δικαιωμάτων·</w:t>
      </w:r>
    </w:p>
    <w:p w14:paraId="307A46B7" w14:textId="62D282D0" w:rsidR="00EB63EF" w:rsidRPr="000D7468" w:rsidRDefault="000D7468" w:rsidP="000D7468">
      <w:pPr>
        <w:pStyle w:val="NormalHanging12a"/>
        <w:widowControl/>
        <w:ind w:left="570" w:hanging="570"/>
      </w:pPr>
      <w:r w:rsidRPr="000D7468">
        <w:t>12.</w:t>
      </w:r>
      <w:r w:rsidRPr="000D7468">
        <w:tab/>
      </w:r>
      <w:r w:rsidR="00EB63EF" w:rsidRPr="000D7468">
        <w:t>εκφράζει την ικανοποίησή του για τη δημιουργία ανεξάρτητου μηχανισμού έρευνας για το Αφγανιστάν, προκειμένου να ανταποκριθεί στην έκκληση των Αφγανών θυμάτων ως σημαντικό ορόσημο στην επιδίωξη της αλήθειας, της δικαιοσύνης και της λογοδοσίας για τον λαό του Αφγανιστάν, ο οποίος υποφέρει από τα διεθνή εγκλήματα και τις παραβιάσεις του διεθνούς δικαίου που διαπράττονται στη χώρα· εκφράζει επίσης την ικανοποίησή του για την ανανέωση της εντολής του Ειδικού Εισηγητή του ΟΗΕ και επαναλαμβάνει την έκκλησή του για λογοδοσία·</w:t>
      </w:r>
    </w:p>
    <w:p w14:paraId="55A63A08" w14:textId="2F58200E" w:rsidR="00EE7B65" w:rsidRPr="000D7468" w:rsidRDefault="000D7468" w:rsidP="000D7468">
      <w:pPr>
        <w:pStyle w:val="NormalHanging12a"/>
        <w:widowControl/>
        <w:ind w:left="570" w:hanging="570"/>
      </w:pPr>
      <w:r w:rsidRPr="000D7468">
        <w:lastRenderedPageBreak/>
        <w:t>13.</w:t>
      </w:r>
      <w:r w:rsidRPr="000D7468">
        <w:tab/>
      </w:r>
      <w:r w:rsidR="004B193D" w:rsidRPr="000D7468">
        <w:t>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Ασφαλείας, στις κυβερνήσεις και στα κοινοβούλια των κρατών μελών, στον Ειδικό Απεσταλμένο της ΕΕ για το Αφγανιστάν και στις de facto αρχές του Αφγανιστάν.</w:t>
      </w:r>
    </w:p>
    <w:p w14:paraId="46A1A595" w14:textId="3D15311C" w:rsidR="00E365E1" w:rsidRPr="000D7468" w:rsidRDefault="00E365E1" w:rsidP="00C8165C">
      <w:pPr>
        <w:widowControl/>
        <w:spacing w:after="240"/>
        <w:ind w:left="567" w:hanging="567"/>
      </w:pPr>
    </w:p>
    <w:sectPr w:rsidR="00E365E1" w:rsidRPr="000D7468" w:rsidSect="00EE7B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40710" w14:textId="77777777" w:rsidR="00854349" w:rsidRPr="00EE7B65" w:rsidRDefault="00854349">
      <w:r w:rsidRPr="00EE7B65">
        <w:separator/>
      </w:r>
    </w:p>
  </w:endnote>
  <w:endnote w:type="continuationSeparator" w:id="0">
    <w:p w14:paraId="464C7A7C" w14:textId="77777777" w:rsidR="00854349" w:rsidRPr="00EE7B65" w:rsidRDefault="00854349">
      <w:r w:rsidRPr="00EE7B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3235" w14:textId="77777777" w:rsidR="00064002" w:rsidRPr="00EE7B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CC47A" w14:textId="77777777" w:rsidR="00064002" w:rsidRPr="00EE7B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0C860" w14:textId="77777777" w:rsidR="00064002" w:rsidRPr="00EE7B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02FAB" w14:textId="77777777" w:rsidR="00854349" w:rsidRPr="00EE7B65" w:rsidRDefault="00854349">
      <w:r w:rsidRPr="00EE7B65">
        <w:separator/>
      </w:r>
    </w:p>
  </w:footnote>
  <w:footnote w:type="continuationSeparator" w:id="0">
    <w:p w14:paraId="4C127745" w14:textId="77777777" w:rsidR="00854349" w:rsidRPr="00EE7B65" w:rsidRDefault="00854349">
      <w:r w:rsidRPr="00EE7B65">
        <w:continuationSeparator/>
      </w:r>
    </w:p>
  </w:footnote>
  <w:footnote w:id="1">
    <w:p w14:paraId="2BA9C2F4" w14:textId="76FA4707" w:rsidR="004B193D" w:rsidRPr="00EB63EF" w:rsidRDefault="004B193D" w:rsidP="00EE7B65">
      <w:pPr>
        <w:pStyle w:val="FootnoteText"/>
        <w:ind w:left="567" w:hanging="567"/>
        <w:rPr>
          <w:sz w:val="24"/>
          <w:lang w:val="fi-FI"/>
        </w:rPr>
      </w:pPr>
      <w:r w:rsidRPr="00EE7B65">
        <w:rPr>
          <w:rStyle w:val="FootnoteReference"/>
          <w:sz w:val="24"/>
          <w:lang w:val="el-GR"/>
        </w:rPr>
        <w:footnoteRef/>
      </w:r>
      <w:r w:rsidR="00EE7B65" w:rsidRPr="00EB63EF">
        <w:rPr>
          <w:sz w:val="24"/>
          <w:lang w:val="fi-FI"/>
        </w:rPr>
        <w:t xml:space="preserve"> </w:t>
      </w:r>
      <w:r w:rsidR="00EE7B65" w:rsidRPr="00EB63EF">
        <w:rPr>
          <w:sz w:val="24"/>
          <w:lang w:val="fi-FI"/>
        </w:rPr>
        <w:tab/>
      </w:r>
      <w:r w:rsidRPr="00EE7B65">
        <w:rPr>
          <w:sz w:val="24"/>
          <w:lang w:val="el-GR"/>
        </w:rPr>
        <w:t>ΕΕ</w:t>
      </w:r>
      <w:r w:rsidRPr="00EB63EF">
        <w:rPr>
          <w:sz w:val="24"/>
          <w:lang w:val="fi-FI"/>
        </w:rPr>
        <w:t xml:space="preserve"> C, C/2024/7211, 10.12.2024, ELI: </w:t>
      </w:r>
      <w:hyperlink r:id="rId1" w:history="1">
        <w:r w:rsidRPr="00EB63EF">
          <w:rPr>
            <w:rStyle w:val="Hyperlink"/>
            <w:sz w:val="24"/>
            <w:lang w:val="fi-FI"/>
          </w:rPr>
          <w:t>http://data.europa.eu/eli/C/2024/7211/oj</w:t>
        </w:r>
      </w:hyperlink>
      <w:r w:rsidRPr="00EB63EF">
        <w:rPr>
          <w:sz w:val="24"/>
          <w:lang w:val="fi-FI"/>
        </w:rPr>
        <w:t>.</w:t>
      </w:r>
    </w:p>
  </w:footnote>
  <w:footnote w:id="2">
    <w:p w14:paraId="2AA8CA1B" w14:textId="2D354084" w:rsidR="004B193D" w:rsidRPr="00EB63EF" w:rsidRDefault="004B193D" w:rsidP="00EE7B65">
      <w:pPr>
        <w:pStyle w:val="FootnoteText"/>
        <w:ind w:left="567" w:hanging="567"/>
        <w:rPr>
          <w:sz w:val="24"/>
          <w:lang w:val="fi-FI"/>
        </w:rPr>
      </w:pPr>
      <w:r w:rsidRPr="00C8165C">
        <w:rPr>
          <w:rStyle w:val="FootnoteReference"/>
          <w:sz w:val="24"/>
          <w:lang w:val="el-GR"/>
        </w:rPr>
        <w:footnoteRef/>
      </w:r>
      <w:r w:rsidR="00EE7B65" w:rsidRPr="00EB63EF">
        <w:rPr>
          <w:sz w:val="24"/>
          <w:lang w:val="fi-FI"/>
        </w:rPr>
        <w:t xml:space="preserve"> </w:t>
      </w:r>
      <w:r w:rsidR="00EE7B65" w:rsidRPr="00EB63EF">
        <w:rPr>
          <w:sz w:val="24"/>
          <w:lang w:val="fi-FI"/>
        </w:rPr>
        <w:tab/>
      </w:r>
      <w:r w:rsidRPr="00C8165C">
        <w:rPr>
          <w:sz w:val="24"/>
          <w:lang w:val="el-GR"/>
        </w:rPr>
        <w:t>Απόφαση</w:t>
      </w:r>
      <w:r w:rsidRPr="00EB63EF">
        <w:rPr>
          <w:sz w:val="24"/>
          <w:lang w:val="fi-FI"/>
        </w:rPr>
        <w:t xml:space="preserve"> </w:t>
      </w:r>
      <w:r w:rsidRPr="00C8165C">
        <w:rPr>
          <w:sz w:val="24"/>
          <w:lang w:val="el-GR"/>
        </w:rPr>
        <w:t>του</w:t>
      </w:r>
      <w:r w:rsidRPr="00EB63EF">
        <w:rPr>
          <w:sz w:val="24"/>
          <w:lang w:val="fi-FI"/>
        </w:rPr>
        <w:t xml:space="preserve"> </w:t>
      </w:r>
      <w:r w:rsidRPr="00C8165C">
        <w:rPr>
          <w:sz w:val="24"/>
          <w:lang w:val="el-GR"/>
        </w:rPr>
        <w:t>Δικαστηρίου</w:t>
      </w:r>
      <w:r w:rsidRPr="00EB63EF">
        <w:rPr>
          <w:sz w:val="24"/>
          <w:lang w:val="fi-FI"/>
        </w:rPr>
        <w:t xml:space="preserve"> </w:t>
      </w:r>
      <w:r w:rsidRPr="00C8165C">
        <w:rPr>
          <w:sz w:val="24"/>
          <w:lang w:val="el-GR"/>
        </w:rPr>
        <w:t>της</w:t>
      </w:r>
      <w:r w:rsidRPr="00EB63EF">
        <w:rPr>
          <w:sz w:val="24"/>
          <w:lang w:val="fi-FI"/>
        </w:rPr>
        <w:t xml:space="preserve"> 4</w:t>
      </w:r>
      <w:r w:rsidRPr="00C8165C">
        <w:rPr>
          <w:sz w:val="24"/>
          <w:lang w:val="el-GR"/>
        </w:rPr>
        <w:t>ης</w:t>
      </w:r>
      <w:r w:rsidRPr="00EB63EF">
        <w:rPr>
          <w:sz w:val="24"/>
          <w:lang w:val="fi-FI"/>
        </w:rPr>
        <w:t xml:space="preserve"> </w:t>
      </w:r>
      <w:r w:rsidRPr="00C8165C">
        <w:rPr>
          <w:sz w:val="24"/>
          <w:lang w:val="el-GR"/>
        </w:rPr>
        <w:t>Οκτωβρίου</w:t>
      </w:r>
      <w:r w:rsidRPr="00EB63EF">
        <w:rPr>
          <w:sz w:val="24"/>
          <w:lang w:val="fi-FI"/>
        </w:rPr>
        <w:t xml:space="preserve"> 2024, AH, FN </w:t>
      </w:r>
      <w:r w:rsidRPr="00C8165C">
        <w:rPr>
          <w:sz w:val="24"/>
          <w:lang w:val="el-GR"/>
        </w:rPr>
        <w:t>κατά</w:t>
      </w:r>
      <w:r w:rsidRPr="00EB63EF">
        <w:rPr>
          <w:sz w:val="24"/>
          <w:lang w:val="fi-FI"/>
        </w:rPr>
        <w:t xml:space="preserve"> Bundesamt für Fremdenwesen und Asyl, C-608/22, C-609/22, ECLI:EU:C:2024:828.</w:t>
      </w:r>
    </w:p>
  </w:footnote>
  <w:footnote w:id="3">
    <w:p w14:paraId="285E41E1" w14:textId="587D2E26" w:rsidR="004B193D" w:rsidRPr="00EE7B65" w:rsidRDefault="004B193D" w:rsidP="00EE7B65">
      <w:pPr>
        <w:pStyle w:val="FootnoteText"/>
        <w:ind w:left="567" w:hanging="567"/>
        <w:rPr>
          <w:sz w:val="24"/>
          <w:lang w:val="el-GR"/>
        </w:rPr>
      </w:pPr>
      <w:r w:rsidRPr="00EE7B65">
        <w:rPr>
          <w:rStyle w:val="FootnoteReference"/>
          <w:sz w:val="24"/>
          <w:lang w:val="el-GR"/>
        </w:rPr>
        <w:footnoteRef/>
      </w:r>
      <w:r w:rsidR="00EE7B65" w:rsidRPr="00EE7B65">
        <w:rPr>
          <w:sz w:val="24"/>
          <w:lang w:val="el-GR"/>
        </w:rPr>
        <w:t xml:space="preserve"> </w:t>
      </w:r>
      <w:r w:rsidR="00EE7B65" w:rsidRPr="00EE7B65">
        <w:rPr>
          <w:sz w:val="24"/>
          <w:lang w:val="el-GR"/>
        </w:rPr>
        <w:tab/>
      </w:r>
      <w:r w:rsidRPr="00EE7B65">
        <w:rPr>
          <w:sz w:val="24"/>
          <w:lang w:val="el-GR"/>
        </w:rPr>
        <w:t xml:space="preserve">ΕΕ L 67 της 14.3.2017, σ. </w:t>
      </w:r>
      <w:r w:rsidRPr="00EE7B65">
        <w:rPr>
          <w:sz w:val="24"/>
          <w:lang w:val="el-GR"/>
        </w:rPr>
        <w:t xml:space="preserve">3, ELI: </w:t>
      </w:r>
      <w:hyperlink r:id="rId2" w:history="1">
        <w:r w:rsidRPr="00EE7B65">
          <w:rPr>
            <w:rStyle w:val="Hyperlink"/>
            <w:sz w:val="24"/>
            <w:lang w:val="el-GR"/>
          </w:rPr>
          <w:t>http://data.europa.eu/eli/agree_internation/2017/434/oj</w:t>
        </w:r>
      </w:hyperlink>
      <w:r w:rsidRPr="00EE7B65">
        <w:rPr>
          <w:sz w:val="24"/>
          <w:lang w:val="el-GR"/>
        </w:rPr>
        <w:t>.</w:t>
      </w:r>
    </w:p>
  </w:footnote>
  <w:footnote w:id="4">
    <w:p w14:paraId="431226EF" w14:textId="6088EB04" w:rsidR="004B193D" w:rsidRPr="00C8165C" w:rsidRDefault="004B193D" w:rsidP="00EE7B65">
      <w:pPr>
        <w:pStyle w:val="FootnoteText"/>
        <w:ind w:left="567" w:hanging="567"/>
        <w:rPr>
          <w:sz w:val="24"/>
          <w:lang w:val="el-GR"/>
        </w:rPr>
      </w:pPr>
      <w:r w:rsidRPr="00EE7B65">
        <w:rPr>
          <w:rStyle w:val="FootnoteReference"/>
          <w:sz w:val="24"/>
          <w:lang w:val="el-GR"/>
        </w:rPr>
        <w:footnoteRef/>
      </w:r>
      <w:r w:rsidR="00EE7B65" w:rsidRPr="00EE7B65">
        <w:rPr>
          <w:sz w:val="24"/>
          <w:lang w:val="el-GR"/>
        </w:rPr>
        <w:t xml:space="preserve"> </w:t>
      </w:r>
      <w:r w:rsidR="00EE7B65" w:rsidRPr="00EE7B65">
        <w:rPr>
          <w:sz w:val="24"/>
          <w:lang w:val="el-GR"/>
        </w:rPr>
        <w:tab/>
      </w:r>
      <w:r w:rsidRPr="00EE7B65">
        <w:rPr>
          <w:sz w:val="24"/>
          <w:lang w:val="el-GR"/>
        </w:rPr>
        <w:t xml:space="preserve">Απόφαση του Δικαστηρίου, της 16ης Ιανουαρίου </w:t>
      </w:r>
      <w:r w:rsidRPr="00C8165C">
        <w:rPr>
          <w:sz w:val="24"/>
          <w:lang w:val="el-GR"/>
        </w:rPr>
        <w:t xml:space="preserve">2024, </w:t>
      </w:r>
      <w:r w:rsidRPr="00EB63EF">
        <w:rPr>
          <w:sz w:val="24"/>
          <w:lang w:val="el-GR"/>
        </w:rPr>
        <w:t>WS</w:t>
      </w:r>
      <w:r w:rsidRPr="00C8165C">
        <w:rPr>
          <w:sz w:val="24"/>
          <w:lang w:val="el-GR"/>
        </w:rPr>
        <w:t xml:space="preserve"> κατά </w:t>
      </w:r>
      <w:proofErr w:type="spellStart"/>
      <w:r w:rsidRPr="00EB63EF">
        <w:rPr>
          <w:sz w:val="24"/>
          <w:lang w:val="el-GR"/>
        </w:rPr>
        <w:t>Intervyuirasht</w:t>
      </w:r>
      <w:proofErr w:type="spellEnd"/>
      <w:r w:rsidRPr="00EB63EF">
        <w:rPr>
          <w:sz w:val="24"/>
          <w:lang w:val="el-GR"/>
        </w:rPr>
        <w:t xml:space="preserve"> </w:t>
      </w:r>
      <w:proofErr w:type="spellStart"/>
      <w:r w:rsidRPr="00EB63EF">
        <w:rPr>
          <w:sz w:val="24"/>
          <w:lang w:val="el-GR"/>
        </w:rPr>
        <w:t>organ</w:t>
      </w:r>
      <w:proofErr w:type="spellEnd"/>
      <w:r w:rsidRPr="00EB63EF">
        <w:rPr>
          <w:sz w:val="24"/>
          <w:lang w:val="el-GR"/>
        </w:rPr>
        <w:t xml:space="preserve"> </w:t>
      </w:r>
      <w:proofErr w:type="spellStart"/>
      <w:r w:rsidRPr="00EB63EF">
        <w:rPr>
          <w:sz w:val="24"/>
          <w:lang w:val="el-GR"/>
        </w:rPr>
        <w:t>na</w:t>
      </w:r>
      <w:proofErr w:type="spellEnd"/>
      <w:r w:rsidRPr="00EB63EF">
        <w:rPr>
          <w:sz w:val="24"/>
          <w:lang w:val="el-GR"/>
        </w:rPr>
        <w:t xml:space="preserve"> </w:t>
      </w:r>
      <w:proofErr w:type="spellStart"/>
      <w:r w:rsidRPr="00EB63EF">
        <w:rPr>
          <w:sz w:val="24"/>
          <w:lang w:val="el-GR"/>
        </w:rPr>
        <w:t>Darzhavna</w:t>
      </w:r>
      <w:proofErr w:type="spellEnd"/>
      <w:r w:rsidRPr="00EB63EF">
        <w:rPr>
          <w:sz w:val="24"/>
          <w:lang w:val="el-GR"/>
        </w:rPr>
        <w:t xml:space="preserve"> </w:t>
      </w:r>
      <w:proofErr w:type="spellStart"/>
      <w:r w:rsidRPr="00EB63EF">
        <w:rPr>
          <w:sz w:val="24"/>
          <w:lang w:val="el-GR"/>
        </w:rPr>
        <w:t>agentsia</w:t>
      </w:r>
      <w:proofErr w:type="spellEnd"/>
      <w:r w:rsidRPr="00EB63EF">
        <w:rPr>
          <w:sz w:val="24"/>
          <w:lang w:val="el-GR"/>
        </w:rPr>
        <w:t xml:space="preserve"> </w:t>
      </w:r>
      <w:proofErr w:type="spellStart"/>
      <w:r w:rsidRPr="00EB63EF">
        <w:rPr>
          <w:sz w:val="24"/>
          <w:lang w:val="el-GR"/>
        </w:rPr>
        <w:t>za</w:t>
      </w:r>
      <w:proofErr w:type="spellEnd"/>
      <w:r w:rsidRPr="00EB63EF">
        <w:rPr>
          <w:sz w:val="24"/>
          <w:lang w:val="el-GR"/>
        </w:rPr>
        <w:t xml:space="preserve"> </w:t>
      </w:r>
      <w:proofErr w:type="spellStart"/>
      <w:r w:rsidRPr="00EB63EF">
        <w:rPr>
          <w:sz w:val="24"/>
          <w:lang w:val="el-GR"/>
        </w:rPr>
        <w:t>bezhantsite</w:t>
      </w:r>
      <w:proofErr w:type="spellEnd"/>
      <w:r w:rsidRPr="00EB63EF">
        <w:rPr>
          <w:sz w:val="24"/>
          <w:lang w:val="el-GR"/>
        </w:rPr>
        <w:t xml:space="preserve"> </w:t>
      </w:r>
      <w:proofErr w:type="spellStart"/>
      <w:r w:rsidRPr="00EB63EF">
        <w:rPr>
          <w:sz w:val="24"/>
          <w:lang w:val="el-GR"/>
        </w:rPr>
        <w:t>pri</w:t>
      </w:r>
      <w:proofErr w:type="spellEnd"/>
      <w:r w:rsidRPr="00EB63EF">
        <w:rPr>
          <w:sz w:val="24"/>
          <w:lang w:val="el-GR"/>
        </w:rPr>
        <w:t xml:space="preserve"> </w:t>
      </w:r>
      <w:proofErr w:type="spellStart"/>
      <w:r w:rsidRPr="00EB63EF">
        <w:rPr>
          <w:sz w:val="24"/>
          <w:lang w:val="el-GR"/>
        </w:rPr>
        <w:t>Ministerskia</w:t>
      </w:r>
      <w:proofErr w:type="spellEnd"/>
      <w:r w:rsidRPr="00EB63EF">
        <w:rPr>
          <w:sz w:val="24"/>
          <w:lang w:val="el-GR"/>
        </w:rPr>
        <w:t xml:space="preserve"> </w:t>
      </w:r>
      <w:proofErr w:type="spellStart"/>
      <w:r w:rsidRPr="00EB63EF">
        <w:rPr>
          <w:sz w:val="24"/>
          <w:lang w:val="el-GR"/>
        </w:rPr>
        <w:t>savet</w:t>
      </w:r>
      <w:proofErr w:type="spellEnd"/>
      <w:r w:rsidRPr="00C8165C">
        <w:rPr>
          <w:sz w:val="24"/>
          <w:lang w:val="el-GR"/>
        </w:rPr>
        <w:t>, C-621/21, ECLI:EU:C:2024:47.</w:t>
      </w:r>
    </w:p>
  </w:footnote>
  <w:footnote w:id="5">
    <w:p w14:paraId="2A6C82A1" w14:textId="7FACF116" w:rsidR="004B193D" w:rsidRPr="00C8165C" w:rsidRDefault="004B193D" w:rsidP="00EE7B65">
      <w:pPr>
        <w:pStyle w:val="FootnoteText"/>
        <w:ind w:left="567" w:hanging="567"/>
        <w:rPr>
          <w:sz w:val="24"/>
          <w:lang w:val="el-GR"/>
        </w:rPr>
      </w:pPr>
      <w:r w:rsidRPr="00C8165C">
        <w:rPr>
          <w:rStyle w:val="FootnoteReference"/>
          <w:sz w:val="24"/>
          <w:lang w:val="el-GR"/>
        </w:rPr>
        <w:footnoteRef/>
      </w:r>
      <w:r w:rsidR="00EE7B65" w:rsidRPr="00C8165C">
        <w:rPr>
          <w:sz w:val="24"/>
          <w:lang w:val="el-GR"/>
        </w:rPr>
        <w:t xml:space="preserve"> </w:t>
      </w:r>
      <w:r w:rsidR="00EE7B65" w:rsidRPr="00C8165C">
        <w:rPr>
          <w:sz w:val="24"/>
          <w:lang w:val="el-GR"/>
        </w:rPr>
        <w:tab/>
      </w:r>
      <w:r w:rsidRPr="00C8165C">
        <w:rPr>
          <w:sz w:val="24"/>
          <w:lang w:val="el-GR"/>
        </w:rPr>
        <w:t xml:space="preserve">Απόφαση του Δικαστηρίου, της 16ης Ιανουαρίου 2024, </w:t>
      </w:r>
      <w:r w:rsidRPr="00EB63EF">
        <w:rPr>
          <w:sz w:val="24"/>
          <w:lang w:val="el-GR"/>
        </w:rPr>
        <w:t>WS</w:t>
      </w:r>
      <w:r w:rsidRPr="00C8165C">
        <w:rPr>
          <w:sz w:val="24"/>
          <w:lang w:val="el-GR"/>
        </w:rPr>
        <w:t xml:space="preserve"> κατά </w:t>
      </w:r>
      <w:proofErr w:type="spellStart"/>
      <w:r w:rsidRPr="00EB63EF">
        <w:rPr>
          <w:sz w:val="24"/>
          <w:lang w:val="el-GR"/>
        </w:rPr>
        <w:t>Intervyuirasht</w:t>
      </w:r>
      <w:proofErr w:type="spellEnd"/>
      <w:r w:rsidRPr="00EB63EF">
        <w:rPr>
          <w:sz w:val="24"/>
          <w:lang w:val="el-GR"/>
        </w:rPr>
        <w:t xml:space="preserve"> </w:t>
      </w:r>
      <w:proofErr w:type="spellStart"/>
      <w:r w:rsidRPr="00EB63EF">
        <w:rPr>
          <w:sz w:val="24"/>
          <w:lang w:val="el-GR"/>
        </w:rPr>
        <w:t>organ</w:t>
      </w:r>
      <w:proofErr w:type="spellEnd"/>
      <w:r w:rsidRPr="00EB63EF">
        <w:rPr>
          <w:sz w:val="24"/>
          <w:lang w:val="el-GR"/>
        </w:rPr>
        <w:t xml:space="preserve"> </w:t>
      </w:r>
      <w:proofErr w:type="spellStart"/>
      <w:r w:rsidRPr="00EB63EF">
        <w:rPr>
          <w:sz w:val="24"/>
          <w:lang w:val="el-GR"/>
        </w:rPr>
        <w:t>na</w:t>
      </w:r>
      <w:proofErr w:type="spellEnd"/>
      <w:r w:rsidRPr="00EB63EF">
        <w:rPr>
          <w:sz w:val="24"/>
          <w:lang w:val="el-GR"/>
        </w:rPr>
        <w:t xml:space="preserve"> </w:t>
      </w:r>
      <w:proofErr w:type="spellStart"/>
      <w:r w:rsidRPr="00EB63EF">
        <w:rPr>
          <w:sz w:val="24"/>
          <w:lang w:val="el-GR"/>
        </w:rPr>
        <w:t>Darzhavna</w:t>
      </w:r>
      <w:proofErr w:type="spellEnd"/>
      <w:r w:rsidRPr="00EB63EF">
        <w:rPr>
          <w:sz w:val="24"/>
          <w:lang w:val="el-GR"/>
        </w:rPr>
        <w:t xml:space="preserve"> </w:t>
      </w:r>
      <w:proofErr w:type="spellStart"/>
      <w:r w:rsidRPr="00EB63EF">
        <w:rPr>
          <w:sz w:val="24"/>
          <w:lang w:val="el-GR"/>
        </w:rPr>
        <w:t>agentsia</w:t>
      </w:r>
      <w:proofErr w:type="spellEnd"/>
      <w:r w:rsidRPr="00EB63EF">
        <w:rPr>
          <w:sz w:val="24"/>
          <w:lang w:val="el-GR"/>
        </w:rPr>
        <w:t xml:space="preserve"> </w:t>
      </w:r>
      <w:proofErr w:type="spellStart"/>
      <w:r w:rsidRPr="00EB63EF">
        <w:rPr>
          <w:sz w:val="24"/>
          <w:lang w:val="el-GR"/>
        </w:rPr>
        <w:t>za</w:t>
      </w:r>
      <w:proofErr w:type="spellEnd"/>
      <w:r w:rsidRPr="00EB63EF">
        <w:rPr>
          <w:sz w:val="24"/>
          <w:lang w:val="el-GR"/>
        </w:rPr>
        <w:t xml:space="preserve"> </w:t>
      </w:r>
      <w:proofErr w:type="spellStart"/>
      <w:r w:rsidRPr="00EB63EF">
        <w:rPr>
          <w:sz w:val="24"/>
          <w:lang w:val="el-GR"/>
        </w:rPr>
        <w:t>bezhantsite</w:t>
      </w:r>
      <w:proofErr w:type="spellEnd"/>
      <w:r w:rsidRPr="00EB63EF">
        <w:rPr>
          <w:sz w:val="24"/>
          <w:lang w:val="el-GR"/>
        </w:rPr>
        <w:t xml:space="preserve"> </w:t>
      </w:r>
      <w:proofErr w:type="spellStart"/>
      <w:r w:rsidRPr="00EB63EF">
        <w:rPr>
          <w:sz w:val="24"/>
          <w:lang w:val="el-GR"/>
        </w:rPr>
        <w:t>pri</w:t>
      </w:r>
      <w:proofErr w:type="spellEnd"/>
      <w:r w:rsidRPr="00EB63EF">
        <w:rPr>
          <w:sz w:val="24"/>
          <w:lang w:val="el-GR"/>
        </w:rPr>
        <w:t xml:space="preserve"> </w:t>
      </w:r>
      <w:proofErr w:type="spellStart"/>
      <w:r w:rsidRPr="00EB63EF">
        <w:rPr>
          <w:sz w:val="24"/>
          <w:lang w:val="el-GR"/>
        </w:rPr>
        <w:t>Ministerskia</w:t>
      </w:r>
      <w:proofErr w:type="spellEnd"/>
      <w:r w:rsidRPr="00EB63EF">
        <w:rPr>
          <w:sz w:val="24"/>
          <w:lang w:val="el-GR"/>
        </w:rPr>
        <w:t xml:space="preserve"> </w:t>
      </w:r>
      <w:proofErr w:type="spellStart"/>
      <w:r w:rsidRPr="00EB63EF">
        <w:rPr>
          <w:sz w:val="24"/>
          <w:lang w:val="el-GR"/>
        </w:rPr>
        <w:t>savet</w:t>
      </w:r>
      <w:proofErr w:type="spellEnd"/>
      <w:r w:rsidRPr="00C8165C">
        <w:rPr>
          <w:sz w:val="24"/>
          <w:lang w:val="el-GR"/>
        </w:rPr>
        <w:t xml:space="preserve">, C-621/21, ECLI:EU:C:2024:47· απόφαση του Δικαστηρίου, της 11ης Ιουνίου 2024, </w:t>
      </w:r>
      <w:r w:rsidRPr="00EB63EF">
        <w:rPr>
          <w:sz w:val="24"/>
          <w:lang w:val="el-GR"/>
        </w:rPr>
        <w:t>K, L</w:t>
      </w:r>
      <w:r w:rsidRPr="00C8165C">
        <w:rPr>
          <w:sz w:val="24"/>
          <w:lang w:val="el-GR"/>
        </w:rPr>
        <w:t xml:space="preserve"> κατά </w:t>
      </w:r>
      <w:proofErr w:type="spellStart"/>
      <w:r w:rsidRPr="00EB63EF">
        <w:rPr>
          <w:sz w:val="24"/>
          <w:lang w:val="el-GR"/>
        </w:rPr>
        <w:t>Staatssecretaris</w:t>
      </w:r>
      <w:proofErr w:type="spellEnd"/>
      <w:r w:rsidRPr="00EB63EF">
        <w:rPr>
          <w:sz w:val="24"/>
          <w:lang w:val="el-GR"/>
        </w:rPr>
        <w:t xml:space="preserve"> </w:t>
      </w:r>
      <w:proofErr w:type="spellStart"/>
      <w:r w:rsidRPr="00EB63EF">
        <w:rPr>
          <w:sz w:val="24"/>
          <w:lang w:val="el-GR"/>
        </w:rPr>
        <w:t>van</w:t>
      </w:r>
      <w:proofErr w:type="spellEnd"/>
      <w:r w:rsidRPr="00EB63EF">
        <w:rPr>
          <w:sz w:val="24"/>
          <w:lang w:val="el-GR"/>
        </w:rPr>
        <w:t xml:space="preserve"> </w:t>
      </w:r>
      <w:proofErr w:type="spellStart"/>
      <w:r w:rsidRPr="00EB63EF">
        <w:rPr>
          <w:sz w:val="24"/>
          <w:lang w:val="el-GR"/>
        </w:rPr>
        <w:t>Justitie</w:t>
      </w:r>
      <w:proofErr w:type="spellEnd"/>
      <w:r w:rsidRPr="00EB63EF">
        <w:rPr>
          <w:sz w:val="24"/>
          <w:lang w:val="el-GR"/>
        </w:rPr>
        <w:t xml:space="preserve"> </w:t>
      </w:r>
      <w:proofErr w:type="spellStart"/>
      <w:r w:rsidRPr="00EB63EF">
        <w:rPr>
          <w:sz w:val="24"/>
          <w:lang w:val="el-GR"/>
        </w:rPr>
        <w:t>en</w:t>
      </w:r>
      <w:proofErr w:type="spellEnd"/>
      <w:r w:rsidRPr="00EB63EF">
        <w:rPr>
          <w:sz w:val="24"/>
          <w:lang w:val="el-GR"/>
        </w:rPr>
        <w:t xml:space="preserve"> </w:t>
      </w:r>
      <w:proofErr w:type="spellStart"/>
      <w:r w:rsidRPr="00EB63EF">
        <w:rPr>
          <w:sz w:val="24"/>
          <w:lang w:val="el-GR"/>
        </w:rPr>
        <w:t>Veiligheid</w:t>
      </w:r>
      <w:proofErr w:type="spellEnd"/>
      <w:r w:rsidRPr="00C8165C">
        <w:rPr>
          <w:sz w:val="24"/>
          <w:lang w:val="el-GR"/>
        </w:rPr>
        <w:t>, C</w:t>
      </w:r>
      <w:r w:rsidRPr="00C8165C">
        <w:rPr>
          <w:sz w:val="24"/>
          <w:lang w:val="el-GR"/>
        </w:rPr>
        <w:noBreakHyphen/>
        <w:t xml:space="preserve">646/21, ECLI:EU:C:2024:487· απόφαση του Δικαστηρίου, της 4ης Οκτωβρίου 2024, </w:t>
      </w:r>
      <w:r w:rsidRPr="00EB63EF">
        <w:rPr>
          <w:sz w:val="24"/>
          <w:lang w:val="el-GR"/>
        </w:rPr>
        <w:t xml:space="preserve">AH, FN </w:t>
      </w:r>
      <w:r w:rsidRPr="00C8165C">
        <w:rPr>
          <w:sz w:val="24"/>
          <w:lang w:val="el-GR"/>
        </w:rPr>
        <w:t xml:space="preserve">κατά </w:t>
      </w:r>
      <w:proofErr w:type="spellStart"/>
      <w:r w:rsidRPr="00EB63EF">
        <w:rPr>
          <w:sz w:val="24"/>
          <w:lang w:val="el-GR"/>
        </w:rPr>
        <w:t>Bundesamt</w:t>
      </w:r>
      <w:proofErr w:type="spellEnd"/>
      <w:r w:rsidRPr="00EB63EF">
        <w:rPr>
          <w:sz w:val="24"/>
          <w:lang w:val="el-GR"/>
        </w:rPr>
        <w:t xml:space="preserve"> </w:t>
      </w:r>
      <w:proofErr w:type="spellStart"/>
      <w:r w:rsidRPr="00EB63EF">
        <w:rPr>
          <w:sz w:val="24"/>
          <w:lang w:val="el-GR"/>
        </w:rPr>
        <w:t>für</w:t>
      </w:r>
      <w:proofErr w:type="spellEnd"/>
      <w:r w:rsidRPr="00EB63EF">
        <w:rPr>
          <w:sz w:val="24"/>
          <w:lang w:val="el-GR"/>
        </w:rPr>
        <w:t xml:space="preserve"> </w:t>
      </w:r>
      <w:proofErr w:type="spellStart"/>
      <w:r w:rsidRPr="00EB63EF">
        <w:rPr>
          <w:sz w:val="24"/>
          <w:lang w:val="el-GR"/>
        </w:rPr>
        <w:t>Fremdenwesen</w:t>
      </w:r>
      <w:proofErr w:type="spellEnd"/>
      <w:r w:rsidRPr="00EB63EF">
        <w:rPr>
          <w:sz w:val="24"/>
          <w:lang w:val="el-GR"/>
        </w:rPr>
        <w:t xml:space="preserve"> </w:t>
      </w:r>
      <w:proofErr w:type="spellStart"/>
      <w:r w:rsidRPr="00EB63EF">
        <w:rPr>
          <w:sz w:val="24"/>
          <w:lang w:val="el-GR"/>
        </w:rPr>
        <w:t>und</w:t>
      </w:r>
      <w:proofErr w:type="spellEnd"/>
      <w:r w:rsidRPr="00EB63EF">
        <w:rPr>
          <w:sz w:val="24"/>
          <w:lang w:val="el-GR"/>
        </w:rPr>
        <w:t xml:space="preserve"> </w:t>
      </w:r>
      <w:proofErr w:type="spellStart"/>
      <w:r w:rsidRPr="00EB63EF">
        <w:rPr>
          <w:sz w:val="24"/>
          <w:lang w:val="el-GR"/>
        </w:rPr>
        <w:t>Asyl</w:t>
      </w:r>
      <w:proofErr w:type="spellEnd"/>
      <w:r w:rsidRPr="00C8165C">
        <w:rPr>
          <w:sz w:val="24"/>
          <w:lang w:val="el-GR"/>
        </w:rPr>
        <w:t>, C-608/22, C-609/22, ECLI:EU:C:2024:82.</w:t>
      </w:r>
    </w:p>
  </w:footnote>
  <w:footnote w:id="6">
    <w:p w14:paraId="1FDC323B" w14:textId="72D6ACA0" w:rsidR="004B193D" w:rsidRPr="00EE7B65" w:rsidRDefault="004B193D" w:rsidP="00EE7B65">
      <w:pPr>
        <w:pStyle w:val="FootnoteText"/>
        <w:ind w:left="567" w:hanging="567"/>
        <w:rPr>
          <w:sz w:val="24"/>
          <w:lang w:val="el-GR"/>
        </w:rPr>
      </w:pPr>
      <w:r w:rsidRPr="00EE7B65">
        <w:rPr>
          <w:rStyle w:val="FootnoteReference"/>
          <w:sz w:val="24"/>
          <w:lang w:val="el-GR"/>
        </w:rPr>
        <w:footnoteRef/>
      </w:r>
      <w:r w:rsidR="00EE7B65" w:rsidRPr="00EE7B65">
        <w:rPr>
          <w:sz w:val="24"/>
          <w:lang w:val="el-GR"/>
        </w:rPr>
        <w:t xml:space="preserve"> </w:t>
      </w:r>
      <w:r w:rsidR="00EE7B65" w:rsidRPr="00EE7B65">
        <w:rPr>
          <w:sz w:val="24"/>
          <w:lang w:val="el-GR"/>
        </w:rPr>
        <w:tab/>
      </w:r>
      <w:r w:rsidRPr="00EE7B65">
        <w:rPr>
          <w:sz w:val="24"/>
          <w:lang w:val="el-GR"/>
        </w:rPr>
        <w:t>Πρόταση της Επιτροπής, της 16ης Ιουλίου 2025, για κανονισμό του Ευρωπαϊκού Κοινοβουλίου και του Συμβουλίου για τη θέσπιση του μηχανισμού «Παγκόσμια Ευρώπη» (COM(2025)0551).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E0408" w14:textId="77777777" w:rsidR="00064002" w:rsidRPr="00EE7B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BF42A" w14:textId="77777777" w:rsidR="00064002" w:rsidRPr="00EE7B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FDBC" w14:textId="77777777" w:rsidR="00064002" w:rsidRPr="00EE7B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A3E0FD3"/>
    <w:multiLevelType w:val="hybridMultilevel"/>
    <w:tmpl w:val="5616191A"/>
    <w:lvl w:ilvl="0" w:tplc="EBF23C9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7045B25"/>
    <w:multiLevelType w:val="hybridMultilevel"/>
    <w:tmpl w:val="C4C07A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6552068">
    <w:abstractNumId w:val="9"/>
  </w:num>
  <w:num w:numId="2" w16cid:durableId="177935155">
    <w:abstractNumId w:val="9"/>
  </w:num>
  <w:num w:numId="3" w16cid:durableId="1477644315">
    <w:abstractNumId w:val="7"/>
  </w:num>
  <w:num w:numId="4" w16cid:durableId="674184637">
    <w:abstractNumId w:val="7"/>
  </w:num>
  <w:num w:numId="5" w16cid:durableId="1897817448">
    <w:abstractNumId w:val="6"/>
  </w:num>
  <w:num w:numId="6" w16cid:durableId="439878105">
    <w:abstractNumId w:val="6"/>
  </w:num>
  <w:num w:numId="7" w16cid:durableId="1075401419">
    <w:abstractNumId w:val="5"/>
  </w:num>
  <w:num w:numId="8" w16cid:durableId="659626092">
    <w:abstractNumId w:val="5"/>
  </w:num>
  <w:num w:numId="9" w16cid:durableId="567613157">
    <w:abstractNumId w:val="4"/>
  </w:num>
  <w:num w:numId="10" w16cid:durableId="1599295510">
    <w:abstractNumId w:val="4"/>
  </w:num>
  <w:num w:numId="11" w16cid:durableId="984701793">
    <w:abstractNumId w:val="8"/>
  </w:num>
  <w:num w:numId="12" w16cid:durableId="562839683">
    <w:abstractNumId w:val="8"/>
  </w:num>
  <w:num w:numId="13" w16cid:durableId="300429691">
    <w:abstractNumId w:val="3"/>
  </w:num>
  <w:num w:numId="14" w16cid:durableId="390007625">
    <w:abstractNumId w:val="3"/>
  </w:num>
  <w:num w:numId="15" w16cid:durableId="1924366283">
    <w:abstractNumId w:val="2"/>
  </w:num>
  <w:num w:numId="16" w16cid:durableId="1812356896">
    <w:abstractNumId w:val="2"/>
  </w:num>
  <w:num w:numId="17" w16cid:durableId="1989741999">
    <w:abstractNumId w:val="1"/>
  </w:num>
  <w:num w:numId="18" w16cid:durableId="1047996936">
    <w:abstractNumId w:val="1"/>
  </w:num>
  <w:num w:numId="19" w16cid:durableId="1321351389">
    <w:abstractNumId w:val="0"/>
  </w:num>
  <w:num w:numId="20" w16cid:durableId="216015898">
    <w:abstractNumId w:val="0"/>
  </w:num>
  <w:num w:numId="21" w16cid:durableId="1511993848">
    <w:abstractNumId w:val="9"/>
  </w:num>
  <w:num w:numId="22" w16cid:durableId="132256941">
    <w:abstractNumId w:val="7"/>
  </w:num>
  <w:num w:numId="23" w16cid:durableId="1350638147">
    <w:abstractNumId w:val="6"/>
  </w:num>
  <w:num w:numId="24" w16cid:durableId="404887289">
    <w:abstractNumId w:val="5"/>
  </w:num>
  <w:num w:numId="25" w16cid:durableId="1760642481">
    <w:abstractNumId w:val="4"/>
  </w:num>
  <w:num w:numId="26" w16cid:durableId="780493317">
    <w:abstractNumId w:val="8"/>
  </w:num>
  <w:num w:numId="27" w16cid:durableId="1387339746">
    <w:abstractNumId w:val="3"/>
  </w:num>
  <w:num w:numId="28" w16cid:durableId="2101179141">
    <w:abstractNumId w:val="2"/>
  </w:num>
  <w:num w:numId="29" w16cid:durableId="308176083">
    <w:abstractNumId w:val="1"/>
  </w:num>
  <w:num w:numId="30" w16cid:durableId="1514569658">
    <w:abstractNumId w:val="0"/>
  </w:num>
  <w:num w:numId="31" w16cid:durableId="682127518">
    <w:abstractNumId w:val="9"/>
  </w:num>
  <w:num w:numId="32" w16cid:durableId="2009743655">
    <w:abstractNumId w:val="7"/>
  </w:num>
  <w:num w:numId="33" w16cid:durableId="1374109825">
    <w:abstractNumId w:val="6"/>
  </w:num>
  <w:num w:numId="34" w16cid:durableId="1966694533">
    <w:abstractNumId w:val="5"/>
  </w:num>
  <w:num w:numId="35" w16cid:durableId="164128239">
    <w:abstractNumId w:val="4"/>
  </w:num>
  <w:num w:numId="36" w16cid:durableId="1727758334">
    <w:abstractNumId w:val="8"/>
  </w:num>
  <w:num w:numId="37" w16cid:durableId="1592080652">
    <w:abstractNumId w:val="3"/>
  </w:num>
  <w:num w:numId="38" w16cid:durableId="431048250">
    <w:abstractNumId w:val="2"/>
  </w:num>
  <w:num w:numId="39" w16cid:durableId="1827167001">
    <w:abstractNumId w:val="1"/>
  </w:num>
  <w:num w:numId="40" w16cid:durableId="878054023">
    <w:abstractNumId w:val="0"/>
  </w:num>
  <w:num w:numId="41" w16cid:durableId="1696687502">
    <w:abstractNumId w:val="10"/>
  </w:num>
  <w:num w:numId="42" w16cid:durableId="385757565">
    <w:abstractNumId w:val="10"/>
  </w:num>
  <w:num w:numId="43" w16cid:durableId="950279132">
    <w:abstractNumId w:val="10"/>
  </w:num>
  <w:num w:numId="44" w16cid:durableId="1040322081">
    <w:abstractNumId w:val="11"/>
  </w:num>
  <w:num w:numId="45" w16cid:durableId="886839766">
    <w:abstractNumId w:val="13"/>
  </w:num>
  <w:num w:numId="46" w16cid:durableId="16795001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w:docVar w:name="dvlangue" w:val="EL"/>
    <w:docVar w:name="dvnumam" w:val="0"/>
    <w:docVar w:name="dvpe" w:val="776.254"/>
    <w:docVar w:name="dvtitre" w:val="Ψήφισμα του Ευρωπαϊκού Κοινοβουλίου σχετικά με την κατάσταση στο Αφγανιστάν: στήριξη στις γυναίκες και στις κοινότητες που επλήγησαν από τους πρόσφατους σεισμούς(2025/2872(RSP))"/>
  </w:docVars>
  <w:rsids>
    <w:rsidRoot w:val="00854349"/>
    <w:rsid w:val="00002272"/>
    <w:rsid w:val="00064002"/>
    <w:rsid w:val="000677B9"/>
    <w:rsid w:val="000831BA"/>
    <w:rsid w:val="000A42CC"/>
    <w:rsid w:val="000D746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193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34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77FE1"/>
    <w:rsid w:val="00AB441E"/>
    <w:rsid w:val="00AB6293"/>
    <w:rsid w:val="00AE0928"/>
    <w:rsid w:val="00AF3B82"/>
    <w:rsid w:val="00B12E95"/>
    <w:rsid w:val="00B22876"/>
    <w:rsid w:val="00B558F0"/>
    <w:rsid w:val="00BD48FE"/>
    <w:rsid w:val="00BD7BD8"/>
    <w:rsid w:val="00BE6ADC"/>
    <w:rsid w:val="00C05BFE"/>
    <w:rsid w:val="00C23CD4"/>
    <w:rsid w:val="00C61C0C"/>
    <w:rsid w:val="00C8165C"/>
    <w:rsid w:val="00C941CB"/>
    <w:rsid w:val="00CC2357"/>
    <w:rsid w:val="00CF071A"/>
    <w:rsid w:val="00D058B8"/>
    <w:rsid w:val="00D56C11"/>
    <w:rsid w:val="00D834A0"/>
    <w:rsid w:val="00D872DF"/>
    <w:rsid w:val="00D91E21"/>
    <w:rsid w:val="00DA7FCD"/>
    <w:rsid w:val="00E365E1"/>
    <w:rsid w:val="00E820A4"/>
    <w:rsid w:val="00EB006A"/>
    <w:rsid w:val="00EB4772"/>
    <w:rsid w:val="00EB63EF"/>
    <w:rsid w:val="00ED169E"/>
    <w:rsid w:val="00ED4235"/>
    <w:rsid w:val="00EE7B6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B267C"/>
  <w15:chartTrackingRefBased/>
  <w15:docId w15:val="{2DF58C50-EC5B-4C9B-A5B0-0BAEEEA11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B193D"/>
    <w:rPr>
      <w:b/>
    </w:rPr>
  </w:style>
  <w:style w:type="paragraph" w:customStyle="1" w:styleId="NormalHanging12a">
    <w:name w:val="NormalHanging12a"/>
    <w:basedOn w:val="Normal"/>
    <w:rsid w:val="004B193D"/>
    <w:pPr>
      <w:spacing w:after="240"/>
      <w:ind w:left="567" w:hanging="567"/>
    </w:pPr>
  </w:style>
  <w:style w:type="paragraph" w:customStyle="1" w:styleId="EPComma">
    <w:name w:val="EPComma"/>
    <w:basedOn w:val="Normal"/>
    <w:rsid w:val="004B193D"/>
    <w:pPr>
      <w:spacing w:before="480" w:after="240"/>
    </w:pPr>
  </w:style>
  <w:style w:type="character" w:styleId="Hyperlink">
    <w:name w:val="Hyperlink"/>
    <w:basedOn w:val="DefaultParagraphFont"/>
    <w:rsid w:val="004B193D"/>
    <w:rPr>
      <w:color w:val="0563C1" w:themeColor="hyperlink"/>
      <w:u w:val="single"/>
    </w:rPr>
  </w:style>
  <w:style w:type="paragraph" w:styleId="Revision">
    <w:name w:val="Revision"/>
    <w:hidden/>
    <w:uiPriority w:val="99"/>
    <w:semiHidden/>
    <w:rsid w:val="00C8165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2889</Words>
  <Characters>17312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KOLOKYTHIA Amalia</cp:lastModifiedBy>
  <cp:revision>2</cp:revision>
  <cp:lastPrinted>2004-11-19T15:42:00Z</cp:lastPrinted>
  <dcterms:created xsi:type="dcterms:W3CDTF">2025-10-09T12:00:00Z</dcterms:created>
  <dcterms:modified xsi:type="dcterms:W3CDTF">2025-10-09T12:00:00Z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B10-0415/2025</vt:lpwstr>
  </property>
  <property fmtid="{D5CDD505-2E9C-101B-9397-08002B2CF9AE}" pid="4" name="&lt;Type&gt;">
    <vt:lpwstr>RR</vt:lpwstr>
  </property>
</Properties>
</file>