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2B5B" w14:paraId="692FA734" w14:textId="77777777" w:rsidTr="0010095E">
        <w:trPr>
          <w:trHeight w:hRule="exact" w:val="1418"/>
        </w:trPr>
        <w:tc>
          <w:tcPr>
            <w:tcW w:w="6804" w:type="dxa"/>
            <w:shd w:val="clear" w:color="auto" w:fill="auto"/>
            <w:vAlign w:val="center"/>
          </w:tcPr>
          <w:p w14:paraId="6ABADDCC" w14:textId="77777777" w:rsidR="00751A4A" w:rsidRPr="00462B5B" w:rsidRDefault="00716FF8" w:rsidP="0010095E">
            <w:pPr>
              <w:pStyle w:val="EPName"/>
            </w:pPr>
            <w:r w:rsidRPr="00462B5B">
              <w:t>Parlamentul European</w:t>
            </w:r>
          </w:p>
          <w:p w14:paraId="1DDBC24A" w14:textId="77777777" w:rsidR="00751A4A" w:rsidRPr="00462B5B" w:rsidRDefault="005F1B17" w:rsidP="005F1B17">
            <w:pPr>
              <w:pStyle w:val="EPTerm"/>
              <w:rPr>
                <w:rStyle w:val="HideTWBExt"/>
                <w:noProof w:val="0"/>
                <w:vanish w:val="0"/>
                <w:color w:val="auto"/>
              </w:rPr>
            </w:pPr>
            <w:r w:rsidRPr="00462B5B">
              <w:t>2024</w:t>
            </w:r>
            <w:r w:rsidR="00817416" w:rsidRPr="00462B5B">
              <w:t>-202</w:t>
            </w:r>
            <w:r w:rsidRPr="00462B5B">
              <w:t>9</w:t>
            </w:r>
          </w:p>
        </w:tc>
        <w:tc>
          <w:tcPr>
            <w:tcW w:w="2268" w:type="dxa"/>
            <w:shd w:val="clear" w:color="auto" w:fill="auto"/>
          </w:tcPr>
          <w:p w14:paraId="12B948EF" w14:textId="77777777" w:rsidR="00751A4A" w:rsidRPr="00462B5B" w:rsidRDefault="00187494" w:rsidP="0010095E">
            <w:pPr>
              <w:pStyle w:val="EPLogo"/>
            </w:pPr>
            <w:r w:rsidRPr="00462B5B">
              <w:rPr>
                <w:noProof/>
                <w:lang w:eastAsia="ja-JP"/>
              </w:rPr>
              <w:drawing>
                <wp:inline distT="0" distB="0" distL="0" distR="0" wp14:anchorId="4B336C0C" wp14:editId="0EC4D7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2E6070" w14:textId="77777777" w:rsidR="00D058B8" w:rsidRPr="00462B5B" w:rsidRDefault="00D058B8" w:rsidP="004C5D52">
      <w:pPr>
        <w:pStyle w:val="LineTop"/>
      </w:pPr>
    </w:p>
    <w:p w14:paraId="62368DC4" w14:textId="77777777" w:rsidR="00680577" w:rsidRPr="00462B5B" w:rsidRDefault="00716FF8" w:rsidP="00680577">
      <w:pPr>
        <w:pStyle w:val="EPBodyTA1"/>
      </w:pPr>
      <w:r w:rsidRPr="00462B5B">
        <w:t>TEXTE ADOPTATE</w:t>
      </w:r>
    </w:p>
    <w:p w14:paraId="61E97350" w14:textId="77777777" w:rsidR="00D058B8" w:rsidRPr="00462B5B" w:rsidRDefault="00D058B8" w:rsidP="00D058B8">
      <w:pPr>
        <w:pStyle w:val="LineBottom"/>
      </w:pPr>
    </w:p>
    <w:p w14:paraId="53F9BF78" w14:textId="02C92BDE" w:rsidR="00716FF8" w:rsidRPr="00462B5B" w:rsidRDefault="00716FF8" w:rsidP="00716FF8">
      <w:pPr>
        <w:pStyle w:val="ATHeading1"/>
      </w:pPr>
      <w:bookmarkStart w:id="0" w:name="TANumber"/>
      <w:r w:rsidRPr="00462B5B">
        <w:t>P10_TA(2025)</w:t>
      </w:r>
      <w:bookmarkEnd w:id="0"/>
      <w:r w:rsidR="00484DAF" w:rsidRPr="00462B5B">
        <w:t>0229</w:t>
      </w:r>
    </w:p>
    <w:p w14:paraId="2F333EA7" w14:textId="77777777" w:rsidR="00716FF8" w:rsidRPr="00462B5B" w:rsidRDefault="00716FF8" w:rsidP="00716FF8">
      <w:pPr>
        <w:pStyle w:val="ATHeading2"/>
      </w:pPr>
      <w:bookmarkStart w:id="1" w:name="title"/>
      <w:r w:rsidRPr="00462B5B">
        <w:t>Situația din Afganistan: sprijinirea femeilor și a comunităților afectate de cutremurele recente</w:t>
      </w:r>
      <w:bookmarkEnd w:id="1"/>
    </w:p>
    <w:p w14:paraId="5BF76143" w14:textId="0C8DE63B" w:rsidR="00716FF8" w:rsidRPr="00462B5B" w:rsidRDefault="00716FF8" w:rsidP="00716FF8">
      <w:pPr>
        <w:rPr>
          <w:i/>
          <w:vanish/>
        </w:rPr>
      </w:pPr>
      <w:r w:rsidRPr="00462B5B">
        <w:rPr>
          <w:i/>
        </w:rPr>
        <w:fldChar w:fldCharType="begin"/>
      </w:r>
      <w:r w:rsidRPr="00462B5B">
        <w:rPr>
          <w:i/>
        </w:rPr>
        <w:instrText xml:space="preserve"> TC"(</w:instrText>
      </w:r>
      <w:bookmarkStart w:id="2" w:name="DocNumber"/>
      <w:r w:rsidRPr="00462B5B">
        <w:rPr>
          <w:i/>
        </w:rPr>
        <w:instrText>B10-0415</w:instrText>
      </w:r>
      <w:r w:rsidR="00010C99" w:rsidRPr="00462B5B">
        <w:rPr>
          <w:i/>
        </w:rPr>
        <w:instrText>, 0417, 0418, 0420, 0425 și 0427</w:instrText>
      </w:r>
      <w:r w:rsidRPr="00462B5B">
        <w:rPr>
          <w:i/>
        </w:rPr>
        <w:instrText>/2025</w:instrText>
      </w:r>
      <w:bookmarkEnd w:id="2"/>
      <w:r w:rsidRPr="00462B5B">
        <w:rPr>
          <w:i/>
        </w:rPr>
        <w:instrText xml:space="preserve">)"\l3 \n&gt; \* MERGEFORMAT </w:instrText>
      </w:r>
      <w:r w:rsidRPr="00462B5B">
        <w:rPr>
          <w:i/>
        </w:rPr>
        <w:fldChar w:fldCharType="end"/>
      </w:r>
    </w:p>
    <w:p w14:paraId="3C5B23F4" w14:textId="77777777" w:rsidR="00716FF8" w:rsidRPr="00462B5B" w:rsidRDefault="00716FF8" w:rsidP="00716FF8">
      <w:pPr>
        <w:rPr>
          <w:vanish/>
        </w:rPr>
      </w:pPr>
      <w:bookmarkStart w:id="3" w:name="PE"/>
      <w:r w:rsidRPr="00462B5B">
        <w:rPr>
          <w:vanish/>
        </w:rPr>
        <w:t>PE776.254</w:t>
      </w:r>
      <w:bookmarkEnd w:id="3"/>
    </w:p>
    <w:p w14:paraId="0F7F0E9A" w14:textId="77777777" w:rsidR="00716FF8" w:rsidRPr="00462B5B" w:rsidRDefault="00716FF8" w:rsidP="00716FF8">
      <w:pPr>
        <w:pStyle w:val="ATHeading3"/>
      </w:pPr>
      <w:bookmarkStart w:id="4" w:name="Sujet"/>
      <w:r w:rsidRPr="00462B5B">
        <w:t>Rezoluția Parlamentului European din 9 octombrie 2025 referitoare la situația din Afganistan: sprijinirea femeilor și a comunităților afectate de cutremurele recente</w:t>
      </w:r>
      <w:bookmarkEnd w:id="4"/>
      <w:r w:rsidRPr="00462B5B">
        <w:t xml:space="preserve"> </w:t>
      </w:r>
      <w:bookmarkStart w:id="5" w:name="References"/>
      <w:r w:rsidRPr="00462B5B">
        <w:t>(2025/2872(RSP))</w:t>
      </w:r>
      <w:bookmarkEnd w:id="5"/>
    </w:p>
    <w:p w14:paraId="7C2249A9" w14:textId="77777777" w:rsidR="00D92097" w:rsidRPr="00462B5B" w:rsidRDefault="00D92097" w:rsidP="00D92097">
      <w:pPr>
        <w:pStyle w:val="EPComma"/>
      </w:pPr>
      <w:bookmarkStart w:id="6" w:name="TextBodyBegin"/>
      <w:bookmarkEnd w:id="6"/>
      <w:r w:rsidRPr="00462B5B">
        <w:rPr>
          <w:i/>
        </w:rPr>
        <w:t>Parlamentul European</w:t>
      </w:r>
      <w:r w:rsidRPr="00462B5B">
        <w:t>,</w:t>
      </w:r>
    </w:p>
    <w:p w14:paraId="4A70E2F0" w14:textId="77777777" w:rsidR="00D92097" w:rsidRPr="00462B5B" w:rsidRDefault="00D92097" w:rsidP="00D92097">
      <w:pPr>
        <w:pStyle w:val="NormalHanging12a"/>
      </w:pPr>
      <w:r w:rsidRPr="00462B5B">
        <w:t>–</w:t>
      </w:r>
      <w:r w:rsidRPr="00462B5B">
        <w:tab/>
        <w:t>având în vedere Declarația Universală a Drepturilor Omului din 10 decembrie 1948 și Pactul internațional cu privire la drepturile civile și politice din 16 decembrie 1966,</w:t>
      </w:r>
    </w:p>
    <w:p w14:paraId="67BEE57B" w14:textId="77777777" w:rsidR="00D92097" w:rsidRPr="00462B5B" w:rsidRDefault="00D92097" w:rsidP="00D92097">
      <w:pPr>
        <w:pStyle w:val="NormalHanging12a"/>
      </w:pPr>
      <w:r w:rsidRPr="00462B5B">
        <w:t>–</w:t>
      </w:r>
      <w:r w:rsidRPr="00462B5B">
        <w:tab/>
        <w:t>având în vedere Convenția ONU privind eliminarea tuturor formelor de discriminare față de femei din 18 decembrie 1979 și Convenția ONU cu privire la drepturile copilului din 20 noiembrie 1989, ambele ratificate de Afganistan,</w:t>
      </w:r>
    </w:p>
    <w:p w14:paraId="217686CA" w14:textId="77777777" w:rsidR="00D92097" w:rsidRPr="00462B5B" w:rsidRDefault="00D92097" w:rsidP="00D92097">
      <w:pPr>
        <w:pStyle w:val="NormalHanging12a"/>
      </w:pPr>
      <w:r w:rsidRPr="00462B5B">
        <w:t>–</w:t>
      </w:r>
      <w:r w:rsidRPr="00462B5B">
        <w:tab/>
        <w:t>având în vedere rezoluția Adunării Generale a Organizației Națiunilor Unite din 7 iulie 2025 privind situația din Afganistan,</w:t>
      </w:r>
    </w:p>
    <w:p w14:paraId="5B1DA476" w14:textId="77777777" w:rsidR="00D92097" w:rsidRPr="00462B5B" w:rsidRDefault="00D92097" w:rsidP="00D92097">
      <w:pPr>
        <w:pStyle w:val="NormalHanging12a"/>
      </w:pPr>
      <w:r w:rsidRPr="00462B5B">
        <w:t>–</w:t>
      </w:r>
      <w:r w:rsidRPr="00462B5B">
        <w:tab/>
        <w:t>având în vedere raportul Secretarului General al ONU din 11 iunie 2025 către Consiliul de Securitate al ONU, intitulat „Situația din Afganistan și implicațiile sale pentru pacea și securitatea internațională”,</w:t>
      </w:r>
    </w:p>
    <w:p w14:paraId="1B3B1BBC" w14:textId="77777777" w:rsidR="00D92097" w:rsidRPr="00462B5B" w:rsidRDefault="00D92097" w:rsidP="00D92097">
      <w:pPr>
        <w:pStyle w:val="NormalHanging12a"/>
      </w:pPr>
      <w:r w:rsidRPr="00462B5B">
        <w:t>–</w:t>
      </w:r>
      <w:r w:rsidRPr="00462B5B">
        <w:tab/>
        <w:t>având în vedere Convenția ONU privind statutul refugiaților din 28 iulie 1951 și protocolul la aceasta din 1967,</w:t>
      </w:r>
    </w:p>
    <w:p w14:paraId="45A3BF1B" w14:textId="77777777" w:rsidR="00D92097" w:rsidRPr="00462B5B" w:rsidRDefault="00D92097" w:rsidP="00D92097">
      <w:pPr>
        <w:pStyle w:val="NormalHanging12a"/>
      </w:pPr>
      <w:r w:rsidRPr="00462B5B">
        <w:t>–</w:t>
      </w:r>
      <w:r w:rsidRPr="00462B5B">
        <w:tab/>
        <w:t>având în vedere principiul nereturnării consacrat în dreptul internațional,</w:t>
      </w:r>
    </w:p>
    <w:p w14:paraId="35E75769" w14:textId="77777777" w:rsidR="00D92097" w:rsidRPr="00462B5B" w:rsidRDefault="00D92097" w:rsidP="00D92097">
      <w:pPr>
        <w:pStyle w:val="NormalHanging12a"/>
      </w:pPr>
      <w:r w:rsidRPr="00462B5B">
        <w:t>–</w:t>
      </w:r>
      <w:r w:rsidRPr="00462B5B">
        <w:tab/>
        <w:t>având în vedere concluziile celei de a treia reuniuni a trimișilor speciali ai ONU pentru Afganistan, care a avut loc la Doha, Qatar, la 30 iunie și 1 iulie 2024,</w:t>
      </w:r>
    </w:p>
    <w:p w14:paraId="07112081" w14:textId="77777777" w:rsidR="00D92097" w:rsidRPr="00462B5B" w:rsidRDefault="00D92097" w:rsidP="00D92097">
      <w:pPr>
        <w:pStyle w:val="NormalHanging12a"/>
      </w:pPr>
      <w:r w:rsidRPr="00462B5B">
        <w:t>–</w:t>
      </w:r>
      <w:r w:rsidRPr="00462B5B">
        <w:tab/>
        <w:t>având în vedere rezoluțiile sale anterioare referitoare la situația din Afganistan, în special Rezoluția sa din 19 septembrie 2024 referitoare la deteriorarea situației femeilor în Afganistan în urma adoptării recente a legii privind „promovarea virtuții și prevenirea viciului”</w:t>
      </w:r>
      <w:r w:rsidRPr="00462B5B">
        <w:rPr>
          <w:rStyle w:val="FootnoteReference"/>
        </w:rPr>
        <w:footnoteReference w:id="1"/>
      </w:r>
      <w:r w:rsidRPr="00462B5B">
        <w:t>,</w:t>
      </w:r>
    </w:p>
    <w:p w14:paraId="3718A1AC" w14:textId="77777777" w:rsidR="00D92097" w:rsidRPr="00462B5B" w:rsidRDefault="00D92097" w:rsidP="00D92097">
      <w:pPr>
        <w:pStyle w:val="NormalHanging12a"/>
      </w:pPr>
      <w:r w:rsidRPr="00462B5B">
        <w:lastRenderedPageBreak/>
        <w:t>–</w:t>
      </w:r>
      <w:r w:rsidRPr="00462B5B">
        <w:tab/>
        <w:t>având în vedere concluziile Consiliului din 14 noiembrie 2022 privind femeile, pacea și securitatea și concluziile Consiliului din 15 septembrie 2021 privind Afganistanul, în care s-au enunțat cinci criterii pentru colaborarea UE cu autoritățile de facto conduse de talibani,</w:t>
      </w:r>
    </w:p>
    <w:p w14:paraId="46FF0ECA" w14:textId="77777777" w:rsidR="00D92097" w:rsidRPr="00462B5B" w:rsidRDefault="00D92097" w:rsidP="00D92097">
      <w:pPr>
        <w:pStyle w:val="NormalHanging12a"/>
      </w:pPr>
      <w:r w:rsidRPr="00462B5B">
        <w:t>–</w:t>
      </w:r>
      <w:r w:rsidRPr="00462B5B">
        <w:tab/>
        <w:t>având în vedere hotărârea Curții de Justiție a Uniunii Europene (CJUE) din 4 octombrie 2024</w:t>
      </w:r>
      <w:r w:rsidRPr="00462B5B">
        <w:rPr>
          <w:rStyle w:val="FootnoteReference"/>
        </w:rPr>
        <w:footnoteReference w:id="2"/>
      </w:r>
      <w:r w:rsidRPr="00462B5B">
        <w:t>, care prevede că discriminarea sistemică, cum ar fi cea cu care se confruntă femeile afgane sub regimul taliban, constituie persecuție în temeiul legislației UE în materie de azil,</w:t>
      </w:r>
    </w:p>
    <w:p w14:paraId="41E723EA" w14:textId="77777777" w:rsidR="00D92097" w:rsidRPr="00462B5B" w:rsidRDefault="00D92097" w:rsidP="00D92097">
      <w:pPr>
        <w:pStyle w:val="NormalHanging12a"/>
      </w:pPr>
      <w:r w:rsidRPr="00462B5B">
        <w:t>–</w:t>
      </w:r>
      <w:r w:rsidRPr="00462B5B">
        <w:tab/>
        <w:t>având în vedere Acordul de cooperare privind parteneriatul și dezvoltarea dintre Uniunea Europeană și statele membre ale acesteia, pe de o parte, și Republica Islamică Afganistan, pe de altă parte</w:t>
      </w:r>
      <w:r w:rsidRPr="00462B5B">
        <w:rPr>
          <w:rStyle w:val="FootnoteReference"/>
        </w:rPr>
        <w:footnoteReference w:id="3"/>
      </w:r>
      <w:r w:rsidRPr="00462B5B">
        <w:t>, semnat la 18 februarie 2017,</w:t>
      </w:r>
    </w:p>
    <w:p w14:paraId="5B599B40" w14:textId="77777777" w:rsidR="00D92097" w:rsidRPr="00462B5B" w:rsidRDefault="00D92097" w:rsidP="00D92097">
      <w:pPr>
        <w:pStyle w:val="NormalHanging12a"/>
      </w:pPr>
      <w:r w:rsidRPr="00462B5B">
        <w:t>–</w:t>
      </w:r>
      <w:r w:rsidRPr="00462B5B">
        <w:tab/>
        <w:t>având în vedere orientările tematice ale UE privind apărătorii drepturilor omului, promovarea și protecția drepturilor copilului și violența împotriva femeilor și fetelor și combaterea tuturor formelor de discriminare la adresa lor,</w:t>
      </w:r>
    </w:p>
    <w:p w14:paraId="17A5DEE3" w14:textId="77777777" w:rsidR="00D92097" w:rsidRPr="00462B5B" w:rsidRDefault="00D92097" w:rsidP="00D92097">
      <w:pPr>
        <w:pStyle w:val="NormalHanging12a"/>
      </w:pPr>
      <w:r w:rsidRPr="00462B5B">
        <w:t>–</w:t>
      </w:r>
      <w:r w:rsidRPr="00462B5B">
        <w:tab/>
        <w:t>având în vedere comunicarea Comisiei din 10 martie 2021 privind acțiunea umanitară a UE: noi provocări, aceleași principii (COM(2021)0110), care acordă prioritate protecției, pregătirii pentru dezastre și nevoilor femeilor și ale grupurilor vulnerabile,</w:t>
      </w:r>
    </w:p>
    <w:p w14:paraId="51646EE0" w14:textId="77777777" w:rsidR="00D92097" w:rsidRPr="00462B5B" w:rsidRDefault="00D92097" w:rsidP="00D92097">
      <w:pPr>
        <w:pStyle w:val="NormalHanging12a"/>
      </w:pPr>
      <w:r w:rsidRPr="00462B5B">
        <w:t>–</w:t>
      </w:r>
      <w:r w:rsidRPr="00462B5B">
        <w:tab/>
        <w:t>având în vedere Raportul anual de țară pentru 2024 privind Afganistanul al Programului Alimentar Mondial, publicat la 27 martie 2025,</w:t>
      </w:r>
    </w:p>
    <w:p w14:paraId="14FE5AFF" w14:textId="77777777" w:rsidR="00D92097" w:rsidRPr="00462B5B" w:rsidRDefault="00D92097" w:rsidP="00D92097">
      <w:pPr>
        <w:pStyle w:val="NormalHanging12a"/>
      </w:pPr>
      <w:r w:rsidRPr="00462B5B">
        <w:t>–</w:t>
      </w:r>
      <w:r w:rsidRPr="00462B5B">
        <w:tab/>
        <w:t>având în vedere indicele dezvoltării umane pentru 2022,</w:t>
      </w:r>
    </w:p>
    <w:p w14:paraId="7CF5B762" w14:textId="77777777" w:rsidR="00D92097" w:rsidRPr="00462B5B" w:rsidRDefault="00D92097" w:rsidP="00D92097">
      <w:pPr>
        <w:pStyle w:val="NormalHanging12a"/>
      </w:pPr>
      <w:r w:rsidRPr="00462B5B">
        <w:t>–</w:t>
      </w:r>
      <w:r w:rsidRPr="00462B5B">
        <w:tab/>
        <w:t>având în vedere declarația comună din 30 iunie 2017 a Consiliului și a reprezentanților guvernelor statelor membre reuniți în cadrul Consiliului, al Parlamentului European și al Comisiei Europene, intitulată „Noul Consens european privind dezvoltarea – Lumea noastră, demnitatea noastră, viitorul nostru”,</w:t>
      </w:r>
    </w:p>
    <w:p w14:paraId="79892721" w14:textId="77777777" w:rsidR="00D92097" w:rsidRPr="00462B5B" w:rsidRDefault="00D92097" w:rsidP="00D92097">
      <w:pPr>
        <w:pStyle w:val="NormalHanging12a"/>
      </w:pPr>
      <w:r w:rsidRPr="00462B5B">
        <w:t>–</w:t>
      </w:r>
      <w:r w:rsidRPr="00462B5B">
        <w:tab/>
        <w:t xml:space="preserve">având în vedere analiza Grupului Internațional de Criză, intitulată „Afghanistan: The Taliban </w:t>
      </w:r>
      <w:proofErr w:type="spellStart"/>
      <w:r w:rsidRPr="00462B5B">
        <w:t>Restrict</w:t>
      </w:r>
      <w:proofErr w:type="spellEnd"/>
      <w:r w:rsidRPr="00462B5B">
        <w:t xml:space="preserve"> </w:t>
      </w:r>
      <w:proofErr w:type="spellStart"/>
      <w:r w:rsidRPr="00462B5B">
        <w:t>Women’s</w:t>
      </w:r>
      <w:proofErr w:type="spellEnd"/>
      <w:r w:rsidRPr="00462B5B">
        <w:t xml:space="preserve"> </w:t>
      </w:r>
      <w:proofErr w:type="spellStart"/>
      <w:r w:rsidRPr="00462B5B">
        <w:t>Rights</w:t>
      </w:r>
      <w:proofErr w:type="spellEnd"/>
      <w:r w:rsidRPr="00462B5B">
        <w:t xml:space="preserve">, </w:t>
      </w:r>
      <w:proofErr w:type="spellStart"/>
      <w:r w:rsidRPr="00462B5B">
        <w:t>Worsening</w:t>
      </w:r>
      <w:proofErr w:type="spellEnd"/>
      <w:r w:rsidRPr="00462B5B">
        <w:t xml:space="preserve"> </w:t>
      </w:r>
      <w:proofErr w:type="spellStart"/>
      <w:r w:rsidRPr="00462B5B">
        <w:t>the</w:t>
      </w:r>
      <w:proofErr w:type="spellEnd"/>
      <w:r w:rsidRPr="00462B5B">
        <w:t xml:space="preserve"> </w:t>
      </w:r>
      <w:proofErr w:type="spellStart"/>
      <w:r w:rsidRPr="00462B5B">
        <w:t>Humanitarian</w:t>
      </w:r>
      <w:proofErr w:type="spellEnd"/>
      <w:r w:rsidRPr="00462B5B">
        <w:t xml:space="preserve"> </w:t>
      </w:r>
      <w:proofErr w:type="spellStart"/>
      <w:r w:rsidRPr="00462B5B">
        <w:t>Crisis</w:t>
      </w:r>
      <w:proofErr w:type="spellEnd"/>
      <w:r w:rsidRPr="00462B5B">
        <w:t>” (Afganistan: talibanii restrâng drepturile femeilor, agravând criza umanitară), publicată la 31 ianuarie 2023,</w:t>
      </w:r>
    </w:p>
    <w:p w14:paraId="1DAF18FF" w14:textId="77777777" w:rsidR="00D92097" w:rsidRPr="00462B5B" w:rsidRDefault="00D92097" w:rsidP="00D92097">
      <w:pPr>
        <w:pStyle w:val="NormalHanging12a"/>
      </w:pPr>
      <w:r w:rsidRPr="00462B5B">
        <w:t>–</w:t>
      </w:r>
      <w:r w:rsidRPr="00462B5B">
        <w:tab/>
        <w:t>având în vedere apelul UNICEF de finanțare umanitară pentru 2025, lansat la 5 decembrie 2024,</w:t>
      </w:r>
    </w:p>
    <w:p w14:paraId="615EB9CA" w14:textId="77777777" w:rsidR="00D92097" w:rsidRPr="00462B5B" w:rsidRDefault="00D92097" w:rsidP="00D92097">
      <w:pPr>
        <w:pStyle w:val="NormalHanging12a"/>
      </w:pPr>
      <w:r w:rsidRPr="00462B5B">
        <w:t>–</w:t>
      </w:r>
      <w:r w:rsidRPr="00462B5B">
        <w:tab/>
        <w:t>având în vedere apelul urgent de finanțare pentru Afganistan, lansat de Agenția ONU pentru refugiați în septembrie 2025,</w:t>
      </w:r>
    </w:p>
    <w:p w14:paraId="0A0A5B58" w14:textId="77777777" w:rsidR="00D92097" w:rsidRPr="00462B5B" w:rsidRDefault="00D92097" w:rsidP="00D92097">
      <w:pPr>
        <w:pStyle w:val="NormalHanging12a"/>
      </w:pPr>
      <w:r w:rsidRPr="00462B5B">
        <w:t>–</w:t>
      </w:r>
      <w:r w:rsidRPr="00462B5B">
        <w:tab/>
        <w:t>având în vedere apelul UNICEF din 2025 pentru ajutor în urma cutremurului din Afganistan, lansat la 9 septembrie 2025,</w:t>
      </w:r>
    </w:p>
    <w:p w14:paraId="4A5EF418" w14:textId="77777777" w:rsidR="00D92097" w:rsidRPr="00462B5B" w:rsidRDefault="00D92097" w:rsidP="00D92097">
      <w:pPr>
        <w:pStyle w:val="NormalHanging12a"/>
      </w:pPr>
      <w:r w:rsidRPr="00462B5B">
        <w:t>–</w:t>
      </w:r>
      <w:r w:rsidRPr="00462B5B">
        <w:tab/>
        <w:t xml:space="preserve">având în vedere Planul de răspuns la criza din Afganistan din 2025 al Organizației </w:t>
      </w:r>
      <w:r w:rsidRPr="00462B5B">
        <w:lastRenderedPageBreak/>
        <w:t>Internaționale pentru Migrație, publicat la 16 decembrie 2024,</w:t>
      </w:r>
    </w:p>
    <w:p w14:paraId="37C70E3E" w14:textId="77777777" w:rsidR="00D92097" w:rsidRPr="00462B5B" w:rsidRDefault="00D92097" w:rsidP="00D92097">
      <w:pPr>
        <w:pStyle w:val="NormalHanging12a"/>
      </w:pPr>
      <w:r w:rsidRPr="00462B5B">
        <w:t>–</w:t>
      </w:r>
      <w:r w:rsidRPr="00462B5B">
        <w:tab/>
        <w:t>având în vedere apelul pentru situația de urgență sanitară din 2025 lansat de Organizația Mondială a Sănătății, publicat la 16 ianuarie 2025,</w:t>
      </w:r>
    </w:p>
    <w:p w14:paraId="6A7A2BF9" w14:textId="77777777" w:rsidR="00D92097" w:rsidRPr="00462B5B" w:rsidRDefault="00D92097" w:rsidP="00D92097">
      <w:pPr>
        <w:pStyle w:val="NormalHanging12a"/>
      </w:pPr>
      <w:r w:rsidRPr="00462B5B">
        <w:t>–</w:t>
      </w:r>
      <w:r w:rsidRPr="00462B5B">
        <w:tab/>
        <w:t xml:space="preserve">având în vedere mandatele de arestare emise la 8 iulie 2025 de Curtea Penală Internațională (CPI) pentru liderul suprem taliban </w:t>
      </w:r>
      <w:proofErr w:type="spellStart"/>
      <w:r w:rsidRPr="00462B5B">
        <w:t>Haibatullah</w:t>
      </w:r>
      <w:proofErr w:type="spellEnd"/>
      <w:r w:rsidRPr="00462B5B">
        <w:t xml:space="preserve"> </w:t>
      </w:r>
      <w:proofErr w:type="spellStart"/>
      <w:r w:rsidRPr="00462B5B">
        <w:t>Akhundzada</w:t>
      </w:r>
      <w:proofErr w:type="spellEnd"/>
      <w:r w:rsidRPr="00462B5B">
        <w:t xml:space="preserve"> și pentru președintele Curții Supreme a talibanilor Abdul </w:t>
      </w:r>
      <w:proofErr w:type="spellStart"/>
      <w:r w:rsidRPr="00462B5B">
        <w:t>Hakim</w:t>
      </w:r>
      <w:proofErr w:type="spellEnd"/>
      <w:r w:rsidRPr="00462B5B">
        <w:t xml:space="preserve"> </w:t>
      </w:r>
      <w:proofErr w:type="spellStart"/>
      <w:r w:rsidRPr="00462B5B">
        <w:t>Haqqani</w:t>
      </w:r>
      <w:proofErr w:type="spellEnd"/>
      <w:r w:rsidRPr="00462B5B">
        <w:t>,</w:t>
      </w:r>
    </w:p>
    <w:p w14:paraId="6BF5EC49" w14:textId="77777777" w:rsidR="00D92097" w:rsidRPr="00462B5B" w:rsidRDefault="00D92097" w:rsidP="00D92097">
      <w:pPr>
        <w:pStyle w:val="NormalHanging12a"/>
      </w:pPr>
      <w:r w:rsidRPr="00462B5B">
        <w:t>–</w:t>
      </w:r>
      <w:r w:rsidRPr="00462B5B">
        <w:tab/>
        <w:t>având în vedere hotărârea CJUE din 16 ianuarie 2024 în cauza C-621/21 privind protecția femeilor care se confruntă cu violența de gen</w:t>
      </w:r>
      <w:r w:rsidRPr="00462B5B">
        <w:rPr>
          <w:rStyle w:val="FootnoteReference"/>
        </w:rPr>
        <w:footnoteReference w:id="4"/>
      </w:r>
      <w:r w:rsidRPr="00462B5B">
        <w:t>,</w:t>
      </w:r>
    </w:p>
    <w:p w14:paraId="54769DE3" w14:textId="77777777" w:rsidR="00D92097" w:rsidRPr="00462B5B" w:rsidRDefault="00D92097" w:rsidP="00D92097">
      <w:pPr>
        <w:pStyle w:val="NormalHanging12a"/>
      </w:pPr>
      <w:r w:rsidRPr="00462B5B">
        <w:t>–</w:t>
      </w:r>
      <w:r w:rsidRPr="00462B5B">
        <w:tab/>
        <w:t>având în vedere articolul 136 alineatele (2) și (4) din Regulamentul său de procedură,</w:t>
      </w:r>
    </w:p>
    <w:p w14:paraId="6593E08F" w14:textId="77777777" w:rsidR="00D92097" w:rsidRPr="00462B5B" w:rsidRDefault="00D92097" w:rsidP="00D92097">
      <w:pPr>
        <w:pStyle w:val="NormalHanging12a"/>
        <w:rPr>
          <w:rFonts w:eastAsia="Calibri"/>
        </w:rPr>
      </w:pPr>
      <w:r w:rsidRPr="00462B5B">
        <w:t>A.</w:t>
      </w:r>
      <w:r w:rsidRPr="00462B5B">
        <w:tab/>
        <w:t xml:space="preserve">întrucât, la 31 august 2025, un cutremur devastator cu magnitudinea 6,0 a lovit provincia </w:t>
      </w:r>
      <w:proofErr w:type="spellStart"/>
      <w:r w:rsidRPr="00462B5B">
        <w:t>Kunar</w:t>
      </w:r>
      <w:proofErr w:type="spellEnd"/>
      <w:r w:rsidRPr="00462B5B">
        <w:t xml:space="preserve"> din estul Afganistanului, provocând peste 2 200 de decese și mii de răniți atât în </w:t>
      </w:r>
      <w:proofErr w:type="spellStart"/>
      <w:r w:rsidRPr="00462B5B">
        <w:t>Kunar</w:t>
      </w:r>
      <w:proofErr w:type="spellEnd"/>
      <w:r w:rsidRPr="00462B5B">
        <w:t xml:space="preserve">, cât și în provincia învecinată, </w:t>
      </w:r>
      <w:proofErr w:type="spellStart"/>
      <w:r w:rsidRPr="00462B5B">
        <w:t>Nangarhar</w:t>
      </w:r>
      <w:proofErr w:type="spellEnd"/>
      <w:r w:rsidRPr="00462B5B">
        <w:t>; întrucât peste 6 700 de locuințe au fost distruse și sate întregi au fost transformate în ruine, forțând cel puțin 11 000 de persoane să locuiască în corturi, riscând hipotermia, în pragul iernii; întrucât reducerea ajutorului umanitar la nivel mondial a avut repercusiuni semnificative asupra răspunsului la crize;</w:t>
      </w:r>
    </w:p>
    <w:p w14:paraId="751AB8A5" w14:textId="77777777" w:rsidR="00D92097" w:rsidRPr="00462B5B" w:rsidRDefault="00D92097" w:rsidP="00D92097">
      <w:pPr>
        <w:pStyle w:val="NormalHanging12a"/>
        <w:rPr>
          <w:rFonts w:eastAsia="Calibri"/>
        </w:rPr>
      </w:pPr>
      <w:r w:rsidRPr="00462B5B">
        <w:t>B.</w:t>
      </w:r>
      <w:r w:rsidRPr="00462B5B">
        <w:tab/>
        <w:t>întrucât regimul talibanilor a izolat grav Afganistanul la nivel internațional, ceea ce a dus la întârzieri în furnizarea ajutorului internațional; întrucât femeile au fost afectate în mod disproporționat de cutremur din cauza codului social strict impus de talibani, care împiedică voluntarii bărbați să atingă femeile, îngreunând astfel eforturile de salvare și acordarea de îngrijiri medicale; întrucât, începând cu 5 septembrie 2025, talibanii au împiedicat lucrătoarele și contractantele afgane să intre în centrele ONU din Kabul, limitând astfel drastic furnizarea de ajutor umanitar femeilor și fetelor; întrucât consecințele asupra sănătății ale apartheidului de gen impus Afganistanului de regimul taliban au avut un impact negativ asupra ajutorului acordat femeilor și fetelor; întrucât lipsa medicilor femei și restricțiile stricte de călătorie impuse femeilor și fetelor au contribuit la numărul mare de decese în urma cutremurului; întrucât lucrătoarele din domeniul umanitar au jucat un rol esențial în ceea ce privește accesul la satele afectate, furnizarea de asistență medicală și psihosocială și distribuirea ajutorului;</w:t>
      </w:r>
    </w:p>
    <w:p w14:paraId="1D2A84F5" w14:textId="77777777" w:rsidR="00D92097" w:rsidRPr="00462B5B" w:rsidRDefault="00D92097" w:rsidP="00D92097">
      <w:pPr>
        <w:pStyle w:val="NormalHanging12a"/>
        <w:rPr>
          <w:rFonts w:eastAsia="Calibri"/>
        </w:rPr>
      </w:pPr>
      <w:r w:rsidRPr="00462B5B">
        <w:t>C.</w:t>
      </w:r>
      <w:r w:rsidRPr="00462B5B">
        <w:tab/>
        <w:t xml:space="preserve">întrucât, de la revenirea la putere în august 2021, talibanii au impus o interpretare și o aplicare radicală a legii </w:t>
      </w:r>
      <w:proofErr w:type="spellStart"/>
      <w:r w:rsidRPr="00462B5B">
        <w:t>șaria</w:t>
      </w:r>
      <w:proofErr w:type="spellEnd"/>
      <w:r w:rsidRPr="00462B5B">
        <w:t xml:space="preserve">, ceea ce a dus la îndepărtarea aproape completă a femeilor și fetelor din viața publică a Afganistanului; întrucât această politică a fost pusă în aplicare prin restricții ample pentru femei și fete, inclusiv interdicții de a frecventa învățământul secundar și superior, de a se angaja în majoritatea formelor de activitate profesională, refuzarea accesului la spațiile publice și la activitățile sportive, impunerea unor coduri vestimentare stricte, desființarea sistemelor de sprijin pentru victimele violenței și obligația ca femeile să călătorească doar însoțite de un tutore de sex masculin; întrucât alte decrete, cum ar fi interdicția din decembrie 2024 ca femeile să urmeze studii medicale sau să susțină examene medicale finale, au redus drastic </w:t>
      </w:r>
      <w:r w:rsidRPr="00462B5B">
        <w:lastRenderedPageBreak/>
        <w:t>numărul femeilor care lucrează în domeniul medical în Afganistan;</w:t>
      </w:r>
    </w:p>
    <w:p w14:paraId="033B7DF4" w14:textId="78A0AB7E" w:rsidR="00D92097" w:rsidRPr="00462B5B" w:rsidRDefault="00D92097" w:rsidP="00D92097">
      <w:pPr>
        <w:pStyle w:val="NormalHanging12a"/>
        <w:rPr>
          <w:rFonts w:eastAsia="Calibri"/>
        </w:rPr>
      </w:pPr>
      <w:r w:rsidRPr="00462B5B">
        <w:t>D.</w:t>
      </w:r>
      <w:r w:rsidRPr="00462B5B">
        <w:tab/>
        <w:t>întrucât, în 2024, CJUE a pronunțat trei hotărâri</w:t>
      </w:r>
      <w:r w:rsidRPr="00462B5B">
        <w:rPr>
          <w:rStyle w:val="FootnoteReference"/>
        </w:rPr>
        <w:footnoteReference w:id="5"/>
      </w:r>
      <w:r w:rsidRPr="00462B5B">
        <w:t xml:space="preserve"> privind violența și persecuția de gen, </w:t>
      </w:r>
      <w:r w:rsidR="00484DAF" w:rsidRPr="00462B5B">
        <w:t>indicând că statele membre au dreptul de a lua în considerare numai genul și naționalitatea atunci când efectuează o evaluare individuală a unei cereri de azil depuse de o femeie de naționalitate afgană</w:t>
      </w:r>
      <w:r w:rsidRPr="00462B5B">
        <w:t>;</w:t>
      </w:r>
    </w:p>
    <w:p w14:paraId="1C5BB00B" w14:textId="77777777" w:rsidR="00D92097" w:rsidRPr="00462B5B" w:rsidRDefault="00D92097" w:rsidP="00D92097">
      <w:pPr>
        <w:pStyle w:val="NormalHanging12a"/>
        <w:rPr>
          <w:rFonts w:eastAsia="Calibri"/>
        </w:rPr>
      </w:pPr>
      <w:r w:rsidRPr="00462B5B">
        <w:t>E.</w:t>
      </w:r>
      <w:r w:rsidRPr="00462B5B">
        <w:tab/>
        <w:t>întrucât, în perioada 30 septembrie-2 octombrie 2025, talibanii au impus întreruperea internetului la nivel național, perturbând comunicațiile, zborurile, operațiunile bancare și serviciile esențiale, privând milioane de afgani de acces la informații și educație, și, în special, blocând una dintre ultimele modalități disponibile pentru ca femeile și fetele să acceseze posibilități de învățare, dat fiind că talibanii au interzis învățământul pentru fete după clasa a șasea;</w:t>
      </w:r>
    </w:p>
    <w:p w14:paraId="047D4488" w14:textId="77777777" w:rsidR="00D92097" w:rsidRPr="00462B5B" w:rsidRDefault="00D92097" w:rsidP="00D92097">
      <w:pPr>
        <w:pStyle w:val="NormalHanging12a"/>
        <w:rPr>
          <w:rFonts w:eastAsia="Calibri"/>
        </w:rPr>
      </w:pPr>
      <w:r w:rsidRPr="00462B5B">
        <w:t>F.</w:t>
      </w:r>
      <w:r w:rsidRPr="00462B5B">
        <w:tab/>
        <w:t>întrucât, potrivit Organizației Mondiale a Sănătății, 422 de unități sanitare din Afganistan au fost închise din cauza lipsei de finanțare, afectând 3,08 milioane de persoane; întrucât Afganistanul se confruntă cu multiple urgențe sanitare, exacerbând ceea ce era deja una dintre cele mai ridicate rate ale mortalității materne la nivel mondial;</w:t>
      </w:r>
    </w:p>
    <w:p w14:paraId="54BAD82B" w14:textId="77777777" w:rsidR="00D92097" w:rsidRPr="00462B5B" w:rsidRDefault="00D92097" w:rsidP="00D92097">
      <w:pPr>
        <w:pStyle w:val="NormalHanging12a"/>
        <w:rPr>
          <w:rFonts w:eastAsia="Calibri"/>
        </w:rPr>
      </w:pPr>
      <w:r w:rsidRPr="00462B5B">
        <w:t>G.</w:t>
      </w:r>
      <w:r w:rsidRPr="00462B5B">
        <w:tab/>
        <w:t>întrucât situația umanitară din Afganistan este dezastruoasă, aproape 24 de milioane de persoane depinzând de asistența umanitară și aproape 15 milioane suferind de insecuritate alimentară acută; întrucât, în perioada ianuarie-octombrie 2024, peste 1,1 milioane de afgani, mulți returnați cu forța, au revenit în Afganistan, punând presiune asupra comunităților deja afectate; întrucât se înregistrează peste 3,2 milioane de persoane strămutate în interiorul țării și 5,3 milioane de refugiați afgani și solicitanți de azil în țările învecinate;</w:t>
      </w:r>
    </w:p>
    <w:p w14:paraId="1F03BD65" w14:textId="77777777" w:rsidR="00D92097" w:rsidRPr="00462B5B" w:rsidRDefault="00D92097" w:rsidP="00D92097">
      <w:pPr>
        <w:pStyle w:val="NormalHanging12a"/>
        <w:rPr>
          <w:szCs w:val="24"/>
        </w:rPr>
      </w:pPr>
      <w:r w:rsidRPr="00462B5B">
        <w:t>H.</w:t>
      </w:r>
      <w:r w:rsidRPr="00462B5B">
        <w:tab/>
        <w:t>întrucât reducerea finanțării ajutorului extern de către SUA a afectat grav sistemul de sănătate și programele de asistență alimentară din Afganistan; întrucât UE și statele sale membre rămân printre cei mai mari donatori umanitari pentru Afganistan, aprobând fonduri de urgență în valoare de 1 milion EUR, pe lângă cele 161 de milioane EUR sub formă de ajutor umanitar deja alocate în 2025 și destinate organizațiilor din Afganistan; întrucât ajutorul umanitar al UE din Afganistan este canalizat exclusiv prin intermediul organizațiilor umanitare partenere;</w:t>
      </w:r>
    </w:p>
    <w:p w14:paraId="6D858203" w14:textId="77777777" w:rsidR="00D92097" w:rsidRPr="00462B5B" w:rsidRDefault="00D92097" w:rsidP="00D92097">
      <w:pPr>
        <w:pStyle w:val="NormalHanging12a"/>
        <w:rPr>
          <w:szCs w:val="24"/>
        </w:rPr>
      </w:pPr>
      <w:r w:rsidRPr="00462B5B">
        <w:t>I.</w:t>
      </w:r>
      <w:r w:rsidRPr="00462B5B">
        <w:tab/>
        <w:t>întrucât Afganistanul continuă să se confrunte cu un nivel ridicat de activități teroriste ale grupărilor islamiste extremiste, printre care talibanii, Al-Qaida și ISIS-</w:t>
      </w:r>
      <w:proofErr w:type="spellStart"/>
      <w:r w:rsidRPr="00462B5B">
        <w:t>Khorasan</w:t>
      </w:r>
      <w:proofErr w:type="spellEnd"/>
      <w:r w:rsidRPr="00462B5B">
        <w:t>, care vizează în mod deliberat civili, minorități și lucrători umanitari; întrucât UE, în mod justificat, nu are relații cu autoritățile afgane de facto,</w:t>
      </w:r>
    </w:p>
    <w:p w14:paraId="35D9A161" w14:textId="77777777" w:rsidR="00D92097" w:rsidRPr="00462B5B" w:rsidRDefault="00D92097" w:rsidP="00D92097">
      <w:pPr>
        <w:pStyle w:val="NormalHanging12a"/>
      </w:pPr>
      <w:r w:rsidRPr="00462B5B">
        <w:t>1.</w:t>
      </w:r>
      <w:r w:rsidRPr="00462B5B">
        <w:tab/>
        <w:t xml:space="preserve">își exprimă profunda îngrijorare cu privire la situația umanitară din </w:t>
      </w:r>
      <w:proofErr w:type="spellStart"/>
      <w:r w:rsidRPr="00462B5B">
        <w:t>Kunar</w:t>
      </w:r>
      <w:proofErr w:type="spellEnd"/>
      <w:r w:rsidRPr="00462B5B">
        <w:t xml:space="preserve">, </w:t>
      </w:r>
      <w:proofErr w:type="spellStart"/>
      <w:r w:rsidRPr="00462B5B">
        <w:t>Nangarhar</w:t>
      </w:r>
      <w:proofErr w:type="spellEnd"/>
      <w:r w:rsidRPr="00462B5B">
        <w:t xml:space="preserve"> și provinciile învecinate, ca urmare a cutremurelor, transmite condoleanțe familiilor victimelor și îndeamnă actorii internaționali să contribuie la furnizarea de sprijin pentru supraviețuitori cât mai curând posibil; insistă că trebuie intensificate răspunsurile de </w:t>
      </w:r>
      <w:r w:rsidRPr="00462B5B">
        <w:lastRenderedPageBreak/>
        <w:t xml:space="preserve">urgență pentru populațiile insuficient deservite, că trebuie să se acorde asistență </w:t>
      </w:r>
      <w:proofErr w:type="spellStart"/>
      <w:r w:rsidRPr="00462B5B">
        <w:t>migranților</w:t>
      </w:r>
      <w:proofErr w:type="spellEnd"/>
      <w:r w:rsidRPr="00462B5B">
        <w:t xml:space="preserve"> care se întorc la punctele de frontieră și că serviciile de sănătate maternă și pentru copii, în special, trebuie consolidate; invită autoritățile de facto să ridice toate restricțiile care îngrădesc accesul la ajutorul umanitar sau distribuirea acestuia; denunță drept crimă împotriva umanității abandonarea deliberată de către regimul afgan a femeilor și fetelor victime ale acestei tragedii;</w:t>
      </w:r>
    </w:p>
    <w:p w14:paraId="7910DC7A" w14:textId="77777777" w:rsidR="00D92097" w:rsidRPr="00462B5B" w:rsidRDefault="00D92097" w:rsidP="00D92097">
      <w:pPr>
        <w:pStyle w:val="NormalHanging12a"/>
      </w:pPr>
      <w:r w:rsidRPr="00462B5B">
        <w:t>2.</w:t>
      </w:r>
      <w:r w:rsidRPr="00462B5B">
        <w:tab/>
        <w:t>condamnă cu fermitate măsurile de represiune impuse de talibani, cum ar fi recenta suspendare a serviciilor de internet în întreaga țară; reafirmă că aceste practici izolează și mai mult populația Afganistanului, în special femeile care urmăresc oportunități de învățare online, și au un impact negativ asupra operațiunilor de ajutor umanitar și asupra economiei deja fragile a țării; face apel la autoritățile de facto să nu mai recurgă la astfel de practici în viitor;</w:t>
      </w:r>
    </w:p>
    <w:p w14:paraId="16E73726" w14:textId="77777777" w:rsidR="00D92097" w:rsidRPr="00462B5B" w:rsidRDefault="00D92097" w:rsidP="00D92097">
      <w:pPr>
        <w:pStyle w:val="NormalHanging12a"/>
        <w:rPr>
          <w:szCs w:val="18"/>
        </w:rPr>
      </w:pPr>
      <w:r w:rsidRPr="00462B5B">
        <w:t>3.</w:t>
      </w:r>
      <w:r w:rsidRPr="00462B5B">
        <w:tab/>
        <w:t>îndeamnă comunitatea internațională să coordoneze eforturile de creștere și furnizare a ajutorului umanitar, de reconstruire a infrastructurii și de acordare a unui sprijin medical și psihologic supraviețuitorilor, inclusiv a asistenței post-traumatice; solicită investiții mai mari în reziliența comunităților, inclusiv în locuințe rezistente la cutremure, în sisteme de sănătate locale, în securitate alimentară și în mijloace de subzistență pentru femei; invită Comisia să crească urgent asistența pentru nevoile de bază și mijloacele de subzistență ale Afganistanului și să majoreze pachetul financiar național; invită Comisia să continue să acționeze prin stabilirea unei legături între ajutorul umanitar, dezvoltare și pace; amintește că înrăutățirea situației umanitare și lipsa generală de perspective pentru un viitor mai bun pot conduce la creșterea destabilizării și a radicalizării, precum și la strămutări ale populației, atât în interiorul Afganistanului, cât și în afara frontierelor sale; salută intenția Comisiei, exprimată în propunerea sa „Europa globală”</w:t>
      </w:r>
      <w:r w:rsidRPr="00462B5B">
        <w:rPr>
          <w:rStyle w:val="FootnoteReference"/>
        </w:rPr>
        <w:footnoteReference w:id="6"/>
      </w:r>
      <w:r w:rsidRPr="00462B5B">
        <w:t>, de a spori sprijinul UE pentru acțiunile de reziliență și răspunsurile integrate la situațiile fragile și îndeamnă Comisia și statele membre să majoreze finanțarea flexibilă și multianuală în acest sens; încurajează UE să-și intensifice colaborarea cu partenerii regionali și cu organizațiile neguvernamentale de încredere pentru a se asigura că furnizarea ajutorului eludează ingerința talibanilor ori de câte ori este posibil;</w:t>
      </w:r>
    </w:p>
    <w:p w14:paraId="3F3B65FA" w14:textId="77777777" w:rsidR="00D92097" w:rsidRPr="00462B5B" w:rsidRDefault="00D92097" w:rsidP="00D92097">
      <w:pPr>
        <w:pStyle w:val="NormalHanging12a"/>
      </w:pPr>
      <w:r w:rsidRPr="00462B5B">
        <w:t>4.</w:t>
      </w:r>
      <w:r w:rsidRPr="00462B5B">
        <w:tab/>
        <w:t>constată cu profundă îngrijorare că regiunea afectată de cutremur se confruntă cu un aflux masiv de familii afgane care se întorc la locuințe și terenuri agricole distruse, în urma expulzării lor forțate din Iran și Pakistan; condamnă încălcările drepturilor omului care au loc în timpul acestor deportări; este deosebit de îngrijorat de presiunea suplimentară generată în consecință asupra infrastructurilor de ajutor umanitar din aceste provincii; solicită Iranului și Pakistanului să pună capăt imediat deportărilor către Afganistan; subliniază, în acest sens, cât este de important să se respecte principiul nereturnării, în special în contextul conflictului și instabilității actuale din Afganistan și al actelor de persecuție comise împotriva grupurilor etnice, a femeilor și a oponenților politici;</w:t>
      </w:r>
    </w:p>
    <w:p w14:paraId="64C3F1FF" w14:textId="79E6974C" w:rsidR="00D92097" w:rsidRPr="00462B5B" w:rsidRDefault="00D92097" w:rsidP="00D92097">
      <w:pPr>
        <w:pStyle w:val="NormalHanging12a"/>
        <w:rPr>
          <w:szCs w:val="18"/>
        </w:rPr>
      </w:pPr>
      <w:r w:rsidRPr="00462B5B">
        <w:t>5.</w:t>
      </w:r>
      <w:r w:rsidRPr="00462B5B">
        <w:tab/>
        <w:t xml:space="preserve">constată cu îngrijorare </w:t>
      </w:r>
      <w:r w:rsidR="00484DAF" w:rsidRPr="00462B5B">
        <w:t xml:space="preserve">situația apărătorilor </w:t>
      </w:r>
      <w:r w:rsidRPr="00462B5B">
        <w:t xml:space="preserve">drepturilor omului, </w:t>
      </w:r>
      <w:r w:rsidR="00484DAF" w:rsidRPr="00462B5B">
        <w:t xml:space="preserve">a </w:t>
      </w:r>
      <w:r w:rsidRPr="00462B5B">
        <w:t>jurnaliști</w:t>
      </w:r>
      <w:r w:rsidR="00484DAF" w:rsidRPr="00462B5B">
        <w:t>lor</w:t>
      </w:r>
      <w:r w:rsidRPr="00462B5B">
        <w:t xml:space="preserve"> și </w:t>
      </w:r>
      <w:r w:rsidR="00484DAF" w:rsidRPr="00462B5B">
        <w:t xml:space="preserve">a </w:t>
      </w:r>
      <w:r w:rsidRPr="00462B5B">
        <w:t>alt</w:t>
      </w:r>
      <w:r w:rsidR="00484DAF" w:rsidRPr="00462B5B">
        <w:t>or</w:t>
      </w:r>
      <w:r w:rsidRPr="00462B5B">
        <w:t xml:space="preserve"> personalități publice </w:t>
      </w:r>
      <w:r w:rsidR="00484DAF" w:rsidRPr="00462B5B">
        <w:t xml:space="preserve">afgane </w:t>
      </w:r>
      <w:r w:rsidRPr="00462B5B">
        <w:t xml:space="preserve">care au sprijinit dezvoltarea </w:t>
      </w:r>
      <w:r w:rsidR="00484DAF" w:rsidRPr="00462B5B">
        <w:t xml:space="preserve">democratică </w:t>
      </w:r>
      <w:r w:rsidRPr="00462B5B">
        <w:t xml:space="preserve">în Afganistan în ultimul deceniu </w:t>
      </w:r>
      <w:r w:rsidR="00484DAF" w:rsidRPr="00462B5B">
        <w:t>și cărora</w:t>
      </w:r>
      <w:r w:rsidRPr="00462B5B">
        <w:t xml:space="preserve"> li s-au acordat documente care le </w:t>
      </w:r>
      <w:r w:rsidR="00484DAF" w:rsidRPr="00462B5B">
        <w:t xml:space="preserve">permit un statut </w:t>
      </w:r>
      <w:r w:rsidRPr="00462B5B">
        <w:t>temporar în Pakistan</w:t>
      </w:r>
      <w:r w:rsidR="00484DAF" w:rsidRPr="00462B5B">
        <w:t>;</w:t>
      </w:r>
      <w:r w:rsidRPr="00462B5B">
        <w:t xml:space="preserve"> </w:t>
      </w:r>
      <w:r w:rsidR="00484DAF" w:rsidRPr="00462B5B">
        <w:t xml:space="preserve">invită UE și statele sale membre să sprijine, acolo unde este relevant și </w:t>
      </w:r>
      <w:r w:rsidR="00484DAF" w:rsidRPr="00462B5B">
        <w:lastRenderedPageBreak/>
        <w:t>posibil, procesul de depunere a cererilor pentru aceste persoane</w:t>
      </w:r>
      <w:r w:rsidRPr="00462B5B">
        <w:t>;</w:t>
      </w:r>
    </w:p>
    <w:p w14:paraId="4C27BD18" w14:textId="77777777" w:rsidR="00D92097" w:rsidRPr="00462B5B" w:rsidRDefault="00D92097" w:rsidP="00D92097">
      <w:pPr>
        <w:pStyle w:val="NormalHanging12a"/>
      </w:pPr>
      <w:r w:rsidRPr="00462B5B">
        <w:t>6.</w:t>
      </w:r>
      <w:r w:rsidRPr="00462B5B">
        <w:tab/>
        <w:t>condamnă cu fermitate numeroasele restricții bazate pe gen și politicile discriminatorii impuse de talibani care împiedică femeile afgane să aibă acces la educație, formare medicală, îngrijiri medicale și activitate umanitară, rezultând în instituirea unui apartheid de gen; solicită UE să sprijine recunoașterea apartheidului de gen drept crimă împotriva umanității; invită autoritățile de facto din Afganistan să ridice toate restricțiile impuse femeilor și solicită restabilirea imediată a participării depline, egale și semnificative a femeilor și fetelor la viața publică; își reiterează apelul adresat UE și statelor membre de a lua toate măsurile necesare pentru a permite femeilor afgane să participe în mod autentic la forumurile și negocierile internaționale; îndeamnă expres autoritățile de facto să redeschidă centrele de învățământ medical pentru femei, având în vedere lipsa drastică de personal medical feminin din această țară;</w:t>
      </w:r>
    </w:p>
    <w:p w14:paraId="2B8E2C6B" w14:textId="77777777" w:rsidR="00D92097" w:rsidRPr="00462B5B" w:rsidRDefault="00D92097" w:rsidP="00D92097">
      <w:pPr>
        <w:pStyle w:val="NormalHanging12a"/>
      </w:pPr>
      <w:r w:rsidRPr="00462B5B">
        <w:t>7.</w:t>
      </w:r>
      <w:r w:rsidRPr="00462B5B">
        <w:tab/>
        <w:t>invită autoritățile de facto să ridice imediat restricțiile impuse lucrătoarelor umanitare și studentelor, să permită femeilor să participe pe deplin la eforturile de răspuns în caz de dezastre și să permită organizațiilor pentru drepturile femeilor să-și continue activitatea în Afganistan; solicită expres autorităților să ridice imediat toate restricțiile impuse femeilor care lucrează pentru organizații ale societății civile, atât la nivel local, cât și la nivel internațional, pentru a-și putea continua munca;</w:t>
      </w:r>
    </w:p>
    <w:p w14:paraId="084AD187" w14:textId="77777777" w:rsidR="00D92097" w:rsidRPr="00462B5B" w:rsidRDefault="00D92097" w:rsidP="00D92097">
      <w:pPr>
        <w:pStyle w:val="NormalHanging12a"/>
        <w:rPr>
          <w:szCs w:val="18"/>
        </w:rPr>
      </w:pPr>
      <w:r w:rsidRPr="00462B5B">
        <w:t>8.</w:t>
      </w:r>
      <w:r w:rsidRPr="00462B5B">
        <w:tab/>
        <w:t>condamnă persistența violenței împotriva femeilor în Afganistan, inclusiv violul și violența sexuală, căsătoriile forțate (între copii), violența domestică și cazurile de mutilare genitală a femeilor;</w:t>
      </w:r>
    </w:p>
    <w:p w14:paraId="3954D48D" w14:textId="77777777" w:rsidR="00D92097" w:rsidRPr="00462B5B" w:rsidRDefault="00D92097" w:rsidP="00D92097">
      <w:pPr>
        <w:pStyle w:val="NormalHanging12a"/>
      </w:pPr>
      <w:r w:rsidRPr="00462B5B">
        <w:t>9.</w:t>
      </w:r>
      <w:r w:rsidRPr="00462B5B">
        <w:tab/>
        <w:t xml:space="preserve">insistă că talibanii trebuie să împiedice Al-Qaida, </w:t>
      </w:r>
      <w:proofErr w:type="spellStart"/>
      <w:r w:rsidRPr="00462B5B">
        <w:t>Daesh</w:t>
      </w:r>
      <w:proofErr w:type="spellEnd"/>
      <w:r w:rsidRPr="00462B5B">
        <w:t>, ISIS-</w:t>
      </w:r>
      <w:proofErr w:type="spellStart"/>
      <w:r w:rsidRPr="00462B5B">
        <w:t>Khorasan</w:t>
      </w:r>
      <w:proofErr w:type="spellEnd"/>
      <w:r w:rsidRPr="00462B5B">
        <w:t xml:space="preserve"> și alte grupări sau persoane teroriste să utilizeze teritoriul afgan pentru a amenința sau a încălca securitatea oricărei alte țări, refuzând să găzduiască membrii acestor grupări și împiedicându-i să recruteze, să instruiască noi membri sau să strângă fonduri; este îngrijorat că aceste angajamente nu sunt îndeplinite; îndeamnă toți partenerii relevanți să-și intensifice eforturile de dezmembrare a tuturor rețelelor de finanțare a terorismului;</w:t>
      </w:r>
    </w:p>
    <w:p w14:paraId="066AFB05" w14:textId="77777777" w:rsidR="00D92097" w:rsidRPr="00462B5B" w:rsidRDefault="00D92097" w:rsidP="00D92097">
      <w:pPr>
        <w:pStyle w:val="NormalHanging12a"/>
        <w:rPr>
          <w:szCs w:val="18"/>
        </w:rPr>
      </w:pPr>
      <w:r w:rsidRPr="00462B5B">
        <w:t>10.</w:t>
      </w:r>
      <w:r w:rsidRPr="00462B5B">
        <w:tab/>
        <w:t>invită UE și statele membre să sporească presiunea asupra talibanilor, inclusiv prin sancțiuni specifice, înghețarea activelor și interdicții de călătorie împotriva liderilor talibani responsabili de încălcări sistematice ale drepturilor omului, și să nu reia relațiile diplomatice cu talibanii, în conformitate cu cele cinci criterii de referință stabilite în concluziile Consiliului din septembrie 2021 privind Afganistanul;</w:t>
      </w:r>
    </w:p>
    <w:p w14:paraId="512CA178" w14:textId="77777777" w:rsidR="00D92097" w:rsidRPr="00462B5B" w:rsidRDefault="00D92097" w:rsidP="00D92097">
      <w:pPr>
        <w:pStyle w:val="NormalHanging12a"/>
      </w:pPr>
      <w:r w:rsidRPr="00462B5B">
        <w:t>11.</w:t>
      </w:r>
      <w:r w:rsidRPr="00462B5B">
        <w:tab/>
        <w:t xml:space="preserve">invită comunitatea internațională să tragă la răspundere talibanii, inclusiv prin instituirea unui mecanism independent de anchetă al ONU pentru Afganistan, și să execute mandatele de arestare ale CPI din iulie 2025 pentru liderul suprem taliban </w:t>
      </w:r>
      <w:proofErr w:type="spellStart"/>
      <w:r w:rsidRPr="00462B5B">
        <w:t>Haibatullah</w:t>
      </w:r>
      <w:proofErr w:type="spellEnd"/>
      <w:r w:rsidRPr="00462B5B">
        <w:t xml:space="preserve"> </w:t>
      </w:r>
      <w:proofErr w:type="spellStart"/>
      <w:r w:rsidRPr="00462B5B">
        <w:t>Akhundzada</w:t>
      </w:r>
      <w:proofErr w:type="spellEnd"/>
      <w:r w:rsidRPr="00462B5B">
        <w:t xml:space="preserve"> și pentru președintele Curții Supreme a talibanilor, Abdul </w:t>
      </w:r>
      <w:proofErr w:type="spellStart"/>
      <w:r w:rsidRPr="00462B5B">
        <w:t>Hakim</w:t>
      </w:r>
      <w:proofErr w:type="spellEnd"/>
      <w:r w:rsidRPr="00462B5B">
        <w:t xml:space="preserve"> </w:t>
      </w:r>
      <w:proofErr w:type="spellStart"/>
      <w:r w:rsidRPr="00462B5B">
        <w:t>Haqqani</w:t>
      </w:r>
      <w:proofErr w:type="spellEnd"/>
      <w:r w:rsidRPr="00462B5B">
        <w:t>, emise pe motiv de crime împotriva umanității legate de persecutarea femeilor și a fetelor; își exprimă sprijinul pentru investigațiile în curs privind persecuțiile pe bază de gen și alte încălcări ale drepturilor omului;</w:t>
      </w:r>
    </w:p>
    <w:p w14:paraId="7DF15949" w14:textId="64AF50D4" w:rsidR="00484DAF" w:rsidRPr="00462B5B" w:rsidRDefault="00D92097" w:rsidP="0057031C">
      <w:pPr>
        <w:pStyle w:val="NormalHanging12a"/>
      </w:pPr>
      <w:r w:rsidRPr="00462B5B">
        <w:t>12.</w:t>
      </w:r>
      <w:r w:rsidRPr="00462B5B">
        <w:tab/>
      </w:r>
      <w:r w:rsidR="00484DAF" w:rsidRPr="00462B5B">
        <w:t xml:space="preserve">salută instituirea unui mecanism independent de anchetă pentru Afganistan cu scopul de a răspunde apelului victimelor afgane, ca o etapă importantă în procesul de urmărire a adevărului, a justiției și a responsabilității pentru poporul afgan, care suferă de pe urma crimelor internaționale și a încălcărilor dreptului internațional comise în țară; salută, de </w:t>
      </w:r>
      <w:r w:rsidR="00484DAF" w:rsidRPr="00462B5B">
        <w:lastRenderedPageBreak/>
        <w:t>asemenea, reînnoirea mandatului raportorului special al ONU și reiterează apelul său de tragere la răspundere;</w:t>
      </w:r>
    </w:p>
    <w:p w14:paraId="383B4A57" w14:textId="4F8DCDD3" w:rsidR="0057031C" w:rsidRPr="00462B5B" w:rsidRDefault="00484DAF" w:rsidP="0057031C">
      <w:pPr>
        <w:pStyle w:val="NormalHanging12a"/>
      </w:pPr>
      <w:r w:rsidRPr="00462B5B">
        <w:t>13.</w:t>
      </w:r>
      <w:r w:rsidRPr="00462B5B">
        <w:tab/>
      </w:r>
      <w:r w:rsidR="00D92097" w:rsidRPr="00462B5B">
        <w:t>încredințează Președintei sarcina de a transmite prezenta rezoluție Consiliului, Comisiei, Vicepreședintei Comisiei/Înaltei Reprezentante a Uniunii pentru afaceri externe și politica de securitate, guvernelor și parlamentelor statelor membre, trimisului special al UE pentru Afganistan și autorităților de facto ale Afganistanului.</w:t>
      </w:r>
    </w:p>
    <w:p w14:paraId="131307E9" w14:textId="5FAC23B5" w:rsidR="00E365E1" w:rsidRPr="00462B5B" w:rsidRDefault="00E365E1" w:rsidP="00716FF8"/>
    <w:sectPr w:rsidR="00E365E1" w:rsidRPr="00462B5B" w:rsidSect="005703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6785F" w14:textId="77777777" w:rsidR="00716FF8" w:rsidRPr="0057031C" w:rsidRDefault="00716FF8">
      <w:r w:rsidRPr="0057031C">
        <w:separator/>
      </w:r>
    </w:p>
  </w:endnote>
  <w:endnote w:type="continuationSeparator" w:id="0">
    <w:p w14:paraId="11C1144B" w14:textId="77777777" w:rsidR="00716FF8" w:rsidRPr="0057031C" w:rsidRDefault="00716FF8">
      <w:r w:rsidRPr="005703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F3833" w14:textId="77777777" w:rsidR="00064002" w:rsidRPr="005703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3000E" w14:textId="77777777" w:rsidR="00064002" w:rsidRPr="005703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6C2B5" w14:textId="77777777" w:rsidR="00064002" w:rsidRPr="005703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19619" w14:textId="77777777" w:rsidR="00716FF8" w:rsidRPr="0057031C" w:rsidRDefault="00716FF8">
      <w:r w:rsidRPr="0057031C">
        <w:separator/>
      </w:r>
    </w:p>
  </w:footnote>
  <w:footnote w:type="continuationSeparator" w:id="0">
    <w:p w14:paraId="38F6FCB9" w14:textId="77777777" w:rsidR="00716FF8" w:rsidRPr="0057031C" w:rsidRDefault="00716FF8">
      <w:r w:rsidRPr="0057031C">
        <w:continuationSeparator/>
      </w:r>
    </w:p>
  </w:footnote>
  <w:footnote w:id="1">
    <w:p w14:paraId="6E608CD5" w14:textId="0F7B80F6" w:rsidR="00D92097" w:rsidRPr="0057031C" w:rsidRDefault="00D92097" w:rsidP="0057031C">
      <w:pPr>
        <w:pStyle w:val="FootnoteText"/>
        <w:ind w:left="567" w:hanging="567"/>
        <w:rPr>
          <w:sz w:val="24"/>
          <w:lang w:val="ro-RO"/>
        </w:rPr>
      </w:pPr>
      <w:r w:rsidRPr="0057031C">
        <w:rPr>
          <w:rStyle w:val="FootnoteReference"/>
          <w:sz w:val="24"/>
          <w:lang w:val="ro-RO"/>
        </w:rPr>
        <w:footnoteRef/>
      </w:r>
      <w:r w:rsidR="0057031C" w:rsidRPr="0057031C">
        <w:rPr>
          <w:sz w:val="24"/>
          <w:lang w:val="ro-RO"/>
        </w:rPr>
        <w:t xml:space="preserve"> </w:t>
      </w:r>
      <w:r w:rsidR="0057031C" w:rsidRPr="0057031C">
        <w:rPr>
          <w:sz w:val="24"/>
          <w:lang w:val="ro-RO"/>
        </w:rPr>
        <w:tab/>
      </w:r>
      <w:r w:rsidRPr="0057031C">
        <w:rPr>
          <w:sz w:val="24"/>
          <w:lang w:val="ro-RO"/>
        </w:rPr>
        <w:t xml:space="preserve">JO C, C/2024/7211, 10.12.2024, ELI: </w:t>
      </w:r>
      <w:hyperlink r:id="rId1" w:history="1">
        <w:r w:rsidRPr="0057031C">
          <w:rPr>
            <w:rStyle w:val="Hyperlink"/>
            <w:sz w:val="24"/>
            <w:lang w:val="ro-RO"/>
          </w:rPr>
          <w:t>http://data.europa.eu/eli/C/2024/7211/oj</w:t>
        </w:r>
      </w:hyperlink>
      <w:r w:rsidRPr="0057031C">
        <w:rPr>
          <w:sz w:val="24"/>
          <w:lang w:val="ro-RO"/>
        </w:rPr>
        <w:t>.</w:t>
      </w:r>
    </w:p>
  </w:footnote>
  <w:footnote w:id="2">
    <w:p w14:paraId="0907B9DF" w14:textId="2EDFEED4" w:rsidR="00D92097" w:rsidRPr="0057031C" w:rsidRDefault="00D92097" w:rsidP="0057031C">
      <w:pPr>
        <w:pStyle w:val="FootnoteText"/>
        <w:ind w:left="567" w:hanging="567"/>
        <w:rPr>
          <w:sz w:val="24"/>
          <w:lang w:val="ro-RO"/>
        </w:rPr>
      </w:pPr>
      <w:r w:rsidRPr="0057031C">
        <w:rPr>
          <w:rStyle w:val="FootnoteReference"/>
          <w:sz w:val="24"/>
          <w:lang w:val="ro-RO"/>
        </w:rPr>
        <w:footnoteRef/>
      </w:r>
      <w:r w:rsidR="0057031C" w:rsidRPr="0057031C">
        <w:rPr>
          <w:sz w:val="24"/>
          <w:lang w:val="ro-RO"/>
        </w:rPr>
        <w:t xml:space="preserve"> </w:t>
      </w:r>
      <w:r w:rsidR="0057031C" w:rsidRPr="0057031C">
        <w:rPr>
          <w:sz w:val="24"/>
          <w:lang w:val="ro-RO"/>
        </w:rPr>
        <w:tab/>
      </w:r>
      <w:r w:rsidRPr="0057031C">
        <w:rPr>
          <w:sz w:val="24"/>
          <w:lang w:val="ro-RO"/>
        </w:rPr>
        <w:t xml:space="preserve">Hotărârea Curții de Justiție din 4 octombrie 2024, </w:t>
      </w:r>
      <w:r w:rsidRPr="0057031C">
        <w:rPr>
          <w:i/>
          <w:iCs/>
          <w:sz w:val="24"/>
          <w:lang w:val="ro-RO"/>
        </w:rPr>
        <w:t>AH, FN/</w:t>
      </w:r>
      <w:proofErr w:type="spellStart"/>
      <w:r w:rsidRPr="0057031C">
        <w:rPr>
          <w:i/>
          <w:iCs/>
          <w:sz w:val="24"/>
          <w:lang w:val="ro-RO"/>
        </w:rPr>
        <w:t>Bundesamt</w:t>
      </w:r>
      <w:proofErr w:type="spellEnd"/>
      <w:r w:rsidRPr="0057031C">
        <w:rPr>
          <w:i/>
          <w:iCs/>
          <w:sz w:val="24"/>
          <w:lang w:val="ro-RO"/>
        </w:rPr>
        <w:t xml:space="preserve"> </w:t>
      </w:r>
      <w:proofErr w:type="spellStart"/>
      <w:r w:rsidRPr="0057031C">
        <w:rPr>
          <w:i/>
          <w:iCs/>
          <w:sz w:val="24"/>
          <w:lang w:val="ro-RO"/>
        </w:rPr>
        <w:t>für</w:t>
      </w:r>
      <w:proofErr w:type="spellEnd"/>
      <w:r w:rsidRPr="0057031C">
        <w:rPr>
          <w:i/>
          <w:iCs/>
          <w:sz w:val="24"/>
          <w:lang w:val="ro-RO"/>
        </w:rPr>
        <w:t xml:space="preserve"> </w:t>
      </w:r>
      <w:proofErr w:type="spellStart"/>
      <w:r w:rsidRPr="0057031C">
        <w:rPr>
          <w:i/>
          <w:iCs/>
          <w:sz w:val="24"/>
          <w:lang w:val="ro-RO"/>
        </w:rPr>
        <w:t>Fremdenwesen</w:t>
      </w:r>
      <w:proofErr w:type="spellEnd"/>
      <w:r w:rsidRPr="0057031C">
        <w:rPr>
          <w:i/>
          <w:iCs/>
          <w:sz w:val="24"/>
          <w:lang w:val="ro-RO"/>
        </w:rPr>
        <w:t xml:space="preserve"> </w:t>
      </w:r>
      <w:proofErr w:type="spellStart"/>
      <w:r w:rsidRPr="0057031C">
        <w:rPr>
          <w:i/>
          <w:iCs/>
          <w:sz w:val="24"/>
          <w:lang w:val="ro-RO"/>
        </w:rPr>
        <w:t>und</w:t>
      </w:r>
      <w:proofErr w:type="spellEnd"/>
      <w:r w:rsidRPr="0057031C">
        <w:rPr>
          <w:i/>
          <w:iCs/>
          <w:sz w:val="24"/>
          <w:lang w:val="ro-RO"/>
        </w:rPr>
        <w:t xml:space="preserve"> </w:t>
      </w:r>
      <w:proofErr w:type="spellStart"/>
      <w:r w:rsidRPr="0057031C">
        <w:rPr>
          <w:i/>
          <w:iCs/>
          <w:sz w:val="24"/>
          <w:lang w:val="ro-RO"/>
        </w:rPr>
        <w:t>Asyl</w:t>
      </w:r>
      <w:proofErr w:type="spellEnd"/>
      <w:r w:rsidRPr="0057031C">
        <w:rPr>
          <w:sz w:val="24"/>
          <w:lang w:val="ro-RO"/>
        </w:rPr>
        <w:t>, C‑608/22, C‑609/22, ECLI:EU:C:2024:828.</w:t>
      </w:r>
    </w:p>
  </w:footnote>
  <w:footnote w:id="3">
    <w:p w14:paraId="08726879" w14:textId="4B38447C" w:rsidR="00D92097" w:rsidRPr="0057031C" w:rsidRDefault="00D92097" w:rsidP="0057031C">
      <w:pPr>
        <w:pStyle w:val="FootnoteText"/>
        <w:ind w:left="567" w:hanging="567"/>
        <w:rPr>
          <w:sz w:val="24"/>
          <w:lang w:val="ro-RO"/>
        </w:rPr>
      </w:pPr>
      <w:r w:rsidRPr="0057031C">
        <w:rPr>
          <w:rStyle w:val="FootnoteReference"/>
          <w:sz w:val="24"/>
          <w:lang w:val="ro-RO"/>
        </w:rPr>
        <w:footnoteRef/>
      </w:r>
      <w:r w:rsidR="0057031C" w:rsidRPr="0057031C">
        <w:rPr>
          <w:sz w:val="24"/>
          <w:lang w:val="ro-RO"/>
        </w:rPr>
        <w:t xml:space="preserve"> </w:t>
      </w:r>
      <w:r w:rsidR="0057031C" w:rsidRPr="0057031C">
        <w:rPr>
          <w:sz w:val="24"/>
          <w:lang w:val="ro-RO"/>
        </w:rPr>
        <w:tab/>
      </w:r>
      <w:r w:rsidRPr="0057031C">
        <w:rPr>
          <w:sz w:val="24"/>
          <w:lang w:val="ro-RO"/>
        </w:rPr>
        <w:t xml:space="preserve">JO L 67, 14.3.2017, p. </w:t>
      </w:r>
      <w:r w:rsidRPr="0057031C">
        <w:rPr>
          <w:sz w:val="24"/>
          <w:lang w:val="ro-RO"/>
        </w:rPr>
        <w:t xml:space="preserve">3, ELI: </w:t>
      </w:r>
      <w:hyperlink r:id="rId2" w:history="1">
        <w:r w:rsidRPr="0057031C">
          <w:rPr>
            <w:rStyle w:val="Hyperlink"/>
            <w:sz w:val="24"/>
            <w:lang w:val="ro-RO"/>
          </w:rPr>
          <w:t>http://data.europa.eu/eli/agree_internation/2017/434/oj</w:t>
        </w:r>
      </w:hyperlink>
      <w:r w:rsidRPr="0057031C">
        <w:rPr>
          <w:sz w:val="24"/>
          <w:lang w:val="ro-RO"/>
        </w:rPr>
        <w:t>.</w:t>
      </w:r>
    </w:p>
  </w:footnote>
  <w:footnote w:id="4">
    <w:p w14:paraId="281E8FDF" w14:textId="782C2F28" w:rsidR="00D92097" w:rsidRPr="0057031C" w:rsidRDefault="00D92097" w:rsidP="0057031C">
      <w:pPr>
        <w:pStyle w:val="FootnoteText"/>
        <w:ind w:left="567" w:hanging="567"/>
        <w:rPr>
          <w:sz w:val="24"/>
          <w:lang w:val="ro-RO"/>
        </w:rPr>
      </w:pPr>
      <w:r w:rsidRPr="0057031C">
        <w:rPr>
          <w:rStyle w:val="FootnoteReference"/>
          <w:sz w:val="24"/>
          <w:lang w:val="ro-RO"/>
        </w:rPr>
        <w:footnoteRef/>
      </w:r>
      <w:r w:rsidR="0057031C" w:rsidRPr="0057031C">
        <w:rPr>
          <w:sz w:val="24"/>
          <w:lang w:val="ro-RO"/>
        </w:rPr>
        <w:t xml:space="preserve"> </w:t>
      </w:r>
      <w:r w:rsidR="0057031C" w:rsidRPr="0057031C">
        <w:rPr>
          <w:sz w:val="24"/>
          <w:lang w:val="ro-RO"/>
        </w:rPr>
        <w:tab/>
      </w:r>
      <w:r w:rsidRPr="0057031C">
        <w:rPr>
          <w:sz w:val="24"/>
          <w:lang w:val="ro-RO"/>
        </w:rPr>
        <w:t xml:space="preserve">Hotărârea Curții de Justiție din 16 ianuarie 2024, </w:t>
      </w:r>
      <w:r w:rsidRPr="0057031C">
        <w:rPr>
          <w:i/>
          <w:iCs/>
          <w:sz w:val="24"/>
          <w:lang w:val="ro-RO"/>
        </w:rPr>
        <w:t>WS/</w:t>
      </w:r>
      <w:proofErr w:type="spellStart"/>
      <w:r w:rsidRPr="0057031C">
        <w:rPr>
          <w:i/>
          <w:iCs/>
          <w:sz w:val="24"/>
          <w:lang w:val="ro-RO"/>
        </w:rPr>
        <w:t>Intervyuirasht</w:t>
      </w:r>
      <w:proofErr w:type="spellEnd"/>
      <w:r w:rsidRPr="0057031C">
        <w:rPr>
          <w:i/>
          <w:iCs/>
          <w:sz w:val="24"/>
          <w:lang w:val="ro-RO"/>
        </w:rPr>
        <w:t xml:space="preserve"> organ na </w:t>
      </w:r>
      <w:proofErr w:type="spellStart"/>
      <w:r w:rsidRPr="0057031C">
        <w:rPr>
          <w:i/>
          <w:iCs/>
          <w:sz w:val="24"/>
          <w:lang w:val="ro-RO"/>
        </w:rPr>
        <w:t>Darzhavna</w:t>
      </w:r>
      <w:proofErr w:type="spellEnd"/>
      <w:r w:rsidRPr="0057031C">
        <w:rPr>
          <w:i/>
          <w:iCs/>
          <w:sz w:val="24"/>
          <w:lang w:val="ro-RO"/>
        </w:rPr>
        <w:t xml:space="preserve"> </w:t>
      </w:r>
      <w:proofErr w:type="spellStart"/>
      <w:r w:rsidRPr="0057031C">
        <w:rPr>
          <w:i/>
          <w:iCs/>
          <w:sz w:val="24"/>
          <w:lang w:val="ro-RO"/>
        </w:rPr>
        <w:t>agentsia</w:t>
      </w:r>
      <w:proofErr w:type="spellEnd"/>
      <w:r w:rsidRPr="0057031C">
        <w:rPr>
          <w:i/>
          <w:iCs/>
          <w:sz w:val="24"/>
          <w:lang w:val="ro-RO"/>
        </w:rPr>
        <w:t xml:space="preserve"> za </w:t>
      </w:r>
      <w:proofErr w:type="spellStart"/>
      <w:r w:rsidRPr="0057031C">
        <w:rPr>
          <w:i/>
          <w:iCs/>
          <w:sz w:val="24"/>
          <w:lang w:val="ro-RO"/>
        </w:rPr>
        <w:t>bezhantsite</w:t>
      </w:r>
      <w:proofErr w:type="spellEnd"/>
      <w:r w:rsidRPr="0057031C">
        <w:rPr>
          <w:i/>
          <w:iCs/>
          <w:sz w:val="24"/>
          <w:lang w:val="ro-RO"/>
        </w:rPr>
        <w:t xml:space="preserve"> </w:t>
      </w:r>
      <w:proofErr w:type="spellStart"/>
      <w:r w:rsidRPr="0057031C">
        <w:rPr>
          <w:i/>
          <w:iCs/>
          <w:sz w:val="24"/>
          <w:lang w:val="ro-RO"/>
        </w:rPr>
        <w:t>pri</w:t>
      </w:r>
      <w:proofErr w:type="spellEnd"/>
      <w:r w:rsidRPr="0057031C">
        <w:rPr>
          <w:i/>
          <w:iCs/>
          <w:sz w:val="24"/>
          <w:lang w:val="ro-RO"/>
        </w:rPr>
        <w:t xml:space="preserve"> </w:t>
      </w:r>
      <w:proofErr w:type="spellStart"/>
      <w:r w:rsidRPr="0057031C">
        <w:rPr>
          <w:i/>
          <w:iCs/>
          <w:sz w:val="24"/>
          <w:lang w:val="ro-RO"/>
        </w:rPr>
        <w:t>Ministerskia</w:t>
      </w:r>
      <w:proofErr w:type="spellEnd"/>
      <w:r w:rsidRPr="0057031C">
        <w:rPr>
          <w:i/>
          <w:iCs/>
          <w:sz w:val="24"/>
          <w:lang w:val="ro-RO"/>
        </w:rPr>
        <w:t xml:space="preserve"> </w:t>
      </w:r>
      <w:proofErr w:type="spellStart"/>
      <w:r w:rsidRPr="0057031C">
        <w:rPr>
          <w:i/>
          <w:iCs/>
          <w:sz w:val="24"/>
          <w:lang w:val="ro-RO"/>
        </w:rPr>
        <w:t>savet</w:t>
      </w:r>
      <w:proofErr w:type="spellEnd"/>
      <w:r w:rsidRPr="0057031C">
        <w:rPr>
          <w:sz w:val="24"/>
          <w:lang w:val="ro-RO"/>
        </w:rPr>
        <w:t>, cauza C-621/21, ECLI:EU:C:2024:47.</w:t>
      </w:r>
    </w:p>
  </w:footnote>
  <w:footnote w:id="5">
    <w:p w14:paraId="37823468" w14:textId="4AD425BD" w:rsidR="00D92097" w:rsidRPr="0057031C" w:rsidRDefault="00D92097" w:rsidP="0057031C">
      <w:pPr>
        <w:pStyle w:val="FootnoteText"/>
        <w:ind w:left="567" w:hanging="567"/>
        <w:rPr>
          <w:sz w:val="24"/>
          <w:lang w:val="ro-RO"/>
        </w:rPr>
      </w:pPr>
      <w:r w:rsidRPr="0057031C">
        <w:rPr>
          <w:rStyle w:val="FootnoteReference"/>
          <w:sz w:val="24"/>
          <w:lang w:val="ro-RO"/>
        </w:rPr>
        <w:footnoteRef/>
      </w:r>
      <w:r w:rsidR="0057031C" w:rsidRPr="0057031C">
        <w:rPr>
          <w:sz w:val="24"/>
          <w:lang w:val="ro-RO"/>
        </w:rPr>
        <w:t xml:space="preserve"> </w:t>
      </w:r>
      <w:r w:rsidR="0057031C" w:rsidRPr="0057031C">
        <w:rPr>
          <w:sz w:val="24"/>
          <w:lang w:val="ro-RO"/>
        </w:rPr>
        <w:tab/>
      </w:r>
      <w:r w:rsidRPr="0057031C">
        <w:rPr>
          <w:sz w:val="24"/>
          <w:lang w:val="ro-RO"/>
        </w:rPr>
        <w:t xml:space="preserve">Hotărârea Curții de Justiție din 16 ianuarie 2024, </w:t>
      </w:r>
      <w:r w:rsidRPr="0057031C">
        <w:rPr>
          <w:i/>
          <w:iCs/>
          <w:sz w:val="24"/>
          <w:lang w:val="ro-RO"/>
        </w:rPr>
        <w:t>WS/</w:t>
      </w:r>
      <w:proofErr w:type="spellStart"/>
      <w:r w:rsidRPr="0057031C">
        <w:rPr>
          <w:i/>
          <w:iCs/>
          <w:sz w:val="24"/>
          <w:lang w:val="ro-RO"/>
        </w:rPr>
        <w:t>Intervyuirasht</w:t>
      </w:r>
      <w:proofErr w:type="spellEnd"/>
      <w:r w:rsidRPr="0057031C">
        <w:rPr>
          <w:i/>
          <w:iCs/>
          <w:sz w:val="24"/>
          <w:lang w:val="ro-RO"/>
        </w:rPr>
        <w:t xml:space="preserve"> organ na </w:t>
      </w:r>
      <w:proofErr w:type="spellStart"/>
      <w:r w:rsidRPr="0057031C">
        <w:rPr>
          <w:i/>
          <w:iCs/>
          <w:sz w:val="24"/>
          <w:lang w:val="ro-RO"/>
        </w:rPr>
        <w:t>Darzhavna</w:t>
      </w:r>
      <w:proofErr w:type="spellEnd"/>
      <w:r w:rsidRPr="0057031C">
        <w:rPr>
          <w:i/>
          <w:iCs/>
          <w:sz w:val="24"/>
          <w:lang w:val="ro-RO"/>
        </w:rPr>
        <w:t xml:space="preserve"> </w:t>
      </w:r>
      <w:proofErr w:type="spellStart"/>
      <w:r w:rsidRPr="0057031C">
        <w:rPr>
          <w:i/>
          <w:iCs/>
          <w:sz w:val="24"/>
          <w:lang w:val="ro-RO"/>
        </w:rPr>
        <w:t>agentsia</w:t>
      </w:r>
      <w:proofErr w:type="spellEnd"/>
      <w:r w:rsidRPr="0057031C">
        <w:rPr>
          <w:i/>
          <w:iCs/>
          <w:sz w:val="24"/>
          <w:lang w:val="ro-RO"/>
        </w:rPr>
        <w:t xml:space="preserve"> za </w:t>
      </w:r>
      <w:proofErr w:type="spellStart"/>
      <w:r w:rsidRPr="0057031C">
        <w:rPr>
          <w:i/>
          <w:iCs/>
          <w:sz w:val="24"/>
          <w:lang w:val="ro-RO"/>
        </w:rPr>
        <w:t>bezhantsite</w:t>
      </w:r>
      <w:proofErr w:type="spellEnd"/>
      <w:r w:rsidRPr="0057031C">
        <w:rPr>
          <w:i/>
          <w:iCs/>
          <w:sz w:val="24"/>
          <w:lang w:val="ro-RO"/>
        </w:rPr>
        <w:t xml:space="preserve"> </w:t>
      </w:r>
      <w:proofErr w:type="spellStart"/>
      <w:r w:rsidRPr="0057031C">
        <w:rPr>
          <w:i/>
          <w:iCs/>
          <w:sz w:val="24"/>
          <w:lang w:val="ro-RO"/>
        </w:rPr>
        <w:t>pri</w:t>
      </w:r>
      <w:proofErr w:type="spellEnd"/>
      <w:r w:rsidRPr="0057031C">
        <w:rPr>
          <w:i/>
          <w:iCs/>
          <w:sz w:val="24"/>
          <w:lang w:val="ro-RO"/>
        </w:rPr>
        <w:t xml:space="preserve"> </w:t>
      </w:r>
      <w:proofErr w:type="spellStart"/>
      <w:r w:rsidRPr="0057031C">
        <w:rPr>
          <w:i/>
          <w:iCs/>
          <w:sz w:val="24"/>
          <w:lang w:val="ro-RO"/>
        </w:rPr>
        <w:t>Ministerskia</w:t>
      </w:r>
      <w:proofErr w:type="spellEnd"/>
      <w:r w:rsidRPr="0057031C">
        <w:rPr>
          <w:i/>
          <w:iCs/>
          <w:sz w:val="24"/>
          <w:lang w:val="ro-RO"/>
        </w:rPr>
        <w:t xml:space="preserve"> </w:t>
      </w:r>
      <w:proofErr w:type="spellStart"/>
      <w:r w:rsidRPr="0057031C">
        <w:rPr>
          <w:i/>
          <w:iCs/>
          <w:sz w:val="24"/>
          <w:lang w:val="ro-RO"/>
        </w:rPr>
        <w:t>savet</w:t>
      </w:r>
      <w:proofErr w:type="spellEnd"/>
      <w:r w:rsidRPr="0057031C">
        <w:rPr>
          <w:sz w:val="24"/>
          <w:lang w:val="ro-RO"/>
        </w:rPr>
        <w:t xml:space="preserve">, cauza C-621/21, ECLI:EU:C:2024:47; Hotărârea Curții de Justiție din 11 iunie 2024, </w:t>
      </w:r>
      <w:r w:rsidRPr="0057031C">
        <w:rPr>
          <w:i/>
          <w:sz w:val="24"/>
          <w:lang w:val="ro-RO"/>
        </w:rPr>
        <w:t>K, L</w:t>
      </w:r>
      <w:r w:rsidRPr="0057031C">
        <w:rPr>
          <w:sz w:val="24"/>
          <w:lang w:val="ro-RO"/>
        </w:rPr>
        <w:t xml:space="preserve"> v </w:t>
      </w:r>
      <w:proofErr w:type="spellStart"/>
      <w:r w:rsidRPr="0057031C">
        <w:rPr>
          <w:i/>
          <w:sz w:val="24"/>
          <w:lang w:val="ro-RO"/>
        </w:rPr>
        <w:t>Staatssecretaris</w:t>
      </w:r>
      <w:proofErr w:type="spellEnd"/>
      <w:r w:rsidRPr="0057031C">
        <w:rPr>
          <w:i/>
          <w:sz w:val="24"/>
          <w:lang w:val="ro-RO"/>
        </w:rPr>
        <w:t xml:space="preserve"> van </w:t>
      </w:r>
      <w:proofErr w:type="spellStart"/>
      <w:r w:rsidRPr="0057031C">
        <w:rPr>
          <w:i/>
          <w:sz w:val="24"/>
          <w:lang w:val="ro-RO"/>
        </w:rPr>
        <w:t>Justitie</w:t>
      </w:r>
      <w:proofErr w:type="spellEnd"/>
      <w:r w:rsidRPr="0057031C">
        <w:rPr>
          <w:i/>
          <w:sz w:val="24"/>
          <w:lang w:val="ro-RO"/>
        </w:rPr>
        <w:t xml:space="preserve"> en </w:t>
      </w:r>
      <w:proofErr w:type="spellStart"/>
      <w:r w:rsidRPr="0057031C">
        <w:rPr>
          <w:i/>
          <w:sz w:val="24"/>
          <w:lang w:val="ro-RO"/>
        </w:rPr>
        <w:t>Veiligheid</w:t>
      </w:r>
      <w:proofErr w:type="spellEnd"/>
      <w:r w:rsidRPr="0057031C">
        <w:rPr>
          <w:sz w:val="24"/>
          <w:lang w:val="ro-RO"/>
        </w:rPr>
        <w:t>, C</w:t>
      </w:r>
      <w:r w:rsidRPr="0057031C">
        <w:rPr>
          <w:sz w:val="24"/>
          <w:lang w:val="ro-RO"/>
        </w:rPr>
        <w:noBreakHyphen/>
        <w:t>646/21, ECLI:EU:C:2024:487; Hotărârea Curții de Justiție din 4 octombrie 2024</w:t>
      </w:r>
      <w:r w:rsidRPr="0057031C">
        <w:rPr>
          <w:i/>
          <w:iCs/>
          <w:sz w:val="24"/>
          <w:lang w:val="ro-RO"/>
        </w:rPr>
        <w:t>, AH, FN/</w:t>
      </w:r>
      <w:proofErr w:type="spellStart"/>
      <w:r w:rsidRPr="0057031C">
        <w:rPr>
          <w:i/>
          <w:iCs/>
          <w:sz w:val="24"/>
          <w:lang w:val="ro-RO"/>
        </w:rPr>
        <w:t>Bundesamt</w:t>
      </w:r>
      <w:proofErr w:type="spellEnd"/>
      <w:r w:rsidRPr="0057031C">
        <w:rPr>
          <w:i/>
          <w:iCs/>
          <w:sz w:val="24"/>
          <w:lang w:val="ro-RO"/>
        </w:rPr>
        <w:t xml:space="preserve"> </w:t>
      </w:r>
      <w:proofErr w:type="spellStart"/>
      <w:r w:rsidRPr="0057031C">
        <w:rPr>
          <w:i/>
          <w:iCs/>
          <w:sz w:val="24"/>
          <w:lang w:val="ro-RO"/>
        </w:rPr>
        <w:t>für</w:t>
      </w:r>
      <w:proofErr w:type="spellEnd"/>
      <w:r w:rsidRPr="0057031C">
        <w:rPr>
          <w:i/>
          <w:iCs/>
          <w:sz w:val="24"/>
          <w:lang w:val="ro-RO"/>
        </w:rPr>
        <w:t xml:space="preserve"> </w:t>
      </w:r>
      <w:proofErr w:type="spellStart"/>
      <w:r w:rsidRPr="0057031C">
        <w:rPr>
          <w:i/>
          <w:iCs/>
          <w:sz w:val="24"/>
          <w:lang w:val="ro-RO"/>
        </w:rPr>
        <w:t>Fremdenwesen</w:t>
      </w:r>
      <w:proofErr w:type="spellEnd"/>
      <w:r w:rsidRPr="0057031C">
        <w:rPr>
          <w:i/>
          <w:iCs/>
          <w:sz w:val="24"/>
          <w:lang w:val="ro-RO"/>
        </w:rPr>
        <w:t xml:space="preserve"> </w:t>
      </w:r>
      <w:proofErr w:type="spellStart"/>
      <w:r w:rsidRPr="0057031C">
        <w:rPr>
          <w:i/>
          <w:iCs/>
          <w:sz w:val="24"/>
          <w:lang w:val="ro-RO"/>
        </w:rPr>
        <w:t>und</w:t>
      </w:r>
      <w:proofErr w:type="spellEnd"/>
      <w:r w:rsidRPr="0057031C">
        <w:rPr>
          <w:i/>
          <w:iCs/>
          <w:sz w:val="24"/>
          <w:lang w:val="ro-RO"/>
        </w:rPr>
        <w:t xml:space="preserve"> </w:t>
      </w:r>
      <w:proofErr w:type="spellStart"/>
      <w:r w:rsidRPr="0057031C">
        <w:rPr>
          <w:i/>
          <w:iCs/>
          <w:sz w:val="24"/>
          <w:lang w:val="ro-RO"/>
        </w:rPr>
        <w:t>Asyl</w:t>
      </w:r>
      <w:proofErr w:type="spellEnd"/>
      <w:r w:rsidRPr="0057031C">
        <w:rPr>
          <w:sz w:val="24"/>
          <w:lang w:val="ro-RO"/>
        </w:rPr>
        <w:t>, C-608/22, C-609/22, ECLI:EU:C:2024:82.</w:t>
      </w:r>
    </w:p>
  </w:footnote>
  <w:footnote w:id="6">
    <w:p w14:paraId="19213DD2" w14:textId="11C99A4D" w:rsidR="00D92097" w:rsidRPr="0057031C" w:rsidRDefault="00D92097" w:rsidP="0057031C">
      <w:pPr>
        <w:pStyle w:val="FootnoteText"/>
        <w:ind w:left="567" w:hanging="567"/>
        <w:rPr>
          <w:sz w:val="24"/>
          <w:lang w:val="ro-RO"/>
        </w:rPr>
      </w:pPr>
      <w:r w:rsidRPr="0057031C">
        <w:rPr>
          <w:rStyle w:val="FootnoteReference"/>
          <w:sz w:val="24"/>
          <w:lang w:val="ro-RO"/>
        </w:rPr>
        <w:footnoteRef/>
      </w:r>
      <w:r w:rsidR="0057031C" w:rsidRPr="0057031C">
        <w:rPr>
          <w:sz w:val="24"/>
          <w:lang w:val="ro-RO"/>
        </w:rPr>
        <w:t xml:space="preserve"> </w:t>
      </w:r>
      <w:r w:rsidR="0057031C" w:rsidRPr="0057031C">
        <w:rPr>
          <w:sz w:val="24"/>
          <w:lang w:val="ro-RO"/>
        </w:rPr>
        <w:tab/>
      </w:r>
      <w:r w:rsidRPr="0057031C">
        <w:rPr>
          <w:sz w:val="24"/>
          <w:lang w:val="ro-RO"/>
        </w:rPr>
        <w:t>Propunerea Comisiei din 16 iulie 2025 de regulament al Parlamentului European și al Consiliului de instituire a instrumentului „Europa globală”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560C" w14:textId="77777777" w:rsidR="00064002" w:rsidRPr="005703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9F238" w14:textId="77777777" w:rsidR="00064002" w:rsidRPr="005703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56A6" w14:textId="77777777" w:rsidR="00064002" w:rsidRPr="005703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6594406">
    <w:abstractNumId w:val="9"/>
  </w:num>
  <w:num w:numId="2" w16cid:durableId="1004626660">
    <w:abstractNumId w:val="9"/>
  </w:num>
  <w:num w:numId="3" w16cid:durableId="2085644449">
    <w:abstractNumId w:val="7"/>
  </w:num>
  <w:num w:numId="4" w16cid:durableId="1198278939">
    <w:abstractNumId w:val="7"/>
  </w:num>
  <w:num w:numId="5" w16cid:durableId="1619331774">
    <w:abstractNumId w:val="6"/>
  </w:num>
  <w:num w:numId="6" w16cid:durableId="2093887649">
    <w:abstractNumId w:val="6"/>
  </w:num>
  <w:num w:numId="7" w16cid:durableId="1863781100">
    <w:abstractNumId w:val="5"/>
  </w:num>
  <w:num w:numId="8" w16cid:durableId="1599823447">
    <w:abstractNumId w:val="5"/>
  </w:num>
  <w:num w:numId="9" w16cid:durableId="1547059672">
    <w:abstractNumId w:val="4"/>
  </w:num>
  <w:num w:numId="10" w16cid:durableId="1319504862">
    <w:abstractNumId w:val="4"/>
  </w:num>
  <w:num w:numId="11" w16cid:durableId="1082799372">
    <w:abstractNumId w:val="8"/>
  </w:num>
  <w:num w:numId="12" w16cid:durableId="1972199759">
    <w:abstractNumId w:val="8"/>
  </w:num>
  <w:num w:numId="13" w16cid:durableId="651178923">
    <w:abstractNumId w:val="3"/>
  </w:num>
  <w:num w:numId="14" w16cid:durableId="359164972">
    <w:abstractNumId w:val="3"/>
  </w:num>
  <w:num w:numId="15" w16cid:durableId="582882694">
    <w:abstractNumId w:val="2"/>
  </w:num>
  <w:num w:numId="16" w16cid:durableId="1402678700">
    <w:abstractNumId w:val="2"/>
  </w:num>
  <w:num w:numId="17" w16cid:durableId="356348655">
    <w:abstractNumId w:val="1"/>
  </w:num>
  <w:num w:numId="18" w16cid:durableId="1184826190">
    <w:abstractNumId w:val="1"/>
  </w:num>
  <w:num w:numId="19" w16cid:durableId="1229151671">
    <w:abstractNumId w:val="0"/>
  </w:num>
  <w:num w:numId="20" w16cid:durableId="613710291">
    <w:abstractNumId w:val="0"/>
  </w:num>
  <w:num w:numId="21" w16cid:durableId="958074056">
    <w:abstractNumId w:val="9"/>
  </w:num>
  <w:num w:numId="22" w16cid:durableId="780492553">
    <w:abstractNumId w:val="7"/>
  </w:num>
  <w:num w:numId="23" w16cid:durableId="761029460">
    <w:abstractNumId w:val="6"/>
  </w:num>
  <w:num w:numId="24" w16cid:durableId="1670521755">
    <w:abstractNumId w:val="5"/>
  </w:num>
  <w:num w:numId="25" w16cid:durableId="805851292">
    <w:abstractNumId w:val="4"/>
  </w:num>
  <w:num w:numId="26" w16cid:durableId="1508327799">
    <w:abstractNumId w:val="8"/>
  </w:num>
  <w:num w:numId="27" w16cid:durableId="194118731">
    <w:abstractNumId w:val="3"/>
  </w:num>
  <w:num w:numId="28" w16cid:durableId="128783816">
    <w:abstractNumId w:val="2"/>
  </w:num>
  <w:num w:numId="29" w16cid:durableId="629867991">
    <w:abstractNumId w:val="1"/>
  </w:num>
  <w:num w:numId="30" w16cid:durableId="642123326">
    <w:abstractNumId w:val="0"/>
  </w:num>
  <w:num w:numId="31" w16cid:durableId="1557817372">
    <w:abstractNumId w:val="9"/>
  </w:num>
  <w:num w:numId="32" w16cid:durableId="723799557">
    <w:abstractNumId w:val="7"/>
  </w:num>
  <w:num w:numId="33" w16cid:durableId="1935237510">
    <w:abstractNumId w:val="6"/>
  </w:num>
  <w:num w:numId="34" w16cid:durableId="88355378">
    <w:abstractNumId w:val="5"/>
  </w:num>
  <w:num w:numId="35" w16cid:durableId="339895241">
    <w:abstractNumId w:val="4"/>
  </w:num>
  <w:num w:numId="36" w16cid:durableId="647828334">
    <w:abstractNumId w:val="8"/>
  </w:num>
  <w:num w:numId="37" w16cid:durableId="314408584">
    <w:abstractNumId w:val="3"/>
  </w:num>
  <w:num w:numId="38" w16cid:durableId="1491142515">
    <w:abstractNumId w:val="2"/>
  </w:num>
  <w:num w:numId="39" w16cid:durableId="1554846577">
    <w:abstractNumId w:val="1"/>
  </w:num>
  <w:num w:numId="40" w16cid:durableId="336351550">
    <w:abstractNumId w:val="0"/>
  </w:num>
  <w:num w:numId="41" w16cid:durableId="395472788">
    <w:abstractNumId w:val="10"/>
  </w:num>
  <w:num w:numId="42" w16cid:durableId="1340548843">
    <w:abstractNumId w:val="10"/>
  </w:num>
  <w:num w:numId="43" w16cid:durableId="564292395">
    <w:abstractNumId w:val="10"/>
  </w:num>
  <w:num w:numId="44" w16cid:durableId="1209300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RO"/>
    <w:docVar w:name="dvnumam" w:val="0"/>
    <w:docVar w:name="dvpe" w:val="776.254"/>
    <w:docVar w:name="dvtitre" w:val="Rezoluția Parlamentului European din 9 octombrie 2025 referitoare la situația din Afganistan: sprijinirea femeilor și a comunităților afectate de cutremurele recente(2025/2872(RSP))"/>
  </w:docVars>
  <w:rsids>
    <w:rsidRoot w:val="00716FF8"/>
    <w:rsid w:val="00002272"/>
    <w:rsid w:val="00010C99"/>
    <w:rsid w:val="00064002"/>
    <w:rsid w:val="000677B9"/>
    <w:rsid w:val="000831BA"/>
    <w:rsid w:val="000A42CC"/>
    <w:rsid w:val="000B624D"/>
    <w:rsid w:val="000E7DD9"/>
    <w:rsid w:val="0010095E"/>
    <w:rsid w:val="00125B37"/>
    <w:rsid w:val="00187494"/>
    <w:rsid w:val="001F32AE"/>
    <w:rsid w:val="002767FF"/>
    <w:rsid w:val="002B18FE"/>
    <w:rsid w:val="002B5493"/>
    <w:rsid w:val="00323F6C"/>
    <w:rsid w:val="00343214"/>
    <w:rsid w:val="00361C00"/>
    <w:rsid w:val="00395FA1"/>
    <w:rsid w:val="003E15D4"/>
    <w:rsid w:val="00411CCE"/>
    <w:rsid w:val="0041666E"/>
    <w:rsid w:val="00421060"/>
    <w:rsid w:val="00462B5B"/>
    <w:rsid w:val="00471C19"/>
    <w:rsid w:val="00484DAF"/>
    <w:rsid w:val="004867E3"/>
    <w:rsid w:val="00494A28"/>
    <w:rsid w:val="004C0004"/>
    <w:rsid w:val="004C5D52"/>
    <w:rsid w:val="0050519A"/>
    <w:rsid w:val="005072A1"/>
    <w:rsid w:val="00514517"/>
    <w:rsid w:val="00545827"/>
    <w:rsid w:val="00560270"/>
    <w:rsid w:val="0057031C"/>
    <w:rsid w:val="005C2568"/>
    <w:rsid w:val="005F1B17"/>
    <w:rsid w:val="006037C0"/>
    <w:rsid w:val="006631B6"/>
    <w:rsid w:val="00680577"/>
    <w:rsid w:val="006F74FA"/>
    <w:rsid w:val="00716FF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57102"/>
    <w:rsid w:val="00D834A0"/>
    <w:rsid w:val="00D872DF"/>
    <w:rsid w:val="00D91E21"/>
    <w:rsid w:val="00D92097"/>
    <w:rsid w:val="00DA7FCD"/>
    <w:rsid w:val="00E365E1"/>
    <w:rsid w:val="00E820A4"/>
    <w:rsid w:val="00EA0389"/>
    <w:rsid w:val="00EB006A"/>
    <w:rsid w:val="00EB4772"/>
    <w:rsid w:val="00ED169E"/>
    <w:rsid w:val="00ED4235"/>
    <w:rsid w:val="00F04346"/>
    <w:rsid w:val="00F075DC"/>
    <w:rsid w:val="00F149E9"/>
    <w:rsid w:val="00F5134D"/>
    <w:rsid w:val="00F74202"/>
    <w:rsid w:val="00F87713"/>
    <w:rsid w:val="00F939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74764"/>
  <w15:chartTrackingRefBased/>
  <w15:docId w15:val="{CFE6B256-B02C-44DB-BB32-83F55DE7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92097"/>
    <w:pPr>
      <w:spacing w:after="240"/>
      <w:ind w:left="567" w:hanging="567"/>
    </w:pPr>
  </w:style>
  <w:style w:type="paragraph" w:customStyle="1" w:styleId="EPComma">
    <w:name w:val="EPComma"/>
    <w:basedOn w:val="Normal"/>
    <w:rsid w:val="00D92097"/>
    <w:pPr>
      <w:spacing w:before="480" w:after="240"/>
    </w:pPr>
  </w:style>
  <w:style w:type="character" w:styleId="Hyperlink">
    <w:name w:val="Hyperlink"/>
    <w:basedOn w:val="DefaultParagraphFont"/>
    <w:rsid w:val="00D92097"/>
    <w:rPr>
      <w:color w:val="0563C1" w:themeColor="hyperlink"/>
      <w:u w:val="single"/>
    </w:rPr>
  </w:style>
  <w:style w:type="paragraph" w:styleId="Revision">
    <w:name w:val="Revision"/>
    <w:hidden/>
    <w:uiPriority w:val="99"/>
    <w:semiHidden/>
    <w:rsid w:val="00484DA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2573</Words>
  <Characters>15676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DUMITRESCU Mihai</cp:lastModifiedBy>
  <cp:revision>2</cp:revision>
  <cp:lastPrinted>2004-11-19T15:42:00Z</cp:lastPrinted>
  <dcterms:created xsi:type="dcterms:W3CDTF">2025-10-09T12:29:00Z</dcterms:created>
  <dcterms:modified xsi:type="dcterms:W3CDTF">2025-10-09T12:29:00Z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B10-0415/2025</vt:lpwstr>
  </property>
  <property fmtid="{D5CDD505-2E9C-101B-9397-08002B2CF9AE}" pid="4" name="&lt;Type&gt;">
    <vt:lpwstr>RR</vt:lpwstr>
  </property>
</Properties>
</file>