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4F68" w14:paraId="17202AC3" w14:textId="77777777" w:rsidTr="0010095E">
        <w:trPr>
          <w:trHeight w:hRule="exact" w:val="1418"/>
        </w:trPr>
        <w:tc>
          <w:tcPr>
            <w:tcW w:w="6804" w:type="dxa"/>
            <w:shd w:val="clear" w:color="auto" w:fill="auto"/>
            <w:vAlign w:val="center"/>
          </w:tcPr>
          <w:p w14:paraId="04454A47" w14:textId="77777777" w:rsidR="00751A4A" w:rsidRPr="00EB4F68" w:rsidRDefault="00D2653F" w:rsidP="0010095E">
            <w:pPr>
              <w:pStyle w:val="EPName"/>
            </w:pPr>
            <w:r w:rsidRPr="00EB4F68">
              <w:t>Europa-Parlamentet</w:t>
            </w:r>
          </w:p>
          <w:p w14:paraId="713F2FFA" w14:textId="77777777" w:rsidR="00751A4A" w:rsidRPr="00EB4F68" w:rsidRDefault="005F1B17" w:rsidP="005F1B17">
            <w:pPr>
              <w:pStyle w:val="EPTerm"/>
              <w:rPr>
                <w:rStyle w:val="HideTWBExt"/>
                <w:noProof w:val="0"/>
                <w:vanish w:val="0"/>
                <w:color w:val="auto"/>
              </w:rPr>
            </w:pPr>
            <w:r w:rsidRPr="00EB4F68">
              <w:t>2024</w:t>
            </w:r>
            <w:r w:rsidR="00817416" w:rsidRPr="00EB4F68">
              <w:t>-202</w:t>
            </w:r>
            <w:r w:rsidRPr="00EB4F68">
              <w:t>9</w:t>
            </w:r>
          </w:p>
        </w:tc>
        <w:tc>
          <w:tcPr>
            <w:tcW w:w="2268" w:type="dxa"/>
            <w:shd w:val="clear" w:color="auto" w:fill="auto"/>
          </w:tcPr>
          <w:p w14:paraId="20206DC7" w14:textId="77777777" w:rsidR="00751A4A" w:rsidRPr="00EB4F68" w:rsidRDefault="00187494" w:rsidP="0010095E">
            <w:pPr>
              <w:pStyle w:val="EPLogo"/>
            </w:pPr>
            <w:r w:rsidRPr="00EB4F68">
              <w:rPr>
                <w:noProof/>
                <w:lang w:eastAsia="ja-JP"/>
              </w:rPr>
              <w:drawing>
                <wp:inline distT="0" distB="0" distL="0" distR="0" wp14:anchorId="7E97C36E" wp14:editId="1F314EB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15288C" w14:textId="77777777" w:rsidR="00D058B8" w:rsidRPr="00EB4F68" w:rsidRDefault="00D058B8" w:rsidP="004C5D52">
      <w:pPr>
        <w:pStyle w:val="LineTop"/>
      </w:pPr>
    </w:p>
    <w:p w14:paraId="6EC1550E" w14:textId="77777777" w:rsidR="00680577" w:rsidRPr="00EB4F68" w:rsidRDefault="00D2653F" w:rsidP="00680577">
      <w:pPr>
        <w:pStyle w:val="EPBodyTA1"/>
      </w:pPr>
      <w:r w:rsidRPr="00EB4F68">
        <w:t>VEDTAGNE TEKSTER</w:t>
      </w:r>
    </w:p>
    <w:p w14:paraId="09E8DDE5" w14:textId="77777777" w:rsidR="00D058B8" w:rsidRPr="00EB4F68" w:rsidRDefault="00D058B8" w:rsidP="00D058B8">
      <w:pPr>
        <w:pStyle w:val="LineBottom"/>
      </w:pPr>
    </w:p>
    <w:p w14:paraId="45954B92" w14:textId="72F985CC" w:rsidR="00D2653F" w:rsidRPr="00EB4F68" w:rsidRDefault="00D2653F" w:rsidP="00D2653F">
      <w:pPr>
        <w:pStyle w:val="ATHeading1"/>
      </w:pPr>
      <w:bookmarkStart w:id="0" w:name="TANumber"/>
      <w:r w:rsidRPr="00EB4F68">
        <w:t>P10_TA(2025)0</w:t>
      </w:r>
      <w:bookmarkEnd w:id="0"/>
      <w:r w:rsidR="007A7326">
        <w:t>232</w:t>
      </w:r>
    </w:p>
    <w:p w14:paraId="0B80EE6B" w14:textId="1470B979" w:rsidR="00D2653F" w:rsidRPr="00147287" w:rsidRDefault="00147287" w:rsidP="00D2653F">
      <w:pPr>
        <w:pStyle w:val="ATHeading2"/>
      </w:pPr>
      <w:r w:rsidRPr="00F31753">
        <w:rPr>
          <w:bCs/>
        </w:rPr>
        <w:t>Erklæring om principper for et samfund med ligestilling mellem kønnene</w:t>
      </w:r>
    </w:p>
    <w:p w14:paraId="6C473232" w14:textId="77777777" w:rsidR="00D2653F" w:rsidRPr="00EB4F68" w:rsidRDefault="00D2653F" w:rsidP="00D2653F">
      <w:pPr>
        <w:rPr>
          <w:i/>
          <w:vanish/>
        </w:rPr>
      </w:pPr>
      <w:r w:rsidRPr="00EB4F68">
        <w:rPr>
          <w:i/>
        </w:rPr>
        <w:fldChar w:fldCharType="begin"/>
      </w:r>
      <w:r w:rsidRPr="00EB4F68">
        <w:rPr>
          <w:i/>
        </w:rPr>
        <w:instrText xml:space="preserve"> TC"(</w:instrText>
      </w:r>
      <w:bookmarkStart w:id="1" w:name="DocNumber"/>
      <w:r w:rsidRPr="00EB4F68">
        <w:rPr>
          <w:i/>
        </w:rPr>
        <w:instrText>B10-0406/2025</w:instrText>
      </w:r>
      <w:bookmarkEnd w:id="1"/>
      <w:r w:rsidRPr="00EB4F68">
        <w:rPr>
          <w:i/>
        </w:rPr>
        <w:instrText xml:space="preserve">)"\l3 \n&gt; \* MERGEFORMAT </w:instrText>
      </w:r>
      <w:r w:rsidRPr="00EB4F68">
        <w:rPr>
          <w:i/>
        </w:rPr>
        <w:fldChar w:fldCharType="end"/>
      </w:r>
    </w:p>
    <w:p w14:paraId="025D9244" w14:textId="77777777" w:rsidR="00D2653F" w:rsidRPr="00EB4F68" w:rsidRDefault="00D2653F" w:rsidP="00D2653F">
      <w:pPr>
        <w:rPr>
          <w:vanish/>
        </w:rPr>
      </w:pPr>
      <w:bookmarkStart w:id="2" w:name="PE"/>
      <w:r w:rsidRPr="00EB4F68">
        <w:rPr>
          <w:vanish/>
        </w:rPr>
        <w:t>PE775.499</w:t>
      </w:r>
      <w:bookmarkEnd w:id="2"/>
    </w:p>
    <w:p w14:paraId="5AC0F5F8" w14:textId="22204148" w:rsidR="00D2653F" w:rsidRPr="00EB4F68" w:rsidRDefault="00D2653F" w:rsidP="00D2653F">
      <w:pPr>
        <w:pStyle w:val="ATHeading3"/>
      </w:pPr>
      <w:bookmarkStart w:id="3" w:name="Sujet"/>
      <w:r w:rsidRPr="00EB4F68">
        <w:t xml:space="preserve">Europa-Parlamentets beslutning af </w:t>
      </w:r>
      <w:r w:rsidR="0088297E">
        <w:t>9</w:t>
      </w:r>
      <w:r w:rsidRPr="00EB4F68">
        <w:t>.</w:t>
      </w:r>
      <w:r w:rsidR="00147287">
        <w:t xml:space="preserve"> oktober</w:t>
      </w:r>
      <w:r w:rsidRPr="00EB4F68">
        <w:t xml:space="preserve"> 2025 om erklæringen om principper for et samfund med ligestilling mellem kønnene</w:t>
      </w:r>
      <w:bookmarkEnd w:id="3"/>
      <w:r w:rsidRPr="00EB4F68">
        <w:t xml:space="preserve"> </w:t>
      </w:r>
      <w:bookmarkStart w:id="4" w:name="References"/>
      <w:r w:rsidRPr="00EB4F68">
        <w:t>(2025/2780(RSP))</w:t>
      </w:r>
      <w:bookmarkEnd w:id="4"/>
    </w:p>
    <w:p w14:paraId="3F00C980" w14:textId="77777777" w:rsidR="00471315" w:rsidRPr="00EB4F68" w:rsidRDefault="00471315" w:rsidP="00471315">
      <w:pPr>
        <w:pStyle w:val="EPComma"/>
      </w:pPr>
      <w:bookmarkStart w:id="5" w:name="TextBodyBegin"/>
      <w:bookmarkEnd w:id="5"/>
      <w:r w:rsidRPr="00EB4F68">
        <w:rPr>
          <w:i/>
          <w:iCs/>
        </w:rPr>
        <w:t>Europa-Parlamentet,</w:t>
      </w:r>
    </w:p>
    <w:p w14:paraId="1C3F0433" w14:textId="77777777" w:rsidR="00471315" w:rsidRPr="00EB4F68" w:rsidRDefault="00471315" w:rsidP="00471315">
      <w:pPr>
        <w:pStyle w:val="NormalHanging12a"/>
      </w:pPr>
      <w:r w:rsidRPr="00EB4F68">
        <w:t>–</w:t>
      </w:r>
      <w:r w:rsidRPr="00EB4F68">
        <w:tab/>
        <w:t>der henviser til Kommissionens meddelelse af 7. marts 2025 med titlen "En køreplan for kvinders rettigheder" (</w:t>
      </w:r>
      <w:proofErr w:type="gramStart"/>
      <w:r w:rsidRPr="00EB4F68">
        <w:t>COM(</w:t>
      </w:r>
      <w:proofErr w:type="gramEnd"/>
      <w:r w:rsidRPr="00EB4F68">
        <w:t>2025)0097) og bilaget hertil med titlen "Erklæring om principper for et samfund med ligestilling mellem kønnene",</w:t>
      </w:r>
    </w:p>
    <w:p w14:paraId="3890E40E" w14:textId="4ADDF3C3" w:rsidR="00471315" w:rsidRPr="00EB4F68" w:rsidRDefault="00471315" w:rsidP="00471315">
      <w:pPr>
        <w:pStyle w:val="NormalHanging12a"/>
      </w:pPr>
      <w:r w:rsidRPr="00EB4F68">
        <w:t>–</w:t>
      </w:r>
      <w:r w:rsidRPr="00EB4F68">
        <w:tab/>
        <w:t>der henviser til forespørgsel til Kommissionen om erklæringen om principper for et samfund med ligestilling mellem kønnene (O-000024/2025</w:t>
      </w:r>
      <w:r w:rsidR="00DB3DC7">
        <w:t xml:space="preserve"> - </w:t>
      </w:r>
      <w:r w:rsidR="00DB3DC7" w:rsidRPr="00DB3DC7">
        <w:t>B10-</w:t>
      </w:r>
      <w:r w:rsidR="00745C8C">
        <w:t>0009</w:t>
      </w:r>
      <w:r w:rsidR="00DB3DC7" w:rsidRPr="00DB3DC7">
        <w:t>/2025</w:t>
      </w:r>
      <w:r w:rsidRPr="00EB4F68">
        <w:t>),</w:t>
      </w:r>
    </w:p>
    <w:p w14:paraId="2989CA86" w14:textId="77777777" w:rsidR="00471315" w:rsidRPr="00EB4F68" w:rsidRDefault="00471315" w:rsidP="00471315">
      <w:pPr>
        <w:pStyle w:val="NormalHanging12a"/>
      </w:pPr>
      <w:r w:rsidRPr="00EB4F68">
        <w:t>–</w:t>
      </w:r>
      <w:r w:rsidRPr="00EB4F68">
        <w:tab/>
        <w:t>der henviser til forretningsordenens artikel 142, stk. 5, og artikel 136, stk. 2,</w:t>
      </w:r>
    </w:p>
    <w:p w14:paraId="262B3D90" w14:textId="77777777" w:rsidR="00471315" w:rsidRPr="00EB4F68" w:rsidRDefault="00471315" w:rsidP="00471315">
      <w:pPr>
        <w:pStyle w:val="NormalHanging12a"/>
      </w:pPr>
      <w:r w:rsidRPr="00EB4F68">
        <w:t>–</w:t>
      </w:r>
      <w:r w:rsidRPr="00EB4F68">
        <w:tab/>
        <w:t>der henviser til forslaget til beslutning fra Udvalget om Kvinders Rettigheder og Ligestilling,</w:t>
      </w:r>
    </w:p>
    <w:p w14:paraId="63E590B5" w14:textId="77777777" w:rsidR="00471315" w:rsidRPr="00EB4F68" w:rsidRDefault="00471315" w:rsidP="00471315">
      <w:pPr>
        <w:pStyle w:val="NormalHanging12a"/>
      </w:pPr>
      <w:r w:rsidRPr="00EB4F68">
        <w:t>A.</w:t>
      </w:r>
      <w:r w:rsidRPr="00EB4F68">
        <w:tab/>
        <w:t>der henviser til, at ligestilling mellem kønnene er en central værdi i EU, og at retten til ligebehandling er en grundlæggende rettighed, der er anerkendt i traktaten om Den Europæiske Union, traktaten om Den Europæiske Unions funktionsmåde og i Den Europæiske Unions charter om grundlæggende rettigheder, og at begge er afgørende for EU's videre udvikling;</w:t>
      </w:r>
    </w:p>
    <w:p w14:paraId="78ED4FF5" w14:textId="77777777" w:rsidR="00471315" w:rsidRPr="00EB4F68" w:rsidRDefault="00471315" w:rsidP="00471315">
      <w:pPr>
        <w:pStyle w:val="NormalHanging12a"/>
      </w:pPr>
      <w:r w:rsidRPr="00EB4F68">
        <w:t>B.</w:t>
      </w:r>
      <w:r w:rsidRPr="00EB4F68">
        <w:tab/>
        <w:t>der henviser til, at Europa-Parlamentet er fast besluttet på at forbyde forskelsbehandling og at fremme ligestilling i EU's lovgivning og politikker;</w:t>
      </w:r>
    </w:p>
    <w:p w14:paraId="432172E6" w14:textId="77777777" w:rsidR="00471315" w:rsidRPr="00EB4F68" w:rsidRDefault="00471315" w:rsidP="00471315">
      <w:pPr>
        <w:pStyle w:val="NormalHanging12a"/>
      </w:pPr>
      <w:r w:rsidRPr="00EB4F68">
        <w:t>C.</w:t>
      </w:r>
      <w:r w:rsidRPr="00EB4F68">
        <w:tab/>
        <w:t>der henviser til, at Kommissionen i løbet af 2025 opfordrer alle interesserede parter, især Europa-Parlamentet og Rådet for Den Europæiske Union, arbejdsmarkedets parter, civilsamfundsaktører og andre relevante organisationer, til at bakke op om den erklæring om kvinders rettigheder, der er knyttet som bilag til dens meddelelse af 7. marts 2025;</w:t>
      </w:r>
    </w:p>
    <w:p w14:paraId="7541B5FF" w14:textId="77777777" w:rsidR="00471315" w:rsidRPr="00EB4F68" w:rsidRDefault="00471315" w:rsidP="00471315">
      <w:pPr>
        <w:pStyle w:val="NormalHanging12a"/>
      </w:pPr>
      <w:r w:rsidRPr="00EB4F68">
        <w:t>1.</w:t>
      </w:r>
      <w:r w:rsidRPr="00EB4F68">
        <w:tab/>
        <w:t>gentager og bekræfter sit engagement i kvinders rettigheder og ligestilling mellem kønnene;</w:t>
      </w:r>
    </w:p>
    <w:p w14:paraId="74EFECAC" w14:textId="77777777" w:rsidR="00471315" w:rsidRPr="00EB4F68" w:rsidRDefault="00471315" w:rsidP="00471315">
      <w:pPr>
        <w:pStyle w:val="NormalHanging12a"/>
      </w:pPr>
      <w:r w:rsidRPr="00EB4F68">
        <w:t>2.</w:t>
      </w:r>
      <w:r w:rsidRPr="00EB4F68">
        <w:tab/>
        <w:t>glæder sig over Kommissionens meddelelse af 7. marts 2025 og anser den for at være et godt grundlag for forberedelsen af den kommende strategi for ligestilling mellem kønnene;</w:t>
      </w:r>
    </w:p>
    <w:p w14:paraId="33577833" w14:textId="77777777" w:rsidR="00471315" w:rsidRPr="00EB4F68" w:rsidRDefault="00471315" w:rsidP="00471315">
      <w:pPr>
        <w:pStyle w:val="NormalHanging12a"/>
      </w:pPr>
      <w:r w:rsidRPr="00EB4F68">
        <w:lastRenderedPageBreak/>
        <w:t>3.</w:t>
      </w:r>
      <w:r w:rsidRPr="00EB4F68">
        <w:tab/>
        <w:t>opfordrer Kommissionen til at tage behørigt hensyn til den holdning, som Parlamentet skal give udtryk for i sin kommende beslutning om strategien for ligestilling mellem kønnene 2025, når den udvikler den nye strategi for ligestilling mellem kønnene efter 2025;</w:t>
      </w:r>
    </w:p>
    <w:p w14:paraId="3DAAFDCA" w14:textId="77777777" w:rsidR="00471315" w:rsidRPr="00EB4F68" w:rsidRDefault="00471315" w:rsidP="00471315">
      <w:pPr>
        <w:pStyle w:val="NormalHanging12a"/>
      </w:pPr>
      <w:r w:rsidRPr="00EB4F68">
        <w:t>4.</w:t>
      </w:r>
      <w:r w:rsidRPr="00EB4F68">
        <w:tab/>
        <w:t>tilslutter sig principperne i den erklæring, der er knyttet som bilag til Kommissionens meddelelse af 7. marts 2025;</w:t>
      </w:r>
    </w:p>
    <w:p w14:paraId="2862DFE3" w14:textId="4CCC93A6" w:rsidR="00E365E1" w:rsidRPr="00EB4F68" w:rsidRDefault="00471315" w:rsidP="00147287">
      <w:pPr>
        <w:pStyle w:val="NormalHanging12a"/>
      </w:pPr>
      <w:r w:rsidRPr="00EB4F68">
        <w:rPr>
          <w:snapToGrid w:val="0"/>
        </w:rPr>
        <w:t>5.</w:t>
      </w:r>
      <w:r w:rsidRPr="00EB4F68">
        <w:rPr>
          <w:snapToGrid w:val="0"/>
        </w:rPr>
        <w:tab/>
        <w:t>pålægger sin formand at sende denne beslutning til Kommissionen.</w:t>
      </w:r>
    </w:p>
    <w:sectPr w:rsidR="00E365E1" w:rsidRPr="00EB4F68" w:rsidSect="00EB4F6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3FFE3D" w14:textId="77777777" w:rsidR="00D2653F" w:rsidRPr="00EB4F68" w:rsidRDefault="00D2653F">
      <w:r w:rsidRPr="00EB4F68">
        <w:separator/>
      </w:r>
    </w:p>
  </w:endnote>
  <w:endnote w:type="continuationSeparator" w:id="0">
    <w:p w14:paraId="0C724B83" w14:textId="77777777" w:rsidR="00D2653F" w:rsidRPr="00EB4F68" w:rsidRDefault="00D2653F">
      <w:r w:rsidRPr="00EB4F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DFEEE" w14:textId="77777777" w:rsidR="00064002" w:rsidRPr="00EB4F6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137F5" w14:textId="77777777" w:rsidR="00064002" w:rsidRPr="00EB4F6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64A2C" w14:textId="77777777" w:rsidR="00064002" w:rsidRPr="00EB4F6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10734D" w14:textId="77777777" w:rsidR="00D2653F" w:rsidRPr="00EB4F68" w:rsidRDefault="00D2653F">
      <w:r w:rsidRPr="00EB4F68">
        <w:separator/>
      </w:r>
    </w:p>
  </w:footnote>
  <w:footnote w:type="continuationSeparator" w:id="0">
    <w:p w14:paraId="533D7737" w14:textId="77777777" w:rsidR="00D2653F" w:rsidRPr="00EB4F68" w:rsidRDefault="00D2653F">
      <w:r w:rsidRPr="00EB4F6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2621B" w14:textId="77777777" w:rsidR="00064002" w:rsidRPr="00EB4F6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AC788" w14:textId="77777777" w:rsidR="00064002" w:rsidRPr="00EB4F6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F2007" w14:textId="77777777" w:rsidR="00064002" w:rsidRPr="00EB4F6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39308622">
    <w:abstractNumId w:val="9"/>
  </w:num>
  <w:num w:numId="2" w16cid:durableId="1517039679">
    <w:abstractNumId w:val="9"/>
  </w:num>
  <w:num w:numId="3" w16cid:durableId="356584108">
    <w:abstractNumId w:val="7"/>
  </w:num>
  <w:num w:numId="4" w16cid:durableId="691536897">
    <w:abstractNumId w:val="7"/>
  </w:num>
  <w:num w:numId="5" w16cid:durableId="139420190">
    <w:abstractNumId w:val="6"/>
  </w:num>
  <w:num w:numId="6" w16cid:durableId="1000503172">
    <w:abstractNumId w:val="6"/>
  </w:num>
  <w:num w:numId="7" w16cid:durableId="92016366">
    <w:abstractNumId w:val="5"/>
  </w:num>
  <w:num w:numId="8" w16cid:durableId="59452914">
    <w:abstractNumId w:val="5"/>
  </w:num>
  <w:num w:numId="9" w16cid:durableId="1114330371">
    <w:abstractNumId w:val="4"/>
  </w:num>
  <w:num w:numId="10" w16cid:durableId="1700158190">
    <w:abstractNumId w:val="4"/>
  </w:num>
  <w:num w:numId="11" w16cid:durableId="96606838">
    <w:abstractNumId w:val="8"/>
  </w:num>
  <w:num w:numId="12" w16cid:durableId="1231768337">
    <w:abstractNumId w:val="8"/>
  </w:num>
  <w:num w:numId="13" w16cid:durableId="448203788">
    <w:abstractNumId w:val="3"/>
  </w:num>
  <w:num w:numId="14" w16cid:durableId="297492165">
    <w:abstractNumId w:val="3"/>
  </w:num>
  <w:num w:numId="15" w16cid:durableId="1989895164">
    <w:abstractNumId w:val="2"/>
  </w:num>
  <w:num w:numId="16" w16cid:durableId="2104956702">
    <w:abstractNumId w:val="2"/>
  </w:num>
  <w:num w:numId="17" w16cid:durableId="781994934">
    <w:abstractNumId w:val="1"/>
  </w:num>
  <w:num w:numId="18" w16cid:durableId="1888952261">
    <w:abstractNumId w:val="1"/>
  </w:num>
  <w:num w:numId="19" w16cid:durableId="912812500">
    <w:abstractNumId w:val="0"/>
  </w:num>
  <w:num w:numId="20" w16cid:durableId="250630638">
    <w:abstractNumId w:val="0"/>
  </w:num>
  <w:num w:numId="21" w16cid:durableId="729957826">
    <w:abstractNumId w:val="9"/>
  </w:num>
  <w:num w:numId="22" w16cid:durableId="1662200381">
    <w:abstractNumId w:val="7"/>
  </w:num>
  <w:num w:numId="23" w16cid:durableId="768281991">
    <w:abstractNumId w:val="6"/>
  </w:num>
  <w:num w:numId="24" w16cid:durableId="2005163773">
    <w:abstractNumId w:val="5"/>
  </w:num>
  <w:num w:numId="25" w16cid:durableId="1967159127">
    <w:abstractNumId w:val="4"/>
  </w:num>
  <w:num w:numId="26" w16cid:durableId="757336028">
    <w:abstractNumId w:val="8"/>
  </w:num>
  <w:num w:numId="27" w16cid:durableId="1500268916">
    <w:abstractNumId w:val="3"/>
  </w:num>
  <w:num w:numId="28" w16cid:durableId="1626082231">
    <w:abstractNumId w:val="2"/>
  </w:num>
  <w:num w:numId="29" w16cid:durableId="1391348496">
    <w:abstractNumId w:val="1"/>
  </w:num>
  <w:num w:numId="30" w16cid:durableId="1289701488">
    <w:abstractNumId w:val="0"/>
  </w:num>
  <w:num w:numId="31" w16cid:durableId="858275484">
    <w:abstractNumId w:val="9"/>
  </w:num>
  <w:num w:numId="32" w16cid:durableId="431557185">
    <w:abstractNumId w:val="7"/>
  </w:num>
  <w:num w:numId="33" w16cid:durableId="1090658146">
    <w:abstractNumId w:val="6"/>
  </w:num>
  <w:num w:numId="34" w16cid:durableId="1611818552">
    <w:abstractNumId w:val="5"/>
  </w:num>
  <w:num w:numId="35" w16cid:durableId="2128574569">
    <w:abstractNumId w:val="4"/>
  </w:num>
  <w:num w:numId="36" w16cid:durableId="950553024">
    <w:abstractNumId w:val="8"/>
  </w:num>
  <w:num w:numId="37" w16cid:durableId="951209142">
    <w:abstractNumId w:val="3"/>
  </w:num>
  <w:num w:numId="38" w16cid:durableId="1603873720">
    <w:abstractNumId w:val="2"/>
  </w:num>
  <w:num w:numId="39" w16cid:durableId="962030689">
    <w:abstractNumId w:val="1"/>
  </w:num>
  <w:num w:numId="40" w16cid:durableId="387460887">
    <w:abstractNumId w:val="0"/>
  </w:num>
  <w:num w:numId="41" w16cid:durableId="1261330346">
    <w:abstractNumId w:val="10"/>
  </w:num>
  <w:num w:numId="42" w16cid:durableId="663316846">
    <w:abstractNumId w:val="10"/>
  </w:num>
  <w:num w:numId="43" w16cid:durableId="1114910661">
    <w:abstractNumId w:val="10"/>
  </w:num>
  <w:num w:numId="44" w16cid:durableId="20792111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6/2025"/>
    <w:docVar w:name="dvlangue" w:val="DA"/>
    <w:docVar w:name="dvnumam" w:val="0"/>
    <w:docVar w:name="dvpe" w:val="775.499"/>
    <w:docVar w:name="dvtitre" w:val="Europa-Parlamentets beslutning af xx.xx 2025 om erklæringen om principper for et samfund med ligestilling mellem kønnene(2025/2780(RSP))"/>
  </w:docVars>
  <w:rsids>
    <w:rsidRoot w:val="00D2653F"/>
    <w:rsid w:val="00002272"/>
    <w:rsid w:val="00064002"/>
    <w:rsid w:val="000677B9"/>
    <w:rsid w:val="000831BA"/>
    <w:rsid w:val="000A42CC"/>
    <w:rsid w:val="000E7DD9"/>
    <w:rsid w:val="0010095E"/>
    <w:rsid w:val="00125B37"/>
    <w:rsid w:val="00147287"/>
    <w:rsid w:val="00187494"/>
    <w:rsid w:val="001F32AE"/>
    <w:rsid w:val="0021301B"/>
    <w:rsid w:val="002767FF"/>
    <w:rsid w:val="002B18FE"/>
    <w:rsid w:val="002B5493"/>
    <w:rsid w:val="00325BD3"/>
    <w:rsid w:val="00343214"/>
    <w:rsid w:val="00361C00"/>
    <w:rsid w:val="00395FA1"/>
    <w:rsid w:val="003E15D4"/>
    <w:rsid w:val="00411CCE"/>
    <w:rsid w:val="0041666E"/>
    <w:rsid w:val="00421060"/>
    <w:rsid w:val="00471315"/>
    <w:rsid w:val="00471C19"/>
    <w:rsid w:val="004867E3"/>
    <w:rsid w:val="00494A28"/>
    <w:rsid w:val="004C0004"/>
    <w:rsid w:val="004C5D52"/>
    <w:rsid w:val="0050519A"/>
    <w:rsid w:val="005072A1"/>
    <w:rsid w:val="00514517"/>
    <w:rsid w:val="0052618D"/>
    <w:rsid w:val="00545827"/>
    <w:rsid w:val="00560270"/>
    <w:rsid w:val="005C2568"/>
    <w:rsid w:val="005F1B17"/>
    <w:rsid w:val="006037C0"/>
    <w:rsid w:val="006631B6"/>
    <w:rsid w:val="00680577"/>
    <w:rsid w:val="006F74FA"/>
    <w:rsid w:val="00731ADD"/>
    <w:rsid w:val="00734777"/>
    <w:rsid w:val="00745C8C"/>
    <w:rsid w:val="00747932"/>
    <w:rsid w:val="00751A4A"/>
    <w:rsid w:val="00756632"/>
    <w:rsid w:val="00762C74"/>
    <w:rsid w:val="00786EC0"/>
    <w:rsid w:val="007A7326"/>
    <w:rsid w:val="007D1690"/>
    <w:rsid w:val="007E22AD"/>
    <w:rsid w:val="00817416"/>
    <w:rsid w:val="00842779"/>
    <w:rsid w:val="00865F67"/>
    <w:rsid w:val="00881A7B"/>
    <w:rsid w:val="0088297E"/>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6612"/>
    <w:rsid w:val="00BD48FE"/>
    <w:rsid w:val="00BD7BD8"/>
    <w:rsid w:val="00BE6ADC"/>
    <w:rsid w:val="00C05BFE"/>
    <w:rsid w:val="00C23CD4"/>
    <w:rsid w:val="00C61C0C"/>
    <w:rsid w:val="00C941CB"/>
    <w:rsid w:val="00CC2357"/>
    <w:rsid w:val="00CF071A"/>
    <w:rsid w:val="00D058B8"/>
    <w:rsid w:val="00D2653F"/>
    <w:rsid w:val="00D56C11"/>
    <w:rsid w:val="00D834A0"/>
    <w:rsid w:val="00D872DF"/>
    <w:rsid w:val="00D91E21"/>
    <w:rsid w:val="00DA7FCD"/>
    <w:rsid w:val="00DB3DC7"/>
    <w:rsid w:val="00E365E1"/>
    <w:rsid w:val="00E820A4"/>
    <w:rsid w:val="00EB006A"/>
    <w:rsid w:val="00EB4772"/>
    <w:rsid w:val="00EB4F68"/>
    <w:rsid w:val="00ED169E"/>
    <w:rsid w:val="00ED4235"/>
    <w:rsid w:val="00F04346"/>
    <w:rsid w:val="00F075DC"/>
    <w:rsid w:val="00F149E9"/>
    <w:rsid w:val="00F3175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79A7D7"/>
  <w15:chartTrackingRefBased/>
  <w15:docId w15:val="{D671C82F-16EC-41D2-87C4-C98EC68FA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71315"/>
    <w:pPr>
      <w:spacing w:before="480" w:after="240"/>
    </w:pPr>
  </w:style>
  <w:style w:type="paragraph" w:customStyle="1" w:styleId="NormalHanging12a">
    <w:name w:val="NormalHanging12a"/>
    <w:basedOn w:val="Normal"/>
    <w:rsid w:val="00471315"/>
    <w:pPr>
      <w:spacing w:after="240"/>
      <w:ind w:left="567" w:hanging="567"/>
    </w:pPr>
  </w:style>
  <w:style w:type="paragraph" w:styleId="Revision">
    <w:name w:val="Revision"/>
    <w:hidden/>
    <w:uiPriority w:val="99"/>
    <w:semiHidden/>
    <w:rsid w:val="00147287"/>
    <w:rPr>
      <w:sz w:val="24"/>
      <w:lang w:val="da-DK"/>
    </w:rPr>
  </w:style>
  <w:style w:type="character" w:styleId="CommentReference">
    <w:name w:val="annotation reference"/>
    <w:basedOn w:val="DefaultParagraphFont"/>
    <w:rsid w:val="00DB3DC7"/>
    <w:rPr>
      <w:sz w:val="16"/>
      <w:szCs w:val="16"/>
    </w:rPr>
  </w:style>
  <w:style w:type="paragraph" w:styleId="CommentText">
    <w:name w:val="annotation text"/>
    <w:basedOn w:val="Normal"/>
    <w:link w:val="CommentTextChar"/>
    <w:rsid w:val="00DB3DC7"/>
    <w:rPr>
      <w:sz w:val="20"/>
    </w:rPr>
  </w:style>
  <w:style w:type="character" w:customStyle="1" w:styleId="CommentTextChar">
    <w:name w:val="Comment Text Char"/>
    <w:basedOn w:val="DefaultParagraphFont"/>
    <w:link w:val="CommentText"/>
    <w:rsid w:val="00DB3DC7"/>
    <w:rPr>
      <w:lang w:val="da-DK"/>
    </w:rPr>
  </w:style>
  <w:style w:type="paragraph" w:styleId="CommentSubject">
    <w:name w:val="annotation subject"/>
    <w:basedOn w:val="CommentText"/>
    <w:next w:val="CommentText"/>
    <w:link w:val="CommentSubjectChar"/>
    <w:rsid w:val="00DB3DC7"/>
    <w:rPr>
      <w:b/>
      <w:bCs/>
    </w:rPr>
  </w:style>
  <w:style w:type="character" w:customStyle="1" w:styleId="CommentSubjectChar">
    <w:name w:val="Comment Subject Char"/>
    <w:basedOn w:val="CommentTextChar"/>
    <w:link w:val="CommentSubject"/>
    <w:rsid w:val="00DB3DC7"/>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352</Words>
  <Characters>2168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2025-10-09T11:26:00Z</dcterms:created>
  <dcterms:modified xsi:type="dcterms:W3CDTF">2025-10-09T11:26:00Z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B10-0406/2025</vt:lpwstr>
  </property>
  <property fmtid="{D5CDD505-2E9C-101B-9397-08002B2CF9AE}" pid="4" name="&lt;Type&gt;">
    <vt:lpwstr>RR</vt:lpwstr>
  </property>
</Properties>
</file>