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C5698" w14:paraId="134E1287" w14:textId="77777777" w:rsidTr="0010095E">
        <w:trPr>
          <w:trHeight w:hRule="exact" w:val="1418"/>
        </w:trPr>
        <w:tc>
          <w:tcPr>
            <w:tcW w:w="6804" w:type="dxa"/>
            <w:shd w:val="clear" w:color="auto" w:fill="auto"/>
            <w:vAlign w:val="center"/>
          </w:tcPr>
          <w:p w14:paraId="2397EA92" w14:textId="77777777" w:rsidR="00751A4A" w:rsidRPr="00FC5698" w:rsidRDefault="00890FEF" w:rsidP="0010095E">
            <w:pPr>
              <w:pStyle w:val="EPName"/>
            </w:pPr>
            <w:r w:rsidRPr="00FC5698">
              <w:t>European Parliament</w:t>
            </w:r>
          </w:p>
          <w:p w14:paraId="160EA9B3" w14:textId="77777777" w:rsidR="00751A4A" w:rsidRPr="00FC5698" w:rsidRDefault="005F1B17" w:rsidP="005F1B17">
            <w:pPr>
              <w:pStyle w:val="EPTerm"/>
              <w:rPr>
                <w:rStyle w:val="HideTWBExt"/>
                <w:noProof w:val="0"/>
                <w:vanish w:val="0"/>
                <w:color w:val="auto"/>
              </w:rPr>
            </w:pPr>
            <w:r w:rsidRPr="00FC5698">
              <w:t>2024</w:t>
            </w:r>
            <w:r w:rsidR="00817416" w:rsidRPr="00FC5698">
              <w:t>-202</w:t>
            </w:r>
            <w:r w:rsidRPr="00FC5698">
              <w:t>9</w:t>
            </w:r>
          </w:p>
        </w:tc>
        <w:tc>
          <w:tcPr>
            <w:tcW w:w="2268" w:type="dxa"/>
            <w:shd w:val="clear" w:color="auto" w:fill="auto"/>
          </w:tcPr>
          <w:p w14:paraId="4B90F684" w14:textId="77777777" w:rsidR="00751A4A" w:rsidRPr="00FC5698" w:rsidRDefault="00187494" w:rsidP="0010095E">
            <w:pPr>
              <w:pStyle w:val="EPLogo"/>
            </w:pPr>
            <w:r w:rsidRPr="00FC5698">
              <w:rPr>
                <w:noProof/>
                <w:lang w:eastAsia="ja-JP"/>
              </w:rPr>
              <w:drawing>
                <wp:inline distT="0" distB="0" distL="0" distR="0" wp14:anchorId="6162B1B8" wp14:editId="2248B74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5298016" w14:textId="77777777" w:rsidR="00D058B8" w:rsidRPr="00FC5698" w:rsidRDefault="00D058B8" w:rsidP="004C5D52">
      <w:pPr>
        <w:pStyle w:val="LineTop"/>
      </w:pPr>
    </w:p>
    <w:p w14:paraId="1423AAEE" w14:textId="77777777" w:rsidR="00680577" w:rsidRPr="00FC5698" w:rsidRDefault="00890FEF" w:rsidP="00680577">
      <w:pPr>
        <w:pStyle w:val="EPBodyTA1"/>
      </w:pPr>
      <w:r w:rsidRPr="00FC5698">
        <w:t>TEXTS ADOPTED</w:t>
      </w:r>
    </w:p>
    <w:p w14:paraId="37612542" w14:textId="77777777" w:rsidR="00D058B8" w:rsidRPr="00FC5698" w:rsidRDefault="00D058B8" w:rsidP="00D058B8">
      <w:pPr>
        <w:pStyle w:val="LineBottom"/>
      </w:pPr>
    </w:p>
    <w:p w14:paraId="24DF22AE" w14:textId="32152F97" w:rsidR="00890FEF" w:rsidRPr="00FC5698" w:rsidRDefault="00890FEF" w:rsidP="00890FEF">
      <w:pPr>
        <w:pStyle w:val="ATHeading1"/>
      </w:pPr>
      <w:bookmarkStart w:id="0" w:name="TANumber"/>
      <w:r w:rsidRPr="00FC5698">
        <w:t>P10_TA(2025)</w:t>
      </w:r>
      <w:bookmarkEnd w:id="0"/>
      <w:r w:rsidR="00FB1824">
        <w:t>0232</w:t>
      </w:r>
    </w:p>
    <w:p w14:paraId="1F422E8D" w14:textId="05BF9F98" w:rsidR="00890FEF" w:rsidRPr="00FC5698" w:rsidRDefault="009E56C9" w:rsidP="00890FEF">
      <w:pPr>
        <w:pStyle w:val="ATHeading2"/>
      </w:pPr>
      <w:r w:rsidRPr="00FC5698">
        <w:t>Declaration of principles for a gender-equal society</w:t>
      </w:r>
    </w:p>
    <w:p w14:paraId="490099AF" w14:textId="77777777" w:rsidR="00890FEF" w:rsidRPr="00FC5698" w:rsidRDefault="00890FEF" w:rsidP="00890FEF">
      <w:pPr>
        <w:rPr>
          <w:i/>
          <w:vanish/>
        </w:rPr>
      </w:pPr>
      <w:r w:rsidRPr="00FC5698">
        <w:rPr>
          <w:i/>
        </w:rPr>
        <w:fldChar w:fldCharType="begin"/>
      </w:r>
      <w:r w:rsidRPr="00FC5698">
        <w:rPr>
          <w:i/>
        </w:rPr>
        <w:instrText xml:space="preserve"> TC"(</w:instrText>
      </w:r>
      <w:bookmarkStart w:id="1" w:name="DocNumber"/>
      <w:r w:rsidRPr="00FC5698">
        <w:rPr>
          <w:i/>
        </w:rPr>
        <w:instrText>B10-0406/2025</w:instrText>
      </w:r>
      <w:bookmarkEnd w:id="1"/>
      <w:r w:rsidRPr="00FC5698">
        <w:rPr>
          <w:i/>
        </w:rPr>
        <w:instrText xml:space="preserve">)"\l3 \n&gt; \* MERGEFORMAT </w:instrText>
      </w:r>
      <w:r w:rsidRPr="00FC5698">
        <w:rPr>
          <w:i/>
        </w:rPr>
        <w:fldChar w:fldCharType="end"/>
      </w:r>
    </w:p>
    <w:p w14:paraId="3714ACD6" w14:textId="77777777" w:rsidR="00890FEF" w:rsidRPr="00FC5698" w:rsidRDefault="00890FEF" w:rsidP="00890FEF">
      <w:pPr>
        <w:rPr>
          <w:vanish/>
        </w:rPr>
      </w:pPr>
      <w:bookmarkStart w:id="2" w:name="PE"/>
      <w:r w:rsidRPr="00FC5698">
        <w:rPr>
          <w:vanish/>
        </w:rPr>
        <w:t>PE775.499</w:t>
      </w:r>
      <w:bookmarkEnd w:id="2"/>
    </w:p>
    <w:p w14:paraId="78B371A5" w14:textId="0BC63D6B" w:rsidR="00890FEF" w:rsidRPr="00FC5698" w:rsidRDefault="00890FEF" w:rsidP="00C225EE">
      <w:pPr>
        <w:pStyle w:val="ATHeading3"/>
      </w:pPr>
      <w:bookmarkStart w:id="3" w:name="Sujet"/>
      <w:r w:rsidRPr="00FC5698">
        <w:t>European Parliament resolution of 9 October 2025 on the declaration of principles for a gender-equal society</w:t>
      </w:r>
      <w:bookmarkEnd w:id="3"/>
      <w:r w:rsidRPr="00FC5698">
        <w:t xml:space="preserve"> </w:t>
      </w:r>
      <w:bookmarkStart w:id="4" w:name="References"/>
      <w:r w:rsidRPr="00FC5698">
        <w:t>(2025/2780(RSP))</w:t>
      </w:r>
      <w:bookmarkEnd w:id="4"/>
    </w:p>
    <w:p w14:paraId="1F2BA02E" w14:textId="77777777" w:rsidR="000C04AB" w:rsidRPr="00FC5698" w:rsidRDefault="000C04AB" w:rsidP="000C04AB">
      <w:pPr>
        <w:pStyle w:val="EPComma"/>
      </w:pPr>
      <w:bookmarkStart w:id="5" w:name="TextBodyBegin"/>
      <w:bookmarkEnd w:id="5"/>
      <w:r w:rsidRPr="00FC5698">
        <w:rPr>
          <w:i/>
        </w:rPr>
        <w:t>The European Parliament</w:t>
      </w:r>
      <w:r w:rsidRPr="00FC5698">
        <w:t>,</w:t>
      </w:r>
    </w:p>
    <w:p w14:paraId="67ACD375" w14:textId="77777777" w:rsidR="000C04AB" w:rsidRPr="00FC5698" w:rsidRDefault="000C04AB" w:rsidP="00C225EE">
      <w:pPr>
        <w:pStyle w:val="NormalHanging12a"/>
        <w:widowControl/>
      </w:pPr>
      <w:r w:rsidRPr="00FC5698">
        <w:t>–</w:t>
      </w:r>
      <w:r w:rsidRPr="00FC5698">
        <w:tab/>
        <w:t>having regard to the Commission communication of 7 March 2025 entitled ‘A Roadmap for Women’s Rights’ (COM(2025)0097) and its annex entitled ‘Declaration of principles for a gender-equal society’,</w:t>
      </w:r>
    </w:p>
    <w:p w14:paraId="6C392C08" w14:textId="6462D4B9" w:rsidR="000C04AB" w:rsidRPr="00FC5698" w:rsidRDefault="000C04AB" w:rsidP="00C225EE">
      <w:pPr>
        <w:pStyle w:val="NormalHanging12a"/>
        <w:widowControl/>
      </w:pPr>
      <w:r w:rsidRPr="00FC5698">
        <w:t>–</w:t>
      </w:r>
      <w:r w:rsidRPr="00FC5698">
        <w:tab/>
        <w:t>having regard to the question to the Commission on the declaration of principles for a gender-equal society (O-000024/2025 – B10-</w:t>
      </w:r>
      <w:r w:rsidR="004442E7" w:rsidRPr="00FC5698">
        <w:t>0009</w:t>
      </w:r>
      <w:r w:rsidRPr="00FC5698">
        <w:t>/2025),</w:t>
      </w:r>
    </w:p>
    <w:p w14:paraId="685B2AC3" w14:textId="77777777" w:rsidR="000C04AB" w:rsidRPr="00FC5698" w:rsidRDefault="000C04AB" w:rsidP="00C225EE">
      <w:pPr>
        <w:pStyle w:val="NormalHanging12a"/>
        <w:widowControl/>
      </w:pPr>
      <w:r w:rsidRPr="00FC5698">
        <w:t>–</w:t>
      </w:r>
      <w:r w:rsidRPr="00FC5698">
        <w:tab/>
        <w:t>having regard to Rules 142(5) and 136(2) of its Rules of Procedure,</w:t>
      </w:r>
    </w:p>
    <w:p w14:paraId="0C845E6C" w14:textId="77777777" w:rsidR="000C04AB" w:rsidRPr="00FC5698" w:rsidRDefault="000C04AB" w:rsidP="00C225EE">
      <w:pPr>
        <w:pStyle w:val="NormalHanging12a"/>
        <w:widowControl/>
      </w:pPr>
      <w:r w:rsidRPr="00FC5698">
        <w:t>–</w:t>
      </w:r>
      <w:r w:rsidRPr="00FC5698">
        <w:tab/>
        <w:t>having regard to the motion for a resolution of the Committee on Women’s Rights and Gender Equality,</w:t>
      </w:r>
    </w:p>
    <w:p w14:paraId="4D271812" w14:textId="77777777" w:rsidR="000C04AB" w:rsidRPr="00FC5698" w:rsidRDefault="000C04AB" w:rsidP="00C225EE">
      <w:pPr>
        <w:pStyle w:val="NormalHanging12a"/>
        <w:widowControl/>
      </w:pPr>
      <w:r w:rsidRPr="00FC5698">
        <w:t>A.</w:t>
      </w:r>
      <w:r w:rsidRPr="00FC5698">
        <w:tab/>
        <w:t xml:space="preserve">whereas gender equality is a core value of the EU and the right to equal treatment is a fundamental right recognised in the Treaty on European Union, the Treaty on the Functioning of the European Union and in the Charter of Fundamental Rights of the European Union, and are essential for the EU’s further </w:t>
      </w:r>
      <w:proofErr w:type="gramStart"/>
      <w:r w:rsidRPr="00FC5698">
        <w:t>development;</w:t>
      </w:r>
      <w:proofErr w:type="gramEnd"/>
    </w:p>
    <w:p w14:paraId="6FD34546" w14:textId="77777777" w:rsidR="000C04AB" w:rsidRPr="00FC5698" w:rsidRDefault="000C04AB" w:rsidP="00C225EE">
      <w:pPr>
        <w:pStyle w:val="NormalHanging12a"/>
        <w:widowControl/>
      </w:pPr>
      <w:r w:rsidRPr="00FC5698">
        <w:t>B.</w:t>
      </w:r>
      <w:r w:rsidRPr="00FC5698">
        <w:tab/>
        <w:t xml:space="preserve">whereas the European Parliament is fully committed to prohibiting discrimination and to promoting equality in the EU’s legislation and </w:t>
      </w:r>
      <w:proofErr w:type="gramStart"/>
      <w:r w:rsidRPr="00FC5698">
        <w:t>policies;</w:t>
      </w:r>
      <w:proofErr w:type="gramEnd"/>
    </w:p>
    <w:p w14:paraId="17158D5C" w14:textId="77777777" w:rsidR="000C04AB" w:rsidRPr="00FC5698" w:rsidRDefault="000C04AB" w:rsidP="00C225EE">
      <w:pPr>
        <w:pStyle w:val="NormalHanging12a"/>
        <w:widowControl/>
      </w:pPr>
      <w:r w:rsidRPr="00FC5698">
        <w:t>C.</w:t>
      </w:r>
      <w:r w:rsidRPr="00FC5698">
        <w:tab/>
        <w:t xml:space="preserve">whereas the Commission invites all interested parties, especially the European Parliament and the Council of the European Union, social partners, civil society actors and other relevant organisations, to endorse the declaration on women’s rights annexed to its communication of 7 March 2025 over the course of the </w:t>
      </w:r>
      <w:proofErr w:type="gramStart"/>
      <w:r w:rsidRPr="00FC5698">
        <w:t>year;</w:t>
      </w:r>
      <w:proofErr w:type="gramEnd"/>
    </w:p>
    <w:p w14:paraId="30DCD0E0" w14:textId="77777777" w:rsidR="000C04AB" w:rsidRPr="00FC5698" w:rsidRDefault="000C04AB" w:rsidP="00C225EE">
      <w:pPr>
        <w:pStyle w:val="NormalHanging12a"/>
        <w:widowControl/>
      </w:pPr>
      <w:r w:rsidRPr="00FC5698">
        <w:t>1.</w:t>
      </w:r>
      <w:r w:rsidRPr="00FC5698">
        <w:tab/>
        <w:t xml:space="preserve">Reiterates and reaffirms its commitment to women’s rights and gender </w:t>
      </w:r>
      <w:proofErr w:type="gramStart"/>
      <w:r w:rsidRPr="00FC5698">
        <w:t>equality;</w:t>
      </w:r>
      <w:proofErr w:type="gramEnd"/>
    </w:p>
    <w:p w14:paraId="2245DBAC" w14:textId="77777777" w:rsidR="000C04AB" w:rsidRPr="00FC5698" w:rsidRDefault="000C04AB" w:rsidP="00C225EE">
      <w:pPr>
        <w:pStyle w:val="NormalHanging12a"/>
        <w:widowControl/>
      </w:pPr>
      <w:r w:rsidRPr="00FC5698">
        <w:t>2.</w:t>
      </w:r>
      <w:r w:rsidRPr="00FC5698">
        <w:tab/>
        <w:t xml:space="preserve">Welcomes the Commission communication of 7 March 2025 and considers it to be a good basis for the preparation of the upcoming gender equality </w:t>
      </w:r>
      <w:proofErr w:type="gramStart"/>
      <w:r w:rsidRPr="00FC5698">
        <w:t>strategy;</w:t>
      </w:r>
      <w:proofErr w:type="gramEnd"/>
    </w:p>
    <w:p w14:paraId="6D091519" w14:textId="77777777" w:rsidR="000C04AB" w:rsidRPr="00FC5698" w:rsidRDefault="000C04AB" w:rsidP="00C225EE">
      <w:pPr>
        <w:pStyle w:val="NormalHanging12a"/>
        <w:widowControl/>
      </w:pPr>
      <w:r w:rsidRPr="00FC5698">
        <w:t>3.</w:t>
      </w:r>
      <w:r w:rsidRPr="00FC5698">
        <w:tab/>
        <w:t xml:space="preserve">Calls on the Commission to take the position of Parliament </w:t>
      </w:r>
      <w:r w:rsidRPr="00FC5698">
        <w:rPr>
          <w:szCs w:val="24"/>
        </w:rPr>
        <w:t xml:space="preserve">to be </w:t>
      </w:r>
      <w:r w:rsidRPr="00FC5698">
        <w:t xml:space="preserve">expressed in its upcoming resolution on the gender equality strategy 2025 into due account when developing the new post-2025 gender equality </w:t>
      </w:r>
      <w:proofErr w:type="gramStart"/>
      <w:r w:rsidRPr="00FC5698">
        <w:t>strategy;</w:t>
      </w:r>
      <w:proofErr w:type="gramEnd"/>
    </w:p>
    <w:p w14:paraId="107B4217" w14:textId="77777777" w:rsidR="000C04AB" w:rsidRPr="00FC5698" w:rsidRDefault="000C04AB" w:rsidP="00C225EE">
      <w:pPr>
        <w:pStyle w:val="NormalHanging12a"/>
        <w:widowControl/>
      </w:pPr>
      <w:r w:rsidRPr="00FC5698">
        <w:lastRenderedPageBreak/>
        <w:t>4.</w:t>
      </w:r>
      <w:r w:rsidRPr="00FC5698">
        <w:tab/>
        <w:t>Endorses the principles included in the declaration annexed to the Commission communication of 7 March </w:t>
      </w:r>
      <w:proofErr w:type="gramStart"/>
      <w:r w:rsidRPr="00FC5698">
        <w:t>2025;</w:t>
      </w:r>
      <w:proofErr w:type="gramEnd"/>
    </w:p>
    <w:p w14:paraId="21461616" w14:textId="38934158" w:rsidR="00E365E1" w:rsidRPr="00E771EA" w:rsidRDefault="000C04AB" w:rsidP="00D77440">
      <w:pPr>
        <w:pStyle w:val="NormalHanging12a"/>
        <w:widowControl/>
      </w:pPr>
      <w:r w:rsidRPr="00FC5698">
        <w:rPr>
          <w:snapToGrid w:val="0"/>
        </w:rPr>
        <w:t>5.</w:t>
      </w:r>
      <w:r w:rsidRPr="00FC5698">
        <w:rPr>
          <w:snapToGrid w:val="0"/>
        </w:rPr>
        <w:tab/>
        <w:t>Instructs its President to forward this resolution to the Commission.</w:t>
      </w:r>
    </w:p>
    <w:sectPr w:rsidR="00E365E1" w:rsidRPr="00E771EA" w:rsidSect="00E771E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E5566" w14:textId="77777777" w:rsidR="00890FEF" w:rsidRPr="00E771EA" w:rsidRDefault="00890FEF">
      <w:r w:rsidRPr="00E771EA">
        <w:separator/>
      </w:r>
    </w:p>
  </w:endnote>
  <w:endnote w:type="continuationSeparator" w:id="0">
    <w:p w14:paraId="111FF241" w14:textId="77777777" w:rsidR="00890FEF" w:rsidRPr="00E771EA" w:rsidRDefault="00890FEF">
      <w:r w:rsidRPr="00E771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6777" w14:textId="77777777" w:rsidR="00064002" w:rsidRPr="00E771E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A949F" w14:textId="77777777" w:rsidR="00064002" w:rsidRPr="00E771E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285F7" w14:textId="77777777" w:rsidR="00064002" w:rsidRPr="00E771E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84DC7" w14:textId="77777777" w:rsidR="00890FEF" w:rsidRPr="00E771EA" w:rsidRDefault="00890FEF">
      <w:r w:rsidRPr="00E771EA">
        <w:separator/>
      </w:r>
    </w:p>
  </w:footnote>
  <w:footnote w:type="continuationSeparator" w:id="0">
    <w:p w14:paraId="01AE63C4" w14:textId="77777777" w:rsidR="00890FEF" w:rsidRPr="00E771EA" w:rsidRDefault="00890FEF">
      <w:r w:rsidRPr="00E771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9EAA" w14:textId="77777777" w:rsidR="00064002" w:rsidRPr="00E771E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C8CE" w14:textId="77777777" w:rsidR="00064002" w:rsidRPr="00E771E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D19F0" w14:textId="77777777" w:rsidR="00064002" w:rsidRPr="00E771E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41262876">
    <w:abstractNumId w:val="9"/>
  </w:num>
  <w:num w:numId="2" w16cid:durableId="707996038">
    <w:abstractNumId w:val="9"/>
  </w:num>
  <w:num w:numId="3" w16cid:durableId="1239948713">
    <w:abstractNumId w:val="7"/>
  </w:num>
  <w:num w:numId="4" w16cid:durableId="1195844940">
    <w:abstractNumId w:val="7"/>
  </w:num>
  <w:num w:numId="5" w16cid:durableId="967928440">
    <w:abstractNumId w:val="6"/>
  </w:num>
  <w:num w:numId="6" w16cid:durableId="1148746128">
    <w:abstractNumId w:val="6"/>
  </w:num>
  <w:num w:numId="7" w16cid:durableId="1748070709">
    <w:abstractNumId w:val="5"/>
  </w:num>
  <w:num w:numId="8" w16cid:durableId="301735233">
    <w:abstractNumId w:val="5"/>
  </w:num>
  <w:num w:numId="9" w16cid:durableId="1260799589">
    <w:abstractNumId w:val="4"/>
  </w:num>
  <w:num w:numId="10" w16cid:durableId="1339427736">
    <w:abstractNumId w:val="4"/>
  </w:num>
  <w:num w:numId="11" w16cid:durableId="159854317">
    <w:abstractNumId w:val="8"/>
  </w:num>
  <w:num w:numId="12" w16cid:durableId="256909991">
    <w:abstractNumId w:val="8"/>
  </w:num>
  <w:num w:numId="13" w16cid:durableId="977687515">
    <w:abstractNumId w:val="3"/>
  </w:num>
  <w:num w:numId="14" w16cid:durableId="306983580">
    <w:abstractNumId w:val="3"/>
  </w:num>
  <w:num w:numId="15" w16cid:durableId="1667244912">
    <w:abstractNumId w:val="2"/>
  </w:num>
  <w:num w:numId="16" w16cid:durableId="832641644">
    <w:abstractNumId w:val="2"/>
  </w:num>
  <w:num w:numId="17" w16cid:durableId="1358970937">
    <w:abstractNumId w:val="1"/>
  </w:num>
  <w:num w:numId="18" w16cid:durableId="1164659907">
    <w:abstractNumId w:val="1"/>
  </w:num>
  <w:num w:numId="19" w16cid:durableId="1547065488">
    <w:abstractNumId w:val="0"/>
  </w:num>
  <w:num w:numId="20" w16cid:durableId="1409156462">
    <w:abstractNumId w:val="0"/>
  </w:num>
  <w:num w:numId="21" w16cid:durableId="100536488">
    <w:abstractNumId w:val="9"/>
  </w:num>
  <w:num w:numId="22" w16cid:durableId="2084717750">
    <w:abstractNumId w:val="7"/>
  </w:num>
  <w:num w:numId="23" w16cid:durableId="1135640525">
    <w:abstractNumId w:val="6"/>
  </w:num>
  <w:num w:numId="24" w16cid:durableId="243150499">
    <w:abstractNumId w:val="5"/>
  </w:num>
  <w:num w:numId="25" w16cid:durableId="155997385">
    <w:abstractNumId w:val="4"/>
  </w:num>
  <w:num w:numId="26" w16cid:durableId="2008554216">
    <w:abstractNumId w:val="8"/>
  </w:num>
  <w:num w:numId="27" w16cid:durableId="2050521714">
    <w:abstractNumId w:val="3"/>
  </w:num>
  <w:num w:numId="28" w16cid:durableId="435564088">
    <w:abstractNumId w:val="2"/>
  </w:num>
  <w:num w:numId="29" w16cid:durableId="2058386993">
    <w:abstractNumId w:val="1"/>
  </w:num>
  <w:num w:numId="30" w16cid:durableId="2044362747">
    <w:abstractNumId w:val="0"/>
  </w:num>
  <w:num w:numId="31" w16cid:durableId="1291935803">
    <w:abstractNumId w:val="9"/>
  </w:num>
  <w:num w:numId="32" w16cid:durableId="361516068">
    <w:abstractNumId w:val="7"/>
  </w:num>
  <w:num w:numId="33" w16cid:durableId="909578084">
    <w:abstractNumId w:val="6"/>
  </w:num>
  <w:num w:numId="34" w16cid:durableId="301354948">
    <w:abstractNumId w:val="5"/>
  </w:num>
  <w:num w:numId="35" w16cid:durableId="352531940">
    <w:abstractNumId w:val="4"/>
  </w:num>
  <w:num w:numId="36" w16cid:durableId="1474448392">
    <w:abstractNumId w:val="8"/>
  </w:num>
  <w:num w:numId="37" w16cid:durableId="1572931118">
    <w:abstractNumId w:val="3"/>
  </w:num>
  <w:num w:numId="38" w16cid:durableId="1965309763">
    <w:abstractNumId w:val="2"/>
  </w:num>
  <w:num w:numId="39" w16cid:durableId="1851675033">
    <w:abstractNumId w:val="1"/>
  </w:num>
  <w:num w:numId="40" w16cid:durableId="1529953051">
    <w:abstractNumId w:val="0"/>
  </w:num>
  <w:num w:numId="41" w16cid:durableId="1091046649">
    <w:abstractNumId w:val="10"/>
  </w:num>
  <w:num w:numId="42" w16cid:durableId="2141410891">
    <w:abstractNumId w:val="10"/>
  </w:num>
  <w:num w:numId="43" w16cid:durableId="1595626714">
    <w:abstractNumId w:val="10"/>
  </w:num>
  <w:num w:numId="44" w16cid:durableId="8872569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06/2025"/>
    <w:docVar w:name="dvlangue" w:val="EN"/>
    <w:docVar w:name="dvnumam" w:val="0"/>
    <w:docVar w:name="dvpe" w:val="775.499"/>
    <w:docVar w:name="dvtitre" w:val="European Parliament resolution of 9 October 2025 on the declaration of principles for a gender-equal society(2025/2780(RSP))"/>
  </w:docVars>
  <w:rsids>
    <w:rsidRoot w:val="00890FEF"/>
    <w:rsid w:val="00002272"/>
    <w:rsid w:val="00064002"/>
    <w:rsid w:val="000677B9"/>
    <w:rsid w:val="000831BA"/>
    <w:rsid w:val="000A42CC"/>
    <w:rsid w:val="000C04AB"/>
    <w:rsid w:val="000E7DD9"/>
    <w:rsid w:val="0010095E"/>
    <w:rsid w:val="00125B37"/>
    <w:rsid w:val="00187494"/>
    <w:rsid w:val="001F32AE"/>
    <w:rsid w:val="002767FF"/>
    <w:rsid w:val="002B18FE"/>
    <w:rsid w:val="002B5493"/>
    <w:rsid w:val="00343214"/>
    <w:rsid w:val="00361C00"/>
    <w:rsid w:val="00395FA1"/>
    <w:rsid w:val="00396B40"/>
    <w:rsid w:val="003E15D4"/>
    <w:rsid w:val="00411CCE"/>
    <w:rsid w:val="0041666E"/>
    <w:rsid w:val="00421060"/>
    <w:rsid w:val="004442E7"/>
    <w:rsid w:val="00471C19"/>
    <w:rsid w:val="004867E3"/>
    <w:rsid w:val="00494A28"/>
    <w:rsid w:val="004C0004"/>
    <w:rsid w:val="004C5D52"/>
    <w:rsid w:val="0050519A"/>
    <w:rsid w:val="005072A1"/>
    <w:rsid w:val="00514517"/>
    <w:rsid w:val="00545827"/>
    <w:rsid w:val="00560270"/>
    <w:rsid w:val="005C2568"/>
    <w:rsid w:val="005F1B17"/>
    <w:rsid w:val="006037C0"/>
    <w:rsid w:val="00646383"/>
    <w:rsid w:val="006631B6"/>
    <w:rsid w:val="00680577"/>
    <w:rsid w:val="006F74FA"/>
    <w:rsid w:val="00731ADD"/>
    <w:rsid w:val="00734777"/>
    <w:rsid w:val="00747932"/>
    <w:rsid w:val="00751A4A"/>
    <w:rsid w:val="00756632"/>
    <w:rsid w:val="00762C74"/>
    <w:rsid w:val="00786EC0"/>
    <w:rsid w:val="00790A40"/>
    <w:rsid w:val="007D1690"/>
    <w:rsid w:val="007E22AD"/>
    <w:rsid w:val="00817416"/>
    <w:rsid w:val="00842779"/>
    <w:rsid w:val="00865F67"/>
    <w:rsid w:val="00881A7B"/>
    <w:rsid w:val="008840E5"/>
    <w:rsid w:val="00887B3E"/>
    <w:rsid w:val="00890FEF"/>
    <w:rsid w:val="00894AEF"/>
    <w:rsid w:val="008C2AC6"/>
    <w:rsid w:val="00910229"/>
    <w:rsid w:val="00930C23"/>
    <w:rsid w:val="0093193B"/>
    <w:rsid w:val="009509D8"/>
    <w:rsid w:val="00950B64"/>
    <w:rsid w:val="00981893"/>
    <w:rsid w:val="009E56C9"/>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25EE"/>
    <w:rsid w:val="00C23CD4"/>
    <w:rsid w:val="00C61C0C"/>
    <w:rsid w:val="00C941CB"/>
    <w:rsid w:val="00CC2357"/>
    <w:rsid w:val="00CF071A"/>
    <w:rsid w:val="00D058B8"/>
    <w:rsid w:val="00D56C11"/>
    <w:rsid w:val="00D77440"/>
    <w:rsid w:val="00D834A0"/>
    <w:rsid w:val="00D872DF"/>
    <w:rsid w:val="00D91E21"/>
    <w:rsid w:val="00DA7FCD"/>
    <w:rsid w:val="00E365E1"/>
    <w:rsid w:val="00E771EA"/>
    <w:rsid w:val="00E820A4"/>
    <w:rsid w:val="00EB006A"/>
    <w:rsid w:val="00EB4772"/>
    <w:rsid w:val="00ED169E"/>
    <w:rsid w:val="00ED4235"/>
    <w:rsid w:val="00F04346"/>
    <w:rsid w:val="00F075DC"/>
    <w:rsid w:val="00F149E9"/>
    <w:rsid w:val="00F5134D"/>
    <w:rsid w:val="00F74202"/>
    <w:rsid w:val="00F87713"/>
    <w:rsid w:val="00FB1824"/>
    <w:rsid w:val="00FB4360"/>
    <w:rsid w:val="00FC5698"/>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943BC"/>
  <w15:chartTrackingRefBased/>
  <w15:docId w15:val="{95AFF58E-2196-41B6-9191-EFB1E91B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C04AB"/>
    <w:pPr>
      <w:spacing w:before="480" w:after="240"/>
    </w:pPr>
  </w:style>
  <w:style w:type="paragraph" w:customStyle="1" w:styleId="NormalHanging12a">
    <w:name w:val="NormalHanging12a"/>
    <w:basedOn w:val="Normal"/>
    <w:rsid w:val="000C04AB"/>
    <w:pPr>
      <w:spacing w:after="240"/>
      <w:ind w:left="567" w:hanging="567"/>
    </w:pPr>
  </w:style>
  <w:style w:type="character" w:styleId="CommentReference">
    <w:name w:val="annotation reference"/>
    <w:basedOn w:val="DefaultParagraphFont"/>
    <w:rsid w:val="00396B40"/>
    <w:rPr>
      <w:sz w:val="16"/>
      <w:szCs w:val="16"/>
    </w:rPr>
  </w:style>
  <w:style w:type="paragraph" w:styleId="CommentText">
    <w:name w:val="annotation text"/>
    <w:basedOn w:val="Normal"/>
    <w:link w:val="CommentTextChar"/>
    <w:rsid w:val="00396B40"/>
    <w:rPr>
      <w:sz w:val="20"/>
    </w:rPr>
  </w:style>
  <w:style w:type="character" w:customStyle="1" w:styleId="CommentTextChar">
    <w:name w:val="Comment Text Char"/>
    <w:basedOn w:val="DefaultParagraphFont"/>
    <w:link w:val="CommentText"/>
    <w:rsid w:val="00396B40"/>
  </w:style>
  <w:style w:type="paragraph" w:styleId="CommentSubject">
    <w:name w:val="annotation subject"/>
    <w:basedOn w:val="CommentText"/>
    <w:next w:val="CommentText"/>
    <w:link w:val="CommentSubjectChar"/>
    <w:rsid w:val="00396B40"/>
    <w:rPr>
      <w:b/>
      <w:bCs/>
    </w:rPr>
  </w:style>
  <w:style w:type="character" w:customStyle="1" w:styleId="CommentSubjectChar">
    <w:name w:val="Comment Subject Char"/>
    <w:basedOn w:val="CommentTextChar"/>
    <w:link w:val="CommentSubject"/>
    <w:rsid w:val="00396B40"/>
    <w:rPr>
      <w:b/>
      <w:bCs/>
    </w:rPr>
  </w:style>
  <w:style w:type="paragraph" w:styleId="Revision">
    <w:name w:val="Revision"/>
    <w:hidden/>
    <w:uiPriority w:val="99"/>
    <w:semiHidden/>
    <w:rsid w:val="004442E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2025-10-09T11:45:00Z</dcterms:created>
  <dcterms:modified xsi:type="dcterms:W3CDTF">2025-10-09T11:45:00Z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B10-0406/2025</vt:lpwstr>
  </property>
  <property fmtid="{D5CDD505-2E9C-101B-9397-08002B2CF9AE}" pid="4" name="&lt;Type&gt;">
    <vt:lpwstr>RR</vt:lpwstr>
  </property>
</Properties>
</file>