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720D" w14:paraId="2D928203" w14:textId="77777777" w:rsidTr="0010095E">
        <w:trPr>
          <w:trHeight w:hRule="exact" w:val="1418"/>
        </w:trPr>
        <w:tc>
          <w:tcPr>
            <w:tcW w:w="6804" w:type="dxa"/>
            <w:shd w:val="clear" w:color="auto" w:fill="auto"/>
            <w:vAlign w:val="center"/>
          </w:tcPr>
          <w:p w14:paraId="5AE1575F" w14:textId="77777777" w:rsidR="00751A4A" w:rsidRPr="00B6720D" w:rsidRDefault="00DF14F9" w:rsidP="0010095E">
            <w:pPr>
              <w:pStyle w:val="EPName"/>
            </w:pPr>
            <w:r w:rsidRPr="00B6720D">
              <w:t>Euroopa Parlament</w:t>
            </w:r>
          </w:p>
          <w:p w14:paraId="11E1B733" w14:textId="77777777" w:rsidR="00751A4A" w:rsidRPr="00B6720D" w:rsidRDefault="005F1B17" w:rsidP="005F1B17">
            <w:pPr>
              <w:pStyle w:val="EPTerm"/>
              <w:rPr>
                <w:rStyle w:val="HideTWBExt"/>
                <w:noProof w:val="0"/>
                <w:vanish w:val="0"/>
                <w:color w:val="auto"/>
              </w:rPr>
            </w:pPr>
            <w:r w:rsidRPr="00B6720D">
              <w:t>2024</w:t>
            </w:r>
            <w:r w:rsidR="00817416" w:rsidRPr="00B6720D">
              <w:t>-202</w:t>
            </w:r>
            <w:r w:rsidRPr="00B6720D">
              <w:t>9</w:t>
            </w:r>
          </w:p>
        </w:tc>
        <w:tc>
          <w:tcPr>
            <w:tcW w:w="2268" w:type="dxa"/>
            <w:shd w:val="clear" w:color="auto" w:fill="auto"/>
          </w:tcPr>
          <w:p w14:paraId="1B3DD148" w14:textId="77777777" w:rsidR="00751A4A" w:rsidRPr="00B6720D" w:rsidRDefault="00187494" w:rsidP="0010095E">
            <w:pPr>
              <w:pStyle w:val="EPLogo"/>
            </w:pPr>
            <w:r w:rsidRPr="00B6720D">
              <w:rPr>
                <w:noProof/>
                <w:lang w:eastAsia="ja-JP"/>
              </w:rPr>
              <w:drawing>
                <wp:inline distT="0" distB="0" distL="0" distR="0" wp14:anchorId="4D4B3D92" wp14:editId="5A85D8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92722C" w14:textId="77777777" w:rsidR="00D058B8" w:rsidRPr="00B6720D" w:rsidRDefault="00D058B8" w:rsidP="004C5D52">
      <w:pPr>
        <w:pStyle w:val="LineTop"/>
      </w:pPr>
    </w:p>
    <w:p w14:paraId="5532EDF4" w14:textId="77777777" w:rsidR="00680577" w:rsidRPr="00B6720D" w:rsidRDefault="00DF14F9" w:rsidP="00680577">
      <w:pPr>
        <w:pStyle w:val="EPBodyTA1"/>
      </w:pPr>
      <w:r w:rsidRPr="00B6720D">
        <w:t>VASTUVÕETUD TEKSTID</w:t>
      </w:r>
    </w:p>
    <w:p w14:paraId="1DDFA008" w14:textId="77777777" w:rsidR="00D058B8" w:rsidRPr="00B6720D" w:rsidRDefault="00D058B8" w:rsidP="00D058B8">
      <w:pPr>
        <w:pStyle w:val="LineBottom"/>
      </w:pPr>
    </w:p>
    <w:p w14:paraId="270B0616" w14:textId="5D9075B2" w:rsidR="00DF14F9" w:rsidRPr="00B6720D" w:rsidRDefault="00DF14F9" w:rsidP="00DF14F9">
      <w:pPr>
        <w:pStyle w:val="ATHeading1"/>
      </w:pPr>
      <w:bookmarkStart w:id="0" w:name="TANumber"/>
      <w:r w:rsidRPr="00B6720D">
        <w:t>P10_TA(2025)0</w:t>
      </w:r>
      <w:bookmarkEnd w:id="0"/>
      <w:r w:rsidR="00604E99" w:rsidRPr="00B6720D">
        <w:t>232</w:t>
      </w:r>
    </w:p>
    <w:p w14:paraId="6CF52FCA" w14:textId="77777777" w:rsidR="00DF14F9" w:rsidRPr="00B6720D" w:rsidRDefault="00DF14F9" w:rsidP="00DF14F9">
      <w:pPr>
        <w:pStyle w:val="ATHeading2"/>
      </w:pPr>
      <w:bookmarkStart w:id="1" w:name="title"/>
      <w:r w:rsidRPr="00B6720D">
        <w:t>Sooliselt võrdõigusliku ühiskonna põhimõtete deklaratsioon</w:t>
      </w:r>
      <w:bookmarkEnd w:id="1"/>
    </w:p>
    <w:p w14:paraId="15374242" w14:textId="77777777" w:rsidR="00DF14F9" w:rsidRPr="00B6720D" w:rsidRDefault="00DF14F9" w:rsidP="00DF14F9">
      <w:pPr>
        <w:rPr>
          <w:i/>
          <w:vanish/>
        </w:rPr>
      </w:pPr>
      <w:r w:rsidRPr="00B6720D">
        <w:rPr>
          <w:i/>
        </w:rPr>
        <w:fldChar w:fldCharType="begin"/>
      </w:r>
      <w:r w:rsidRPr="00B6720D">
        <w:rPr>
          <w:i/>
        </w:rPr>
        <w:instrText xml:space="preserve"> TC"(</w:instrText>
      </w:r>
      <w:bookmarkStart w:id="2" w:name="DocNumber"/>
      <w:r w:rsidRPr="00B6720D">
        <w:rPr>
          <w:i/>
        </w:rPr>
        <w:instrText>B10-0406/2025</w:instrText>
      </w:r>
      <w:bookmarkEnd w:id="2"/>
      <w:r w:rsidRPr="00B6720D">
        <w:rPr>
          <w:i/>
        </w:rPr>
        <w:instrText xml:space="preserve">)"\l3 \n&gt; \* MERGEFORMAT </w:instrText>
      </w:r>
      <w:r w:rsidRPr="00B6720D">
        <w:rPr>
          <w:i/>
        </w:rPr>
        <w:fldChar w:fldCharType="end"/>
      </w:r>
    </w:p>
    <w:p w14:paraId="03F5AAC8" w14:textId="77777777" w:rsidR="00DF14F9" w:rsidRPr="00B6720D" w:rsidRDefault="00DF14F9" w:rsidP="00DF14F9">
      <w:pPr>
        <w:rPr>
          <w:vanish/>
        </w:rPr>
      </w:pPr>
      <w:bookmarkStart w:id="3" w:name="PE"/>
      <w:r w:rsidRPr="00B6720D">
        <w:rPr>
          <w:vanish/>
        </w:rPr>
        <w:t>PE775.499</w:t>
      </w:r>
      <w:bookmarkEnd w:id="3"/>
    </w:p>
    <w:p w14:paraId="208A3400" w14:textId="61898B20" w:rsidR="00DF14F9" w:rsidRPr="00B6720D" w:rsidRDefault="00DF14F9" w:rsidP="00C06FF6">
      <w:pPr>
        <w:pStyle w:val="ATHeading3"/>
      </w:pPr>
      <w:bookmarkStart w:id="4" w:name="Sujet"/>
      <w:r w:rsidRPr="00B6720D">
        <w:t xml:space="preserve">Euroopa Parlamendi </w:t>
      </w:r>
      <w:r w:rsidR="00C06FF6" w:rsidRPr="00B6720D">
        <w:t>9</w:t>
      </w:r>
      <w:r w:rsidRPr="00B6720D">
        <w:t>.</w:t>
      </w:r>
      <w:r w:rsidR="00C06FF6" w:rsidRPr="00B6720D">
        <w:t> oktoobri</w:t>
      </w:r>
      <w:r w:rsidRPr="00B6720D">
        <w:t xml:space="preserve"> 2025.</w:t>
      </w:r>
      <w:r w:rsidR="00C06FF6" w:rsidRPr="00B6720D">
        <w:t> </w:t>
      </w:r>
      <w:r w:rsidRPr="00B6720D">
        <w:t>aasta resolutsioon sooliselt võrdõigusliku ühiskonna põhimõtete deklaratsiooni kohta</w:t>
      </w:r>
      <w:bookmarkEnd w:id="4"/>
      <w:r w:rsidRPr="00B6720D">
        <w:t xml:space="preserve"> </w:t>
      </w:r>
      <w:bookmarkStart w:id="5" w:name="References"/>
      <w:r w:rsidRPr="00B6720D">
        <w:t>(2025/2780(RSP))</w:t>
      </w:r>
      <w:bookmarkEnd w:id="5"/>
    </w:p>
    <w:p w14:paraId="6C988377" w14:textId="77777777" w:rsidR="00957A5B" w:rsidRPr="00B6720D" w:rsidRDefault="00957A5B" w:rsidP="00957A5B">
      <w:pPr>
        <w:pStyle w:val="EPComma"/>
      </w:pPr>
      <w:bookmarkStart w:id="6" w:name="TextBodyBegin"/>
      <w:bookmarkEnd w:id="6"/>
      <w:r w:rsidRPr="00B6720D">
        <w:rPr>
          <w:i/>
        </w:rPr>
        <w:t>Euroopa Parlament</w:t>
      </w:r>
      <w:r w:rsidRPr="00B6720D">
        <w:t>,</w:t>
      </w:r>
    </w:p>
    <w:p w14:paraId="31F86C0F" w14:textId="77777777" w:rsidR="00957A5B" w:rsidRPr="00B6720D" w:rsidRDefault="00957A5B" w:rsidP="00957A5B">
      <w:pPr>
        <w:pStyle w:val="NormalHanging12a"/>
      </w:pPr>
      <w:r w:rsidRPr="00B6720D">
        <w:t>–</w:t>
      </w:r>
      <w:r w:rsidRPr="00B6720D">
        <w:tab/>
        <w:t>võttes arvesse komisjoni 7. märtsi 2025. aasta teatist „Naiste õiguste tegevuskava“ (COM(2025)0097) ja selle lisa „Sooliselt võrdõigusliku ühiskonna põhimõtete deklaratsioon“,</w:t>
      </w:r>
    </w:p>
    <w:p w14:paraId="225650CB" w14:textId="12432A7E" w:rsidR="00957A5B" w:rsidRPr="00B6720D" w:rsidRDefault="00957A5B" w:rsidP="00957A5B">
      <w:pPr>
        <w:pStyle w:val="NormalHanging12a"/>
      </w:pPr>
      <w:r w:rsidRPr="00B6720D">
        <w:t>–</w:t>
      </w:r>
      <w:r w:rsidRPr="00B6720D">
        <w:tab/>
        <w:t>võttes arvesse komisjonile esitatud küsimust sooliselt võrdõigusliku ühiskonna põhimõtete deklaratsiooni kohta (O-000024/2025 – B10-</w:t>
      </w:r>
      <w:r w:rsidR="00161B71" w:rsidRPr="00B6720D">
        <w:t>0009</w:t>
      </w:r>
      <w:r w:rsidRPr="00B6720D">
        <w:t>/2025),</w:t>
      </w:r>
    </w:p>
    <w:p w14:paraId="64665150" w14:textId="77777777" w:rsidR="00957A5B" w:rsidRPr="00B6720D" w:rsidRDefault="00957A5B" w:rsidP="00957A5B">
      <w:pPr>
        <w:pStyle w:val="NormalHanging12a"/>
      </w:pPr>
      <w:r w:rsidRPr="00B6720D">
        <w:t>–</w:t>
      </w:r>
      <w:r w:rsidRPr="00B6720D">
        <w:tab/>
        <w:t>võttes arvesse kodukorra artikli 142 lõiget 5 ja artikli 136 lõiget 2,</w:t>
      </w:r>
    </w:p>
    <w:p w14:paraId="444A5489" w14:textId="77777777" w:rsidR="00957A5B" w:rsidRPr="00B6720D" w:rsidRDefault="00957A5B" w:rsidP="00957A5B">
      <w:pPr>
        <w:pStyle w:val="NormalHanging12a"/>
      </w:pPr>
      <w:r w:rsidRPr="00B6720D">
        <w:t>–</w:t>
      </w:r>
      <w:r w:rsidRPr="00B6720D">
        <w:tab/>
        <w:t>võttes arvesse naiste õiguste ja soolise võrdõiguslikkuse komisjoni resolutsiooni ettepanekut,</w:t>
      </w:r>
    </w:p>
    <w:p w14:paraId="7299E9E0" w14:textId="77777777" w:rsidR="00957A5B" w:rsidRPr="00B6720D" w:rsidRDefault="00957A5B" w:rsidP="00957A5B">
      <w:pPr>
        <w:pStyle w:val="NormalHanging12a"/>
      </w:pPr>
      <w:r w:rsidRPr="00B6720D">
        <w:t>A.</w:t>
      </w:r>
      <w:r w:rsidRPr="00B6720D">
        <w:tab/>
        <w:t>arvestades, et sooline võrdõiguslikkus on üks ELi põhiväärtusi ning õigus võrdsele kohtlemisele on põhiõigus, mida tunnustatakse Euroopa Liidu lepingus, Euroopa Liidu toimimise lepingus ja Euroopa Liidu põhiõiguste hartas, ning see on oluline ELi edasise arengu jaoks;</w:t>
      </w:r>
    </w:p>
    <w:p w14:paraId="15AE3BFA" w14:textId="77777777" w:rsidR="00957A5B" w:rsidRPr="00B6720D" w:rsidRDefault="00957A5B" w:rsidP="00957A5B">
      <w:pPr>
        <w:pStyle w:val="NormalHanging12a"/>
      </w:pPr>
      <w:r w:rsidRPr="00B6720D">
        <w:t>B.</w:t>
      </w:r>
      <w:r w:rsidRPr="00B6720D">
        <w:tab/>
        <w:t>arvestades, et Euroopa Parlament on täielikult pühendunud diskrimineerimise keelustamisele ja võrdõiguslikkuse edendamisele ELi õigusaktides ja poliitikas;</w:t>
      </w:r>
    </w:p>
    <w:p w14:paraId="583F9433" w14:textId="77777777" w:rsidR="00957A5B" w:rsidRPr="00B6720D" w:rsidRDefault="00957A5B" w:rsidP="00957A5B">
      <w:pPr>
        <w:pStyle w:val="NormalHanging12a"/>
      </w:pPr>
      <w:r w:rsidRPr="00B6720D">
        <w:t>C.</w:t>
      </w:r>
      <w:r w:rsidRPr="00B6720D">
        <w:tab/>
        <w:t>arvestades, et komisjon kutsub kõiki huvitatud pooli, eelkõige Euroopa Parlamenti ja Euroopa Liidu Nõukogu, sotsiaalpartnereid, kodanikuühiskonna osalejaid ja muid asjaomaseid organisatsioone üles kinnitama aasta jooksul komisjoni 7. märtsi 2025. aasta teatisele lisatud naiste õiguste deklaratsioon;</w:t>
      </w:r>
    </w:p>
    <w:p w14:paraId="1A255314" w14:textId="77777777" w:rsidR="00957A5B" w:rsidRPr="00B6720D" w:rsidRDefault="00957A5B" w:rsidP="00957A5B">
      <w:pPr>
        <w:pStyle w:val="NormalHanging12a"/>
      </w:pPr>
      <w:r w:rsidRPr="00B6720D">
        <w:t>1.</w:t>
      </w:r>
      <w:r w:rsidRPr="00B6720D">
        <w:tab/>
        <w:t>kordab ja kinnitab veel kord oma pühendumust naiste õigustele ja soolisele võrdõiguslikkusele;</w:t>
      </w:r>
    </w:p>
    <w:p w14:paraId="24F0E4FC" w14:textId="77777777" w:rsidR="00957A5B" w:rsidRPr="00B6720D" w:rsidRDefault="00957A5B" w:rsidP="00957A5B">
      <w:pPr>
        <w:pStyle w:val="NormalHanging12a"/>
      </w:pPr>
      <w:r w:rsidRPr="00B6720D">
        <w:t>2.</w:t>
      </w:r>
      <w:r w:rsidRPr="00B6720D">
        <w:tab/>
        <w:t>väljendab heameelt komisjoni 7. märtsi 2025. aasta teatise üle ja peab seda heaks aluseks tulevase soolise võrdõiguslikkuse strateegia ettevalmistamisel;</w:t>
      </w:r>
    </w:p>
    <w:p w14:paraId="488D4C4C" w14:textId="77777777" w:rsidR="00957A5B" w:rsidRPr="00B6720D" w:rsidRDefault="00957A5B" w:rsidP="00957A5B">
      <w:pPr>
        <w:pStyle w:val="NormalHanging12a"/>
      </w:pPr>
      <w:r w:rsidRPr="00B6720D">
        <w:lastRenderedPageBreak/>
        <w:t>3.</w:t>
      </w:r>
      <w:r w:rsidRPr="00B6720D">
        <w:tab/>
        <w:t>kutsub komisjoni üles võtma 2025. aasta järgse uue soolise võrdõiguslikkuse strateegia väljatöötamisel nõuetekohaselt arvesse parlamendi seisukohta, mida väljendatakse parlamendi tulevases resolutsioonis 2025. aasta soolise võrdõiguslikkuse strateegia kohta;</w:t>
      </w:r>
    </w:p>
    <w:p w14:paraId="6FB4D4A7" w14:textId="77777777" w:rsidR="00957A5B" w:rsidRPr="00B6720D" w:rsidRDefault="00957A5B" w:rsidP="00957A5B">
      <w:pPr>
        <w:pStyle w:val="NormalHanging12a"/>
      </w:pPr>
      <w:r w:rsidRPr="00B6720D">
        <w:t>4.</w:t>
      </w:r>
      <w:r w:rsidRPr="00B6720D">
        <w:tab/>
        <w:t>kiidab heaks põhimõtted, mis on esitatud komisjoni 7. märtsi 2025. aasta teatisele lisatud deklaratsioonis;</w:t>
      </w:r>
    </w:p>
    <w:p w14:paraId="32322C20" w14:textId="566EB4DF" w:rsidR="00E365E1" w:rsidRPr="00B6720D" w:rsidRDefault="00957A5B" w:rsidP="00C06FF6">
      <w:pPr>
        <w:pStyle w:val="NormalHanging12a"/>
      </w:pPr>
      <w:r w:rsidRPr="00B6720D">
        <w:rPr>
          <w:snapToGrid w:val="0"/>
        </w:rPr>
        <w:t>5.</w:t>
      </w:r>
      <w:r w:rsidRPr="00B6720D">
        <w:rPr>
          <w:snapToGrid w:val="0"/>
        </w:rPr>
        <w:tab/>
        <w:t>teeb presidendile ülesandeks edastada käesolev resolutsioon komisjonile.</w:t>
      </w:r>
    </w:p>
    <w:sectPr w:rsidR="00E365E1" w:rsidRPr="00B6720D" w:rsidSect="000361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3025C" w14:textId="77777777" w:rsidR="00DF14F9" w:rsidRPr="000361FB" w:rsidRDefault="00DF14F9">
      <w:r w:rsidRPr="000361FB">
        <w:separator/>
      </w:r>
    </w:p>
  </w:endnote>
  <w:endnote w:type="continuationSeparator" w:id="0">
    <w:p w14:paraId="370912DA" w14:textId="77777777" w:rsidR="00DF14F9" w:rsidRPr="000361FB" w:rsidRDefault="00DF14F9">
      <w:r w:rsidRPr="000361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48A68" w14:textId="77777777" w:rsidR="00064002" w:rsidRPr="000361F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0DC52" w14:textId="77777777" w:rsidR="00064002" w:rsidRPr="000361F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A3A34" w14:textId="77777777" w:rsidR="00064002" w:rsidRPr="000361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B5DB7" w14:textId="77777777" w:rsidR="00DF14F9" w:rsidRPr="000361FB" w:rsidRDefault="00DF14F9">
      <w:r w:rsidRPr="000361FB">
        <w:separator/>
      </w:r>
    </w:p>
  </w:footnote>
  <w:footnote w:type="continuationSeparator" w:id="0">
    <w:p w14:paraId="15F65DC8" w14:textId="77777777" w:rsidR="00DF14F9" w:rsidRPr="000361FB" w:rsidRDefault="00DF14F9">
      <w:r w:rsidRPr="000361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4E037" w14:textId="77777777" w:rsidR="00064002" w:rsidRPr="000361F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468E9" w14:textId="77777777" w:rsidR="00064002" w:rsidRPr="000361F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0DE62" w14:textId="77777777" w:rsidR="00064002" w:rsidRPr="000361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5131881">
    <w:abstractNumId w:val="9"/>
  </w:num>
  <w:num w:numId="2" w16cid:durableId="1598516429">
    <w:abstractNumId w:val="9"/>
  </w:num>
  <w:num w:numId="3" w16cid:durableId="665400961">
    <w:abstractNumId w:val="7"/>
  </w:num>
  <w:num w:numId="4" w16cid:durableId="784157782">
    <w:abstractNumId w:val="7"/>
  </w:num>
  <w:num w:numId="5" w16cid:durableId="654535291">
    <w:abstractNumId w:val="6"/>
  </w:num>
  <w:num w:numId="6" w16cid:durableId="845746475">
    <w:abstractNumId w:val="6"/>
  </w:num>
  <w:num w:numId="7" w16cid:durableId="1800302721">
    <w:abstractNumId w:val="5"/>
  </w:num>
  <w:num w:numId="8" w16cid:durableId="310789883">
    <w:abstractNumId w:val="5"/>
  </w:num>
  <w:num w:numId="9" w16cid:durableId="1362975248">
    <w:abstractNumId w:val="4"/>
  </w:num>
  <w:num w:numId="10" w16cid:durableId="461775955">
    <w:abstractNumId w:val="4"/>
  </w:num>
  <w:num w:numId="11" w16cid:durableId="168908876">
    <w:abstractNumId w:val="8"/>
  </w:num>
  <w:num w:numId="12" w16cid:durableId="2110274633">
    <w:abstractNumId w:val="8"/>
  </w:num>
  <w:num w:numId="13" w16cid:durableId="1980530518">
    <w:abstractNumId w:val="3"/>
  </w:num>
  <w:num w:numId="14" w16cid:durableId="1061440696">
    <w:abstractNumId w:val="3"/>
  </w:num>
  <w:num w:numId="15" w16cid:durableId="872964086">
    <w:abstractNumId w:val="2"/>
  </w:num>
  <w:num w:numId="16" w16cid:durableId="1354185825">
    <w:abstractNumId w:val="2"/>
  </w:num>
  <w:num w:numId="17" w16cid:durableId="1449162345">
    <w:abstractNumId w:val="1"/>
  </w:num>
  <w:num w:numId="18" w16cid:durableId="934484850">
    <w:abstractNumId w:val="1"/>
  </w:num>
  <w:num w:numId="19" w16cid:durableId="1454520368">
    <w:abstractNumId w:val="0"/>
  </w:num>
  <w:num w:numId="20" w16cid:durableId="1066757188">
    <w:abstractNumId w:val="0"/>
  </w:num>
  <w:num w:numId="21" w16cid:durableId="1939560158">
    <w:abstractNumId w:val="9"/>
  </w:num>
  <w:num w:numId="22" w16cid:durableId="1235705380">
    <w:abstractNumId w:val="7"/>
  </w:num>
  <w:num w:numId="23" w16cid:durableId="1253511585">
    <w:abstractNumId w:val="6"/>
  </w:num>
  <w:num w:numId="24" w16cid:durableId="742261304">
    <w:abstractNumId w:val="5"/>
  </w:num>
  <w:num w:numId="25" w16cid:durableId="1581677472">
    <w:abstractNumId w:val="4"/>
  </w:num>
  <w:num w:numId="26" w16cid:durableId="491214343">
    <w:abstractNumId w:val="8"/>
  </w:num>
  <w:num w:numId="27" w16cid:durableId="1393381179">
    <w:abstractNumId w:val="3"/>
  </w:num>
  <w:num w:numId="28" w16cid:durableId="1995254872">
    <w:abstractNumId w:val="2"/>
  </w:num>
  <w:num w:numId="29" w16cid:durableId="1085344258">
    <w:abstractNumId w:val="1"/>
  </w:num>
  <w:num w:numId="30" w16cid:durableId="1028525323">
    <w:abstractNumId w:val="0"/>
  </w:num>
  <w:num w:numId="31" w16cid:durableId="1192308063">
    <w:abstractNumId w:val="9"/>
  </w:num>
  <w:num w:numId="32" w16cid:durableId="1932927925">
    <w:abstractNumId w:val="7"/>
  </w:num>
  <w:num w:numId="33" w16cid:durableId="867646306">
    <w:abstractNumId w:val="6"/>
  </w:num>
  <w:num w:numId="34" w16cid:durableId="584073975">
    <w:abstractNumId w:val="5"/>
  </w:num>
  <w:num w:numId="35" w16cid:durableId="1050346831">
    <w:abstractNumId w:val="4"/>
  </w:num>
  <w:num w:numId="36" w16cid:durableId="229735570">
    <w:abstractNumId w:val="8"/>
  </w:num>
  <w:num w:numId="37" w16cid:durableId="1902671770">
    <w:abstractNumId w:val="3"/>
  </w:num>
  <w:num w:numId="38" w16cid:durableId="91053442">
    <w:abstractNumId w:val="2"/>
  </w:num>
  <w:num w:numId="39" w16cid:durableId="740325860">
    <w:abstractNumId w:val="1"/>
  </w:num>
  <w:num w:numId="40" w16cid:durableId="455611180">
    <w:abstractNumId w:val="0"/>
  </w:num>
  <w:num w:numId="41" w16cid:durableId="450514982">
    <w:abstractNumId w:val="10"/>
  </w:num>
  <w:num w:numId="42" w16cid:durableId="1989361210">
    <w:abstractNumId w:val="10"/>
  </w:num>
  <w:num w:numId="43" w16cid:durableId="475030196">
    <w:abstractNumId w:val="10"/>
  </w:num>
  <w:num w:numId="44" w16cid:durableId="17584763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6/2025"/>
    <w:docVar w:name="dvlangue" w:val="ET"/>
    <w:docVar w:name="dvnumam" w:val="0"/>
    <w:docVar w:name="dvpe" w:val="775.499"/>
    <w:docVar w:name="dvtitre" w:val="Euroopa Parlamendi .... 2025. aasta resolutsioon sooliselt võrdõigusliku ühiskonna põhimõtete deklaratsiooni kohta(2025/2780(RSP))"/>
  </w:docVars>
  <w:rsids>
    <w:rsidRoot w:val="00DF14F9"/>
    <w:rsid w:val="00002272"/>
    <w:rsid w:val="000361FB"/>
    <w:rsid w:val="00064002"/>
    <w:rsid w:val="000677B9"/>
    <w:rsid w:val="000831BA"/>
    <w:rsid w:val="000A42CC"/>
    <w:rsid w:val="000E7DD9"/>
    <w:rsid w:val="0010095E"/>
    <w:rsid w:val="00125B37"/>
    <w:rsid w:val="00161B71"/>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4E99"/>
    <w:rsid w:val="00612FE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A5B"/>
    <w:rsid w:val="00981893"/>
    <w:rsid w:val="00A1687D"/>
    <w:rsid w:val="00A313E9"/>
    <w:rsid w:val="00A43E52"/>
    <w:rsid w:val="00A4678D"/>
    <w:rsid w:val="00A778C7"/>
    <w:rsid w:val="00AB441E"/>
    <w:rsid w:val="00AB6293"/>
    <w:rsid w:val="00AE0928"/>
    <w:rsid w:val="00AF3B82"/>
    <w:rsid w:val="00B12E95"/>
    <w:rsid w:val="00B22876"/>
    <w:rsid w:val="00B558F0"/>
    <w:rsid w:val="00B6720D"/>
    <w:rsid w:val="00BD48FE"/>
    <w:rsid w:val="00BD7BD8"/>
    <w:rsid w:val="00BE6ADC"/>
    <w:rsid w:val="00C05BFE"/>
    <w:rsid w:val="00C06FF6"/>
    <w:rsid w:val="00C23CD4"/>
    <w:rsid w:val="00C61C0C"/>
    <w:rsid w:val="00C941CB"/>
    <w:rsid w:val="00CC2357"/>
    <w:rsid w:val="00CF071A"/>
    <w:rsid w:val="00D058B8"/>
    <w:rsid w:val="00D56C11"/>
    <w:rsid w:val="00D834A0"/>
    <w:rsid w:val="00D872DF"/>
    <w:rsid w:val="00D91E21"/>
    <w:rsid w:val="00DA7FCD"/>
    <w:rsid w:val="00DF14F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125D7"/>
  <w15:chartTrackingRefBased/>
  <w15:docId w15:val="{33031609-F27A-44E2-BEB5-7E5E289B9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7A5B"/>
    <w:pPr>
      <w:spacing w:before="480" w:after="240"/>
    </w:pPr>
  </w:style>
  <w:style w:type="paragraph" w:customStyle="1" w:styleId="NormalHanging12a">
    <w:name w:val="NormalHanging12a"/>
    <w:basedOn w:val="Normal"/>
    <w:rsid w:val="00957A5B"/>
    <w:pPr>
      <w:spacing w:after="240"/>
      <w:ind w:left="567" w:hanging="567"/>
    </w:pPr>
  </w:style>
  <w:style w:type="paragraph" w:styleId="Revision">
    <w:name w:val="Revision"/>
    <w:hidden/>
    <w:uiPriority w:val="99"/>
    <w:semiHidden/>
    <w:rsid w:val="00161B71"/>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256</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2025-10-09T12:59:00Z</dcterms:created>
  <dcterms:modified xsi:type="dcterms:W3CDTF">2025-10-09T12:59:00Z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B10-0406/2025</vt:lpwstr>
  </property>
  <property fmtid="{D5CDD505-2E9C-101B-9397-08002B2CF9AE}" pid="4" name="&lt;Type&gt;">
    <vt:lpwstr>RR</vt:lpwstr>
  </property>
</Properties>
</file>