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C1F27" w14:paraId="09CB7786" w14:textId="77777777" w:rsidTr="0010095E">
        <w:trPr>
          <w:trHeight w:hRule="exact" w:val="1418"/>
        </w:trPr>
        <w:tc>
          <w:tcPr>
            <w:tcW w:w="6804" w:type="dxa"/>
            <w:shd w:val="clear" w:color="auto" w:fill="auto"/>
            <w:vAlign w:val="center"/>
          </w:tcPr>
          <w:p w14:paraId="0FEA0230" w14:textId="77777777" w:rsidR="00751A4A" w:rsidRPr="00AC1F27" w:rsidRDefault="00FF7113" w:rsidP="0010095E">
            <w:pPr>
              <w:pStyle w:val="EPName"/>
            </w:pPr>
            <w:r w:rsidRPr="00AC1F27">
              <w:t>Euroopan parlamentti</w:t>
            </w:r>
          </w:p>
          <w:p w14:paraId="1F629B8B" w14:textId="77777777" w:rsidR="00751A4A" w:rsidRPr="00AC1F27" w:rsidRDefault="005F1B17" w:rsidP="005F1B17">
            <w:pPr>
              <w:pStyle w:val="EPTerm"/>
              <w:rPr>
                <w:rStyle w:val="HideTWBExt"/>
                <w:noProof w:val="0"/>
                <w:vanish w:val="0"/>
                <w:color w:val="auto"/>
              </w:rPr>
            </w:pPr>
            <w:r w:rsidRPr="00AC1F27">
              <w:t>2024</w:t>
            </w:r>
            <w:r w:rsidR="00817416" w:rsidRPr="00AC1F27">
              <w:t>-202</w:t>
            </w:r>
            <w:r w:rsidRPr="00AC1F27">
              <w:t>9</w:t>
            </w:r>
          </w:p>
        </w:tc>
        <w:tc>
          <w:tcPr>
            <w:tcW w:w="2268" w:type="dxa"/>
            <w:shd w:val="clear" w:color="auto" w:fill="auto"/>
          </w:tcPr>
          <w:p w14:paraId="24F5EE80" w14:textId="77777777" w:rsidR="00751A4A" w:rsidRPr="00AC1F27" w:rsidRDefault="00187494" w:rsidP="0010095E">
            <w:pPr>
              <w:pStyle w:val="EPLogo"/>
            </w:pPr>
            <w:r w:rsidRPr="00AC1F27">
              <w:rPr>
                <w:noProof/>
                <w:lang w:eastAsia="ja-JP"/>
              </w:rPr>
              <w:drawing>
                <wp:inline distT="0" distB="0" distL="0" distR="0" wp14:anchorId="0E73C022" wp14:editId="099E9AD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DB50D0B" w14:textId="77777777" w:rsidR="00D058B8" w:rsidRPr="00AC1F27" w:rsidRDefault="00D058B8" w:rsidP="004C5D52">
      <w:pPr>
        <w:pStyle w:val="LineTop"/>
      </w:pPr>
    </w:p>
    <w:p w14:paraId="05C25623" w14:textId="77777777" w:rsidR="00680577" w:rsidRPr="00AC1F27" w:rsidRDefault="00FF7113" w:rsidP="00680577">
      <w:pPr>
        <w:pStyle w:val="EPBodyTA1"/>
      </w:pPr>
      <w:r w:rsidRPr="00AC1F27">
        <w:t>HYVÄKSYTYT TEKSTIT</w:t>
      </w:r>
    </w:p>
    <w:p w14:paraId="0B6F28DA" w14:textId="77777777" w:rsidR="00D058B8" w:rsidRPr="00AC1F27" w:rsidRDefault="00D058B8" w:rsidP="00D058B8">
      <w:pPr>
        <w:pStyle w:val="LineBottom"/>
      </w:pPr>
    </w:p>
    <w:p w14:paraId="427EE626" w14:textId="7079BAB0" w:rsidR="00FF7113" w:rsidRPr="00AC1F27" w:rsidRDefault="00FF7113" w:rsidP="00FF7113">
      <w:pPr>
        <w:pStyle w:val="ATHeading1"/>
      </w:pPr>
      <w:bookmarkStart w:id="0" w:name="TANumber"/>
      <w:r w:rsidRPr="00AC1F27">
        <w:t>P10_TA(2025)0</w:t>
      </w:r>
      <w:r w:rsidR="006D66BC">
        <w:t>232</w:t>
      </w:r>
      <w:bookmarkEnd w:id="0"/>
    </w:p>
    <w:p w14:paraId="19500710" w14:textId="05DF038A" w:rsidR="00FF7113" w:rsidRPr="00AC1F27" w:rsidRDefault="00FB2D59" w:rsidP="00FF7113">
      <w:pPr>
        <w:pStyle w:val="ATHeading2"/>
      </w:pPr>
      <w:bookmarkStart w:id="1" w:name="title"/>
      <w:r w:rsidRPr="00AC1F27">
        <w:rPr>
          <w:bCs/>
        </w:rPr>
        <w:t>Julistus tasa-arvoisen yhteiskunnan periaatteista</w:t>
      </w:r>
      <w:bookmarkEnd w:id="1"/>
    </w:p>
    <w:p w14:paraId="2E2BC0B0" w14:textId="77777777" w:rsidR="00FF7113" w:rsidRPr="00AC1F27" w:rsidRDefault="00FF7113" w:rsidP="00FF7113">
      <w:pPr>
        <w:rPr>
          <w:i/>
          <w:vanish/>
        </w:rPr>
      </w:pPr>
      <w:r w:rsidRPr="00AC1F27">
        <w:rPr>
          <w:i/>
        </w:rPr>
        <w:fldChar w:fldCharType="begin"/>
      </w:r>
      <w:r w:rsidRPr="00AC1F27">
        <w:rPr>
          <w:i/>
        </w:rPr>
        <w:instrText xml:space="preserve"> TC"(</w:instrText>
      </w:r>
      <w:bookmarkStart w:id="2" w:name="DocNumber"/>
      <w:r w:rsidRPr="00AC1F27">
        <w:rPr>
          <w:i/>
        </w:rPr>
        <w:instrText>B10-0406/2025</w:instrText>
      </w:r>
      <w:bookmarkEnd w:id="2"/>
      <w:r w:rsidRPr="00AC1F27">
        <w:rPr>
          <w:i/>
        </w:rPr>
        <w:instrText xml:space="preserve">)"\l3 \n&gt; \* MERGEFORMAT </w:instrText>
      </w:r>
      <w:r w:rsidRPr="00AC1F27">
        <w:rPr>
          <w:i/>
        </w:rPr>
        <w:fldChar w:fldCharType="end"/>
      </w:r>
    </w:p>
    <w:p w14:paraId="5F8BEB8A" w14:textId="77777777" w:rsidR="00FF7113" w:rsidRPr="00AC1F27" w:rsidRDefault="00FF7113" w:rsidP="00FF7113">
      <w:pPr>
        <w:rPr>
          <w:vanish/>
        </w:rPr>
      </w:pPr>
      <w:bookmarkStart w:id="3" w:name="PE"/>
      <w:r w:rsidRPr="00AC1F27">
        <w:rPr>
          <w:vanish/>
        </w:rPr>
        <w:t>PE775.499</w:t>
      </w:r>
      <w:bookmarkEnd w:id="3"/>
    </w:p>
    <w:p w14:paraId="15D7F18A" w14:textId="70D9A5D1" w:rsidR="00FF7113" w:rsidRPr="00AC1F27" w:rsidRDefault="00FF7113" w:rsidP="00FF7113">
      <w:pPr>
        <w:pStyle w:val="ATHeading3"/>
      </w:pPr>
      <w:bookmarkStart w:id="4" w:name="Sujet"/>
      <w:r w:rsidRPr="00AC1F27">
        <w:t xml:space="preserve">Euroopan parlamentin päätöslauselma </w:t>
      </w:r>
      <w:r w:rsidR="00914632" w:rsidRPr="00AC1F27">
        <w:t>9</w:t>
      </w:r>
      <w:r w:rsidRPr="00AC1F27">
        <w:t>. lokakuuta 2025 tasa-arvoisen yhteiskunnan periaatteita koskevasta julistuksesta</w:t>
      </w:r>
      <w:bookmarkEnd w:id="4"/>
      <w:r w:rsidRPr="00AC1F27">
        <w:t xml:space="preserve"> </w:t>
      </w:r>
      <w:bookmarkStart w:id="5" w:name="References"/>
      <w:r w:rsidRPr="00AC1F27">
        <w:t>(2025/2780(RSP))</w:t>
      </w:r>
      <w:bookmarkEnd w:id="5"/>
    </w:p>
    <w:p w14:paraId="1B494C2E" w14:textId="77777777" w:rsidR="00AC762F" w:rsidRPr="00AC1F27" w:rsidRDefault="00AC762F" w:rsidP="00FB2D59">
      <w:pPr>
        <w:pStyle w:val="EPComma"/>
        <w:widowControl/>
      </w:pPr>
      <w:bookmarkStart w:id="6" w:name="TextBodyBegin"/>
      <w:bookmarkEnd w:id="6"/>
      <w:r w:rsidRPr="00AC1F27">
        <w:rPr>
          <w:i/>
        </w:rPr>
        <w:t>Euroopan parlamentti</w:t>
      </w:r>
      <w:r w:rsidRPr="00AC1F27">
        <w:t>, joka</w:t>
      </w:r>
    </w:p>
    <w:p w14:paraId="65FC4E42" w14:textId="77777777" w:rsidR="00AC762F" w:rsidRPr="00AC1F27" w:rsidRDefault="00AC762F" w:rsidP="00FB2D59">
      <w:pPr>
        <w:pStyle w:val="NormalHanging12a"/>
        <w:widowControl/>
      </w:pPr>
      <w:r w:rsidRPr="00AC1F27">
        <w:t>–</w:t>
      </w:r>
      <w:r w:rsidRPr="00AC1F27">
        <w:tab/>
        <w:t>ottaa huomioon 7. maaliskuuta 2025 annetun komission tiedonannon ”Naisten oikeuksien edistämissuunnitelma” (COM(2025)0097) ja sen liitteen ”Julistus tasa-arvoisen yhteiskunnan periaatteista”,</w:t>
      </w:r>
    </w:p>
    <w:p w14:paraId="1B533A1B" w14:textId="0DD0CC82" w:rsidR="00AC762F" w:rsidRPr="00AC1F27" w:rsidRDefault="00AC762F" w:rsidP="00FB2D59">
      <w:pPr>
        <w:pStyle w:val="NormalHanging12a"/>
        <w:widowControl/>
      </w:pPr>
      <w:r w:rsidRPr="00AC1F27">
        <w:t>–</w:t>
      </w:r>
      <w:r w:rsidRPr="00AC1F27">
        <w:tab/>
        <w:t>ottaa huomioon komissiolle esitetyn kysymyksen tasa-arvoisen yhteiskunnan periaatteita koskevasta julistuksesta (O-000024/2025 – B10-</w:t>
      </w:r>
      <w:r w:rsidR="00914632" w:rsidRPr="00AC1F27">
        <w:t>0009</w:t>
      </w:r>
      <w:r w:rsidRPr="00AC1F27">
        <w:t>/2025),</w:t>
      </w:r>
    </w:p>
    <w:p w14:paraId="62E8E883" w14:textId="77777777" w:rsidR="00AC762F" w:rsidRPr="00AC1F27" w:rsidRDefault="00AC762F" w:rsidP="00FB2D59">
      <w:pPr>
        <w:pStyle w:val="NormalHanging12a"/>
        <w:widowControl/>
      </w:pPr>
      <w:r w:rsidRPr="00AC1F27">
        <w:t>–</w:t>
      </w:r>
      <w:r w:rsidRPr="00AC1F27">
        <w:tab/>
        <w:t>ottaa huomioon työjärjestyksen 142 artiklan 5 kohdan ja 136 artiklan 2 kohdan,</w:t>
      </w:r>
    </w:p>
    <w:p w14:paraId="1C2CC71A" w14:textId="77777777" w:rsidR="00AC762F" w:rsidRPr="00AC1F27" w:rsidRDefault="00AC762F" w:rsidP="00FB2D59">
      <w:pPr>
        <w:pStyle w:val="NormalHanging12a"/>
        <w:widowControl/>
      </w:pPr>
      <w:r w:rsidRPr="00AC1F27">
        <w:t>–</w:t>
      </w:r>
      <w:r w:rsidRPr="00AC1F27">
        <w:tab/>
        <w:t>ottaa huomioon naisten oikeuksien ja sukupuolten tasa-arvon valiokunnan päätöslauselmaesityksen,</w:t>
      </w:r>
    </w:p>
    <w:p w14:paraId="7CDEFE4B" w14:textId="77777777" w:rsidR="00AC762F" w:rsidRPr="00AC1F27" w:rsidRDefault="00AC762F" w:rsidP="00FB2D59">
      <w:pPr>
        <w:pStyle w:val="NormalHanging12a"/>
        <w:widowControl/>
      </w:pPr>
      <w:r w:rsidRPr="00AC1F27">
        <w:t>A.</w:t>
      </w:r>
      <w:r w:rsidRPr="00AC1F27">
        <w:tab/>
        <w:t>ottaa huomioon, että sukupuolten tasa-arvo on yksi EU:n perusarvoista ja oikeus yhdenvertaiseen kohteluun on Euroopan unionista tehdyssä sopimuksessa, Euroopan unionin toiminnasta tehdyssä sopimuksessa ja Euroopan unionin perusoikeuskirjassa tunnustettu perusoikeus, ja toteaa, että ne ovat keskeisen tärkeitä EU:n tulevan kehityksen kannalta;</w:t>
      </w:r>
    </w:p>
    <w:p w14:paraId="11CE78E3" w14:textId="77777777" w:rsidR="00AC762F" w:rsidRPr="00AC1F27" w:rsidRDefault="00AC762F" w:rsidP="00FB2D59">
      <w:pPr>
        <w:pStyle w:val="NormalHanging12a"/>
        <w:widowControl/>
      </w:pPr>
      <w:r w:rsidRPr="00AC1F27">
        <w:t>B.</w:t>
      </w:r>
      <w:r w:rsidRPr="00AC1F27">
        <w:tab/>
        <w:t>ottaa huomioon, että Euroopan parlamentti on täysin sitoutunut kieltämään syrjinnän ja edistämään tasa-arvoa EU:n lainsäädännössä ja politiikoissa;</w:t>
      </w:r>
    </w:p>
    <w:p w14:paraId="390056D6" w14:textId="77777777" w:rsidR="00AC762F" w:rsidRPr="00AC1F27" w:rsidRDefault="00AC762F" w:rsidP="00FB2D59">
      <w:pPr>
        <w:pStyle w:val="NormalHanging12a"/>
        <w:widowControl/>
      </w:pPr>
      <w:r w:rsidRPr="00AC1F27">
        <w:t>C.</w:t>
      </w:r>
      <w:r w:rsidRPr="00AC1F27">
        <w:tab/>
        <w:t>ottaa huomioon, että komissio kehottaa kaikkia osapuolia, erityisesti Euroopan parlamenttia ja Euroopan unionin neuvostoa, työmarkkinaosapuolia, kansalaisyhteiskunnan toimijoita ja muita alan organisaatioita, hyväksymään 7. maaliskuuta 2025 antamansa tiedonannon liitteenä olevan julistuksen naisten oikeuksista tämän vuoden aikana;</w:t>
      </w:r>
    </w:p>
    <w:p w14:paraId="5D101653" w14:textId="77777777" w:rsidR="00AC762F" w:rsidRPr="00AC1F27" w:rsidRDefault="00AC762F" w:rsidP="00FB2D59">
      <w:pPr>
        <w:pStyle w:val="NormalHanging12a"/>
        <w:widowControl/>
      </w:pPr>
      <w:r w:rsidRPr="00AC1F27">
        <w:t>1.</w:t>
      </w:r>
      <w:r w:rsidRPr="00AC1F27">
        <w:tab/>
        <w:t>muistuttaa ja vahvistaa olevansa sitoutunut naisten oikeuksiin ja sukupuolten tasa-arvoon;</w:t>
      </w:r>
    </w:p>
    <w:p w14:paraId="4D354C09" w14:textId="77777777" w:rsidR="00AC762F" w:rsidRPr="00AC1F27" w:rsidRDefault="00AC762F" w:rsidP="00FB2D59">
      <w:pPr>
        <w:pStyle w:val="NormalHanging12a"/>
        <w:widowControl/>
      </w:pPr>
      <w:r w:rsidRPr="00AC1F27">
        <w:t>2.</w:t>
      </w:r>
      <w:r w:rsidRPr="00AC1F27">
        <w:tab/>
        <w:t>suhtautuu myönteisesti 7. maaliskuuta 2025 annettuun komission tiedonantoon ja pitää sitä hyvänä perustana tulevan sukupuolten tasa-arvostrategian valmistelulle;</w:t>
      </w:r>
    </w:p>
    <w:p w14:paraId="10B2E5F7" w14:textId="77777777" w:rsidR="00AC762F" w:rsidRPr="00AC1F27" w:rsidRDefault="00AC762F" w:rsidP="00FB2D59">
      <w:pPr>
        <w:pStyle w:val="NormalHanging12a"/>
        <w:widowControl/>
      </w:pPr>
      <w:r w:rsidRPr="00AC1F27">
        <w:lastRenderedPageBreak/>
        <w:t>3.</w:t>
      </w:r>
      <w:r w:rsidRPr="00AC1F27">
        <w:tab/>
        <w:t>kehottaa komissiota ottamaan asianmukaisesti huomioon parlamentin kannan, joka esitetään sukupuolten tasa-arvostrategiasta 2025 annettavassa päätöslauselmassa, laatiessaan uutta vuoden 2025 jälkeistä sukupuolten tasa-arvostrategiaa;</w:t>
      </w:r>
    </w:p>
    <w:p w14:paraId="3A2CEF66" w14:textId="77777777" w:rsidR="00AC762F" w:rsidRPr="00AC1F27" w:rsidRDefault="00AC762F" w:rsidP="00FB2D59">
      <w:pPr>
        <w:pStyle w:val="NormalHanging12a"/>
        <w:widowControl/>
      </w:pPr>
      <w:r w:rsidRPr="00AC1F27">
        <w:t>4.</w:t>
      </w:r>
      <w:r w:rsidRPr="00AC1F27">
        <w:tab/>
        <w:t>hyväksyy 7. maaliskuuta 2025 annetun komission tiedonannon liitteenä olevassa julistuksessa esitetyt periaatteet;</w:t>
      </w:r>
    </w:p>
    <w:p w14:paraId="4C1A730E" w14:textId="0E53061D" w:rsidR="00E365E1" w:rsidRPr="008D1AA6" w:rsidRDefault="00AC762F" w:rsidP="00FB2D59">
      <w:pPr>
        <w:pStyle w:val="NormalHanging12a"/>
        <w:widowControl/>
      </w:pPr>
      <w:r w:rsidRPr="00AC1F27">
        <w:rPr>
          <w:snapToGrid w:val="0"/>
        </w:rPr>
        <w:t>5.</w:t>
      </w:r>
      <w:r w:rsidRPr="00AC1F27">
        <w:rPr>
          <w:snapToGrid w:val="0"/>
        </w:rPr>
        <w:tab/>
        <w:t xml:space="preserve">kehottaa puhemiestä välittämään tämän </w:t>
      </w:r>
      <w:r w:rsidRPr="00AC1F27">
        <w:t>päätöslauselman</w:t>
      </w:r>
      <w:r w:rsidRPr="00AC1F27">
        <w:rPr>
          <w:snapToGrid w:val="0"/>
        </w:rPr>
        <w:t xml:space="preserve"> komissiolle.</w:t>
      </w:r>
    </w:p>
    <w:sectPr w:rsidR="00E365E1" w:rsidRPr="008D1AA6" w:rsidSect="008D1AA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F2A3DD" w14:textId="77777777" w:rsidR="00FF7113" w:rsidRPr="008D1AA6" w:rsidRDefault="00FF7113">
      <w:r w:rsidRPr="008D1AA6">
        <w:separator/>
      </w:r>
    </w:p>
  </w:endnote>
  <w:endnote w:type="continuationSeparator" w:id="0">
    <w:p w14:paraId="2181FAE7" w14:textId="77777777" w:rsidR="00FF7113" w:rsidRPr="008D1AA6" w:rsidRDefault="00FF7113">
      <w:r w:rsidRPr="008D1A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DC968" w14:textId="77777777" w:rsidR="00FF7113" w:rsidRPr="008D1AA6" w:rsidRDefault="00FF7113">
      <w:r w:rsidRPr="008D1AA6">
        <w:separator/>
      </w:r>
    </w:p>
  </w:footnote>
  <w:footnote w:type="continuationSeparator" w:id="0">
    <w:p w14:paraId="3A7F704C" w14:textId="77777777" w:rsidR="00FF7113" w:rsidRPr="008D1AA6" w:rsidRDefault="00FF7113">
      <w:r w:rsidRPr="008D1AA6">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43840814">
    <w:abstractNumId w:val="9"/>
  </w:num>
  <w:num w:numId="2" w16cid:durableId="244195647">
    <w:abstractNumId w:val="9"/>
  </w:num>
  <w:num w:numId="3" w16cid:durableId="1250386771">
    <w:abstractNumId w:val="7"/>
  </w:num>
  <w:num w:numId="4" w16cid:durableId="1943341893">
    <w:abstractNumId w:val="7"/>
  </w:num>
  <w:num w:numId="5" w16cid:durableId="1374884204">
    <w:abstractNumId w:val="6"/>
  </w:num>
  <w:num w:numId="6" w16cid:durableId="1516990749">
    <w:abstractNumId w:val="6"/>
  </w:num>
  <w:num w:numId="7" w16cid:durableId="2011444673">
    <w:abstractNumId w:val="5"/>
  </w:num>
  <w:num w:numId="8" w16cid:durableId="1873221549">
    <w:abstractNumId w:val="5"/>
  </w:num>
  <w:num w:numId="9" w16cid:durableId="1698121153">
    <w:abstractNumId w:val="4"/>
  </w:num>
  <w:num w:numId="10" w16cid:durableId="2006857208">
    <w:abstractNumId w:val="4"/>
  </w:num>
  <w:num w:numId="11" w16cid:durableId="2013873239">
    <w:abstractNumId w:val="8"/>
  </w:num>
  <w:num w:numId="12" w16cid:durableId="1766417772">
    <w:abstractNumId w:val="8"/>
  </w:num>
  <w:num w:numId="13" w16cid:durableId="116534258">
    <w:abstractNumId w:val="3"/>
  </w:num>
  <w:num w:numId="14" w16cid:durableId="502162862">
    <w:abstractNumId w:val="3"/>
  </w:num>
  <w:num w:numId="15" w16cid:durableId="1022242428">
    <w:abstractNumId w:val="2"/>
  </w:num>
  <w:num w:numId="16" w16cid:durableId="780148950">
    <w:abstractNumId w:val="2"/>
  </w:num>
  <w:num w:numId="17" w16cid:durableId="871260243">
    <w:abstractNumId w:val="1"/>
  </w:num>
  <w:num w:numId="18" w16cid:durableId="852184199">
    <w:abstractNumId w:val="1"/>
  </w:num>
  <w:num w:numId="19" w16cid:durableId="2036153217">
    <w:abstractNumId w:val="0"/>
  </w:num>
  <w:num w:numId="20" w16cid:durableId="2008750266">
    <w:abstractNumId w:val="0"/>
  </w:num>
  <w:num w:numId="21" w16cid:durableId="1193811684">
    <w:abstractNumId w:val="9"/>
  </w:num>
  <w:num w:numId="22" w16cid:durableId="1952125487">
    <w:abstractNumId w:val="7"/>
  </w:num>
  <w:num w:numId="23" w16cid:durableId="1227374394">
    <w:abstractNumId w:val="6"/>
  </w:num>
  <w:num w:numId="24" w16cid:durableId="989402910">
    <w:abstractNumId w:val="5"/>
  </w:num>
  <w:num w:numId="25" w16cid:durableId="1751846689">
    <w:abstractNumId w:val="4"/>
  </w:num>
  <w:num w:numId="26" w16cid:durableId="1652831908">
    <w:abstractNumId w:val="8"/>
  </w:num>
  <w:num w:numId="27" w16cid:durableId="1220289747">
    <w:abstractNumId w:val="3"/>
  </w:num>
  <w:num w:numId="28" w16cid:durableId="2026590826">
    <w:abstractNumId w:val="2"/>
  </w:num>
  <w:num w:numId="29" w16cid:durableId="1115565957">
    <w:abstractNumId w:val="1"/>
  </w:num>
  <w:num w:numId="30" w16cid:durableId="1001470692">
    <w:abstractNumId w:val="0"/>
  </w:num>
  <w:num w:numId="31" w16cid:durableId="738792601">
    <w:abstractNumId w:val="9"/>
  </w:num>
  <w:num w:numId="32" w16cid:durableId="1924605303">
    <w:abstractNumId w:val="7"/>
  </w:num>
  <w:num w:numId="33" w16cid:durableId="1535119571">
    <w:abstractNumId w:val="6"/>
  </w:num>
  <w:num w:numId="34" w16cid:durableId="1750812279">
    <w:abstractNumId w:val="5"/>
  </w:num>
  <w:num w:numId="35" w16cid:durableId="1228763778">
    <w:abstractNumId w:val="4"/>
  </w:num>
  <w:num w:numId="36" w16cid:durableId="1901089727">
    <w:abstractNumId w:val="8"/>
  </w:num>
  <w:num w:numId="37" w16cid:durableId="405495844">
    <w:abstractNumId w:val="3"/>
  </w:num>
  <w:num w:numId="38" w16cid:durableId="429741520">
    <w:abstractNumId w:val="2"/>
  </w:num>
  <w:num w:numId="39" w16cid:durableId="1808161335">
    <w:abstractNumId w:val="1"/>
  </w:num>
  <w:num w:numId="40" w16cid:durableId="784227950">
    <w:abstractNumId w:val="0"/>
  </w:num>
  <w:num w:numId="41" w16cid:durableId="1859193570">
    <w:abstractNumId w:val="10"/>
  </w:num>
  <w:num w:numId="42" w16cid:durableId="759715790">
    <w:abstractNumId w:val="10"/>
  </w:num>
  <w:num w:numId="43" w16cid:durableId="39941174">
    <w:abstractNumId w:val="10"/>
  </w:num>
  <w:num w:numId="44" w16cid:durableId="8581541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06/2025"/>
    <w:docVar w:name="dvlangue" w:val="FI"/>
    <w:docVar w:name="dvnumam" w:val="0"/>
    <w:docVar w:name="dvpe" w:val="775.499"/>
    <w:docVar w:name="dvtitre" w:val="Euroopan parlamentin päätöslauselma xx. lokakuuta 2025 tasa-arvoisen yhteiskunnan periaatteita koskevasta julistuksesta(2025/2780(RSP))"/>
  </w:docVars>
  <w:rsids>
    <w:rsidRoot w:val="00FF711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66BC"/>
    <w:rsid w:val="006F74FA"/>
    <w:rsid w:val="00731ADD"/>
    <w:rsid w:val="00734777"/>
    <w:rsid w:val="00747932"/>
    <w:rsid w:val="00751A4A"/>
    <w:rsid w:val="00756632"/>
    <w:rsid w:val="00762C74"/>
    <w:rsid w:val="00786EC0"/>
    <w:rsid w:val="007D1690"/>
    <w:rsid w:val="007E22AD"/>
    <w:rsid w:val="00817416"/>
    <w:rsid w:val="00842779"/>
    <w:rsid w:val="00865F67"/>
    <w:rsid w:val="00875A8A"/>
    <w:rsid w:val="00881A7B"/>
    <w:rsid w:val="008840E5"/>
    <w:rsid w:val="00887B3E"/>
    <w:rsid w:val="008C2AC6"/>
    <w:rsid w:val="008D1AA6"/>
    <w:rsid w:val="00914632"/>
    <w:rsid w:val="00930C23"/>
    <w:rsid w:val="0093193B"/>
    <w:rsid w:val="009509D8"/>
    <w:rsid w:val="00950B64"/>
    <w:rsid w:val="00981893"/>
    <w:rsid w:val="00A1687D"/>
    <w:rsid w:val="00A43E52"/>
    <w:rsid w:val="00A4678D"/>
    <w:rsid w:val="00A519FF"/>
    <w:rsid w:val="00A778C7"/>
    <w:rsid w:val="00AB441E"/>
    <w:rsid w:val="00AB6293"/>
    <w:rsid w:val="00AC1F27"/>
    <w:rsid w:val="00AC762F"/>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4AE7"/>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2D59"/>
    <w:rsid w:val="00FB4360"/>
    <w:rsid w:val="00FD0C70"/>
    <w:rsid w:val="00FF711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CC10C9"/>
  <w15:chartTrackingRefBased/>
  <w15:docId w15:val="{199FAB6A-15B8-4FDE-93A7-505E43752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C762F"/>
    <w:pPr>
      <w:spacing w:before="480" w:after="240"/>
    </w:pPr>
  </w:style>
  <w:style w:type="paragraph" w:customStyle="1" w:styleId="NormalHanging12a">
    <w:name w:val="NormalHanging12a"/>
    <w:basedOn w:val="Normal"/>
    <w:rsid w:val="00AC762F"/>
    <w:pPr>
      <w:spacing w:after="240"/>
      <w:ind w:left="567" w:hanging="567"/>
    </w:pPr>
  </w:style>
  <w:style w:type="paragraph" w:styleId="Footer">
    <w:name w:val="footer"/>
    <w:basedOn w:val="Normal"/>
    <w:link w:val="FooterChar"/>
    <w:rsid w:val="00FB2D59"/>
    <w:pPr>
      <w:tabs>
        <w:tab w:val="center" w:pos="4513"/>
        <w:tab w:val="right" w:pos="9026"/>
      </w:tabs>
    </w:pPr>
  </w:style>
  <w:style w:type="character" w:customStyle="1" w:styleId="FooterChar">
    <w:name w:val="Footer Char"/>
    <w:basedOn w:val="DefaultParagraphFont"/>
    <w:link w:val="Footer"/>
    <w:rsid w:val="00FB2D59"/>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243</Words>
  <Characters>2135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2025-10-09T11:26:00Z</dcterms:created>
  <dcterms:modified xsi:type="dcterms:W3CDTF">2025-10-09T11:26:00Z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B10-0406/2025</vt:lpwstr>
  </property>
  <property fmtid="{D5CDD505-2E9C-101B-9397-08002B2CF9AE}" pid="4" name="&lt;Type&gt;">
    <vt:lpwstr>RR</vt:lpwstr>
  </property>
</Properties>
</file>