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23A2" w14:paraId="37250D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0DFA9D" w14:textId="77777777" w:rsidR="00751A4A" w:rsidRPr="002D23A2" w:rsidRDefault="00E1387D" w:rsidP="0010095E">
            <w:pPr>
              <w:pStyle w:val="EPName"/>
            </w:pPr>
            <w:r w:rsidRPr="002D23A2">
              <w:t>Europski parlament</w:t>
            </w:r>
          </w:p>
          <w:p w14:paraId="70544F58" w14:textId="77777777" w:rsidR="00751A4A" w:rsidRPr="002D23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23A2">
              <w:t>2024</w:t>
            </w:r>
            <w:r w:rsidR="00817416" w:rsidRPr="002D23A2">
              <w:t>-202</w:t>
            </w:r>
            <w:r w:rsidRPr="002D23A2">
              <w:t>9</w:t>
            </w:r>
          </w:p>
        </w:tc>
        <w:tc>
          <w:tcPr>
            <w:tcW w:w="2268" w:type="dxa"/>
            <w:shd w:val="clear" w:color="auto" w:fill="auto"/>
          </w:tcPr>
          <w:p w14:paraId="6D74DBE7" w14:textId="77777777" w:rsidR="00751A4A" w:rsidRPr="002D23A2" w:rsidRDefault="00187494" w:rsidP="0010095E">
            <w:pPr>
              <w:pStyle w:val="EPLogo"/>
            </w:pPr>
            <w:r w:rsidRPr="002D23A2">
              <w:rPr>
                <w:noProof/>
                <w:lang w:eastAsia="ja-JP"/>
              </w:rPr>
              <w:drawing>
                <wp:inline distT="0" distB="0" distL="0" distR="0" wp14:anchorId="642439FA" wp14:editId="5CD11D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E06D8" w14:textId="77777777" w:rsidR="00D058B8" w:rsidRPr="002D23A2" w:rsidRDefault="00D058B8" w:rsidP="004C5D52">
      <w:pPr>
        <w:pStyle w:val="LineTop"/>
      </w:pPr>
    </w:p>
    <w:p w14:paraId="34D95B72" w14:textId="77777777" w:rsidR="00680577" w:rsidRPr="002D23A2" w:rsidRDefault="00E1387D" w:rsidP="00680577">
      <w:pPr>
        <w:pStyle w:val="EPBodyTA1"/>
      </w:pPr>
      <w:r w:rsidRPr="002D23A2">
        <w:t>USVOJENI TEKSTOVI</w:t>
      </w:r>
    </w:p>
    <w:p w14:paraId="1195E920" w14:textId="77777777" w:rsidR="00D058B8" w:rsidRPr="002D23A2" w:rsidRDefault="00D058B8" w:rsidP="00D058B8">
      <w:pPr>
        <w:pStyle w:val="LineBottom"/>
      </w:pPr>
    </w:p>
    <w:p w14:paraId="3F1D39C1" w14:textId="49636002" w:rsidR="00E1387D" w:rsidRPr="002D23A2" w:rsidRDefault="00E1387D" w:rsidP="00E1387D">
      <w:pPr>
        <w:pStyle w:val="ATHeading1"/>
      </w:pPr>
      <w:bookmarkStart w:id="0" w:name="TANumber"/>
      <w:r w:rsidRPr="002D23A2">
        <w:t>P10_TA(2025)0</w:t>
      </w:r>
      <w:bookmarkEnd w:id="0"/>
      <w:r w:rsidR="00F14445">
        <w:t>232</w:t>
      </w:r>
    </w:p>
    <w:p w14:paraId="5F3D85BE" w14:textId="435F615C" w:rsidR="00E1387D" w:rsidRPr="002D23A2" w:rsidRDefault="00E1387D" w:rsidP="00E1387D">
      <w:pPr>
        <w:pStyle w:val="ATHeading2"/>
      </w:pPr>
      <w:bookmarkStart w:id="1" w:name="title"/>
      <w:r w:rsidRPr="002D23A2">
        <w:t>Deklaracija o načelima za rodno ravnopravno društvo</w:t>
      </w:r>
      <w:bookmarkEnd w:id="1"/>
    </w:p>
    <w:p w14:paraId="5640A1B0" w14:textId="77777777" w:rsidR="00E1387D" w:rsidRPr="002D23A2" w:rsidRDefault="00E1387D" w:rsidP="00E1387D">
      <w:pPr>
        <w:rPr>
          <w:i/>
          <w:vanish/>
        </w:rPr>
      </w:pPr>
      <w:r w:rsidRPr="002D23A2">
        <w:rPr>
          <w:i/>
        </w:rPr>
        <w:fldChar w:fldCharType="begin"/>
      </w:r>
      <w:r w:rsidRPr="002D23A2">
        <w:rPr>
          <w:i/>
        </w:rPr>
        <w:instrText xml:space="preserve"> TC"(</w:instrText>
      </w:r>
      <w:bookmarkStart w:id="2" w:name="DocNumber"/>
      <w:r w:rsidRPr="002D23A2">
        <w:rPr>
          <w:i/>
        </w:rPr>
        <w:instrText>B10-0406/2025</w:instrText>
      </w:r>
      <w:bookmarkEnd w:id="2"/>
      <w:r w:rsidRPr="002D23A2">
        <w:rPr>
          <w:i/>
        </w:rPr>
        <w:instrText xml:space="preserve">)"\l3 \n&gt; \* MERGEFORMAT </w:instrText>
      </w:r>
      <w:r w:rsidRPr="002D23A2">
        <w:rPr>
          <w:i/>
        </w:rPr>
        <w:fldChar w:fldCharType="end"/>
      </w:r>
    </w:p>
    <w:p w14:paraId="0887CAB6" w14:textId="77777777" w:rsidR="00E1387D" w:rsidRPr="002D23A2" w:rsidRDefault="00E1387D" w:rsidP="00E1387D">
      <w:pPr>
        <w:rPr>
          <w:vanish/>
        </w:rPr>
      </w:pPr>
      <w:bookmarkStart w:id="3" w:name="PE"/>
      <w:r w:rsidRPr="002D23A2">
        <w:rPr>
          <w:vanish/>
        </w:rPr>
        <w:t>PE775.499</w:t>
      </w:r>
      <w:bookmarkEnd w:id="3"/>
    </w:p>
    <w:p w14:paraId="5C785F90" w14:textId="04F519DC" w:rsidR="00E1387D" w:rsidRPr="002D23A2" w:rsidRDefault="00E1387D" w:rsidP="00E1387D">
      <w:pPr>
        <w:pStyle w:val="ATHeading3"/>
      </w:pPr>
      <w:bookmarkStart w:id="4" w:name="Sujet"/>
      <w:r w:rsidRPr="002D23A2">
        <w:t xml:space="preserve">Rezolucija Europskog parlamenta od </w:t>
      </w:r>
      <w:r w:rsidR="0039587C">
        <w:t>9. listopada</w:t>
      </w:r>
      <w:r w:rsidRPr="002D23A2">
        <w:t xml:space="preserve"> 2025. o deklaraciji o načelima za rodno ravnopravno društvo</w:t>
      </w:r>
      <w:bookmarkEnd w:id="4"/>
      <w:r w:rsidRPr="002D23A2">
        <w:t xml:space="preserve"> </w:t>
      </w:r>
      <w:bookmarkStart w:id="5" w:name="References"/>
      <w:r w:rsidRPr="002D23A2">
        <w:t>(2025/2780(RSP))</w:t>
      </w:r>
      <w:bookmarkEnd w:id="5"/>
    </w:p>
    <w:p w14:paraId="5696CD1B" w14:textId="77777777" w:rsidR="000108E0" w:rsidRPr="002D23A2" w:rsidRDefault="000108E0" w:rsidP="000108E0">
      <w:pPr>
        <w:pStyle w:val="EPComma"/>
      </w:pPr>
      <w:bookmarkStart w:id="6" w:name="TextBodyBegin"/>
      <w:bookmarkEnd w:id="6"/>
      <w:r w:rsidRPr="002D23A2">
        <w:rPr>
          <w:i/>
          <w:iCs/>
        </w:rPr>
        <w:t>Europski parlament,</w:t>
      </w:r>
    </w:p>
    <w:p w14:paraId="72476EFB" w14:textId="77777777" w:rsidR="000108E0" w:rsidRPr="002D23A2" w:rsidRDefault="000108E0" w:rsidP="000108E0">
      <w:pPr>
        <w:pStyle w:val="NormalHanging12a"/>
      </w:pPr>
      <w:r w:rsidRPr="002D23A2">
        <w:t>–</w:t>
      </w:r>
      <w:r w:rsidRPr="002D23A2">
        <w:tab/>
        <w:t>uzimajući u obzir komunikaciju Komisije od 7. ožujka 2025. naslovljenu „Plan za prava žena” (COM(2025)0097) i njezin prilog naslovljen „Deklaracija o načelima za rodno ravnopravno društvo”,</w:t>
      </w:r>
    </w:p>
    <w:p w14:paraId="39797BC9" w14:textId="78240EB3" w:rsidR="000108E0" w:rsidRPr="002D23A2" w:rsidRDefault="000108E0" w:rsidP="000108E0">
      <w:pPr>
        <w:pStyle w:val="NormalHanging12a"/>
      </w:pPr>
      <w:r w:rsidRPr="002D23A2">
        <w:t>–</w:t>
      </w:r>
      <w:r w:rsidRPr="002D23A2">
        <w:tab/>
        <w:t>uzimajući u obzir pitanje upućeno Komisiji o deklaraciji o načelima za rodno ravnopravno društvo (O-000024/2025 – B10-</w:t>
      </w:r>
      <w:r w:rsidR="001D1BBE">
        <w:t>0009</w:t>
      </w:r>
      <w:r w:rsidRPr="002D23A2">
        <w:t>/2025),</w:t>
      </w:r>
    </w:p>
    <w:p w14:paraId="048E9761" w14:textId="77777777" w:rsidR="000108E0" w:rsidRPr="002D23A2" w:rsidRDefault="000108E0" w:rsidP="000108E0">
      <w:pPr>
        <w:pStyle w:val="NormalHanging12a"/>
      </w:pPr>
      <w:r w:rsidRPr="002D23A2">
        <w:t>–</w:t>
      </w:r>
      <w:r w:rsidRPr="002D23A2">
        <w:tab/>
        <w:t>uzimajući u obzir članak 142. stavak 5. i članak 136. stavak 2. Poslovnika,</w:t>
      </w:r>
    </w:p>
    <w:p w14:paraId="6D52110B" w14:textId="77777777" w:rsidR="000108E0" w:rsidRPr="002D23A2" w:rsidRDefault="000108E0" w:rsidP="000108E0">
      <w:pPr>
        <w:pStyle w:val="NormalHanging12a"/>
      </w:pPr>
      <w:r w:rsidRPr="002D23A2">
        <w:t>–</w:t>
      </w:r>
      <w:r w:rsidRPr="002D23A2">
        <w:tab/>
        <w:t>uzimajući u obzir Prijedlog rezolucije Odbora za prava žena i rodnu ravnopravnost,</w:t>
      </w:r>
    </w:p>
    <w:p w14:paraId="0064C4AB" w14:textId="77777777" w:rsidR="000108E0" w:rsidRPr="002D23A2" w:rsidRDefault="000108E0" w:rsidP="000108E0">
      <w:pPr>
        <w:pStyle w:val="NormalHanging12a"/>
      </w:pPr>
      <w:r w:rsidRPr="002D23A2">
        <w:t>A.</w:t>
      </w:r>
      <w:r w:rsidRPr="002D23A2">
        <w:tab/>
        <w:t>budući da je rodna ravnopravnost temeljna vrijednost EU-a i da je pravo na jednako postupanje temeljno pravo priznato u Ugovoru o Europskoj uniji, Ugovoru o funkcioniranju Europske unije i Povelji Europske unije o temeljnim pravima te da je ključno za daljnji razvoj EU-a;</w:t>
      </w:r>
    </w:p>
    <w:p w14:paraId="34D9765D" w14:textId="77777777" w:rsidR="000108E0" w:rsidRPr="002D23A2" w:rsidRDefault="000108E0" w:rsidP="000108E0">
      <w:pPr>
        <w:pStyle w:val="NormalHanging12a"/>
      </w:pPr>
      <w:r w:rsidRPr="002D23A2">
        <w:t>B.</w:t>
      </w:r>
      <w:r w:rsidRPr="002D23A2">
        <w:tab/>
        <w:t>budući da je Europski parlament u potpunosti predan zabrani diskriminacije i promicanju jednakosti u zakonodavstvu i politikama EU-a;</w:t>
      </w:r>
    </w:p>
    <w:p w14:paraId="159EA801" w14:textId="77777777" w:rsidR="000108E0" w:rsidRPr="002D23A2" w:rsidRDefault="000108E0" w:rsidP="000108E0">
      <w:pPr>
        <w:pStyle w:val="NormalHanging12a"/>
      </w:pPr>
      <w:r w:rsidRPr="002D23A2">
        <w:t>C.</w:t>
      </w:r>
      <w:r w:rsidRPr="002D23A2">
        <w:tab/>
        <w:t>budući da Komisija poziva sve zainteresirane strane, posebno Parlament i Vijeće Europske unije, socijalne partnere, aktere civilnog društva i ostale relevantne organizacije, da tijekom godine prihvate deklaraciju o pravima žena priloženu njezinoj komunikaciji od 7. ožujka 2025.;</w:t>
      </w:r>
    </w:p>
    <w:p w14:paraId="029FE48A" w14:textId="77777777" w:rsidR="000108E0" w:rsidRPr="002D23A2" w:rsidRDefault="000108E0" w:rsidP="000108E0">
      <w:pPr>
        <w:pStyle w:val="NormalHanging12a"/>
      </w:pPr>
      <w:r w:rsidRPr="002D23A2">
        <w:t>1.</w:t>
      </w:r>
      <w:r w:rsidRPr="002D23A2">
        <w:tab/>
        <w:t>ponavlja i ponovno potvrđuje svoju predanost pravima žena i rodnoj ravnopravnosti;</w:t>
      </w:r>
    </w:p>
    <w:p w14:paraId="4B0F421F" w14:textId="77777777" w:rsidR="000108E0" w:rsidRPr="002D23A2" w:rsidRDefault="000108E0" w:rsidP="000108E0">
      <w:pPr>
        <w:pStyle w:val="NormalHanging12a"/>
      </w:pPr>
      <w:r w:rsidRPr="002D23A2">
        <w:t>2.</w:t>
      </w:r>
      <w:r w:rsidRPr="002D23A2">
        <w:tab/>
        <w:t>pozdravlja komunikaciju Komisije od 7. ožujka 2025. i smatra da je ona dobar temelj za pripremu predstojeće strategije za rodnu ravnopravnost;</w:t>
      </w:r>
    </w:p>
    <w:p w14:paraId="23687DC0" w14:textId="77777777" w:rsidR="000108E0" w:rsidRPr="002D23A2" w:rsidRDefault="000108E0" w:rsidP="000108E0">
      <w:pPr>
        <w:pStyle w:val="NormalHanging12a"/>
      </w:pPr>
      <w:r w:rsidRPr="002D23A2">
        <w:t>3.</w:t>
      </w:r>
      <w:r w:rsidRPr="002D23A2">
        <w:tab/>
        <w:t xml:space="preserve">poziva Komisiju da pri izradi nove strategije za rodnu ravnopravnost za razdoblje nakon 2025. u obzir uzme stajalište Parlamenta koje će biti izraženo u njegovoj predstojećoj </w:t>
      </w:r>
      <w:r w:rsidRPr="002D23A2">
        <w:lastRenderedPageBreak/>
        <w:t>rezoluciji o strategiji za rodnu ravnopravnost za 2025.;</w:t>
      </w:r>
    </w:p>
    <w:p w14:paraId="7AACFB19" w14:textId="77777777" w:rsidR="000108E0" w:rsidRPr="002D23A2" w:rsidRDefault="000108E0" w:rsidP="000108E0">
      <w:pPr>
        <w:pStyle w:val="NormalHanging12a"/>
      </w:pPr>
      <w:r w:rsidRPr="002D23A2">
        <w:t>4.</w:t>
      </w:r>
      <w:r w:rsidRPr="002D23A2">
        <w:tab/>
        <w:t>potvrđuje načela sadržana u izjavi priloženoj komunikaciji Komisije od 7. ožujka 2025.;</w:t>
      </w:r>
    </w:p>
    <w:p w14:paraId="792A6050" w14:textId="452B9EC5" w:rsidR="00E365E1" w:rsidRPr="002D23A2" w:rsidRDefault="000108E0" w:rsidP="002D23A2">
      <w:pPr>
        <w:pStyle w:val="NormalHanging12a"/>
      </w:pPr>
      <w:r w:rsidRPr="002D23A2">
        <w:rPr>
          <w:snapToGrid w:val="0"/>
        </w:rPr>
        <w:t>5.</w:t>
      </w:r>
      <w:r w:rsidRPr="002D23A2">
        <w:rPr>
          <w:snapToGrid w:val="0"/>
        </w:rPr>
        <w:tab/>
        <w:t>nalaže svojoj predsjednici da ovu Rezoluciju proslijedi Komisiji.</w:t>
      </w:r>
    </w:p>
    <w:sectPr w:rsidR="00E365E1" w:rsidRPr="002D23A2" w:rsidSect="002D23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7D756" w14:textId="77777777" w:rsidR="00E1387D" w:rsidRPr="002D23A2" w:rsidRDefault="00E1387D">
      <w:r w:rsidRPr="002D23A2">
        <w:separator/>
      </w:r>
    </w:p>
  </w:endnote>
  <w:endnote w:type="continuationSeparator" w:id="0">
    <w:p w14:paraId="258310D1" w14:textId="77777777" w:rsidR="00E1387D" w:rsidRPr="002D23A2" w:rsidRDefault="00E1387D">
      <w:r w:rsidRPr="002D23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9914A" w14:textId="77777777" w:rsidR="00064002" w:rsidRPr="002D23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1CDD" w14:textId="77777777" w:rsidR="00064002" w:rsidRPr="002D23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702CA" w14:textId="77777777" w:rsidR="00064002" w:rsidRPr="002D23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18A78" w14:textId="77777777" w:rsidR="00E1387D" w:rsidRPr="002D23A2" w:rsidRDefault="00E1387D">
      <w:r w:rsidRPr="002D23A2">
        <w:separator/>
      </w:r>
    </w:p>
  </w:footnote>
  <w:footnote w:type="continuationSeparator" w:id="0">
    <w:p w14:paraId="318EFA1F" w14:textId="77777777" w:rsidR="00E1387D" w:rsidRPr="002D23A2" w:rsidRDefault="00E1387D">
      <w:r w:rsidRPr="002D23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FB4B" w14:textId="77777777" w:rsidR="00064002" w:rsidRPr="002D23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4DB71" w14:textId="77777777" w:rsidR="00064002" w:rsidRPr="002D23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AB87C" w14:textId="77777777" w:rsidR="00064002" w:rsidRPr="002D23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6022837">
    <w:abstractNumId w:val="9"/>
  </w:num>
  <w:num w:numId="2" w16cid:durableId="208998516">
    <w:abstractNumId w:val="9"/>
  </w:num>
  <w:num w:numId="3" w16cid:durableId="756709438">
    <w:abstractNumId w:val="7"/>
  </w:num>
  <w:num w:numId="4" w16cid:durableId="2114550011">
    <w:abstractNumId w:val="7"/>
  </w:num>
  <w:num w:numId="5" w16cid:durableId="128473918">
    <w:abstractNumId w:val="6"/>
  </w:num>
  <w:num w:numId="6" w16cid:durableId="2131896804">
    <w:abstractNumId w:val="6"/>
  </w:num>
  <w:num w:numId="7" w16cid:durableId="730924594">
    <w:abstractNumId w:val="5"/>
  </w:num>
  <w:num w:numId="8" w16cid:durableId="1837913021">
    <w:abstractNumId w:val="5"/>
  </w:num>
  <w:num w:numId="9" w16cid:durableId="804811465">
    <w:abstractNumId w:val="4"/>
  </w:num>
  <w:num w:numId="10" w16cid:durableId="180634825">
    <w:abstractNumId w:val="4"/>
  </w:num>
  <w:num w:numId="11" w16cid:durableId="207690035">
    <w:abstractNumId w:val="8"/>
  </w:num>
  <w:num w:numId="12" w16cid:durableId="1322585750">
    <w:abstractNumId w:val="8"/>
  </w:num>
  <w:num w:numId="13" w16cid:durableId="292833053">
    <w:abstractNumId w:val="3"/>
  </w:num>
  <w:num w:numId="14" w16cid:durableId="1893805813">
    <w:abstractNumId w:val="3"/>
  </w:num>
  <w:num w:numId="15" w16cid:durableId="1702900051">
    <w:abstractNumId w:val="2"/>
  </w:num>
  <w:num w:numId="16" w16cid:durableId="1494684032">
    <w:abstractNumId w:val="2"/>
  </w:num>
  <w:num w:numId="17" w16cid:durableId="463426575">
    <w:abstractNumId w:val="1"/>
  </w:num>
  <w:num w:numId="18" w16cid:durableId="1907109443">
    <w:abstractNumId w:val="1"/>
  </w:num>
  <w:num w:numId="19" w16cid:durableId="31810203">
    <w:abstractNumId w:val="0"/>
  </w:num>
  <w:num w:numId="20" w16cid:durableId="1227840560">
    <w:abstractNumId w:val="0"/>
  </w:num>
  <w:num w:numId="21" w16cid:durableId="1641494370">
    <w:abstractNumId w:val="9"/>
  </w:num>
  <w:num w:numId="22" w16cid:durableId="1404642640">
    <w:abstractNumId w:val="7"/>
  </w:num>
  <w:num w:numId="23" w16cid:durableId="1853185973">
    <w:abstractNumId w:val="6"/>
  </w:num>
  <w:num w:numId="24" w16cid:durableId="1211458962">
    <w:abstractNumId w:val="5"/>
  </w:num>
  <w:num w:numId="25" w16cid:durableId="1735467288">
    <w:abstractNumId w:val="4"/>
  </w:num>
  <w:num w:numId="26" w16cid:durableId="570386577">
    <w:abstractNumId w:val="8"/>
  </w:num>
  <w:num w:numId="27" w16cid:durableId="1999993365">
    <w:abstractNumId w:val="3"/>
  </w:num>
  <w:num w:numId="28" w16cid:durableId="1144741298">
    <w:abstractNumId w:val="2"/>
  </w:num>
  <w:num w:numId="29" w16cid:durableId="930889158">
    <w:abstractNumId w:val="1"/>
  </w:num>
  <w:num w:numId="30" w16cid:durableId="1463420886">
    <w:abstractNumId w:val="0"/>
  </w:num>
  <w:num w:numId="31" w16cid:durableId="79913100">
    <w:abstractNumId w:val="9"/>
  </w:num>
  <w:num w:numId="32" w16cid:durableId="2046517163">
    <w:abstractNumId w:val="7"/>
  </w:num>
  <w:num w:numId="33" w16cid:durableId="471095725">
    <w:abstractNumId w:val="6"/>
  </w:num>
  <w:num w:numId="34" w16cid:durableId="851146787">
    <w:abstractNumId w:val="5"/>
  </w:num>
  <w:num w:numId="35" w16cid:durableId="871915344">
    <w:abstractNumId w:val="4"/>
  </w:num>
  <w:num w:numId="36" w16cid:durableId="1911385777">
    <w:abstractNumId w:val="8"/>
  </w:num>
  <w:num w:numId="37" w16cid:durableId="843710668">
    <w:abstractNumId w:val="3"/>
  </w:num>
  <w:num w:numId="38" w16cid:durableId="1095245242">
    <w:abstractNumId w:val="2"/>
  </w:num>
  <w:num w:numId="39" w16cid:durableId="680934639">
    <w:abstractNumId w:val="1"/>
  </w:num>
  <w:num w:numId="40" w16cid:durableId="447310611">
    <w:abstractNumId w:val="0"/>
  </w:num>
  <w:num w:numId="41" w16cid:durableId="500005589">
    <w:abstractNumId w:val="10"/>
  </w:num>
  <w:num w:numId="42" w16cid:durableId="637615283">
    <w:abstractNumId w:val="10"/>
  </w:num>
  <w:num w:numId="43" w16cid:durableId="173419760">
    <w:abstractNumId w:val="10"/>
  </w:num>
  <w:num w:numId="44" w16cid:durableId="14857319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HR"/>
    <w:docVar w:name="dvnumam" w:val="0"/>
    <w:docVar w:name="dvpe" w:val="775.499"/>
    <w:docVar w:name="dvtitre" w:val="Rezolucija Europskog parlamenta od .... 2025. o deklaraciji o načelima za rodno ravnopravno društvo(2025/2780(RSP))"/>
  </w:docVars>
  <w:rsids>
    <w:rsidRoot w:val="00E1387D"/>
    <w:rsid w:val="00002272"/>
    <w:rsid w:val="000108E0"/>
    <w:rsid w:val="00064002"/>
    <w:rsid w:val="000677B9"/>
    <w:rsid w:val="000831BA"/>
    <w:rsid w:val="000A42CC"/>
    <w:rsid w:val="000E7DD9"/>
    <w:rsid w:val="0010095E"/>
    <w:rsid w:val="00125B37"/>
    <w:rsid w:val="00187494"/>
    <w:rsid w:val="001D1BBE"/>
    <w:rsid w:val="001F32AE"/>
    <w:rsid w:val="002767FF"/>
    <w:rsid w:val="002B18FE"/>
    <w:rsid w:val="002B5493"/>
    <w:rsid w:val="002D23A2"/>
    <w:rsid w:val="002E34AD"/>
    <w:rsid w:val="00343214"/>
    <w:rsid w:val="00361C00"/>
    <w:rsid w:val="0039587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A70"/>
    <w:rsid w:val="00B12E95"/>
    <w:rsid w:val="00B22876"/>
    <w:rsid w:val="00B558F0"/>
    <w:rsid w:val="00BD48FE"/>
    <w:rsid w:val="00BD7BD8"/>
    <w:rsid w:val="00BE6ADC"/>
    <w:rsid w:val="00C05BFE"/>
    <w:rsid w:val="00C23CD4"/>
    <w:rsid w:val="00C479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87D"/>
    <w:rsid w:val="00E365E1"/>
    <w:rsid w:val="00E820A4"/>
    <w:rsid w:val="00EB006A"/>
    <w:rsid w:val="00EB4772"/>
    <w:rsid w:val="00ED169E"/>
    <w:rsid w:val="00ED4235"/>
    <w:rsid w:val="00F04346"/>
    <w:rsid w:val="00F075DC"/>
    <w:rsid w:val="00F14445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F8B4E"/>
  <w15:chartTrackingRefBased/>
  <w15:docId w15:val="{8C38763E-D809-4524-B2F9-82124B22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08E0"/>
    <w:pPr>
      <w:spacing w:before="480" w:after="240"/>
    </w:pPr>
  </w:style>
  <w:style w:type="paragraph" w:customStyle="1" w:styleId="NormalHanging12a">
    <w:name w:val="NormalHanging12a"/>
    <w:basedOn w:val="Normal"/>
    <w:rsid w:val="000108E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2025-10-09T13:47:00Z</dcterms:created>
  <dcterms:modified xsi:type="dcterms:W3CDTF">2025-10-09T13:47:00Z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