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1CEF" w14:paraId="5459BD2A" w14:textId="77777777" w:rsidTr="0010095E">
        <w:trPr>
          <w:trHeight w:hRule="exact" w:val="1418"/>
        </w:trPr>
        <w:tc>
          <w:tcPr>
            <w:tcW w:w="6804" w:type="dxa"/>
            <w:shd w:val="clear" w:color="auto" w:fill="auto"/>
            <w:vAlign w:val="center"/>
          </w:tcPr>
          <w:p w14:paraId="7AB639B4" w14:textId="77777777" w:rsidR="00751A4A" w:rsidRPr="003D1CEF" w:rsidRDefault="008F4C58" w:rsidP="0010095E">
            <w:pPr>
              <w:pStyle w:val="EPName"/>
            </w:pPr>
            <w:r w:rsidRPr="003D1CEF">
              <w:t>Eiropas Parlaments</w:t>
            </w:r>
          </w:p>
          <w:p w14:paraId="3BD0A2FB" w14:textId="77777777" w:rsidR="00751A4A" w:rsidRPr="003D1CEF" w:rsidRDefault="005F1B17" w:rsidP="005F1B17">
            <w:pPr>
              <w:pStyle w:val="EPTerm"/>
              <w:rPr>
                <w:rStyle w:val="HideTWBExt"/>
                <w:noProof w:val="0"/>
                <w:vanish w:val="0"/>
                <w:color w:val="auto"/>
              </w:rPr>
            </w:pPr>
            <w:r w:rsidRPr="003D1CEF">
              <w:t>2024</w:t>
            </w:r>
            <w:r w:rsidR="00817416" w:rsidRPr="003D1CEF">
              <w:t>-202</w:t>
            </w:r>
            <w:r w:rsidRPr="003D1CEF">
              <w:t>9</w:t>
            </w:r>
          </w:p>
        </w:tc>
        <w:tc>
          <w:tcPr>
            <w:tcW w:w="2268" w:type="dxa"/>
            <w:shd w:val="clear" w:color="auto" w:fill="auto"/>
          </w:tcPr>
          <w:p w14:paraId="4E0942F0" w14:textId="77777777" w:rsidR="00751A4A" w:rsidRPr="003D1CEF" w:rsidRDefault="00187494" w:rsidP="0010095E">
            <w:pPr>
              <w:pStyle w:val="EPLogo"/>
            </w:pPr>
            <w:r w:rsidRPr="003D1CEF">
              <w:rPr>
                <w:noProof/>
                <w:lang w:eastAsia="ja-JP"/>
              </w:rPr>
              <w:drawing>
                <wp:inline distT="0" distB="0" distL="0" distR="0" wp14:anchorId="0E60527D" wp14:editId="204950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BAD525" w14:textId="77777777" w:rsidR="00D058B8" w:rsidRPr="003D1CEF" w:rsidRDefault="00D058B8" w:rsidP="004C5D52">
      <w:pPr>
        <w:pStyle w:val="LineTop"/>
      </w:pPr>
    </w:p>
    <w:p w14:paraId="478F9A99" w14:textId="77777777" w:rsidR="00680577" w:rsidRPr="003D1CEF" w:rsidRDefault="008F4C58" w:rsidP="00680577">
      <w:pPr>
        <w:pStyle w:val="EPBodyTA1"/>
      </w:pPr>
      <w:r w:rsidRPr="003D1CEF">
        <w:t>PIEŅEMTIE TEKSTI</w:t>
      </w:r>
    </w:p>
    <w:p w14:paraId="6B2AB539" w14:textId="77777777" w:rsidR="00D058B8" w:rsidRPr="003D1CEF" w:rsidRDefault="00D058B8" w:rsidP="00D058B8">
      <w:pPr>
        <w:pStyle w:val="LineBottom"/>
      </w:pPr>
    </w:p>
    <w:p w14:paraId="60773D26" w14:textId="6387504D" w:rsidR="008F4C58" w:rsidRPr="003D1CEF" w:rsidRDefault="008F4C58" w:rsidP="008F4C58">
      <w:pPr>
        <w:pStyle w:val="ATHeading1"/>
      </w:pPr>
      <w:bookmarkStart w:id="0" w:name="TANumber"/>
      <w:r w:rsidRPr="003D1CEF">
        <w:t>P10_TA(2025)0</w:t>
      </w:r>
      <w:r w:rsidR="003D1CEF" w:rsidRPr="003D1CEF">
        <w:t>232</w:t>
      </w:r>
      <w:bookmarkEnd w:id="0"/>
    </w:p>
    <w:p w14:paraId="5971B4F1" w14:textId="24E8EEDD" w:rsidR="008F4C58" w:rsidRPr="003D1CEF" w:rsidRDefault="00580BB3" w:rsidP="008F4C58">
      <w:pPr>
        <w:pStyle w:val="ATHeading2"/>
      </w:pPr>
      <w:bookmarkStart w:id="1" w:name="title"/>
      <w:r w:rsidRPr="003D1CEF">
        <w:rPr>
          <w:bCs/>
        </w:rPr>
        <w:t>Deklar</w:t>
      </w:r>
      <w:r w:rsidRPr="003D1CEF">
        <w:rPr>
          <w:rFonts w:hint="eastAsia"/>
          <w:bCs/>
        </w:rPr>
        <w:t>ā</w:t>
      </w:r>
      <w:r w:rsidRPr="003D1CEF">
        <w:rPr>
          <w:bCs/>
        </w:rPr>
        <w:t xml:space="preserve">cija par </w:t>
      </w:r>
      <w:proofErr w:type="spellStart"/>
      <w:r w:rsidRPr="003D1CEF">
        <w:rPr>
          <w:bCs/>
        </w:rPr>
        <w:t>dzimuml</w:t>
      </w:r>
      <w:r w:rsidRPr="003D1CEF">
        <w:rPr>
          <w:rFonts w:hint="eastAsia"/>
          <w:bCs/>
        </w:rPr>
        <w:t>ī</w:t>
      </w:r>
      <w:r w:rsidRPr="003D1CEF">
        <w:rPr>
          <w:bCs/>
        </w:rPr>
        <w:t>dzties</w:t>
      </w:r>
      <w:r w:rsidRPr="003D1CEF">
        <w:rPr>
          <w:rFonts w:hint="eastAsia"/>
          <w:bCs/>
        </w:rPr>
        <w:t>ī</w:t>
      </w:r>
      <w:r w:rsidRPr="003D1CEF">
        <w:rPr>
          <w:bCs/>
        </w:rPr>
        <w:t>gas</w:t>
      </w:r>
      <w:proofErr w:type="spellEnd"/>
      <w:r w:rsidRPr="003D1CEF">
        <w:rPr>
          <w:bCs/>
        </w:rPr>
        <w:t xml:space="preserve"> sabiedr</w:t>
      </w:r>
      <w:r w:rsidRPr="003D1CEF">
        <w:rPr>
          <w:rFonts w:hint="eastAsia"/>
          <w:bCs/>
        </w:rPr>
        <w:t>ī</w:t>
      </w:r>
      <w:r w:rsidRPr="003D1CEF">
        <w:rPr>
          <w:bCs/>
        </w:rPr>
        <w:t>bas principiem</w:t>
      </w:r>
      <w:bookmarkEnd w:id="1"/>
    </w:p>
    <w:p w14:paraId="7A376F18" w14:textId="77777777" w:rsidR="008F4C58" w:rsidRPr="003D1CEF" w:rsidRDefault="008F4C58" w:rsidP="008F4C58">
      <w:pPr>
        <w:rPr>
          <w:i/>
          <w:vanish/>
        </w:rPr>
      </w:pPr>
      <w:r w:rsidRPr="003D1CEF">
        <w:rPr>
          <w:i/>
        </w:rPr>
        <w:fldChar w:fldCharType="begin"/>
      </w:r>
      <w:r w:rsidRPr="003D1CEF">
        <w:rPr>
          <w:i/>
        </w:rPr>
        <w:instrText xml:space="preserve"> TC"(</w:instrText>
      </w:r>
      <w:bookmarkStart w:id="2" w:name="DocNumber"/>
      <w:r w:rsidRPr="003D1CEF">
        <w:rPr>
          <w:i/>
        </w:rPr>
        <w:instrText>B10-0406/2025</w:instrText>
      </w:r>
      <w:bookmarkEnd w:id="2"/>
      <w:r w:rsidRPr="003D1CEF">
        <w:rPr>
          <w:i/>
        </w:rPr>
        <w:instrText xml:space="preserve">)"\l3 \n&gt; \* MERGEFORMAT </w:instrText>
      </w:r>
      <w:r w:rsidRPr="003D1CEF">
        <w:rPr>
          <w:i/>
        </w:rPr>
        <w:fldChar w:fldCharType="end"/>
      </w:r>
    </w:p>
    <w:p w14:paraId="3BADDAFD" w14:textId="77777777" w:rsidR="008F4C58" w:rsidRPr="003D1CEF" w:rsidRDefault="008F4C58" w:rsidP="008F4C58">
      <w:pPr>
        <w:rPr>
          <w:vanish/>
        </w:rPr>
      </w:pPr>
      <w:bookmarkStart w:id="3" w:name="PE"/>
      <w:r w:rsidRPr="003D1CEF">
        <w:rPr>
          <w:vanish/>
        </w:rPr>
        <w:t>PE775.499</w:t>
      </w:r>
      <w:bookmarkEnd w:id="3"/>
    </w:p>
    <w:p w14:paraId="17B6EBB6" w14:textId="3D917F88" w:rsidR="008F4C58" w:rsidRPr="003D1CEF" w:rsidRDefault="008F4C58" w:rsidP="008F4C58">
      <w:pPr>
        <w:pStyle w:val="ATHeading3"/>
      </w:pPr>
      <w:bookmarkStart w:id="4" w:name="Sujet"/>
      <w:r w:rsidRPr="003D1CEF">
        <w:t xml:space="preserve">Eiropas Parlamenta 2025. gada </w:t>
      </w:r>
      <w:r w:rsidR="00580BB3" w:rsidRPr="003D1CEF">
        <w:t>9. oktobra</w:t>
      </w:r>
      <w:r w:rsidRPr="003D1CEF">
        <w:t xml:space="preserve"> normatīvā rezolūcija par deklarāciju par </w:t>
      </w:r>
      <w:proofErr w:type="spellStart"/>
      <w:r w:rsidRPr="003D1CEF">
        <w:t>dzimumlīdztiesīgas</w:t>
      </w:r>
      <w:proofErr w:type="spellEnd"/>
      <w:r w:rsidRPr="003D1CEF">
        <w:t xml:space="preserve"> sabiedrības principiem</w:t>
      </w:r>
      <w:bookmarkEnd w:id="4"/>
      <w:r w:rsidRPr="003D1CEF">
        <w:t xml:space="preserve"> </w:t>
      </w:r>
      <w:bookmarkStart w:id="5" w:name="References"/>
      <w:r w:rsidRPr="003D1CEF">
        <w:t>(2025/2780(RSP))</w:t>
      </w:r>
      <w:bookmarkEnd w:id="5"/>
    </w:p>
    <w:p w14:paraId="51ED4B54" w14:textId="77777777" w:rsidR="00A02F6F" w:rsidRPr="003D1CEF" w:rsidRDefault="00A02F6F" w:rsidP="00A02F6F">
      <w:pPr>
        <w:pStyle w:val="EPComma"/>
      </w:pPr>
      <w:bookmarkStart w:id="6" w:name="TextBodyBegin"/>
      <w:bookmarkEnd w:id="6"/>
      <w:r w:rsidRPr="003D1CEF">
        <w:rPr>
          <w:i/>
        </w:rPr>
        <w:t>Eiropas Parlaments</w:t>
      </w:r>
      <w:r w:rsidRPr="003D1CEF">
        <w:t>,</w:t>
      </w:r>
    </w:p>
    <w:p w14:paraId="176FC250" w14:textId="77777777" w:rsidR="00A02F6F" w:rsidRPr="003D1CEF" w:rsidRDefault="00A02F6F" w:rsidP="00A02F6F">
      <w:pPr>
        <w:pStyle w:val="NormalHanging12a"/>
      </w:pPr>
      <w:r w:rsidRPr="003D1CEF">
        <w:t>–</w:t>
      </w:r>
      <w:r w:rsidRPr="003D1CEF">
        <w:tab/>
        <w:t xml:space="preserve">ņemot vērā Komisijas 2025. gada 7. marta paziņojumu “Sieviešu tiesību ceļvedis” (COM(2025)0097) un tam pievienoto “Deklarāciju par </w:t>
      </w:r>
      <w:proofErr w:type="spellStart"/>
      <w:r w:rsidRPr="003D1CEF">
        <w:t>dzimumlīdztiesīgas</w:t>
      </w:r>
      <w:proofErr w:type="spellEnd"/>
      <w:r w:rsidRPr="003D1CEF">
        <w:t xml:space="preserve"> sabiedrības principiem”,</w:t>
      </w:r>
    </w:p>
    <w:p w14:paraId="357E4703" w14:textId="0F18A7F1" w:rsidR="00A02F6F" w:rsidRPr="003D1CEF" w:rsidRDefault="00A02F6F" w:rsidP="00A02F6F">
      <w:pPr>
        <w:pStyle w:val="NormalHanging12a"/>
      </w:pPr>
      <w:r w:rsidRPr="003D1CEF">
        <w:t>–</w:t>
      </w:r>
      <w:r w:rsidRPr="003D1CEF">
        <w:tab/>
        <w:t xml:space="preserve">ņemot vērā jautājumu Komisijai par deklarāciju par </w:t>
      </w:r>
      <w:proofErr w:type="spellStart"/>
      <w:r w:rsidRPr="003D1CEF">
        <w:t>dzimumlīdztiesīgas</w:t>
      </w:r>
      <w:proofErr w:type="spellEnd"/>
      <w:r w:rsidRPr="003D1CEF">
        <w:t xml:space="preserve"> sabiedrības principiem (O-000024/2025 – B10-</w:t>
      </w:r>
      <w:r w:rsidR="00580BB3" w:rsidRPr="003D1CEF">
        <w:t>0009</w:t>
      </w:r>
      <w:r w:rsidRPr="003D1CEF">
        <w:t>/2025),</w:t>
      </w:r>
    </w:p>
    <w:p w14:paraId="487710A9" w14:textId="77777777" w:rsidR="00A02F6F" w:rsidRPr="003D1CEF" w:rsidRDefault="00A02F6F" w:rsidP="00A02F6F">
      <w:pPr>
        <w:pStyle w:val="NormalHanging12a"/>
      </w:pPr>
      <w:r w:rsidRPr="003D1CEF">
        <w:t>–</w:t>
      </w:r>
      <w:r w:rsidRPr="003D1CEF">
        <w:tab/>
        <w:t>ņemot vērā Reglamenta 142. panta 5. punktu un 136. panta 2. punktu,</w:t>
      </w:r>
    </w:p>
    <w:p w14:paraId="1AC703AE" w14:textId="77777777" w:rsidR="00A02F6F" w:rsidRPr="003D1CEF" w:rsidRDefault="00A02F6F" w:rsidP="00A02F6F">
      <w:pPr>
        <w:pStyle w:val="NormalHanging12a"/>
      </w:pPr>
      <w:r w:rsidRPr="003D1CEF">
        <w:t>–</w:t>
      </w:r>
      <w:r w:rsidRPr="003D1CEF">
        <w:tab/>
        <w:t>ņemot vērā Sieviešu tiesību un dzimumu līdztiesības komitejas rezolūcijas priekšlikumu,</w:t>
      </w:r>
    </w:p>
    <w:p w14:paraId="5FE4ED58" w14:textId="77777777" w:rsidR="00A02F6F" w:rsidRPr="003D1CEF" w:rsidRDefault="00A02F6F" w:rsidP="00A02F6F">
      <w:pPr>
        <w:pStyle w:val="NormalHanging12a"/>
      </w:pPr>
      <w:r w:rsidRPr="003D1CEF">
        <w:t>A.</w:t>
      </w:r>
      <w:r w:rsidRPr="003D1CEF">
        <w:tab/>
        <w:t xml:space="preserve">tā kā dzimumu līdztiesība ir viena no ES pamatvērtībām un tiesības uz vienlīdzīgu attieksmi ir </w:t>
      </w:r>
      <w:proofErr w:type="spellStart"/>
      <w:r w:rsidRPr="003D1CEF">
        <w:t>pamattiesības</w:t>
      </w:r>
      <w:proofErr w:type="spellEnd"/>
      <w:r w:rsidRPr="003D1CEF">
        <w:t xml:space="preserve">, kas atzītas Līgumā par Eiropas Savienību, Līgumā par Eiropas Savienības darbību un Eiropas Savienības </w:t>
      </w:r>
      <w:proofErr w:type="spellStart"/>
      <w:r w:rsidRPr="003D1CEF">
        <w:t>Pamattiesību</w:t>
      </w:r>
      <w:proofErr w:type="spellEnd"/>
      <w:r w:rsidRPr="003D1CEF">
        <w:t xml:space="preserve"> hartā un ir īpaši būtiskas ES turpmākai attīstībai;</w:t>
      </w:r>
    </w:p>
    <w:p w14:paraId="6C723F94" w14:textId="77777777" w:rsidR="00A02F6F" w:rsidRPr="003D1CEF" w:rsidRDefault="00A02F6F" w:rsidP="00A02F6F">
      <w:pPr>
        <w:pStyle w:val="NormalHanging12a"/>
      </w:pPr>
      <w:r w:rsidRPr="003D1CEF">
        <w:t>B.</w:t>
      </w:r>
      <w:r w:rsidRPr="003D1CEF">
        <w:tab/>
        <w:t>tā kā Eiropas Parlaments ir pilnībā apņēmies aizliegt diskrimināciju un veicināt līdztiesību ES tiesību aktos un politikas virzienos;</w:t>
      </w:r>
    </w:p>
    <w:p w14:paraId="75FDFF35" w14:textId="77777777" w:rsidR="00A02F6F" w:rsidRPr="003D1CEF" w:rsidRDefault="00A02F6F" w:rsidP="00A02F6F">
      <w:pPr>
        <w:pStyle w:val="NormalHanging12a"/>
      </w:pPr>
      <w:r w:rsidRPr="003D1CEF">
        <w:t>C.</w:t>
      </w:r>
      <w:r w:rsidRPr="003D1CEF">
        <w:tab/>
        <w:t>tā kā Komisija aicina visas ieinteresētās personas, jo īpaši Eiropas Parlamentu un Eiropas Savienības Padomi, sociālos partnerus un pilsoniskās sabiedrības un citas attiecīgās organizācijas, līdz gada beigām atbalstīt deklarāciju par sieviešu tiesībām, kas pievienota tās 2025. gada 7. marta paziņojumam,</w:t>
      </w:r>
    </w:p>
    <w:p w14:paraId="2C348A91" w14:textId="77777777" w:rsidR="00A02F6F" w:rsidRPr="003D1CEF" w:rsidRDefault="00A02F6F" w:rsidP="00A02F6F">
      <w:pPr>
        <w:pStyle w:val="NormalHanging12a"/>
      </w:pPr>
      <w:r w:rsidRPr="003D1CEF">
        <w:t>1.</w:t>
      </w:r>
      <w:r w:rsidRPr="003D1CEF">
        <w:tab/>
        <w:t>atkārtoti pauž un apstiprina apņemšanos ievērot sieviešu tiesības un dzimumu līdztiesību;</w:t>
      </w:r>
    </w:p>
    <w:p w14:paraId="76B4AF52" w14:textId="77777777" w:rsidR="00A02F6F" w:rsidRPr="003D1CEF" w:rsidRDefault="00A02F6F" w:rsidP="00A02F6F">
      <w:pPr>
        <w:pStyle w:val="NormalHanging12a"/>
      </w:pPr>
      <w:r w:rsidRPr="003D1CEF">
        <w:t>2.</w:t>
      </w:r>
      <w:r w:rsidRPr="003D1CEF">
        <w:tab/>
        <w:t>atzinīgi vērtē Komisijas 2025. gada 7. marta paziņojumu un uzskata to par labu pamatu gaidāmās dzimumu līdztiesības stratēģijas sagatavošanai;</w:t>
      </w:r>
    </w:p>
    <w:p w14:paraId="0CB6C40B" w14:textId="77777777" w:rsidR="00A02F6F" w:rsidRPr="003D1CEF" w:rsidRDefault="00A02F6F" w:rsidP="00A02F6F">
      <w:pPr>
        <w:pStyle w:val="NormalHanging12a"/>
      </w:pPr>
      <w:r w:rsidRPr="003D1CEF">
        <w:lastRenderedPageBreak/>
        <w:t>3.</w:t>
      </w:r>
      <w:r w:rsidRPr="003D1CEF">
        <w:tab/>
        <w:t>aicina Komisiju, izstrādājot jauno dzimumu līdztiesības stratēģiju laikposmam pēc 2025. gada, pienācīgi ņemt vērā Parlamenta nostāju, kas tiks pausta gaidāmajā rezolūcijā par dzimumu līdztiesības stratēģiju laikposmam pēc 2025. gada;</w:t>
      </w:r>
    </w:p>
    <w:p w14:paraId="5A8B9929" w14:textId="77777777" w:rsidR="00A02F6F" w:rsidRPr="003D1CEF" w:rsidRDefault="00A02F6F" w:rsidP="00A02F6F">
      <w:pPr>
        <w:pStyle w:val="NormalHanging12a"/>
      </w:pPr>
      <w:r w:rsidRPr="003D1CEF">
        <w:t>4.</w:t>
      </w:r>
      <w:r w:rsidRPr="003D1CEF">
        <w:tab/>
        <w:t>atbalsta principus, kas iekļauti Komisijas 2025. gada 7. marta paziņojumam pievienotajā deklarācijā;</w:t>
      </w:r>
    </w:p>
    <w:p w14:paraId="387F9874" w14:textId="315971F0" w:rsidR="000C17FB" w:rsidRPr="003D1CEF" w:rsidRDefault="00A02F6F" w:rsidP="000C17FB">
      <w:pPr>
        <w:pStyle w:val="NormalHanging12a"/>
      </w:pPr>
      <w:r w:rsidRPr="003D1CEF">
        <w:rPr>
          <w:snapToGrid w:val="0"/>
        </w:rPr>
        <w:t>5.</w:t>
      </w:r>
      <w:r w:rsidRPr="003D1CEF">
        <w:rPr>
          <w:snapToGrid w:val="0"/>
        </w:rPr>
        <w:tab/>
        <w:t>uzdod priekšsēdētājai šo rezolūciju nosūtīt Komisijai.</w:t>
      </w:r>
    </w:p>
    <w:p w14:paraId="100C0D2F" w14:textId="3B623ADC" w:rsidR="00E365E1" w:rsidRPr="003D1CEF" w:rsidRDefault="00E365E1" w:rsidP="008F4C58"/>
    <w:sectPr w:rsidR="00E365E1" w:rsidRPr="003D1CEF" w:rsidSect="000C17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97725" w14:textId="77777777" w:rsidR="008F4C58" w:rsidRPr="000C17FB" w:rsidRDefault="008F4C58">
      <w:r w:rsidRPr="000C17FB">
        <w:separator/>
      </w:r>
    </w:p>
  </w:endnote>
  <w:endnote w:type="continuationSeparator" w:id="0">
    <w:p w14:paraId="30973F65" w14:textId="77777777" w:rsidR="008F4C58" w:rsidRPr="000C17FB" w:rsidRDefault="008F4C58">
      <w:r w:rsidRPr="000C1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C975" w14:textId="77777777" w:rsidR="00064002" w:rsidRPr="000C17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B119" w14:textId="77777777" w:rsidR="00064002" w:rsidRPr="000C17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3CC0" w14:textId="77777777" w:rsidR="00064002" w:rsidRPr="000C17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319AA" w14:textId="77777777" w:rsidR="008F4C58" w:rsidRPr="000C17FB" w:rsidRDefault="008F4C58">
      <w:r w:rsidRPr="000C17FB">
        <w:separator/>
      </w:r>
    </w:p>
  </w:footnote>
  <w:footnote w:type="continuationSeparator" w:id="0">
    <w:p w14:paraId="6FC81641" w14:textId="77777777" w:rsidR="008F4C58" w:rsidRPr="000C17FB" w:rsidRDefault="008F4C58">
      <w:r w:rsidRPr="000C1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2753E" w14:textId="77777777" w:rsidR="00064002" w:rsidRPr="000C17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75865" w14:textId="77777777" w:rsidR="00064002" w:rsidRPr="000C17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E9B61" w14:textId="77777777" w:rsidR="00064002" w:rsidRPr="000C17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7667685">
    <w:abstractNumId w:val="9"/>
  </w:num>
  <w:num w:numId="2" w16cid:durableId="1927760859">
    <w:abstractNumId w:val="9"/>
  </w:num>
  <w:num w:numId="3" w16cid:durableId="1042831055">
    <w:abstractNumId w:val="7"/>
  </w:num>
  <w:num w:numId="4" w16cid:durableId="1490096033">
    <w:abstractNumId w:val="7"/>
  </w:num>
  <w:num w:numId="5" w16cid:durableId="2089425107">
    <w:abstractNumId w:val="6"/>
  </w:num>
  <w:num w:numId="6" w16cid:durableId="125509314">
    <w:abstractNumId w:val="6"/>
  </w:num>
  <w:num w:numId="7" w16cid:durableId="1225948453">
    <w:abstractNumId w:val="5"/>
  </w:num>
  <w:num w:numId="8" w16cid:durableId="676032630">
    <w:abstractNumId w:val="5"/>
  </w:num>
  <w:num w:numId="9" w16cid:durableId="1149202146">
    <w:abstractNumId w:val="4"/>
  </w:num>
  <w:num w:numId="10" w16cid:durableId="189487975">
    <w:abstractNumId w:val="4"/>
  </w:num>
  <w:num w:numId="11" w16cid:durableId="650914113">
    <w:abstractNumId w:val="8"/>
  </w:num>
  <w:num w:numId="12" w16cid:durableId="1989967714">
    <w:abstractNumId w:val="8"/>
  </w:num>
  <w:num w:numId="13" w16cid:durableId="1374185855">
    <w:abstractNumId w:val="3"/>
  </w:num>
  <w:num w:numId="14" w16cid:durableId="319694976">
    <w:abstractNumId w:val="3"/>
  </w:num>
  <w:num w:numId="15" w16cid:durableId="1707679393">
    <w:abstractNumId w:val="2"/>
  </w:num>
  <w:num w:numId="16" w16cid:durableId="198200430">
    <w:abstractNumId w:val="2"/>
  </w:num>
  <w:num w:numId="17" w16cid:durableId="2072538342">
    <w:abstractNumId w:val="1"/>
  </w:num>
  <w:num w:numId="18" w16cid:durableId="2137791287">
    <w:abstractNumId w:val="1"/>
  </w:num>
  <w:num w:numId="19" w16cid:durableId="1767262061">
    <w:abstractNumId w:val="0"/>
  </w:num>
  <w:num w:numId="20" w16cid:durableId="583494828">
    <w:abstractNumId w:val="0"/>
  </w:num>
  <w:num w:numId="21" w16cid:durableId="1348676686">
    <w:abstractNumId w:val="9"/>
  </w:num>
  <w:num w:numId="22" w16cid:durableId="560940713">
    <w:abstractNumId w:val="7"/>
  </w:num>
  <w:num w:numId="23" w16cid:durableId="299651056">
    <w:abstractNumId w:val="6"/>
  </w:num>
  <w:num w:numId="24" w16cid:durableId="508954679">
    <w:abstractNumId w:val="5"/>
  </w:num>
  <w:num w:numId="25" w16cid:durableId="12388883">
    <w:abstractNumId w:val="4"/>
  </w:num>
  <w:num w:numId="26" w16cid:durableId="1803960574">
    <w:abstractNumId w:val="8"/>
  </w:num>
  <w:num w:numId="27" w16cid:durableId="619342548">
    <w:abstractNumId w:val="3"/>
  </w:num>
  <w:num w:numId="28" w16cid:durableId="197285140">
    <w:abstractNumId w:val="2"/>
  </w:num>
  <w:num w:numId="29" w16cid:durableId="442192479">
    <w:abstractNumId w:val="1"/>
  </w:num>
  <w:num w:numId="30" w16cid:durableId="2098475857">
    <w:abstractNumId w:val="0"/>
  </w:num>
  <w:num w:numId="31" w16cid:durableId="739059821">
    <w:abstractNumId w:val="9"/>
  </w:num>
  <w:num w:numId="32" w16cid:durableId="1404259182">
    <w:abstractNumId w:val="7"/>
  </w:num>
  <w:num w:numId="33" w16cid:durableId="746727211">
    <w:abstractNumId w:val="6"/>
  </w:num>
  <w:num w:numId="34" w16cid:durableId="486822838">
    <w:abstractNumId w:val="5"/>
  </w:num>
  <w:num w:numId="35" w16cid:durableId="1915239179">
    <w:abstractNumId w:val="4"/>
  </w:num>
  <w:num w:numId="36" w16cid:durableId="170068171">
    <w:abstractNumId w:val="8"/>
  </w:num>
  <w:num w:numId="37" w16cid:durableId="1967542072">
    <w:abstractNumId w:val="3"/>
  </w:num>
  <w:num w:numId="38" w16cid:durableId="79060749">
    <w:abstractNumId w:val="2"/>
  </w:num>
  <w:num w:numId="39" w16cid:durableId="912156329">
    <w:abstractNumId w:val="1"/>
  </w:num>
  <w:num w:numId="40" w16cid:durableId="1778403010">
    <w:abstractNumId w:val="0"/>
  </w:num>
  <w:num w:numId="41" w16cid:durableId="666640604">
    <w:abstractNumId w:val="10"/>
  </w:num>
  <w:num w:numId="42" w16cid:durableId="1753965894">
    <w:abstractNumId w:val="10"/>
  </w:num>
  <w:num w:numId="43" w16cid:durableId="1411581154">
    <w:abstractNumId w:val="10"/>
  </w:num>
  <w:num w:numId="44" w16cid:durableId="1018311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LV"/>
    <w:docVar w:name="dvnumam" w:val="0"/>
    <w:docVar w:name="dvpe" w:val="775.499"/>
    <w:docVar w:name="dvtitre" w:val="Eiropas Parlamenta 2025. gada XX. XXX normatīvā rezolūcija par deklarāciju par dzimumlīdztiesīgas sabiedrības principiem(2025/2780(RSP))"/>
  </w:docVars>
  <w:rsids>
    <w:rsidRoot w:val="008F4C58"/>
    <w:rsid w:val="00002272"/>
    <w:rsid w:val="00064002"/>
    <w:rsid w:val="000677B9"/>
    <w:rsid w:val="000831BA"/>
    <w:rsid w:val="000A42CC"/>
    <w:rsid w:val="000C17FB"/>
    <w:rsid w:val="000E7DD9"/>
    <w:rsid w:val="0010095E"/>
    <w:rsid w:val="00125B37"/>
    <w:rsid w:val="00187494"/>
    <w:rsid w:val="001F32AE"/>
    <w:rsid w:val="002767FF"/>
    <w:rsid w:val="002B18FE"/>
    <w:rsid w:val="002B5493"/>
    <w:rsid w:val="00343214"/>
    <w:rsid w:val="00361C00"/>
    <w:rsid w:val="00395FA1"/>
    <w:rsid w:val="003A7016"/>
    <w:rsid w:val="003D1CE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BB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C58"/>
    <w:rsid w:val="00930C23"/>
    <w:rsid w:val="0093193B"/>
    <w:rsid w:val="009509D8"/>
    <w:rsid w:val="00950B64"/>
    <w:rsid w:val="009636DE"/>
    <w:rsid w:val="00981893"/>
    <w:rsid w:val="00A02F6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3CE"/>
    <w:rsid w:val="00C61C0C"/>
    <w:rsid w:val="00C941CB"/>
    <w:rsid w:val="00CC2357"/>
    <w:rsid w:val="00CF071A"/>
    <w:rsid w:val="00D058B8"/>
    <w:rsid w:val="00D56C11"/>
    <w:rsid w:val="00D61D0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92A0A"/>
  <w15:chartTrackingRefBased/>
  <w15:docId w15:val="{5E21C2D4-F291-4F74-BDE6-875A85C2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2F6F"/>
    <w:pPr>
      <w:spacing w:before="480" w:after="240"/>
    </w:pPr>
  </w:style>
  <w:style w:type="paragraph" w:customStyle="1" w:styleId="NormalBold">
    <w:name w:val="NormalBold"/>
    <w:basedOn w:val="Normal"/>
    <w:rsid w:val="00A02F6F"/>
    <w:rPr>
      <w:b/>
    </w:rPr>
  </w:style>
  <w:style w:type="paragraph" w:customStyle="1" w:styleId="NormalHanging12a">
    <w:name w:val="NormalHanging12a"/>
    <w:basedOn w:val="Normal"/>
    <w:rsid w:val="00A02F6F"/>
    <w:pPr>
      <w:spacing w:after="240"/>
      <w:ind w:left="567" w:hanging="567"/>
    </w:pPr>
  </w:style>
  <w:style w:type="paragraph" w:styleId="Revision">
    <w:name w:val="Revision"/>
    <w:hidden/>
    <w:uiPriority w:val="99"/>
    <w:semiHidden/>
    <w:rsid w:val="00580BB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2025-10-09T11:32:00Z</dcterms:created>
  <dcterms:modified xsi:type="dcterms:W3CDTF">2025-10-09T11:32:00Z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B10-0406/2025</vt:lpwstr>
  </property>
  <property fmtid="{D5CDD505-2E9C-101B-9397-08002B2CF9AE}" pid="4" name="&lt;Type&gt;">
    <vt:lpwstr>RR</vt:lpwstr>
  </property>
</Properties>
</file>