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06CC" w14:paraId="7774D0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D50E7" w14:textId="77777777" w:rsidR="00751A4A" w:rsidRPr="007306CC" w:rsidRDefault="00860167" w:rsidP="0010095E">
            <w:pPr>
              <w:pStyle w:val="EPName"/>
            </w:pPr>
            <w:r w:rsidRPr="007306CC">
              <w:t>Parlamentul European</w:t>
            </w:r>
          </w:p>
          <w:p w14:paraId="32A5AF2C" w14:textId="77777777" w:rsidR="00751A4A" w:rsidRPr="007306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06CC">
              <w:t>2024</w:t>
            </w:r>
            <w:r w:rsidR="00817416" w:rsidRPr="007306CC">
              <w:t>-202</w:t>
            </w:r>
            <w:r w:rsidRPr="007306CC">
              <w:t>9</w:t>
            </w:r>
          </w:p>
        </w:tc>
        <w:tc>
          <w:tcPr>
            <w:tcW w:w="2268" w:type="dxa"/>
            <w:shd w:val="clear" w:color="auto" w:fill="auto"/>
          </w:tcPr>
          <w:p w14:paraId="193DEB33" w14:textId="77777777" w:rsidR="00751A4A" w:rsidRPr="007306CC" w:rsidRDefault="00187494" w:rsidP="0010095E">
            <w:pPr>
              <w:pStyle w:val="EPLogo"/>
            </w:pPr>
            <w:r w:rsidRPr="007306CC">
              <w:rPr>
                <w:noProof/>
                <w:lang w:eastAsia="ja-JP"/>
              </w:rPr>
              <w:drawing>
                <wp:inline distT="0" distB="0" distL="0" distR="0" wp14:anchorId="6396175C" wp14:editId="100B21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1A6EF" w14:textId="77777777" w:rsidR="00D058B8" w:rsidRPr="007306CC" w:rsidRDefault="00D058B8" w:rsidP="004C5D52">
      <w:pPr>
        <w:pStyle w:val="LineTop"/>
      </w:pPr>
    </w:p>
    <w:p w14:paraId="3E1E0673" w14:textId="77777777" w:rsidR="00680577" w:rsidRPr="007306CC" w:rsidRDefault="00860167" w:rsidP="00680577">
      <w:pPr>
        <w:pStyle w:val="EPBodyTA1"/>
      </w:pPr>
      <w:r w:rsidRPr="007306CC">
        <w:t>TEXTE ADOPTATE</w:t>
      </w:r>
    </w:p>
    <w:p w14:paraId="20EA4BA3" w14:textId="77777777" w:rsidR="00D058B8" w:rsidRPr="007306CC" w:rsidRDefault="00D058B8" w:rsidP="00D058B8">
      <w:pPr>
        <w:pStyle w:val="LineBottom"/>
      </w:pPr>
    </w:p>
    <w:p w14:paraId="5764683B" w14:textId="2DF66093" w:rsidR="00860167" w:rsidRPr="007306CC" w:rsidRDefault="00860167" w:rsidP="00860167">
      <w:pPr>
        <w:pStyle w:val="ATHeading1"/>
      </w:pPr>
      <w:bookmarkStart w:id="0" w:name="TANumber"/>
      <w:r w:rsidRPr="007306CC">
        <w:t>P10_TA(2025)</w:t>
      </w:r>
      <w:bookmarkEnd w:id="0"/>
      <w:r w:rsidR="007306CC" w:rsidRPr="007306CC">
        <w:t>0</w:t>
      </w:r>
      <w:r w:rsidR="007306CC" w:rsidRPr="007306CC">
        <w:t>233</w:t>
      </w:r>
    </w:p>
    <w:p w14:paraId="41FF8C3B" w14:textId="77777777" w:rsidR="00860167" w:rsidRPr="007306CC" w:rsidRDefault="00860167" w:rsidP="00860167">
      <w:pPr>
        <w:pStyle w:val="ATHeading2"/>
      </w:pPr>
      <w:bookmarkStart w:id="1" w:name="title"/>
      <w:r w:rsidRPr="007306CC">
        <w:t>Efectul la nivelul Uniunii al anumitor decăderi din dreptul de a conduce autovehicule</w:t>
      </w:r>
      <w:bookmarkEnd w:id="1"/>
    </w:p>
    <w:p w14:paraId="03B38363" w14:textId="77777777" w:rsidR="00860167" w:rsidRPr="007306CC" w:rsidRDefault="00860167" w:rsidP="00860167">
      <w:pPr>
        <w:rPr>
          <w:i/>
          <w:vanish/>
        </w:rPr>
      </w:pPr>
      <w:r w:rsidRPr="007306CC">
        <w:rPr>
          <w:i/>
        </w:rPr>
        <w:fldChar w:fldCharType="begin"/>
      </w:r>
      <w:r w:rsidRPr="007306CC">
        <w:rPr>
          <w:i/>
        </w:rPr>
        <w:instrText xml:space="preserve"> TC"(</w:instrText>
      </w:r>
      <w:bookmarkStart w:id="2" w:name="DocNumber"/>
      <w:r w:rsidRPr="007306CC">
        <w:rPr>
          <w:i/>
        </w:rPr>
        <w:instrText>A10-0193/2025</w:instrText>
      </w:r>
      <w:bookmarkEnd w:id="2"/>
      <w:r w:rsidRPr="007306CC">
        <w:rPr>
          <w:i/>
        </w:rPr>
        <w:instrText xml:space="preserve"> - Raportor: Matteo Ricci)"\l3 \n&gt; \* MERGEFORMAT </w:instrText>
      </w:r>
      <w:r w:rsidRPr="007306CC">
        <w:rPr>
          <w:i/>
        </w:rPr>
        <w:fldChar w:fldCharType="end"/>
      </w:r>
    </w:p>
    <w:p w14:paraId="18C4192D" w14:textId="77777777" w:rsidR="00860167" w:rsidRPr="007306CC" w:rsidRDefault="00860167" w:rsidP="00860167">
      <w:pPr>
        <w:rPr>
          <w:vanish/>
        </w:rPr>
      </w:pPr>
      <w:bookmarkStart w:id="3" w:name="Commission"/>
      <w:r w:rsidRPr="007306CC">
        <w:rPr>
          <w:vanish/>
        </w:rPr>
        <w:t>Comisia pentru transport și turism</w:t>
      </w:r>
      <w:bookmarkEnd w:id="3"/>
    </w:p>
    <w:p w14:paraId="36068D45" w14:textId="77777777" w:rsidR="00860167" w:rsidRPr="007306CC" w:rsidRDefault="00860167" w:rsidP="00860167">
      <w:pPr>
        <w:rPr>
          <w:vanish/>
        </w:rPr>
      </w:pPr>
      <w:bookmarkStart w:id="4" w:name="PE"/>
      <w:r w:rsidRPr="007306CC">
        <w:rPr>
          <w:vanish/>
        </w:rPr>
        <w:t>PE778.059</w:t>
      </w:r>
      <w:bookmarkEnd w:id="4"/>
    </w:p>
    <w:p w14:paraId="34665334" w14:textId="5FE3B63A" w:rsidR="00860167" w:rsidRPr="007306CC" w:rsidRDefault="00860167" w:rsidP="00860167">
      <w:pPr>
        <w:pStyle w:val="ATHeading3"/>
      </w:pPr>
      <w:bookmarkStart w:id="5" w:name="Sujet"/>
      <w:r w:rsidRPr="007306CC">
        <w:t xml:space="preserve">Rezoluția legislativă a Parlamentului European din </w:t>
      </w:r>
      <w:r w:rsidR="000225C3" w:rsidRPr="007306CC">
        <w:t>21</w:t>
      </w:r>
      <w:r w:rsidRPr="007306CC">
        <w:t xml:space="preserve"> octombrie 2025 referitoare la poziția în primă lectură a Consiliului în vederea adoptării unei directive a Parlamentului European și a Consiliului de modificare a Directivei (UE) 2025/... în ceea ce privește anumite decăderi din dreptul de a conduce autovehicule</w:t>
      </w:r>
      <w:bookmarkEnd w:id="5"/>
      <w:r w:rsidRPr="007306CC">
        <w:t xml:space="preserve"> </w:t>
      </w:r>
      <w:bookmarkStart w:id="6" w:name="References"/>
      <w:r w:rsidRPr="007306CC">
        <w:t>(08351/1/2025 – C10-0231/2025 – 2023/0055(COD))</w:t>
      </w:r>
      <w:bookmarkEnd w:id="6"/>
    </w:p>
    <w:p w14:paraId="5492C223" w14:textId="77777777" w:rsidR="00860167" w:rsidRPr="007306CC" w:rsidRDefault="00860167" w:rsidP="00860167"/>
    <w:p w14:paraId="542FFA4E" w14:textId="77777777" w:rsidR="009D407A" w:rsidRPr="007306CC" w:rsidRDefault="009D407A" w:rsidP="009D407A">
      <w:pPr>
        <w:pStyle w:val="NormalBold"/>
      </w:pPr>
      <w:bookmarkStart w:id="7" w:name="TextBodyBegin"/>
      <w:bookmarkEnd w:id="7"/>
      <w:r w:rsidRPr="007306CC">
        <w:t>(Procedura legislativă ordinară: a doua lectură)</w:t>
      </w:r>
    </w:p>
    <w:p w14:paraId="4FA25AAD" w14:textId="77777777" w:rsidR="009D407A" w:rsidRPr="007306CC" w:rsidRDefault="009D407A" w:rsidP="009D407A">
      <w:pPr>
        <w:pStyle w:val="EPComma"/>
      </w:pPr>
      <w:r w:rsidRPr="007306CC">
        <w:rPr>
          <w:i/>
        </w:rPr>
        <w:t>Parlamentul European</w:t>
      </w:r>
      <w:r w:rsidRPr="007306CC">
        <w:t>,</w:t>
      </w:r>
    </w:p>
    <w:p w14:paraId="227D7E9C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poziția în primă lectură a Consiliului (08351/1/2025 - C10-0231/2025),</w:t>
      </w:r>
    </w:p>
    <w:p w14:paraId="436EDF65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avizul Comitetului Economic și Social European din 14 iunie 2023</w:t>
      </w:r>
      <w:r w:rsidRPr="007306CC">
        <w:rPr>
          <w:rStyle w:val="FootnoteReference"/>
        </w:rPr>
        <w:footnoteReference w:id="1"/>
      </w:r>
      <w:r w:rsidRPr="007306CC">
        <w:t>,</w:t>
      </w:r>
    </w:p>
    <w:p w14:paraId="0F7CEC6D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după consultarea Comitetului Regiunilor,</w:t>
      </w:r>
    </w:p>
    <w:p w14:paraId="4686D70E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poziția sa în primă lectură</w:t>
      </w:r>
      <w:r w:rsidRPr="007306CC">
        <w:rPr>
          <w:rStyle w:val="FootnoteReference"/>
        </w:rPr>
        <w:footnoteReference w:id="2"/>
      </w:r>
      <w:r w:rsidRPr="007306CC">
        <w:t xml:space="preserve"> referitoare la propunerea Comisiei prezentată Parlamentului European și Consiliului (COM(2023)0128),</w:t>
      </w:r>
    </w:p>
    <w:p w14:paraId="3DF51C89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articolul 294 alineatul (7) din Tratatul privind funcționarea Uniunii Europene,</w:t>
      </w:r>
    </w:p>
    <w:p w14:paraId="7F54958C" w14:textId="77777777" w:rsidR="009D407A" w:rsidRPr="007306CC" w:rsidRDefault="009D407A" w:rsidP="009D407A">
      <w:pPr>
        <w:pStyle w:val="NormalHanging12a"/>
      </w:pPr>
      <w:r w:rsidRPr="007306CC">
        <w:t xml:space="preserve">– </w:t>
      </w:r>
      <w:r w:rsidRPr="007306CC">
        <w:tab/>
        <w:t>având în vedere acordul provizoriu aprobat de comisia competentă în temeiul articolului 75 alineatul (4) din Regulamentul său de procedură,</w:t>
      </w:r>
    </w:p>
    <w:p w14:paraId="6AFA1DA2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articolul 68 din Regulamentul său de procedură,</w:t>
      </w:r>
    </w:p>
    <w:p w14:paraId="184FC0C5" w14:textId="77777777" w:rsidR="009D407A" w:rsidRPr="007306CC" w:rsidRDefault="009D407A" w:rsidP="009D407A">
      <w:pPr>
        <w:pStyle w:val="NormalHanging12a"/>
      </w:pPr>
      <w:r w:rsidRPr="007306CC">
        <w:t>–</w:t>
      </w:r>
      <w:r w:rsidRPr="007306CC">
        <w:tab/>
        <w:t>având în vedere recomandarea pentru a doua lectură a Comisiei pentru transport și turism (A10-0193/2025),</w:t>
      </w:r>
    </w:p>
    <w:p w14:paraId="46A31537" w14:textId="77777777" w:rsidR="009D407A" w:rsidRPr="007306CC" w:rsidRDefault="009D407A" w:rsidP="009D407A">
      <w:pPr>
        <w:pStyle w:val="NormalHanging12a"/>
      </w:pPr>
      <w:r w:rsidRPr="007306CC">
        <w:lastRenderedPageBreak/>
        <w:t>1.</w:t>
      </w:r>
      <w:r w:rsidRPr="007306CC">
        <w:tab/>
        <w:t>aprobă poziția Consiliului în primă lectură;</w:t>
      </w:r>
    </w:p>
    <w:p w14:paraId="7971BC0A" w14:textId="77777777" w:rsidR="009D407A" w:rsidRPr="007306CC" w:rsidRDefault="009D407A" w:rsidP="009D407A">
      <w:pPr>
        <w:pStyle w:val="NormalHanging12a"/>
      </w:pPr>
      <w:r w:rsidRPr="007306CC">
        <w:t>2.</w:t>
      </w:r>
      <w:r w:rsidRPr="007306CC">
        <w:tab/>
        <w:t>constată că actul este adoptat în conformitate cu poziția Consiliului;</w:t>
      </w:r>
    </w:p>
    <w:p w14:paraId="1B47BC67" w14:textId="77777777" w:rsidR="009D407A" w:rsidRPr="007306CC" w:rsidRDefault="009D407A" w:rsidP="009D407A">
      <w:pPr>
        <w:pStyle w:val="NormalHanging12a"/>
      </w:pPr>
      <w:r w:rsidRPr="007306CC">
        <w:t>3.</w:t>
      </w:r>
      <w:r w:rsidRPr="007306CC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2A137D22" w14:textId="77777777" w:rsidR="009D407A" w:rsidRPr="007306CC" w:rsidRDefault="009D407A" w:rsidP="009D407A">
      <w:pPr>
        <w:pStyle w:val="NormalHanging12a"/>
      </w:pPr>
      <w:r w:rsidRPr="007306CC">
        <w:t>4.</w:t>
      </w:r>
      <w:r w:rsidRPr="007306CC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7306CC">
        <w:rPr>
          <w:i/>
        </w:rPr>
        <w:t>Jurnalul Oficial al Uniunii Europene</w:t>
      </w:r>
      <w:r w:rsidRPr="007306CC">
        <w:t>;</w:t>
      </w:r>
    </w:p>
    <w:p w14:paraId="48B4404B" w14:textId="77777777" w:rsidR="009D407A" w:rsidRPr="007306CC" w:rsidRDefault="009D407A" w:rsidP="009D407A">
      <w:pPr>
        <w:pStyle w:val="NormalHanging12a"/>
      </w:pPr>
      <w:r w:rsidRPr="007306CC">
        <w:t>5.</w:t>
      </w:r>
      <w:r w:rsidRPr="007306CC">
        <w:tab/>
        <w:t>încredințează Președintei sarcina de a transmite Consiliului și Comisiei, precum și parlamentelor naționale poziția Parlamentului.</w:t>
      </w:r>
    </w:p>
    <w:p w14:paraId="6DC79EEF" w14:textId="77777777" w:rsidR="000225C3" w:rsidRPr="007306CC" w:rsidRDefault="000225C3" w:rsidP="009D407A">
      <w:pPr>
        <w:pStyle w:val="NormalHanging12a"/>
      </w:pPr>
    </w:p>
    <w:sectPr w:rsidR="000225C3" w:rsidRPr="007306CC" w:rsidSect="007D46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7454" w14:textId="77777777" w:rsidR="00860167" w:rsidRPr="007D462B" w:rsidRDefault="00860167">
      <w:r w:rsidRPr="007D462B">
        <w:separator/>
      </w:r>
    </w:p>
  </w:endnote>
  <w:endnote w:type="continuationSeparator" w:id="0">
    <w:p w14:paraId="797506F4" w14:textId="77777777" w:rsidR="00860167" w:rsidRPr="007D462B" w:rsidRDefault="00860167">
      <w:r w:rsidRPr="007D46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F7B4" w14:textId="77777777" w:rsidR="00064002" w:rsidRPr="007D46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90D7" w14:textId="77777777" w:rsidR="00064002" w:rsidRPr="007D46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C8C1" w14:textId="77777777" w:rsidR="00064002" w:rsidRPr="007D46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A93BF" w14:textId="77777777" w:rsidR="00860167" w:rsidRPr="007D462B" w:rsidRDefault="00860167">
      <w:r w:rsidRPr="007D462B">
        <w:separator/>
      </w:r>
    </w:p>
  </w:footnote>
  <w:footnote w:type="continuationSeparator" w:id="0">
    <w:p w14:paraId="5B01339C" w14:textId="77777777" w:rsidR="00860167" w:rsidRPr="007D462B" w:rsidRDefault="00860167">
      <w:r w:rsidRPr="007D462B">
        <w:continuationSeparator/>
      </w:r>
    </w:p>
  </w:footnote>
  <w:footnote w:id="1">
    <w:p w14:paraId="26E87B4F" w14:textId="6DE06400" w:rsidR="009D407A" w:rsidRPr="007306CC" w:rsidRDefault="009D407A" w:rsidP="007D462B">
      <w:pPr>
        <w:pStyle w:val="FootnoteText"/>
        <w:ind w:left="567" w:right="-144" w:hanging="567"/>
        <w:rPr>
          <w:sz w:val="24"/>
          <w:lang w:val="ro-RO"/>
        </w:rPr>
      </w:pPr>
      <w:r w:rsidRPr="007306CC">
        <w:rPr>
          <w:rStyle w:val="FootnoteReference"/>
          <w:sz w:val="24"/>
          <w:lang w:val="ro-RO"/>
        </w:rPr>
        <w:footnoteRef/>
      </w:r>
      <w:r w:rsidR="007D462B" w:rsidRPr="007306CC">
        <w:rPr>
          <w:sz w:val="24"/>
          <w:lang w:val="ro-RO"/>
        </w:rPr>
        <w:t xml:space="preserve"> </w:t>
      </w:r>
      <w:r w:rsidR="007D462B" w:rsidRPr="007306CC">
        <w:rPr>
          <w:sz w:val="24"/>
          <w:lang w:val="ro-RO"/>
        </w:rPr>
        <w:tab/>
      </w:r>
      <w:r w:rsidRPr="007306CC">
        <w:rPr>
          <w:sz w:val="24"/>
          <w:lang w:val="ro-RO"/>
        </w:rPr>
        <w:t>JO C 293, 18.8.2023, p. 133</w:t>
      </w:r>
      <w:r w:rsidR="000225C3" w:rsidRPr="007306CC">
        <w:rPr>
          <w:sz w:val="24"/>
          <w:lang w:val="ro-RO"/>
        </w:rPr>
        <w:t>.</w:t>
      </w:r>
    </w:p>
  </w:footnote>
  <w:footnote w:id="2">
    <w:p w14:paraId="3FCF40F8" w14:textId="4612E569" w:rsidR="009D407A" w:rsidRPr="007D462B" w:rsidRDefault="009D407A" w:rsidP="007D462B">
      <w:pPr>
        <w:pStyle w:val="FootnoteText"/>
        <w:ind w:left="567" w:hanging="567"/>
        <w:rPr>
          <w:sz w:val="24"/>
          <w:lang w:val="ro-RO"/>
        </w:rPr>
      </w:pPr>
      <w:r w:rsidRPr="007306CC">
        <w:rPr>
          <w:rStyle w:val="FootnoteReference"/>
          <w:sz w:val="24"/>
          <w:lang w:val="ro-RO"/>
        </w:rPr>
        <w:footnoteRef/>
      </w:r>
      <w:r w:rsidR="007D462B" w:rsidRPr="007306CC">
        <w:rPr>
          <w:sz w:val="24"/>
          <w:lang w:val="ro-RO"/>
        </w:rPr>
        <w:t xml:space="preserve"> </w:t>
      </w:r>
      <w:r w:rsidR="007D462B" w:rsidRPr="007306CC">
        <w:rPr>
          <w:sz w:val="24"/>
          <w:lang w:val="ro-RO"/>
        </w:rPr>
        <w:tab/>
      </w:r>
      <w:r w:rsidRPr="007306CC">
        <w:rPr>
          <w:sz w:val="24"/>
          <w:lang w:val="ro-RO"/>
        </w:rPr>
        <w:t>JO C</w:t>
      </w:r>
      <w:r w:rsidR="00626AD7" w:rsidRPr="007306CC">
        <w:rPr>
          <w:sz w:val="24"/>
          <w:lang w:val="ro-RO"/>
        </w:rPr>
        <w:t>,</w:t>
      </w:r>
      <w:r w:rsidRPr="007306CC">
        <w:rPr>
          <w:sz w:val="24"/>
          <w:lang w:val="ro-RO"/>
        </w:rPr>
        <w:t xml:space="preserve"> </w:t>
      </w:r>
      <w:r w:rsidR="00626AD7" w:rsidRPr="007306CC">
        <w:rPr>
          <w:sz w:val="24"/>
          <w:lang w:val="ro-RO"/>
        </w:rPr>
        <w:t>C</w:t>
      </w:r>
      <w:r w:rsidRPr="007306CC">
        <w:rPr>
          <w:sz w:val="24"/>
          <w:lang w:val="ro-RO"/>
        </w:rPr>
        <w:t xml:space="preserve">/2024/6348, 7.11.2024, ELI: </w:t>
      </w:r>
      <w:hyperlink r:id="rId1" w:history="1">
        <w:r w:rsidRPr="007306CC">
          <w:rPr>
            <w:rStyle w:val="Hyperlink"/>
            <w:sz w:val="24"/>
            <w:lang w:val="ro-RO"/>
          </w:rPr>
          <w:t>https://eur-lex.europa.eu/eli/C/2024/6348/oj</w:t>
        </w:r>
      </w:hyperlink>
      <w:r w:rsidRPr="007306CC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C327" w14:textId="77777777" w:rsidR="00064002" w:rsidRPr="007D46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CB6F" w14:textId="77777777" w:rsidR="00064002" w:rsidRPr="007D46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1A9A" w14:textId="77777777" w:rsidR="00064002" w:rsidRPr="007D46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4231644">
    <w:abstractNumId w:val="9"/>
  </w:num>
  <w:num w:numId="2" w16cid:durableId="790781129">
    <w:abstractNumId w:val="9"/>
  </w:num>
  <w:num w:numId="3" w16cid:durableId="1067651248">
    <w:abstractNumId w:val="7"/>
  </w:num>
  <w:num w:numId="4" w16cid:durableId="630794542">
    <w:abstractNumId w:val="7"/>
  </w:num>
  <w:num w:numId="5" w16cid:durableId="570164741">
    <w:abstractNumId w:val="6"/>
  </w:num>
  <w:num w:numId="6" w16cid:durableId="1099719860">
    <w:abstractNumId w:val="6"/>
  </w:num>
  <w:num w:numId="7" w16cid:durableId="576790575">
    <w:abstractNumId w:val="5"/>
  </w:num>
  <w:num w:numId="8" w16cid:durableId="1535381198">
    <w:abstractNumId w:val="5"/>
  </w:num>
  <w:num w:numId="9" w16cid:durableId="1221018567">
    <w:abstractNumId w:val="4"/>
  </w:num>
  <w:num w:numId="10" w16cid:durableId="678122407">
    <w:abstractNumId w:val="4"/>
  </w:num>
  <w:num w:numId="11" w16cid:durableId="1368722597">
    <w:abstractNumId w:val="8"/>
  </w:num>
  <w:num w:numId="12" w16cid:durableId="1477718930">
    <w:abstractNumId w:val="8"/>
  </w:num>
  <w:num w:numId="13" w16cid:durableId="825046745">
    <w:abstractNumId w:val="3"/>
  </w:num>
  <w:num w:numId="14" w16cid:durableId="1520385136">
    <w:abstractNumId w:val="3"/>
  </w:num>
  <w:num w:numId="15" w16cid:durableId="2079597193">
    <w:abstractNumId w:val="2"/>
  </w:num>
  <w:num w:numId="16" w16cid:durableId="547838418">
    <w:abstractNumId w:val="2"/>
  </w:num>
  <w:num w:numId="17" w16cid:durableId="75324922">
    <w:abstractNumId w:val="1"/>
  </w:num>
  <w:num w:numId="18" w16cid:durableId="1184171341">
    <w:abstractNumId w:val="1"/>
  </w:num>
  <w:num w:numId="19" w16cid:durableId="1630866347">
    <w:abstractNumId w:val="0"/>
  </w:num>
  <w:num w:numId="20" w16cid:durableId="957182609">
    <w:abstractNumId w:val="0"/>
  </w:num>
  <w:num w:numId="21" w16cid:durableId="1919317747">
    <w:abstractNumId w:val="9"/>
  </w:num>
  <w:num w:numId="22" w16cid:durableId="1658223821">
    <w:abstractNumId w:val="7"/>
  </w:num>
  <w:num w:numId="23" w16cid:durableId="1544363351">
    <w:abstractNumId w:val="6"/>
  </w:num>
  <w:num w:numId="24" w16cid:durableId="2099399620">
    <w:abstractNumId w:val="5"/>
  </w:num>
  <w:num w:numId="25" w16cid:durableId="1781873991">
    <w:abstractNumId w:val="4"/>
  </w:num>
  <w:num w:numId="26" w16cid:durableId="2001611465">
    <w:abstractNumId w:val="8"/>
  </w:num>
  <w:num w:numId="27" w16cid:durableId="1531408884">
    <w:abstractNumId w:val="3"/>
  </w:num>
  <w:num w:numId="28" w16cid:durableId="280185093">
    <w:abstractNumId w:val="2"/>
  </w:num>
  <w:num w:numId="29" w16cid:durableId="1190683689">
    <w:abstractNumId w:val="1"/>
  </w:num>
  <w:num w:numId="30" w16cid:durableId="1768041235">
    <w:abstractNumId w:val="0"/>
  </w:num>
  <w:num w:numId="31" w16cid:durableId="586889468">
    <w:abstractNumId w:val="9"/>
  </w:num>
  <w:num w:numId="32" w16cid:durableId="903565923">
    <w:abstractNumId w:val="7"/>
  </w:num>
  <w:num w:numId="33" w16cid:durableId="361904293">
    <w:abstractNumId w:val="6"/>
  </w:num>
  <w:num w:numId="34" w16cid:durableId="934561023">
    <w:abstractNumId w:val="5"/>
  </w:num>
  <w:num w:numId="35" w16cid:durableId="1883860000">
    <w:abstractNumId w:val="4"/>
  </w:num>
  <w:num w:numId="36" w16cid:durableId="1210726172">
    <w:abstractNumId w:val="8"/>
  </w:num>
  <w:num w:numId="37" w16cid:durableId="1809938319">
    <w:abstractNumId w:val="3"/>
  </w:num>
  <w:num w:numId="38" w16cid:durableId="453640234">
    <w:abstractNumId w:val="2"/>
  </w:num>
  <w:num w:numId="39" w16cid:durableId="1738822669">
    <w:abstractNumId w:val="1"/>
  </w:num>
  <w:num w:numId="40" w16cid:durableId="1255279964">
    <w:abstractNumId w:val="0"/>
  </w:num>
  <w:num w:numId="41" w16cid:durableId="645859373">
    <w:abstractNumId w:val="10"/>
  </w:num>
  <w:num w:numId="42" w16cid:durableId="1819153058">
    <w:abstractNumId w:val="10"/>
  </w:num>
  <w:num w:numId="43" w16cid:durableId="969558557">
    <w:abstractNumId w:val="10"/>
  </w:num>
  <w:num w:numId="44" w16cid:durableId="717751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RO"/>
    <w:docVar w:name="dvnumam" w:val="0"/>
    <w:docVar w:name="dvpe" w:val="778.059"/>
    <w:docVar w:name="dvrapporteur" w:val="Raportor: "/>
    <w:docVar w:name="dvstar" w:val="***II"/>
    <w:docVar w:name="dvtitre" w:val="Rezoluția legislativă a Parlamentului European din ... octombrie 2025 referitoare la poziția în primă lectură a Consiliului în vederea adoptării unei directive a Parlamentului European și a Consiliului de modificare a Directivei (UE) 2025/... în ceea ce privește anumite decăderi din dreptul de a conduce autovehicule(08351/1/2025 – C10-0231/2025 – 2023/0055(COD))"/>
  </w:docVars>
  <w:rsids>
    <w:rsidRoot w:val="00860167"/>
    <w:rsid w:val="00002272"/>
    <w:rsid w:val="000225C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6AD7"/>
    <w:rsid w:val="006631B6"/>
    <w:rsid w:val="00680577"/>
    <w:rsid w:val="006F74FA"/>
    <w:rsid w:val="007306CC"/>
    <w:rsid w:val="00731ADD"/>
    <w:rsid w:val="00734777"/>
    <w:rsid w:val="00747932"/>
    <w:rsid w:val="00751A4A"/>
    <w:rsid w:val="00756632"/>
    <w:rsid w:val="00762C74"/>
    <w:rsid w:val="00786EC0"/>
    <w:rsid w:val="007D1690"/>
    <w:rsid w:val="007D462B"/>
    <w:rsid w:val="007E22AD"/>
    <w:rsid w:val="00810EFF"/>
    <w:rsid w:val="00817416"/>
    <w:rsid w:val="00842779"/>
    <w:rsid w:val="0086016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07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0B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9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594E5"/>
  <w15:chartTrackingRefBased/>
  <w15:docId w15:val="{7C211521-8393-4EEF-A4B1-2CAD588B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D40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D407A"/>
    <w:pPr>
      <w:spacing w:before="480" w:after="240"/>
    </w:pPr>
  </w:style>
  <w:style w:type="paragraph" w:customStyle="1" w:styleId="PageHeading">
    <w:name w:val="PageHeading"/>
    <w:basedOn w:val="Normal"/>
    <w:rsid w:val="009D40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D407A"/>
    <w:rPr>
      <w:b/>
    </w:rPr>
  </w:style>
  <w:style w:type="paragraph" w:customStyle="1" w:styleId="NormalHanging12a">
    <w:name w:val="NormalHanging12a"/>
    <w:basedOn w:val="Normal"/>
    <w:rsid w:val="009D407A"/>
    <w:pPr>
      <w:spacing w:after="240"/>
      <w:ind w:left="567" w:hanging="567"/>
    </w:pPr>
  </w:style>
  <w:style w:type="paragraph" w:customStyle="1" w:styleId="EPFooter">
    <w:name w:val="EPFooter"/>
    <w:basedOn w:val="Normal"/>
    <w:rsid w:val="009D40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9D407A"/>
    <w:pPr>
      <w:spacing w:after="240"/>
    </w:pPr>
  </w:style>
  <w:style w:type="character" w:styleId="Hyperlink">
    <w:name w:val="Hyperlink"/>
    <w:basedOn w:val="DefaultParagraphFont"/>
    <w:unhideWhenUsed/>
    <w:rsid w:val="009D407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D407A"/>
    <w:pPr>
      <w:spacing w:after="480"/>
    </w:pPr>
  </w:style>
  <w:style w:type="paragraph" w:customStyle="1" w:styleId="Footprint12b">
    <w:name w:val="Footprint12b"/>
    <w:basedOn w:val="Normal"/>
    <w:rsid w:val="009D407A"/>
    <w:pPr>
      <w:spacing w:before="240"/>
    </w:pPr>
    <w:rPr>
      <w:szCs w:val="24"/>
    </w:rPr>
  </w:style>
  <w:style w:type="paragraph" w:styleId="Header">
    <w:name w:val="header"/>
    <w:basedOn w:val="Normal"/>
    <w:link w:val="HeaderChar"/>
    <w:rsid w:val="007D46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462B"/>
    <w:rPr>
      <w:sz w:val="24"/>
      <w:lang w:val="ro-RO"/>
    </w:rPr>
  </w:style>
  <w:style w:type="paragraph" w:styleId="Footer">
    <w:name w:val="footer"/>
    <w:basedOn w:val="Normal"/>
    <w:link w:val="FooterChar"/>
    <w:rsid w:val="007D46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D462B"/>
    <w:rPr>
      <w:sz w:val="24"/>
      <w:lang w:val="ro-RO"/>
    </w:rPr>
  </w:style>
  <w:style w:type="paragraph" w:styleId="Revision">
    <w:name w:val="Revision"/>
    <w:hidden/>
    <w:uiPriority w:val="99"/>
    <w:semiHidden/>
    <w:rsid w:val="000225C3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DUMITRESCU Mihai</cp:lastModifiedBy>
  <cp:revision>2</cp:revision>
  <cp:lastPrinted>2004-11-19T15:42:00Z</cp:lastPrinted>
  <dcterms:created xsi:type="dcterms:W3CDTF">2025-10-21T10:43:00Z</dcterms:created>
  <dcterms:modified xsi:type="dcterms:W3CDTF">2025-10-21T10:43:00Z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