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406DB" w14:paraId="617E214A" w14:textId="77777777" w:rsidTr="0010095E">
        <w:trPr>
          <w:trHeight w:hRule="exact" w:val="1418"/>
        </w:trPr>
        <w:tc>
          <w:tcPr>
            <w:tcW w:w="6804" w:type="dxa"/>
            <w:shd w:val="clear" w:color="auto" w:fill="auto"/>
            <w:vAlign w:val="center"/>
          </w:tcPr>
          <w:p w14:paraId="0A3A9D31" w14:textId="77777777" w:rsidR="00751A4A" w:rsidRPr="005406DB" w:rsidRDefault="00F977EE" w:rsidP="0010095E">
            <w:pPr>
              <w:pStyle w:val="EPName"/>
            </w:pPr>
            <w:r w:rsidRPr="005406DB">
              <w:t>Ευρωπαϊκό Κοινοβούλιο</w:t>
            </w:r>
          </w:p>
          <w:p w14:paraId="05AD1481" w14:textId="77777777" w:rsidR="00751A4A" w:rsidRPr="005406DB" w:rsidRDefault="005F1B17" w:rsidP="005F1B17">
            <w:pPr>
              <w:pStyle w:val="EPTerm"/>
              <w:rPr>
                <w:rStyle w:val="HideTWBExt"/>
                <w:noProof w:val="0"/>
                <w:vanish w:val="0"/>
                <w:color w:val="auto"/>
              </w:rPr>
            </w:pPr>
            <w:r w:rsidRPr="005406DB">
              <w:t>2024</w:t>
            </w:r>
            <w:r w:rsidR="00817416" w:rsidRPr="005406DB">
              <w:t>-202</w:t>
            </w:r>
            <w:r w:rsidRPr="005406DB">
              <w:t>9</w:t>
            </w:r>
          </w:p>
        </w:tc>
        <w:tc>
          <w:tcPr>
            <w:tcW w:w="2268" w:type="dxa"/>
            <w:shd w:val="clear" w:color="auto" w:fill="auto"/>
          </w:tcPr>
          <w:p w14:paraId="5BF85913" w14:textId="77777777" w:rsidR="00751A4A" w:rsidRPr="005406DB" w:rsidRDefault="00187494" w:rsidP="0010095E">
            <w:pPr>
              <w:pStyle w:val="EPLogo"/>
            </w:pPr>
            <w:r w:rsidRPr="005406DB">
              <w:rPr>
                <w:noProof/>
                <w:lang w:val="en-GB"/>
              </w:rPr>
              <w:drawing>
                <wp:inline distT="0" distB="0" distL="0" distR="0" wp14:anchorId="0ACCDD22" wp14:editId="704C147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ED00998" w14:textId="77777777" w:rsidR="00D058B8" w:rsidRPr="005406DB" w:rsidRDefault="00D058B8" w:rsidP="004C5D52">
      <w:pPr>
        <w:pStyle w:val="LineTop"/>
      </w:pPr>
    </w:p>
    <w:p w14:paraId="4E0CF3C5" w14:textId="77777777" w:rsidR="00680577" w:rsidRPr="005406DB" w:rsidRDefault="00F977EE" w:rsidP="00680577">
      <w:pPr>
        <w:pStyle w:val="EPBodyTA1"/>
      </w:pPr>
      <w:r w:rsidRPr="005406DB">
        <w:t>ΚΕΙΜΕΝΑ ΠΟΥ ΕΓΚΡΙΘΗΚΑΝ</w:t>
      </w:r>
    </w:p>
    <w:p w14:paraId="61F0A774" w14:textId="77777777" w:rsidR="00D058B8" w:rsidRPr="005406DB" w:rsidRDefault="00D058B8" w:rsidP="00D058B8">
      <w:pPr>
        <w:pStyle w:val="LineBottom"/>
      </w:pPr>
    </w:p>
    <w:p w14:paraId="6854F3A4" w14:textId="38D7069D" w:rsidR="00F977EE" w:rsidRPr="005406DB" w:rsidRDefault="00F977EE" w:rsidP="00F977EE">
      <w:pPr>
        <w:pStyle w:val="ATHeading1"/>
      </w:pPr>
      <w:bookmarkStart w:id="0" w:name="TANumber"/>
      <w:r w:rsidRPr="005406DB">
        <w:t>P10_TA(2025)0</w:t>
      </w:r>
      <w:r w:rsidR="005406DB" w:rsidRPr="005406DB">
        <w:t>235</w:t>
      </w:r>
      <w:bookmarkEnd w:id="0"/>
    </w:p>
    <w:p w14:paraId="1E13C700" w14:textId="58789F10" w:rsidR="00F977EE" w:rsidRPr="005406DB" w:rsidRDefault="00A54A40" w:rsidP="00A54A40">
      <w:pPr>
        <w:pStyle w:val="ATHeading2"/>
      </w:pPr>
      <w:bookmarkStart w:id="1" w:name="title"/>
      <w:r w:rsidRPr="005406DB">
        <w:t>Κοινή πλατφόρμα δεδομένων για τα χημικά προϊόντα, θέσπιση πλαισίου παρακολούθησης και προοπτικών για τα χημικά προϊόντα</w:t>
      </w:r>
      <w:bookmarkEnd w:id="1"/>
    </w:p>
    <w:p w14:paraId="77C61E78" w14:textId="77777777" w:rsidR="00F977EE" w:rsidRPr="005406DB" w:rsidRDefault="00F977EE" w:rsidP="00F977EE">
      <w:pPr>
        <w:rPr>
          <w:i/>
          <w:vanish/>
        </w:rPr>
      </w:pPr>
      <w:r w:rsidRPr="005406DB">
        <w:rPr>
          <w:i/>
        </w:rPr>
        <w:fldChar w:fldCharType="begin"/>
      </w:r>
      <w:r w:rsidRPr="005406DB">
        <w:rPr>
          <w:i/>
        </w:rPr>
        <w:instrText xml:space="preserve"> TC"(</w:instrText>
      </w:r>
      <w:bookmarkStart w:id="2" w:name="DocNumber"/>
      <w:r w:rsidRPr="005406DB">
        <w:rPr>
          <w:i/>
        </w:rPr>
        <w:instrText>A10-0018/2025</w:instrText>
      </w:r>
      <w:bookmarkEnd w:id="2"/>
      <w:r w:rsidRPr="005406DB">
        <w:rPr>
          <w:i/>
        </w:rPr>
        <w:instrText xml:space="preserve"> - Εισηγητής: Δημήτρης Τσιόδρας)"\l3 \n&gt; \* MERGEFORMAT </w:instrText>
      </w:r>
      <w:r w:rsidRPr="005406DB">
        <w:rPr>
          <w:i/>
        </w:rPr>
        <w:fldChar w:fldCharType="end"/>
      </w:r>
    </w:p>
    <w:p w14:paraId="068BC8C6" w14:textId="77777777" w:rsidR="00F977EE" w:rsidRPr="005406DB" w:rsidRDefault="00F977EE" w:rsidP="00F977EE">
      <w:pPr>
        <w:rPr>
          <w:vanish/>
        </w:rPr>
      </w:pPr>
      <w:bookmarkStart w:id="3" w:name="Commission"/>
      <w:r w:rsidRPr="005406DB">
        <w:rPr>
          <w:vanish/>
        </w:rPr>
        <w:t>Επιτροπή Περιβάλλοντος, Κλίματος και Ασφάλειας των Τροφίμων</w:t>
      </w:r>
      <w:bookmarkEnd w:id="3"/>
    </w:p>
    <w:p w14:paraId="3BA20C0D" w14:textId="77777777" w:rsidR="00F977EE" w:rsidRPr="005406DB" w:rsidRDefault="00F977EE" w:rsidP="00F977EE">
      <w:pPr>
        <w:rPr>
          <w:vanish/>
        </w:rPr>
      </w:pPr>
      <w:bookmarkStart w:id="4" w:name="PE"/>
      <w:r w:rsidRPr="005406DB">
        <w:rPr>
          <w:vanish/>
        </w:rPr>
        <w:t>PE763.255</w:t>
      </w:r>
      <w:bookmarkEnd w:id="4"/>
    </w:p>
    <w:p w14:paraId="52B52A6F" w14:textId="60E4D654" w:rsidR="00F977EE" w:rsidRPr="005406DB" w:rsidRDefault="00F977EE" w:rsidP="00F977EE">
      <w:pPr>
        <w:pStyle w:val="ATHeading3"/>
      </w:pPr>
      <w:bookmarkStart w:id="5" w:name="Sujet"/>
      <w:r w:rsidRPr="005406DB">
        <w:t>Νομοθετικό ψήφισμα του Ευρωπαϊκού Κοινοβουλίου</w:t>
      </w:r>
      <w:r w:rsidR="004E6E3D" w:rsidRPr="005406DB">
        <w:t xml:space="preserve"> της </w:t>
      </w:r>
      <w:r w:rsidR="00606B28" w:rsidRPr="005406DB">
        <w:t>21</w:t>
      </w:r>
      <w:r w:rsidR="004E6E3D" w:rsidRPr="005406DB">
        <w:t xml:space="preserve">ης </w:t>
      </w:r>
      <w:r w:rsidR="00105EF5" w:rsidRPr="005406DB">
        <w:t xml:space="preserve">Οκτωβρίου </w:t>
      </w:r>
      <w:r w:rsidR="004E6E3D" w:rsidRPr="005406DB">
        <w:t>2025</w:t>
      </w:r>
      <w:r w:rsidRPr="005406DB">
        <w:t xml:space="preserve"> σχετικά με την πρόταση κανονισμού του Ευρωπαϊκού Κοινοβουλίου και του Συμβουλίου για την ίδρυση κοινής πλατφόρμας δεδομένων για τα χημικά προϊόντα, για τη θέσπιση κανόνων που διασφαλίζουν ότι τα δεδομένα που περιέχονται σε αυτήν είναι ευρέσιμα, προσβάσιμα, διαλειτουργικά και επαναχρησιμοποιήσιμα και για τη θέσπιση πλαισίου παρακολούθησης και προοπτικών για τα χημικά προϊόντα</w:t>
      </w:r>
      <w:bookmarkEnd w:id="5"/>
      <w:r w:rsidRPr="005406DB">
        <w:t xml:space="preserve"> </w:t>
      </w:r>
      <w:bookmarkStart w:id="6" w:name="References"/>
      <w:r w:rsidRPr="005406DB">
        <w:t>(COM(2023)0779 – C9-0449/2023 – 2023/0453(COD))</w:t>
      </w:r>
      <w:bookmarkEnd w:id="6"/>
    </w:p>
    <w:p w14:paraId="0B29CAC1" w14:textId="77777777" w:rsidR="004E6E3D" w:rsidRPr="005406DB" w:rsidRDefault="004E6E3D" w:rsidP="0020015A">
      <w:pPr>
        <w:pStyle w:val="NormalBold"/>
      </w:pPr>
    </w:p>
    <w:p w14:paraId="5D540D34" w14:textId="77777777" w:rsidR="0020015A" w:rsidRPr="005406DB" w:rsidRDefault="0020015A" w:rsidP="0020015A">
      <w:pPr>
        <w:pStyle w:val="NormalBold"/>
      </w:pPr>
      <w:r w:rsidRPr="005406DB">
        <w:t>(Συνήθης νομοθετική διαδικασία: πρώτη ανάγνωση)</w:t>
      </w:r>
    </w:p>
    <w:p w14:paraId="7C8B5B7A" w14:textId="77777777" w:rsidR="0020015A" w:rsidRPr="005406DB" w:rsidRDefault="0020015A" w:rsidP="0020015A">
      <w:pPr>
        <w:pStyle w:val="EPComma"/>
      </w:pPr>
      <w:r w:rsidRPr="005406DB">
        <w:rPr>
          <w:i/>
        </w:rPr>
        <w:t>Το Ευρωπαϊκό Κοινοβούλιο</w:t>
      </w:r>
      <w:r w:rsidRPr="005406DB">
        <w:t>,</w:t>
      </w:r>
    </w:p>
    <w:p w14:paraId="0941647D" w14:textId="77777777" w:rsidR="0020015A" w:rsidRPr="005406DB" w:rsidRDefault="0020015A" w:rsidP="004E6E3D">
      <w:pPr>
        <w:pStyle w:val="NormalHanging12a"/>
        <w:widowControl/>
      </w:pPr>
      <w:r w:rsidRPr="005406DB">
        <w:t>–</w:t>
      </w:r>
      <w:r w:rsidRPr="005406DB">
        <w:tab/>
        <w:t>έχοντας υπόψη την πρόταση της Επιτροπής προς το Κοινοβούλιο και το Συμβούλιο (COM(2023)0779),</w:t>
      </w:r>
    </w:p>
    <w:p w14:paraId="2CB8CAFB" w14:textId="77777777" w:rsidR="0020015A" w:rsidRPr="005406DB" w:rsidRDefault="0020015A" w:rsidP="004E6E3D">
      <w:pPr>
        <w:pStyle w:val="NormalHanging12a"/>
        <w:widowControl/>
      </w:pPr>
      <w:r w:rsidRPr="005406DB">
        <w:t>–</w:t>
      </w:r>
      <w:r w:rsidRPr="005406DB">
        <w:tab/>
        <w:t>έχοντας υπόψη το άρθρο 294 παράγραφος 2 και το άρθρο 114 της Συνθήκης για τη λειτουργία της Ευρωπαϊκής Ένωσης, σύμφωνα με τα οποία του υποβλήθηκε η πρόταση από την Επιτροπή (C9</w:t>
      </w:r>
      <w:r w:rsidRPr="005406DB">
        <w:noBreakHyphen/>
        <w:t>0449/2023),</w:t>
      </w:r>
    </w:p>
    <w:p w14:paraId="484FC22B" w14:textId="77777777" w:rsidR="0020015A" w:rsidRPr="005406DB" w:rsidRDefault="0020015A" w:rsidP="004E6E3D">
      <w:pPr>
        <w:pStyle w:val="NormalHanging12a"/>
        <w:widowControl/>
      </w:pPr>
      <w:r w:rsidRPr="005406DB">
        <w:t>–</w:t>
      </w:r>
      <w:r w:rsidRPr="005406DB">
        <w:tab/>
        <w:t>έχοντας υπόψη το άρθρο 294 παράγραφος 3 της Συνθήκης για τη λειτουργία της Ευρωπαϊκής Ένωσης,</w:t>
      </w:r>
    </w:p>
    <w:p w14:paraId="36D8D44C" w14:textId="77777777" w:rsidR="0020015A" w:rsidRPr="005406DB" w:rsidRDefault="0020015A" w:rsidP="004E6E3D">
      <w:pPr>
        <w:pStyle w:val="NormalHanging12a"/>
        <w:widowControl/>
      </w:pPr>
      <w:r w:rsidRPr="005406DB">
        <w:t>–</w:t>
      </w:r>
      <w:r w:rsidRPr="005406DB">
        <w:tab/>
        <w:t>έχοντας υπόψη τη γνώμη της Ευρωπαϊκής Οικονομικής και Κοινωνικής Επιτροπής της 20ής Μαρτίου 2024</w:t>
      </w:r>
      <w:r w:rsidRPr="005406DB">
        <w:rPr>
          <w:rStyle w:val="FootnoteReference"/>
        </w:rPr>
        <w:footnoteReference w:id="1"/>
      </w:r>
      <w:r w:rsidRPr="005406DB">
        <w:t>,</w:t>
      </w:r>
    </w:p>
    <w:p w14:paraId="1593E1FA" w14:textId="6894D5EA" w:rsidR="00606B28" w:rsidRPr="005406DB" w:rsidRDefault="00606B28" w:rsidP="004E6E3D">
      <w:pPr>
        <w:pStyle w:val="NormalHanging12a"/>
        <w:widowControl/>
      </w:pPr>
      <w:r w:rsidRPr="005406DB">
        <w:t>–</w:t>
      </w:r>
      <w:r w:rsidRPr="005406DB">
        <w:tab/>
        <w:t>έχοντας υπόψη την προσωρινή συμφωνία που εγκρίθηκε από την αρμόδια επιτροπή σύμφωνα με το άρθρο 75 παράγραφος 4 του Κανονισμού του και τη δέσμευση του εκπροσώπου του Συμβουλίου, με επιστολή της 25ης Ιουνίου 2025, να εγκρίνει τη θέση του Κοινοβουλίου, σύμφωνα με το άρθρο 294 παράγραφος 4 της Συνθήκης για τη λειτουργία της Ευρωπαϊκής Ένωσης,</w:t>
      </w:r>
    </w:p>
    <w:p w14:paraId="375537EF" w14:textId="77777777" w:rsidR="0020015A" w:rsidRPr="005406DB" w:rsidRDefault="0020015A" w:rsidP="004E6E3D">
      <w:pPr>
        <w:pStyle w:val="NormalHanging12a"/>
        <w:widowControl/>
      </w:pPr>
      <w:r w:rsidRPr="005406DB">
        <w:t>–</w:t>
      </w:r>
      <w:r w:rsidRPr="005406DB">
        <w:tab/>
        <w:t>έχοντας υπόψη το άρθρο 60 του Κανονισμού του,</w:t>
      </w:r>
    </w:p>
    <w:p w14:paraId="5B4F9ADF" w14:textId="77777777" w:rsidR="0020015A" w:rsidRPr="005406DB" w:rsidRDefault="0020015A" w:rsidP="004E6E3D">
      <w:pPr>
        <w:pStyle w:val="NormalHanging12a"/>
        <w:widowControl/>
      </w:pPr>
      <w:r w:rsidRPr="005406DB">
        <w:lastRenderedPageBreak/>
        <w:t>–</w:t>
      </w:r>
      <w:r w:rsidRPr="005406DB">
        <w:tab/>
        <w:t>έχοντας υπόψη την έκθεση της Επιτροπής Περιβάλλοντος, Κλίματος και Ασφάλειας των Τροφίμων (A10-0018/2025),</w:t>
      </w:r>
    </w:p>
    <w:p w14:paraId="17F54F0E" w14:textId="43F6BFDF" w:rsidR="0020015A" w:rsidRPr="005406DB" w:rsidRDefault="0020015A" w:rsidP="004E6E3D">
      <w:pPr>
        <w:pStyle w:val="NormalHanging12a"/>
        <w:widowControl/>
      </w:pPr>
      <w:r w:rsidRPr="005406DB">
        <w:t>1.</w:t>
      </w:r>
      <w:r w:rsidRPr="005406DB">
        <w:tab/>
        <w:t>εγκρίνει τη θέση του σε πρώτη ανάγνωση όπως παρατίθεται κατωτέρω</w:t>
      </w:r>
      <w:r w:rsidR="00105EF5" w:rsidRPr="005406DB">
        <w:rPr>
          <w:rStyle w:val="FootnoteReference"/>
          <w:szCs w:val="24"/>
        </w:rPr>
        <w:footnoteReference w:id="2"/>
      </w:r>
      <w:r w:rsidRPr="005406DB">
        <w:t>·</w:t>
      </w:r>
    </w:p>
    <w:p w14:paraId="38E69118" w14:textId="77777777" w:rsidR="0020015A" w:rsidRPr="005406DB" w:rsidRDefault="0020015A" w:rsidP="004E6E3D">
      <w:pPr>
        <w:pStyle w:val="NormalHanging12a"/>
        <w:widowControl/>
      </w:pPr>
      <w:r w:rsidRPr="005406DB">
        <w:t>2.</w:t>
      </w:r>
      <w:r w:rsidRPr="005406DB">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14:paraId="00592ABA" w14:textId="77777777" w:rsidR="0020015A" w:rsidRPr="005406DB" w:rsidRDefault="0020015A" w:rsidP="004E6E3D">
      <w:pPr>
        <w:pStyle w:val="NormalHanging12a"/>
        <w:widowControl/>
      </w:pPr>
      <w:r w:rsidRPr="005406DB">
        <w:t>3.</w:t>
      </w:r>
      <w:r w:rsidRPr="005406DB">
        <w:tab/>
        <w:t>αναθέτει στην Πρόεδρό του να διαβιβάσει τη θέση του Κοινοβουλίου στο Συμβούλιο, στην Επιτροπή και στα εθνικά κοινοβούλια.</w:t>
      </w:r>
    </w:p>
    <w:p w14:paraId="1004CD79" w14:textId="77777777" w:rsidR="00606B28" w:rsidRPr="005406DB" w:rsidRDefault="00606B28" w:rsidP="004E6E3D">
      <w:pPr>
        <w:pStyle w:val="NormalHanging12a"/>
        <w:widowControl/>
      </w:pPr>
    </w:p>
    <w:p w14:paraId="4D6079B2" w14:textId="77777777" w:rsidR="00105EF5" w:rsidRPr="005406DB" w:rsidRDefault="00105EF5" w:rsidP="0020015A">
      <w:pPr>
        <w:sectPr w:rsidR="00105EF5" w:rsidRPr="005406DB" w:rsidSect="000B5D7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FFE0C67" w14:textId="09AF886D" w:rsidR="00105EF5" w:rsidRPr="005406DB" w:rsidRDefault="00105EF5" w:rsidP="00EB4BE3">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sidRPr="005406DB">
        <w:rPr>
          <w:b/>
        </w:rPr>
        <w:lastRenderedPageBreak/>
        <w:t>P10_TC1-COD(2023)0453</w:t>
      </w:r>
    </w:p>
    <w:p w14:paraId="041E0114" w14:textId="2E1BBDEC" w:rsidR="0044607B" w:rsidRPr="0044607B" w:rsidRDefault="00105EF5" w:rsidP="0044607B">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i/>
          <w:szCs w:val="24"/>
        </w:rPr>
      </w:pPr>
      <w:r w:rsidRPr="005406DB">
        <w:rPr>
          <w:b/>
        </w:rPr>
        <w:t xml:space="preserve">Θέση του Ευρωπαϊκού Κοινοβουλίου που καθορίστηκε σε πρώτη ανάγνωση στις </w:t>
      </w:r>
      <w:r w:rsidR="00606B28" w:rsidRPr="005406DB">
        <w:rPr>
          <w:b/>
        </w:rPr>
        <w:t>21</w:t>
      </w:r>
      <w:r w:rsidRPr="005406DB">
        <w:rPr>
          <w:b/>
        </w:rPr>
        <w:t xml:space="preserve"> Οκτωβρίου 2025 εν όψει της έγκρισης κανονισμού (ΕΕ) 2025/... του Ευρωπαϊκού Κοινοβουλίου και του Συμβουλίου για </w:t>
      </w:r>
      <w:bookmarkStart w:id="7" w:name="_Hlk211507389"/>
      <w:r w:rsidR="00606B28" w:rsidRPr="005406DB">
        <w:rPr>
          <w:b/>
          <w:szCs w:val="24"/>
          <w:lang w:eastAsia="en-US"/>
        </w:rPr>
        <w:t>την ίδρυση κοινής πλατφόρμας δεδομένων για τα χημικά προϊόντα, για τη θέσπιση κανόνων που διασφαλίζουν ότι τα δεδομένα που περιέχονται σε αυτήν είναι ευρέσιμα, προσβάσιμα, διαλειτουργικά και επαναχρησιμοποιήσιμα και για τη θέσπιση πλαισίου παρακολούθησης και προοπτικών για τα χημικά προϊόντα</w:t>
      </w:r>
    </w:p>
    <w:p w14:paraId="0E1C21BA" w14:textId="12B36492" w:rsidR="0044607B" w:rsidRPr="0044607B" w:rsidRDefault="0044607B" w:rsidP="0044607B">
      <w:pPr>
        <w:widowControl/>
        <w:rPr>
          <w:szCs w:val="24"/>
        </w:rPr>
      </w:pPr>
      <w:r w:rsidRPr="0044607B">
        <w:rPr>
          <w:i/>
          <w:szCs w:val="24"/>
        </w:rPr>
        <w:t xml:space="preserve">(Καθώς έχει επιτευχθεί συμφωνία μεταξύ του Κοινοβουλίου και του Συμβουλίου, η θέση του Κοινοβουλίου αντιστοιχεί στην τελική νομοθετική πράξη, </w:t>
      </w:r>
      <w:r>
        <w:rPr>
          <w:i/>
          <w:szCs w:val="24"/>
        </w:rPr>
        <w:t>κανονισμός</w:t>
      </w:r>
      <w:r w:rsidRPr="0044607B">
        <w:rPr>
          <w:i/>
          <w:szCs w:val="24"/>
        </w:rPr>
        <w:t xml:space="preserve"> (ΕΕ) 2025/</w:t>
      </w:r>
      <w:r>
        <w:rPr>
          <w:i/>
          <w:szCs w:val="24"/>
        </w:rPr>
        <w:t>2455</w:t>
      </w:r>
      <w:r w:rsidRPr="0044607B">
        <w:rPr>
          <w:i/>
          <w:szCs w:val="24"/>
        </w:rPr>
        <w:t>.)</w:t>
      </w:r>
    </w:p>
    <w:p w14:paraId="68469EA8" w14:textId="77777777" w:rsidR="0044607B" w:rsidRPr="0044607B" w:rsidRDefault="0044607B" w:rsidP="0044607B">
      <w:pPr>
        <w:widowControl/>
        <w:rPr>
          <w:szCs w:val="24"/>
        </w:rPr>
      </w:pPr>
    </w:p>
    <w:p w14:paraId="6E65C9A8" w14:textId="77777777" w:rsidR="0044607B" w:rsidRPr="0044607B" w:rsidRDefault="0044607B" w:rsidP="0044607B">
      <w:pPr>
        <w:rPr>
          <w:lang w:eastAsia="en-US"/>
        </w:rPr>
      </w:pPr>
    </w:p>
    <w:bookmarkEnd w:id="7"/>
    <w:sectPr w:rsidR="0044607B" w:rsidRPr="0044607B" w:rsidSect="000B5D7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0FE74A" w14:textId="77777777" w:rsidR="004E6E3D" w:rsidRPr="000B5D7C" w:rsidRDefault="004E6E3D">
      <w:r w:rsidRPr="000B5D7C">
        <w:separator/>
      </w:r>
    </w:p>
  </w:endnote>
  <w:endnote w:type="continuationSeparator" w:id="0">
    <w:p w14:paraId="54A7CF37" w14:textId="77777777" w:rsidR="004E6E3D" w:rsidRPr="000B5D7C" w:rsidRDefault="004E6E3D">
      <w:r w:rsidRPr="000B5D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DD645" w14:textId="77777777" w:rsidR="004E6E3D" w:rsidRPr="000B5D7C" w:rsidRDefault="004E6E3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FAB90" w14:textId="77777777" w:rsidR="004E6E3D" w:rsidRPr="000B5D7C" w:rsidRDefault="004E6E3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B4A81" w14:textId="77777777" w:rsidR="004E6E3D" w:rsidRPr="000B5D7C" w:rsidRDefault="004E6E3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FF1D13" w14:textId="77777777" w:rsidR="004E6E3D" w:rsidRPr="000B5D7C" w:rsidRDefault="004E6E3D">
      <w:r w:rsidRPr="000B5D7C">
        <w:separator/>
      </w:r>
    </w:p>
  </w:footnote>
  <w:footnote w:type="continuationSeparator" w:id="0">
    <w:p w14:paraId="1147ED7C" w14:textId="77777777" w:rsidR="004E6E3D" w:rsidRPr="000B5D7C" w:rsidRDefault="004E6E3D">
      <w:r w:rsidRPr="000B5D7C">
        <w:continuationSeparator/>
      </w:r>
    </w:p>
  </w:footnote>
  <w:footnote w:id="1">
    <w:p w14:paraId="1E2475BA" w14:textId="77777777" w:rsidR="004E6E3D" w:rsidRPr="000953C5" w:rsidRDefault="004E6E3D" w:rsidP="00105EF5">
      <w:pPr>
        <w:pStyle w:val="FootnoteText"/>
        <w:spacing w:line="240" w:lineRule="auto"/>
        <w:ind w:left="567" w:hanging="567"/>
        <w:rPr>
          <w:sz w:val="24"/>
          <w:szCs w:val="24"/>
          <w:lang w:val="fi-FI"/>
        </w:rPr>
      </w:pPr>
      <w:r w:rsidRPr="000953C5">
        <w:rPr>
          <w:rStyle w:val="FootnoteReference"/>
          <w:sz w:val="24"/>
          <w:szCs w:val="24"/>
          <w:lang w:val="el-GR"/>
        </w:rPr>
        <w:footnoteRef/>
      </w:r>
      <w:r w:rsidRPr="000953C5">
        <w:rPr>
          <w:sz w:val="24"/>
          <w:szCs w:val="24"/>
          <w:lang w:val="fi-FI"/>
        </w:rPr>
        <w:t xml:space="preserve"> </w:t>
      </w:r>
      <w:r w:rsidRPr="000953C5">
        <w:rPr>
          <w:sz w:val="24"/>
          <w:szCs w:val="24"/>
          <w:lang w:val="fi-FI"/>
        </w:rPr>
        <w:tab/>
      </w:r>
      <w:r w:rsidRPr="000953C5">
        <w:rPr>
          <w:sz w:val="24"/>
          <w:szCs w:val="24"/>
          <w:lang w:val="el-GR"/>
        </w:rPr>
        <w:t>ΕΕ</w:t>
      </w:r>
      <w:r w:rsidRPr="000953C5">
        <w:rPr>
          <w:sz w:val="24"/>
          <w:szCs w:val="24"/>
          <w:lang w:val="fi-FI"/>
        </w:rPr>
        <w:t xml:space="preserve"> C, C/2024/3381, 31.5.2024, ELI: </w:t>
      </w:r>
      <w:hyperlink r:id="rId1" w:history="1">
        <w:r w:rsidRPr="00105EF5">
          <w:rPr>
            <w:rStyle w:val="Hyperlink"/>
            <w:sz w:val="24"/>
            <w:szCs w:val="24"/>
            <w:lang w:val="fi-FI"/>
          </w:rPr>
          <w:t>http://data.europa.eu/eli/C/2024/3381/oj</w:t>
        </w:r>
      </w:hyperlink>
      <w:r w:rsidRPr="000953C5">
        <w:rPr>
          <w:sz w:val="24"/>
          <w:szCs w:val="24"/>
          <w:lang w:val="fi-FI"/>
        </w:rPr>
        <w:t>.</w:t>
      </w:r>
    </w:p>
  </w:footnote>
  <w:footnote w:id="2">
    <w:p w14:paraId="6C2B9797" w14:textId="3758C303" w:rsidR="00105EF5" w:rsidRPr="00C8403D" w:rsidRDefault="00105EF5" w:rsidP="00105EF5">
      <w:pPr>
        <w:pStyle w:val="FootnoteText"/>
        <w:spacing w:line="240" w:lineRule="auto"/>
        <w:ind w:left="567" w:hanging="567"/>
        <w:rPr>
          <w:sz w:val="24"/>
          <w:lang w:val="el-GR"/>
        </w:rPr>
      </w:pPr>
      <w:r w:rsidRPr="00105EF5">
        <w:rPr>
          <w:rStyle w:val="FootnoteReference"/>
          <w:sz w:val="24"/>
        </w:rPr>
        <w:footnoteRef/>
      </w:r>
      <w:r w:rsidRPr="00105EF5">
        <w:rPr>
          <w:sz w:val="24"/>
          <w:lang w:val="el-GR"/>
        </w:rPr>
        <w:t xml:space="preserve"> </w:t>
      </w:r>
      <w:r w:rsidRPr="00105EF5">
        <w:rPr>
          <w:sz w:val="24"/>
          <w:lang w:val="el-GR"/>
        </w:rPr>
        <w:tab/>
        <w:t xml:space="preserve">Η παρούσα θέση αντικαθιστά τις τροπολογίες που εγκρίθηκαν </w:t>
      </w:r>
      <w:r>
        <w:rPr>
          <w:sz w:val="24"/>
          <w:lang w:val="el-GR"/>
        </w:rPr>
        <w:t>την 1η Απριλίου 2025</w:t>
      </w:r>
      <w:r w:rsidRPr="00C8403D">
        <w:rPr>
          <w:sz w:val="24"/>
          <w:lang w:val="el-GR"/>
        </w:rPr>
        <w:t xml:space="preserve"> (Κείμενα που εγκρίθηκαν, </w:t>
      </w:r>
      <w:r w:rsidRPr="00C8403D">
        <w:rPr>
          <w:sz w:val="24"/>
        </w:rPr>
        <w:t>P</w:t>
      </w:r>
      <w:r>
        <w:rPr>
          <w:sz w:val="24"/>
          <w:lang w:val="el-GR"/>
        </w:rPr>
        <w:t>10</w:t>
      </w:r>
      <w:r w:rsidRPr="00C8403D">
        <w:rPr>
          <w:sz w:val="24"/>
          <w:lang w:val="el-GR"/>
        </w:rPr>
        <w:t>_</w:t>
      </w:r>
      <w:r w:rsidRPr="00C8403D">
        <w:rPr>
          <w:sz w:val="24"/>
        </w:rPr>
        <w:t>TA</w:t>
      </w:r>
      <w:r w:rsidRPr="00C8403D">
        <w:rPr>
          <w:sz w:val="24"/>
          <w:lang w:val="el-GR"/>
        </w:rPr>
        <w:t>(20</w:t>
      </w:r>
      <w:r>
        <w:rPr>
          <w:sz w:val="24"/>
          <w:lang w:val="el-GR"/>
        </w:rPr>
        <w:t>25</w:t>
      </w:r>
      <w:r w:rsidRPr="00C8403D">
        <w:rPr>
          <w:sz w:val="24"/>
          <w:lang w:val="el-GR"/>
        </w:rPr>
        <w:t>)0</w:t>
      </w:r>
      <w:r>
        <w:rPr>
          <w:sz w:val="24"/>
          <w:lang w:val="el-GR"/>
        </w:rPr>
        <w:t>045</w:t>
      </w:r>
      <w:r w:rsidRPr="00C8403D">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D5CC1" w14:textId="77777777" w:rsidR="004E6E3D" w:rsidRPr="000B5D7C" w:rsidRDefault="004E6E3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01BB7" w14:textId="77777777" w:rsidR="004E6E3D" w:rsidRPr="000B5D7C" w:rsidRDefault="004E6E3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916BE" w14:textId="77777777" w:rsidR="004E6E3D" w:rsidRPr="000B5D7C" w:rsidRDefault="004E6E3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624E136A"/>
    <w:multiLevelType w:val="hybridMultilevel"/>
    <w:tmpl w:val="56CEA2CC"/>
    <w:lvl w:ilvl="0" w:tplc="C524ABF4">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698F52AC"/>
    <w:multiLevelType w:val="hybridMultilevel"/>
    <w:tmpl w:val="F8A8FFF6"/>
    <w:lvl w:ilvl="0" w:tplc="44E2E544">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428165945">
    <w:abstractNumId w:val="9"/>
  </w:num>
  <w:num w:numId="2" w16cid:durableId="1719280007">
    <w:abstractNumId w:val="9"/>
  </w:num>
  <w:num w:numId="3" w16cid:durableId="851837855">
    <w:abstractNumId w:val="7"/>
  </w:num>
  <w:num w:numId="4" w16cid:durableId="1166286347">
    <w:abstractNumId w:val="7"/>
  </w:num>
  <w:num w:numId="5" w16cid:durableId="703559891">
    <w:abstractNumId w:val="6"/>
  </w:num>
  <w:num w:numId="6" w16cid:durableId="1798915547">
    <w:abstractNumId w:val="6"/>
  </w:num>
  <w:num w:numId="7" w16cid:durableId="2021196964">
    <w:abstractNumId w:val="5"/>
  </w:num>
  <w:num w:numId="8" w16cid:durableId="1300455552">
    <w:abstractNumId w:val="5"/>
  </w:num>
  <w:num w:numId="9" w16cid:durableId="1579630984">
    <w:abstractNumId w:val="4"/>
  </w:num>
  <w:num w:numId="10" w16cid:durableId="241764866">
    <w:abstractNumId w:val="4"/>
  </w:num>
  <w:num w:numId="11" w16cid:durableId="321355251">
    <w:abstractNumId w:val="8"/>
  </w:num>
  <w:num w:numId="12" w16cid:durableId="1081949868">
    <w:abstractNumId w:val="8"/>
  </w:num>
  <w:num w:numId="13" w16cid:durableId="1428649394">
    <w:abstractNumId w:val="3"/>
  </w:num>
  <w:num w:numId="14" w16cid:durableId="129133801">
    <w:abstractNumId w:val="3"/>
  </w:num>
  <w:num w:numId="15" w16cid:durableId="1973707121">
    <w:abstractNumId w:val="2"/>
  </w:num>
  <w:num w:numId="16" w16cid:durableId="830609406">
    <w:abstractNumId w:val="2"/>
  </w:num>
  <w:num w:numId="17" w16cid:durableId="559245016">
    <w:abstractNumId w:val="1"/>
  </w:num>
  <w:num w:numId="18" w16cid:durableId="210848982">
    <w:abstractNumId w:val="1"/>
  </w:num>
  <w:num w:numId="19" w16cid:durableId="1908761271">
    <w:abstractNumId w:val="0"/>
  </w:num>
  <w:num w:numId="20" w16cid:durableId="1525485231">
    <w:abstractNumId w:val="0"/>
  </w:num>
  <w:num w:numId="21" w16cid:durableId="52312622">
    <w:abstractNumId w:val="9"/>
  </w:num>
  <w:num w:numId="22" w16cid:durableId="206995274">
    <w:abstractNumId w:val="7"/>
  </w:num>
  <w:num w:numId="23" w16cid:durableId="2038196249">
    <w:abstractNumId w:val="6"/>
  </w:num>
  <w:num w:numId="24" w16cid:durableId="1360856046">
    <w:abstractNumId w:val="5"/>
  </w:num>
  <w:num w:numId="25" w16cid:durableId="298459194">
    <w:abstractNumId w:val="4"/>
  </w:num>
  <w:num w:numId="26" w16cid:durableId="1515878926">
    <w:abstractNumId w:val="8"/>
  </w:num>
  <w:num w:numId="27" w16cid:durableId="1823883287">
    <w:abstractNumId w:val="3"/>
  </w:num>
  <w:num w:numId="28" w16cid:durableId="1963488010">
    <w:abstractNumId w:val="2"/>
  </w:num>
  <w:num w:numId="29" w16cid:durableId="371154713">
    <w:abstractNumId w:val="1"/>
  </w:num>
  <w:num w:numId="30" w16cid:durableId="954603129">
    <w:abstractNumId w:val="0"/>
  </w:num>
  <w:num w:numId="31" w16cid:durableId="619603104">
    <w:abstractNumId w:val="9"/>
  </w:num>
  <w:num w:numId="32" w16cid:durableId="803624393">
    <w:abstractNumId w:val="7"/>
  </w:num>
  <w:num w:numId="33" w16cid:durableId="1458917144">
    <w:abstractNumId w:val="6"/>
  </w:num>
  <w:num w:numId="34" w16cid:durableId="1546794178">
    <w:abstractNumId w:val="5"/>
  </w:num>
  <w:num w:numId="35" w16cid:durableId="39790903">
    <w:abstractNumId w:val="4"/>
  </w:num>
  <w:num w:numId="36" w16cid:durableId="611135565">
    <w:abstractNumId w:val="8"/>
  </w:num>
  <w:num w:numId="37" w16cid:durableId="346710701">
    <w:abstractNumId w:val="3"/>
  </w:num>
  <w:num w:numId="38" w16cid:durableId="1234507642">
    <w:abstractNumId w:val="2"/>
  </w:num>
  <w:num w:numId="39" w16cid:durableId="824006042">
    <w:abstractNumId w:val="1"/>
  </w:num>
  <w:num w:numId="40" w16cid:durableId="302467637">
    <w:abstractNumId w:val="0"/>
  </w:num>
  <w:num w:numId="41" w16cid:durableId="1695496681">
    <w:abstractNumId w:val="10"/>
  </w:num>
  <w:num w:numId="42" w16cid:durableId="835846512">
    <w:abstractNumId w:val="10"/>
  </w:num>
  <w:num w:numId="43" w16cid:durableId="514613712">
    <w:abstractNumId w:val="10"/>
  </w:num>
  <w:num w:numId="44" w16cid:durableId="1138574065">
    <w:abstractNumId w:val="11"/>
  </w:num>
  <w:num w:numId="45" w16cid:durableId="1907034384">
    <w:abstractNumId w:val="12"/>
  </w:num>
  <w:num w:numId="46" w16cid:durableId="8671373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18/2025"/>
    <w:docVar w:name="dvlangue" w:val="EL"/>
    <w:docVar w:name="dvnumam" w:val="0"/>
    <w:docVar w:name="dvpe" w:val="763.255"/>
    <w:docVar w:name="dvrapporteur" w:val="Εισηγητής: "/>
    <w:docVar w:name="dvstar" w:val="***I"/>
    <w:docVar w:name="dvtitre" w:val="Νομοθετικό ψήφισμα του Ευρωπαϊκού Κοινοβουλίου σχετικά με την πρόταση κανονισμού του Ευρωπαϊκού Κοινοβουλίου και του Συμβουλίου για την ίδρυση κοινής πλατφόρμας δεδομένων για τα χημικά προϊόντα, για τη θέσπιση κανόνων που διασφαλίζουν ότι τα δεδομένα που περιέχονται σε αυτήν είναι ευρέσιμα, προσβάσιμα, διαλειτουργικά και επαναχρησιμοποιήσιμα και για τη θέσπιση πλαισίου παρακολούθησης και προοπτικών για τα χημικά προϊόντα(COM(2023)0779 – C9-0449/2023 – 2023/0453(COD))"/>
  </w:docVars>
  <w:rsids>
    <w:rsidRoot w:val="00F977EE"/>
    <w:rsid w:val="00002272"/>
    <w:rsid w:val="00062AE8"/>
    <w:rsid w:val="00064002"/>
    <w:rsid w:val="000677B9"/>
    <w:rsid w:val="000831BA"/>
    <w:rsid w:val="000953C5"/>
    <w:rsid w:val="000A42CC"/>
    <w:rsid w:val="000B5D7C"/>
    <w:rsid w:val="000E32C3"/>
    <w:rsid w:val="000E7DD9"/>
    <w:rsid w:val="0010095E"/>
    <w:rsid w:val="00105EF5"/>
    <w:rsid w:val="001148B3"/>
    <w:rsid w:val="00124695"/>
    <w:rsid w:val="00125B37"/>
    <w:rsid w:val="00187494"/>
    <w:rsid w:val="001F32AE"/>
    <w:rsid w:val="0020015A"/>
    <w:rsid w:val="00242C48"/>
    <w:rsid w:val="002767FF"/>
    <w:rsid w:val="002B18FE"/>
    <w:rsid w:val="002B5493"/>
    <w:rsid w:val="0033085B"/>
    <w:rsid w:val="00343214"/>
    <w:rsid w:val="00361C00"/>
    <w:rsid w:val="00395FA1"/>
    <w:rsid w:val="003E15D4"/>
    <w:rsid w:val="00411CCE"/>
    <w:rsid w:val="0041666E"/>
    <w:rsid w:val="004175A7"/>
    <w:rsid w:val="00421060"/>
    <w:rsid w:val="0044607B"/>
    <w:rsid w:val="00471C19"/>
    <w:rsid w:val="004867E3"/>
    <w:rsid w:val="00494A28"/>
    <w:rsid w:val="004C0004"/>
    <w:rsid w:val="004C5D52"/>
    <w:rsid w:val="004E6E3D"/>
    <w:rsid w:val="0050519A"/>
    <w:rsid w:val="005072A1"/>
    <w:rsid w:val="00514517"/>
    <w:rsid w:val="005406DB"/>
    <w:rsid w:val="00545827"/>
    <w:rsid w:val="00547A74"/>
    <w:rsid w:val="00560270"/>
    <w:rsid w:val="005C2568"/>
    <w:rsid w:val="005E19C4"/>
    <w:rsid w:val="005F1B17"/>
    <w:rsid w:val="006037C0"/>
    <w:rsid w:val="00606B28"/>
    <w:rsid w:val="0065786A"/>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73CA"/>
    <w:rsid w:val="00930C23"/>
    <w:rsid w:val="0093193B"/>
    <w:rsid w:val="009509D8"/>
    <w:rsid w:val="00950B64"/>
    <w:rsid w:val="00981893"/>
    <w:rsid w:val="009A1631"/>
    <w:rsid w:val="00A1687D"/>
    <w:rsid w:val="00A43E52"/>
    <w:rsid w:val="00A4678D"/>
    <w:rsid w:val="00A54A40"/>
    <w:rsid w:val="00A778C7"/>
    <w:rsid w:val="00AB441E"/>
    <w:rsid w:val="00AB6293"/>
    <w:rsid w:val="00AE0928"/>
    <w:rsid w:val="00AF3B82"/>
    <w:rsid w:val="00B12E95"/>
    <w:rsid w:val="00B22876"/>
    <w:rsid w:val="00B558F0"/>
    <w:rsid w:val="00BB4825"/>
    <w:rsid w:val="00BB537D"/>
    <w:rsid w:val="00BD48FE"/>
    <w:rsid w:val="00BD7BD8"/>
    <w:rsid w:val="00BE506C"/>
    <w:rsid w:val="00BE6ADC"/>
    <w:rsid w:val="00C05BFE"/>
    <w:rsid w:val="00C23CD4"/>
    <w:rsid w:val="00C61C0C"/>
    <w:rsid w:val="00C76445"/>
    <w:rsid w:val="00C941CB"/>
    <w:rsid w:val="00CC2357"/>
    <w:rsid w:val="00CF071A"/>
    <w:rsid w:val="00D058B8"/>
    <w:rsid w:val="00D56C11"/>
    <w:rsid w:val="00D834A0"/>
    <w:rsid w:val="00D872DF"/>
    <w:rsid w:val="00D91E21"/>
    <w:rsid w:val="00DA7FCD"/>
    <w:rsid w:val="00E0037F"/>
    <w:rsid w:val="00E24777"/>
    <w:rsid w:val="00E365E1"/>
    <w:rsid w:val="00E81036"/>
    <w:rsid w:val="00E820A4"/>
    <w:rsid w:val="00EB006A"/>
    <w:rsid w:val="00EB4772"/>
    <w:rsid w:val="00EB4BE3"/>
    <w:rsid w:val="00ED169E"/>
    <w:rsid w:val="00ED4235"/>
    <w:rsid w:val="00F04346"/>
    <w:rsid w:val="00F075DC"/>
    <w:rsid w:val="00F149E9"/>
    <w:rsid w:val="00F5134D"/>
    <w:rsid w:val="00F74202"/>
    <w:rsid w:val="00F87713"/>
    <w:rsid w:val="00F977EE"/>
    <w:rsid w:val="00FA717B"/>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A3C3EE"/>
  <w15:chartTrackingRefBased/>
  <w15:docId w15:val="{53D72845-2C88-4111-AAD9-6D2D23302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qFormat="1"/>
    <w:lsdException w:name="footer" w:uiPriority="99"/>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SUPERS,Footnote symbol,note TESI"/>
    <w:link w:val="BVIfnrZnak"/>
    <w:qFormat/>
    <w:rsid w:val="00395FA1"/>
    <w:rPr>
      <w:b w:val="0"/>
      <w:vertAlign w:val="superscript"/>
    </w:rPr>
  </w:style>
  <w:style w:type="paragraph" w:styleId="FootnoteText">
    <w:name w:val="footnote text"/>
    <w:aliases w:val="Footnote Text Char2,Footnote Text Char Char,Footnote text,Footnote Text Char1,Footnote Text Char2 Char,Footnote Text Char1 Char1 Char,Footnote Text Char2 Char Char Char,Footnote Text Char1 Char1 Char Char Char,Plonk,fn,fn Char Char,Fußnote"/>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2 Char1,Footnote Text Char Char Char,Footnote text Char,Footnote Text Char1 Char,Footnote Text Char2 Char Char,Footnote Text Char1 Char1 Char Char,Footnote Text Char2 Char Char Char Char,Plonk Char,fn Char"/>
    <w:link w:val="FootnoteText"/>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0015A"/>
    <w:rPr>
      <w:b/>
      <w:kern w:val="28"/>
      <w:sz w:val="28"/>
      <w:lang w:val="fr-FR" w:eastAsia="fr-FR"/>
    </w:rPr>
  </w:style>
  <w:style w:type="character" w:customStyle="1" w:styleId="Heading2Char">
    <w:name w:val="Heading 2 Char"/>
    <w:basedOn w:val="DefaultParagraphFont"/>
    <w:link w:val="Heading2"/>
    <w:rsid w:val="0020015A"/>
    <w:rPr>
      <w:sz w:val="24"/>
      <w:lang w:val="fr-FR" w:eastAsia="fr-FR"/>
    </w:rPr>
  </w:style>
  <w:style w:type="character" w:customStyle="1" w:styleId="Heading3Char">
    <w:name w:val="Heading 3 Char"/>
    <w:basedOn w:val="DefaultParagraphFont"/>
    <w:link w:val="Heading3"/>
    <w:semiHidden/>
    <w:rsid w:val="0020015A"/>
    <w:rPr>
      <w:rFonts w:ascii="Arial" w:hAnsi="Arial"/>
      <w:sz w:val="24"/>
      <w:lang w:val="fr-FR" w:eastAsia="fr-FR"/>
    </w:rPr>
  </w:style>
  <w:style w:type="character" w:customStyle="1" w:styleId="Heading4Char">
    <w:name w:val="Heading 4 Char"/>
    <w:basedOn w:val="DefaultParagraphFont"/>
    <w:link w:val="Heading4"/>
    <w:semiHidden/>
    <w:rsid w:val="0020015A"/>
    <w:rPr>
      <w:sz w:val="24"/>
      <w:lang w:val="en-US" w:eastAsia="fr-FR"/>
    </w:rPr>
  </w:style>
  <w:style w:type="character" w:customStyle="1" w:styleId="Heading5Char">
    <w:name w:val="Heading 5 Char"/>
    <w:basedOn w:val="DefaultParagraphFont"/>
    <w:link w:val="Heading5"/>
    <w:semiHidden/>
    <w:rsid w:val="0020015A"/>
    <w:rPr>
      <w:sz w:val="24"/>
      <w:lang w:val="en-US" w:eastAsia="fr-FR"/>
    </w:rPr>
  </w:style>
  <w:style w:type="character" w:customStyle="1" w:styleId="Heading6Char">
    <w:name w:val="Heading 6 Char"/>
    <w:basedOn w:val="DefaultParagraphFont"/>
    <w:link w:val="Heading6"/>
    <w:semiHidden/>
    <w:rsid w:val="0020015A"/>
    <w:rPr>
      <w:i/>
      <w:sz w:val="22"/>
      <w:lang w:val="el-GR"/>
    </w:rPr>
  </w:style>
  <w:style w:type="character" w:customStyle="1" w:styleId="Heading7Char">
    <w:name w:val="Heading 7 Char"/>
    <w:basedOn w:val="DefaultParagraphFont"/>
    <w:link w:val="Heading7"/>
    <w:semiHidden/>
    <w:rsid w:val="0020015A"/>
    <w:rPr>
      <w:rFonts w:ascii="Arial" w:hAnsi="Arial"/>
      <w:sz w:val="24"/>
      <w:lang w:val="el-GR"/>
    </w:rPr>
  </w:style>
  <w:style w:type="character" w:customStyle="1" w:styleId="Heading8Char">
    <w:name w:val="Heading 8 Char"/>
    <w:basedOn w:val="DefaultParagraphFont"/>
    <w:link w:val="Heading8"/>
    <w:semiHidden/>
    <w:rsid w:val="0020015A"/>
    <w:rPr>
      <w:rFonts w:ascii="Arial" w:hAnsi="Arial"/>
      <w:i/>
      <w:sz w:val="24"/>
      <w:lang w:val="el-GR"/>
    </w:rPr>
  </w:style>
  <w:style w:type="character" w:customStyle="1" w:styleId="Heading9Char">
    <w:name w:val="Heading 9 Char"/>
    <w:basedOn w:val="DefaultParagraphFont"/>
    <w:link w:val="Heading9"/>
    <w:semiHidden/>
    <w:rsid w:val="0020015A"/>
    <w:rPr>
      <w:rFonts w:ascii="Arial" w:hAnsi="Arial"/>
      <w:b/>
      <w:i/>
      <w:sz w:val="18"/>
      <w:lang w:val="el-GR"/>
    </w:rPr>
  </w:style>
  <w:style w:type="paragraph" w:styleId="TOCHeading">
    <w:name w:val="TOC Heading"/>
    <w:basedOn w:val="Normal"/>
    <w:next w:val="Normal"/>
    <w:uiPriority w:val="39"/>
    <w:unhideWhenUsed/>
    <w:qFormat/>
    <w:rsid w:val="0020015A"/>
    <w:pPr>
      <w:widowControl/>
      <w:spacing w:after="240"/>
    </w:pPr>
    <w:rPr>
      <w:lang w:val="en-GB"/>
    </w:rPr>
  </w:style>
  <w:style w:type="paragraph" w:customStyle="1" w:styleId="EPFooter2">
    <w:name w:val="EPFooter2"/>
    <w:basedOn w:val="Normal"/>
    <w:next w:val="Normal"/>
    <w:rsid w:val="0020015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0015A"/>
    <w:pPr>
      <w:keepNext/>
      <w:spacing w:after="240"/>
      <w:jc w:val="right"/>
    </w:pPr>
    <w:rPr>
      <w:rFonts w:ascii="Arial" w:hAnsi="Arial"/>
      <w:b/>
    </w:rPr>
  </w:style>
  <w:style w:type="paragraph" w:customStyle="1" w:styleId="Normal6a">
    <w:name w:val="Normal6a"/>
    <w:basedOn w:val="Normal"/>
    <w:rsid w:val="0020015A"/>
    <w:pPr>
      <w:spacing w:after="120"/>
    </w:pPr>
  </w:style>
  <w:style w:type="paragraph" w:customStyle="1" w:styleId="PageHeading">
    <w:name w:val="PageHeading"/>
    <w:basedOn w:val="Normal"/>
    <w:rsid w:val="0020015A"/>
    <w:pPr>
      <w:keepNext/>
      <w:spacing w:after="480"/>
      <w:jc w:val="center"/>
    </w:pPr>
    <w:rPr>
      <w:rFonts w:ascii="Arial" w:hAnsi="Arial" w:cs="Arial"/>
      <w:b/>
    </w:rPr>
  </w:style>
  <w:style w:type="paragraph" w:customStyle="1" w:styleId="NormalBold">
    <w:name w:val="NormalBold"/>
    <w:basedOn w:val="Normal"/>
    <w:link w:val="NormalBoldChar"/>
    <w:rsid w:val="0020015A"/>
    <w:rPr>
      <w:b/>
    </w:rPr>
  </w:style>
  <w:style w:type="character" w:customStyle="1" w:styleId="NormalBoldChar">
    <w:name w:val="NormalBold Char"/>
    <w:basedOn w:val="DefaultParagraphFont"/>
    <w:link w:val="NormalBold"/>
    <w:locked/>
    <w:rsid w:val="0020015A"/>
    <w:rPr>
      <w:b/>
      <w:sz w:val="24"/>
      <w:lang w:val="el-GR"/>
    </w:rPr>
  </w:style>
  <w:style w:type="paragraph" w:customStyle="1" w:styleId="NormalBold12a">
    <w:name w:val="NormalBold12a"/>
    <w:basedOn w:val="Normal"/>
    <w:rsid w:val="0020015A"/>
    <w:pPr>
      <w:spacing w:after="240"/>
    </w:pPr>
    <w:rPr>
      <w:b/>
    </w:rPr>
  </w:style>
  <w:style w:type="paragraph" w:customStyle="1" w:styleId="AmJustText">
    <w:name w:val="AmJustText"/>
    <w:basedOn w:val="Normal"/>
    <w:rsid w:val="0020015A"/>
    <w:pPr>
      <w:spacing w:after="240"/>
    </w:pPr>
    <w:rPr>
      <w:i/>
    </w:rPr>
  </w:style>
  <w:style w:type="paragraph" w:customStyle="1" w:styleId="NormalHanging12a">
    <w:name w:val="NormalHanging12a"/>
    <w:basedOn w:val="Normal"/>
    <w:rsid w:val="0020015A"/>
    <w:pPr>
      <w:spacing w:after="240"/>
      <w:ind w:left="567" w:hanging="567"/>
    </w:pPr>
  </w:style>
  <w:style w:type="paragraph" w:customStyle="1" w:styleId="CoverNormal24a">
    <w:name w:val="CoverNormal24a"/>
    <w:basedOn w:val="Normal"/>
    <w:rsid w:val="0020015A"/>
    <w:pPr>
      <w:spacing w:after="480"/>
      <w:ind w:left="1417"/>
    </w:pPr>
  </w:style>
  <w:style w:type="paragraph" w:customStyle="1" w:styleId="CoverNormal">
    <w:name w:val="CoverNormal"/>
    <w:basedOn w:val="Normal"/>
    <w:rsid w:val="0020015A"/>
    <w:pPr>
      <w:ind w:left="1418"/>
    </w:pPr>
  </w:style>
  <w:style w:type="paragraph" w:customStyle="1" w:styleId="AmCrossRef">
    <w:name w:val="AmCrossRef"/>
    <w:basedOn w:val="Normal"/>
    <w:rsid w:val="0020015A"/>
    <w:pPr>
      <w:spacing w:before="240" w:after="240"/>
      <w:jc w:val="center"/>
    </w:pPr>
    <w:rPr>
      <w:i/>
    </w:rPr>
  </w:style>
  <w:style w:type="paragraph" w:customStyle="1" w:styleId="AmJustTitle">
    <w:name w:val="AmJustTitle"/>
    <w:basedOn w:val="Normal"/>
    <w:next w:val="AmJustText"/>
    <w:rsid w:val="0020015A"/>
    <w:pPr>
      <w:keepNext/>
      <w:spacing w:before="240" w:after="240"/>
      <w:jc w:val="center"/>
    </w:pPr>
    <w:rPr>
      <w:i/>
    </w:rPr>
  </w:style>
  <w:style w:type="paragraph" w:customStyle="1" w:styleId="CoverReference">
    <w:name w:val="CoverReference"/>
    <w:basedOn w:val="Normal"/>
    <w:rsid w:val="0020015A"/>
    <w:pPr>
      <w:spacing w:before="1080"/>
      <w:jc w:val="right"/>
    </w:pPr>
    <w:rPr>
      <w:rFonts w:ascii="Arial" w:hAnsi="Arial" w:cs="Arial"/>
      <w:b/>
    </w:rPr>
  </w:style>
  <w:style w:type="paragraph" w:customStyle="1" w:styleId="CoverDocType">
    <w:name w:val="CoverDocType"/>
    <w:basedOn w:val="Normal"/>
    <w:rsid w:val="0020015A"/>
    <w:pPr>
      <w:ind w:left="1418"/>
    </w:pPr>
    <w:rPr>
      <w:rFonts w:ascii="Arial" w:hAnsi="Arial"/>
      <w:b/>
      <w:sz w:val="48"/>
    </w:rPr>
  </w:style>
  <w:style w:type="paragraph" w:customStyle="1" w:styleId="CoverDocType24a">
    <w:name w:val="CoverDocType24a"/>
    <w:basedOn w:val="Normal"/>
    <w:rsid w:val="0020015A"/>
    <w:pPr>
      <w:spacing w:after="480"/>
      <w:ind w:left="1418"/>
    </w:pPr>
    <w:rPr>
      <w:rFonts w:ascii="Arial" w:hAnsi="Arial"/>
      <w:b/>
      <w:sz w:val="48"/>
    </w:rPr>
  </w:style>
  <w:style w:type="paragraph" w:customStyle="1" w:styleId="CoverDate">
    <w:name w:val="CoverDate"/>
    <w:basedOn w:val="Normal"/>
    <w:rsid w:val="0020015A"/>
    <w:pPr>
      <w:spacing w:before="240" w:after="1200"/>
    </w:pPr>
  </w:style>
  <w:style w:type="paragraph" w:styleId="Header">
    <w:name w:val="header"/>
    <w:basedOn w:val="Normal"/>
    <w:link w:val="HeaderChar"/>
    <w:rsid w:val="0020015A"/>
    <w:pPr>
      <w:tabs>
        <w:tab w:val="center" w:pos="4513"/>
        <w:tab w:val="right" w:pos="9026"/>
      </w:tabs>
    </w:pPr>
  </w:style>
  <w:style w:type="character" w:customStyle="1" w:styleId="HeaderChar">
    <w:name w:val="Header Char"/>
    <w:basedOn w:val="DefaultParagraphFont"/>
    <w:link w:val="Header"/>
    <w:rsid w:val="0020015A"/>
    <w:rPr>
      <w:sz w:val="24"/>
      <w:lang w:val="el-GR"/>
    </w:rPr>
  </w:style>
  <w:style w:type="paragraph" w:customStyle="1" w:styleId="AmOrLang">
    <w:name w:val="AmOrLang"/>
    <w:basedOn w:val="Normal"/>
    <w:rsid w:val="0020015A"/>
    <w:pPr>
      <w:spacing w:before="240" w:after="240"/>
      <w:jc w:val="right"/>
    </w:pPr>
  </w:style>
  <w:style w:type="paragraph" w:customStyle="1" w:styleId="AmColumnHeading">
    <w:name w:val="AmColumnHeading"/>
    <w:basedOn w:val="Normal"/>
    <w:rsid w:val="0020015A"/>
    <w:pPr>
      <w:spacing w:after="240"/>
      <w:jc w:val="center"/>
    </w:pPr>
    <w:rPr>
      <w:i/>
    </w:rPr>
  </w:style>
  <w:style w:type="paragraph" w:customStyle="1" w:styleId="AmNumberTabs">
    <w:name w:val="AmNumberTabs"/>
    <w:basedOn w:val="Normal"/>
    <w:rsid w:val="0020015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20015A"/>
    <w:pPr>
      <w:spacing w:before="240"/>
    </w:pPr>
    <w:rPr>
      <w:b/>
    </w:rPr>
  </w:style>
  <w:style w:type="paragraph" w:customStyle="1" w:styleId="EPBody">
    <w:name w:val="EPBody"/>
    <w:basedOn w:val="Normal"/>
    <w:rsid w:val="0020015A"/>
    <w:pPr>
      <w:jc w:val="center"/>
    </w:pPr>
    <w:rPr>
      <w:rFonts w:ascii="Arial" w:hAnsi="Arial" w:cs="Arial"/>
      <w:i/>
      <w:sz w:val="22"/>
      <w:szCs w:val="22"/>
    </w:rPr>
  </w:style>
  <w:style w:type="paragraph" w:customStyle="1" w:styleId="EPFooter">
    <w:name w:val="EPFooter"/>
    <w:basedOn w:val="Normal"/>
    <w:rsid w:val="0020015A"/>
    <w:pPr>
      <w:tabs>
        <w:tab w:val="center" w:pos="4535"/>
        <w:tab w:val="right" w:pos="9071"/>
      </w:tabs>
      <w:spacing w:before="240" w:after="240"/>
    </w:pPr>
    <w:rPr>
      <w:color w:val="010000"/>
      <w:sz w:val="22"/>
    </w:rPr>
  </w:style>
  <w:style w:type="paragraph" w:customStyle="1" w:styleId="EPComma">
    <w:name w:val="EPComma"/>
    <w:basedOn w:val="Normal"/>
    <w:rsid w:val="0020015A"/>
    <w:pPr>
      <w:spacing w:before="480" w:after="240"/>
    </w:pPr>
  </w:style>
  <w:style w:type="paragraph" w:customStyle="1" w:styleId="Lgendesigne">
    <w:name w:val="Légende signe"/>
    <w:basedOn w:val="Normal"/>
    <w:rsid w:val="0020015A"/>
    <w:pPr>
      <w:tabs>
        <w:tab w:val="right" w:pos="454"/>
        <w:tab w:val="left" w:pos="737"/>
      </w:tabs>
      <w:ind w:left="737" w:hanging="737"/>
    </w:pPr>
    <w:rPr>
      <w:snapToGrid w:val="0"/>
      <w:sz w:val="18"/>
      <w:lang w:eastAsia="en-US"/>
    </w:rPr>
  </w:style>
  <w:style w:type="paragraph" w:customStyle="1" w:styleId="Lgendetitre">
    <w:name w:val="Légende titre"/>
    <w:basedOn w:val="Normal"/>
    <w:rsid w:val="0020015A"/>
    <w:pPr>
      <w:spacing w:before="240" w:after="240"/>
    </w:pPr>
    <w:rPr>
      <w:b/>
      <w:i/>
      <w:snapToGrid w:val="0"/>
      <w:lang w:eastAsia="en-US"/>
    </w:rPr>
  </w:style>
  <w:style w:type="paragraph" w:customStyle="1" w:styleId="Lgendestandard">
    <w:name w:val="Légende standard"/>
    <w:basedOn w:val="Normal"/>
    <w:rsid w:val="0020015A"/>
    <w:rPr>
      <w:sz w:val="18"/>
    </w:rPr>
  </w:style>
  <w:style w:type="character" w:styleId="Hyperlink">
    <w:name w:val="Hyperlink"/>
    <w:basedOn w:val="DefaultParagraphFont"/>
    <w:unhideWhenUsed/>
    <w:rsid w:val="0020015A"/>
    <w:rPr>
      <w:color w:val="0563C1" w:themeColor="hyperlink"/>
      <w:u w:val="single"/>
    </w:rPr>
  </w:style>
  <w:style w:type="paragraph" w:customStyle="1" w:styleId="Normal24a">
    <w:name w:val="Normal24a"/>
    <w:basedOn w:val="Normal"/>
    <w:rsid w:val="0020015A"/>
    <w:pPr>
      <w:spacing w:after="480"/>
    </w:pPr>
  </w:style>
  <w:style w:type="paragraph" w:customStyle="1" w:styleId="NormalBoldCenter">
    <w:name w:val="NormalBoldCenter"/>
    <w:basedOn w:val="Normal"/>
    <w:rsid w:val="0020015A"/>
    <w:pPr>
      <w:jc w:val="center"/>
    </w:pPr>
    <w:rPr>
      <w:b/>
    </w:rPr>
  </w:style>
  <w:style w:type="paragraph" w:customStyle="1" w:styleId="Footprint12b">
    <w:name w:val="Footprint12b"/>
    <w:basedOn w:val="Normal"/>
    <w:rsid w:val="0020015A"/>
    <w:pPr>
      <w:spacing w:before="240"/>
    </w:pPr>
    <w:rPr>
      <w:szCs w:val="24"/>
    </w:rPr>
  </w:style>
  <w:style w:type="paragraph" w:customStyle="1" w:styleId="NormalSingle">
    <w:name w:val="NormalSingle"/>
    <w:basedOn w:val="Normal"/>
    <w:qFormat/>
    <w:rsid w:val="0020015A"/>
    <w:rPr>
      <w:szCs w:val="24"/>
    </w:rPr>
  </w:style>
  <w:style w:type="paragraph" w:styleId="Footer">
    <w:name w:val="footer"/>
    <w:basedOn w:val="Normal"/>
    <w:link w:val="FooterChar"/>
    <w:uiPriority w:val="99"/>
    <w:rsid w:val="0020015A"/>
    <w:pPr>
      <w:tabs>
        <w:tab w:val="center" w:pos="4513"/>
        <w:tab w:val="right" w:pos="9026"/>
      </w:tabs>
    </w:pPr>
  </w:style>
  <w:style w:type="character" w:customStyle="1" w:styleId="FooterChar">
    <w:name w:val="Footer Char"/>
    <w:basedOn w:val="DefaultParagraphFont"/>
    <w:link w:val="Footer"/>
    <w:uiPriority w:val="99"/>
    <w:rsid w:val="0020015A"/>
    <w:rPr>
      <w:sz w:val="24"/>
      <w:lang w:val="el-GR"/>
    </w:rPr>
  </w:style>
  <w:style w:type="character" w:customStyle="1" w:styleId="CommentTextChar">
    <w:name w:val="Comment Text Char"/>
    <w:basedOn w:val="DefaultParagraphFont"/>
    <w:link w:val="CommentText"/>
    <w:rsid w:val="0020015A"/>
  </w:style>
  <w:style w:type="paragraph" w:styleId="CommentText">
    <w:name w:val="annotation text"/>
    <w:basedOn w:val="Normal"/>
    <w:link w:val="CommentTextChar"/>
    <w:unhideWhenUsed/>
    <w:rsid w:val="0020015A"/>
    <w:pPr>
      <w:widowControl/>
    </w:pPr>
    <w:rPr>
      <w:sz w:val="20"/>
      <w:lang w:val="en-GB"/>
    </w:rPr>
  </w:style>
  <w:style w:type="character" w:customStyle="1" w:styleId="CommentTextChar1">
    <w:name w:val="Comment Text Char1"/>
    <w:basedOn w:val="DefaultParagraphFont"/>
    <w:rsid w:val="0020015A"/>
    <w:rPr>
      <w:lang w:val="el-GR"/>
    </w:rPr>
  </w:style>
  <w:style w:type="character" w:customStyle="1" w:styleId="CommentSubjectChar">
    <w:name w:val="Comment Subject Char"/>
    <w:basedOn w:val="CommentTextChar"/>
    <w:link w:val="CommentSubject"/>
    <w:rsid w:val="0020015A"/>
    <w:rPr>
      <w:b/>
      <w:bCs/>
    </w:rPr>
  </w:style>
  <w:style w:type="paragraph" w:styleId="CommentSubject">
    <w:name w:val="annotation subject"/>
    <w:basedOn w:val="CommentText"/>
    <w:next w:val="CommentText"/>
    <w:link w:val="CommentSubjectChar"/>
    <w:unhideWhenUsed/>
    <w:rsid w:val="0020015A"/>
    <w:rPr>
      <w:b/>
      <w:bCs/>
    </w:rPr>
  </w:style>
  <w:style w:type="character" w:customStyle="1" w:styleId="CommentSubjectChar1">
    <w:name w:val="Comment Subject Char1"/>
    <w:basedOn w:val="CommentTextChar1"/>
    <w:rsid w:val="0020015A"/>
    <w:rPr>
      <w:b/>
      <w:bCs/>
      <w:lang w:val="el-GR"/>
    </w:rPr>
  </w:style>
  <w:style w:type="character" w:customStyle="1" w:styleId="BalloonTextChar">
    <w:name w:val="Balloon Text Char"/>
    <w:basedOn w:val="DefaultParagraphFont"/>
    <w:link w:val="BalloonText"/>
    <w:rsid w:val="0020015A"/>
    <w:rPr>
      <w:rFonts w:ascii="Segoe UI" w:hAnsi="Segoe UI" w:cs="Segoe UI"/>
      <w:sz w:val="18"/>
      <w:szCs w:val="18"/>
    </w:rPr>
  </w:style>
  <w:style w:type="paragraph" w:styleId="BalloonText">
    <w:name w:val="Balloon Text"/>
    <w:basedOn w:val="Normal"/>
    <w:link w:val="BalloonTextChar"/>
    <w:unhideWhenUsed/>
    <w:rsid w:val="0020015A"/>
    <w:pPr>
      <w:widowControl/>
    </w:pPr>
    <w:rPr>
      <w:rFonts w:ascii="Segoe UI" w:hAnsi="Segoe UI" w:cs="Segoe UI"/>
      <w:sz w:val="18"/>
      <w:szCs w:val="18"/>
      <w:lang w:val="en-GB"/>
    </w:rPr>
  </w:style>
  <w:style w:type="character" w:customStyle="1" w:styleId="BalloonTextChar1">
    <w:name w:val="Balloon Text Char1"/>
    <w:basedOn w:val="DefaultParagraphFont"/>
    <w:rsid w:val="0020015A"/>
    <w:rPr>
      <w:rFonts w:ascii="Segoe UI" w:hAnsi="Segoe UI" w:cs="Segoe UI"/>
      <w:sz w:val="18"/>
      <w:szCs w:val="18"/>
      <w:lang w:val="el-GR"/>
    </w:rPr>
  </w:style>
  <w:style w:type="character" w:customStyle="1" w:styleId="Normal12Char">
    <w:name w:val="Normal12 Char"/>
    <w:basedOn w:val="DefaultParagraphFont"/>
    <w:link w:val="Normal12"/>
    <w:locked/>
    <w:rsid w:val="0020015A"/>
    <w:rPr>
      <w:noProof/>
      <w:sz w:val="24"/>
    </w:rPr>
  </w:style>
  <w:style w:type="paragraph" w:customStyle="1" w:styleId="Normal12">
    <w:name w:val="Normal12"/>
    <w:basedOn w:val="Normal"/>
    <w:link w:val="Normal12Char"/>
    <w:rsid w:val="0020015A"/>
    <w:pPr>
      <w:spacing w:after="240"/>
    </w:pPr>
    <w:rPr>
      <w:noProof/>
      <w:lang w:val="en-GB"/>
    </w:rPr>
  </w:style>
  <w:style w:type="character" w:customStyle="1" w:styleId="Normal6Char">
    <w:name w:val="Normal6 Char"/>
    <w:basedOn w:val="DefaultParagraphFont"/>
    <w:link w:val="Normal6"/>
    <w:locked/>
    <w:rsid w:val="0020015A"/>
    <w:rPr>
      <w:sz w:val="24"/>
      <w:lang w:val="el-GR"/>
    </w:rPr>
  </w:style>
  <w:style w:type="paragraph" w:customStyle="1" w:styleId="Normal6">
    <w:name w:val="Normal6"/>
    <w:basedOn w:val="Normal"/>
    <w:link w:val="Normal6Char"/>
    <w:rsid w:val="0020015A"/>
    <w:pPr>
      <w:spacing w:after="120"/>
    </w:pPr>
  </w:style>
  <w:style w:type="paragraph" w:customStyle="1" w:styleId="Normal12Italic">
    <w:name w:val="Normal12Italic"/>
    <w:basedOn w:val="Normal12"/>
    <w:rsid w:val="0020015A"/>
    <w:rPr>
      <w:i/>
    </w:rPr>
  </w:style>
  <w:style w:type="paragraph" w:customStyle="1" w:styleId="Footer2">
    <w:name w:val="Footer2"/>
    <w:basedOn w:val="Normal12"/>
    <w:rsid w:val="0020015A"/>
    <w:pPr>
      <w:tabs>
        <w:tab w:val="center" w:pos="4535"/>
        <w:tab w:val="right" w:pos="9923"/>
      </w:tabs>
      <w:spacing w:line="480" w:lineRule="auto"/>
      <w:ind w:left="-851"/>
    </w:pPr>
    <w:rPr>
      <w:rFonts w:ascii="Arial" w:cs="Arial"/>
      <w:b/>
      <w:sz w:val="48"/>
    </w:rPr>
  </w:style>
  <w:style w:type="paragraph" w:customStyle="1" w:styleId="EntPE">
    <w:name w:val="EntPE"/>
    <w:basedOn w:val="Normal12"/>
    <w:rsid w:val="0020015A"/>
    <w:pPr>
      <w:jc w:val="center"/>
    </w:pPr>
    <w:rPr>
      <w:noProof w:val="0"/>
      <w:sz w:val="56"/>
    </w:rPr>
  </w:style>
  <w:style w:type="paragraph" w:customStyle="1" w:styleId="AMNumberTabs0">
    <w:name w:val="AMNumberTabs"/>
    <w:basedOn w:val="Normal"/>
    <w:rsid w:val="0020015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20015A"/>
    <w:pPr>
      <w:spacing w:after="240"/>
      <w:jc w:val="center"/>
    </w:pPr>
    <w:rPr>
      <w:i/>
    </w:rPr>
  </w:style>
  <w:style w:type="paragraph" w:customStyle="1" w:styleId="Olang">
    <w:name w:val="Olang"/>
    <w:basedOn w:val="Normal"/>
    <w:rsid w:val="0020015A"/>
    <w:pPr>
      <w:spacing w:before="240" w:after="240"/>
      <w:jc w:val="right"/>
    </w:pPr>
    <w:rPr>
      <w:noProof/>
      <w:szCs w:val="24"/>
    </w:rPr>
  </w:style>
  <w:style w:type="paragraph" w:customStyle="1" w:styleId="JustificationTitle">
    <w:name w:val="JustificationTitle"/>
    <w:basedOn w:val="Normal"/>
    <w:next w:val="Normal12"/>
    <w:rsid w:val="0020015A"/>
    <w:pPr>
      <w:keepNext/>
      <w:spacing w:before="240" w:after="240"/>
      <w:jc w:val="center"/>
    </w:pPr>
    <w:rPr>
      <w:i/>
      <w:noProof/>
    </w:rPr>
  </w:style>
  <w:style w:type="character" w:styleId="CommentReference">
    <w:name w:val="annotation reference"/>
    <w:basedOn w:val="DefaultParagraphFont"/>
    <w:rsid w:val="0020015A"/>
    <w:rPr>
      <w:sz w:val="16"/>
      <w:szCs w:val="16"/>
    </w:rPr>
  </w:style>
  <w:style w:type="paragraph" w:customStyle="1" w:styleId="Normal12a">
    <w:name w:val="Normal12a"/>
    <w:basedOn w:val="Normal"/>
    <w:rsid w:val="0020015A"/>
    <w:pPr>
      <w:spacing w:after="240"/>
    </w:pPr>
  </w:style>
  <w:style w:type="paragraph" w:customStyle="1" w:styleId="RollCallVotes">
    <w:name w:val="RollCallVotes"/>
    <w:basedOn w:val="Normal"/>
    <w:rsid w:val="0020015A"/>
    <w:pPr>
      <w:spacing w:before="120" w:after="120"/>
      <w:jc w:val="center"/>
    </w:pPr>
    <w:rPr>
      <w:b/>
      <w:bCs/>
      <w:snapToGrid w:val="0"/>
      <w:sz w:val="16"/>
      <w:lang w:eastAsia="en-US"/>
    </w:rPr>
  </w:style>
  <w:style w:type="paragraph" w:customStyle="1" w:styleId="RollCallTabs">
    <w:name w:val="RollCallTabs"/>
    <w:basedOn w:val="Normal"/>
    <w:qFormat/>
    <w:rsid w:val="0020015A"/>
    <w:pPr>
      <w:tabs>
        <w:tab w:val="center" w:pos="284"/>
        <w:tab w:val="left" w:pos="426"/>
      </w:tabs>
    </w:pPr>
    <w:rPr>
      <w:snapToGrid w:val="0"/>
      <w:lang w:eastAsia="en-US"/>
    </w:rPr>
  </w:style>
  <w:style w:type="paragraph" w:customStyle="1" w:styleId="RollCallSymbols14pt">
    <w:name w:val="RollCallSymbols14pt"/>
    <w:basedOn w:val="Normal"/>
    <w:rsid w:val="0020015A"/>
    <w:pPr>
      <w:spacing w:before="120" w:after="120"/>
      <w:jc w:val="center"/>
    </w:pPr>
    <w:rPr>
      <w:rFonts w:ascii="Arial" w:hAnsi="Arial"/>
      <w:b/>
      <w:bCs/>
      <w:snapToGrid w:val="0"/>
      <w:sz w:val="28"/>
      <w:lang w:eastAsia="en-US"/>
    </w:rPr>
  </w:style>
  <w:style w:type="paragraph" w:customStyle="1" w:styleId="RollCallTable">
    <w:name w:val="RollCallTable"/>
    <w:basedOn w:val="Normal"/>
    <w:rsid w:val="0020015A"/>
    <w:pPr>
      <w:spacing w:before="120" w:after="120"/>
    </w:pPr>
    <w:rPr>
      <w:snapToGrid w:val="0"/>
      <w:sz w:val="16"/>
      <w:lang w:eastAsia="en-US"/>
    </w:rPr>
  </w:style>
  <w:style w:type="paragraph" w:styleId="Revision">
    <w:name w:val="Revision"/>
    <w:hidden/>
    <w:uiPriority w:val="99"/>
    <w:semiHidden/>
    <w:rsid w:val="0020015A"/>
    <w:rPr>
      <w:sz w:val="24"/>
      <w:lang w:val="el-GR"/>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uiPriority w:val="99"/>
    <w:rsid w:val="00105EF5"/>
    <w:pPr>
      <w:widowControl/>
      <w:spacing w:after="160" w:line="240" w:lineRule="exact"/>
    </w:pPr>
    <w:rPr>
      <w:sz w:val="20"/>
      <w:vertAlign w:val="superscript"/>
      <w:lang w:val="en-GB"/>
    </w:rPr>
  </w:style>
  <w:style w:type="paragraph" w:customStyle="1" w:styleId="AmDocTypeTab">
    <w:name w:val="AmDocTypeTab"/>
    <w:basedOn w:val="Normal"/>
    <w:rsid w:val="00606B28"/>
    <w:pPr>
      <w:tabs>
        <w:tab w:val="right" w:pos="9072"/>
      </w:tabs>
    </w:pPr>
    <w:rPr>
      <w:b/>
    </w:rPr>
  </w:style>
  <w:style w:type="paragraph" w:customStyle="1" w:styleId="NormalCenter12a">
    <w:name w:val="NormalCenter12a"/>
    <w:basedOn w:val="Normal"/>
    <w:rsid w:val="00606B28"/>
    <w:pPr>
      <w:spacing w:after="240"/>
      <w:jc w:val="center"/>
    </w:pPr>
  </w:style>
  <w:style w:type="paragraph" w:customStyle="1" w:styleId="AmDateTab">
    <w:name w:val="AmDateTab"/>
    <w:basedOn w:val="Normal"/>
    <w:rsid w:val="00606B28"/>
    <w:pPr>
      <w:tabs>
        <w:tab w:val="right" w:pos="9072"/>
      </w:tabs>
    </w:pPr>
  </w:style>
  <w:style w:type="paragraph" w:customStyle="1" w:styleId="AmHeadingConsam">
    <w:name w:val="AmHeadingConsam"/>
    <w:basedOn w:val="Normal"/>
    <w:next w:val="NormalCenter12a"/>
    <w:rsid w:val="00606B28"/>
    <w:pPr>
      <w:spacing w:before="720" w:after="240"/>
      <w:jc w:val="center"/>
    </w:pPr>
  </w:style>
  <w:style w:type="numbering" w:customStyle="1" w:styleId="NoList1">
    <w:name w:val="No List1"/>
    <w:next w:val="NoList"/>
    <w:uiPriority w:val="99"/>
    <w:semiHidden/>
    <w:unhideWhenUsed/>
    <w:rsid w:val="00606B28"/>
  </w:style>
  <w:style w:type="paragraph" w:customStyle="1" w:styleId="FootnoteTextForceStyle">
    <w:name w:val="Footnote Text ForceStyle"/>
    <w:rsid w:val="00606B28"/>
    <w:pPr>
      <w:keepLines/>
      <w:widowControl w:val="0"/>
      <w:spacing w:line="240" w:lineRule="exact"/>
      <w:ind w:left="850" w:hanging="850"/>
    </w:pPr>
    <w:rPr>
      <w:sz w:val="24"/>
      <w:lang w:val="el-GR" w:eastAsia="en-US"/>
    </w:rPr>
  </w:style>
  <w:style w:type="paragraph" w:customStyle="1" w:styleId="Considrant">
    <w:name w:val="Considérant"/>
    <w:basedOn w:val="Normal"/>
    <w:rsid w:val="00606B28"/>
    <w:pPr>
      <w:spacing w:before="120" w:after="120" w:line="240" w:lineRule="atLeast"/>
      <w:ind w:left="850" w:hanging="850"/>
    </w:pPr>
    <w:rPr>
      <w:szCs w:val="24"/>
      <w:lang w:eastAsia="en-US"/>
    </w:rPr>
  </w:style>
  <w:style w:type="paragraph" w:customStyle="1" w:styleId="Institutionquiagit">
    <w:name w:val="Institution qui agit"/>
    <w:basedOn w:val="Normal"/>
    <w:next w:val="Normal"/>
    <w:rsid w:val="00606B28"/>
    <w:pPr>
      <w:keepNext/>
      <w:spacing w:before="600" w:after="120" w:line="240" w:lineRule="atLeast"/>
    </w:pPr>
    <w:rPr>
      <w:szCs w:val="24"/>
      <w:lang w:eastAsia="en-US"/>
    </w:rPr>
  </w:style>
  <w:style w:type="paragraph" w:customStyle="1" w:styleId="Institutionquisigne">
    <w:name w:val="Institution qui signe"/>
    <w:basedOn w:val="Normal"/>
    <w:next w:val="Normal"/>
    <w:rsid w:val="00606B28"/>
    <w:pPr>
      <w:keepNext/>
      <w:tabs>
        <w:tab w:val="left" w:pos="4252"/>
      </w:tabs>
      <w:spacing w:before="720" w:line="240" w:lineRule="atLeast"/>
    </w:pPr>
    <w:rPr>
      <w:i/>
      <w:szCs w:val="24"/>
      <w:lang w:eastAsia="en-US"/>
    </w:rPr>
  </w:style>
  <w:style w:type="paragraph" w:customStyle="1" w:styleId="Formuledadoption">
    <w:name w:val="Formule d'adoption"/>
    <w:basedOn w:val="Normal"/>
    <w:next w:val="Normal"/>
    <w:rsid w:val="00606B28"/>
    <w:pPr>
      <w:keepNext/>
      <w:widowControl/>
      <w:spacing w:before="120" w:after="120" w:line="360" w:lineRule="atLeast"/>
    </w:pPr>
    <w:rPr>
      <w:szCs w:val="24"/>
      <w:lang w:eastAsia="en-US"/>
    </w:rPr>
  </w:style>
  <w:style w:type="paragraph" w:customStyle="1" w:styleId="Rfrenceinstitutionnelle">
    <w:name w:val="Référence institutionnelle"/>
    <w:basedOn w:val="Normal"/>
    <w:next w:val="Normal"/>
    <w:rsid w:val="00606B28"/>
    <w:pPr>
      <w:widowControl/>
      <w:spacing w:after="240" w:line="360" w:lineRule="atLeast"/>
      <w:ind w:left="5102"/>
    </w:pPr>
    <w:rPr>
      <w:szCs w:val="24"/>
      <w:lang w:eastAsia="en-US"/>
    </w:rPr>
  </w:style>
  <w:style w:type="paragraph" w:customStyle="1" w:styleId="Statut">
    <w:name w:val="Statut"/>
    <w:basedOn w:val="Normal"/>
    <w:next w:val="Normal"/>
    <w:rsid w:val="00606B28"/>
    <w:pPr>
      <w:widowControl/>
      <w:spacing w:before="840" w:line="360" w:lineRule="atLeast"/>
      <w:jc w:val="center"/>
    </w:pPr>
    <w:rPr>
      <w:szCs w:val="24"/>
      <w:lang w:eastAsia="en-US"/>
    </w:rPr>
  </w:style>
  <w:style w:type="paragraph" w:customStyle="1" w:styleId="Typedudocument">
    <w:name w:val="Type du document"/>
    <w:basedOn w:val="Normal"/>
    <w:next w:val="Normal"/>
    <w:rsid w:val="00606B28"/>
    <w:pPr>
      <w:widowControl/>
      <w:spacing w:before="360" w:line="360" w:lineRule="atLeast"/>
      <w:jc w:val="center"/>
    </w:pPr>
    <w:rPr>
      <w:b/>
      <w:szCs w:val="24"/>
      <w:lang w:eastAsia="en-US"/>
    </w:rPr>
  </w:style>
  <w:style w:type="paragraph" w:customStyle="1" w:styleId="Titreobjet">
    <w:name w:val="Titre objet"/>
    <w:basedOn w:val="Normal"/>
    <w:next w:val="Normal"/>
    <w:rsid w:val="00606B28"/>
    <w:pPr>
      <w:widowControl/>
      <w:spacing w:before="360" w:after="360" w:line="360" w:lineRule="atLeast"/>
      <w:jc w:val="center"/>
    </w:pPr>
    <w:rPr>
      <w:b/>
      <w:szCs w:val="24"/>
      <w:lang w:eastAsia="en-US"/>
    </w:rPr>
  </w:style>
  <w:style w:type="paragraph" w:customStyle="1" w:styleId="IntrtEEE">
    <w:name w:val="Intérêt EEE"/>
    <w:basedOn w:val="Normal"/>
    <w:next w:val="Normal"/>
    <w:rsid w:val="00606B28"/>
    <w:pPr>
      <w:widowControl/>
      <w:spacing w:line="360" w:lineRule="atLeast"/>
      <w:jc w:val="center"/>
    </w:pPr>
    <w:rPr>
      <w:szCs w:val="24"/>
      <w:lang w:eastAsia="en-US"/>
    </w:rPr>
  </w:style>
  <w:style w:type="paragraph" w:customStyle="1" w:styleId="Footer1">
    <w:name w:val="Footer1"/>
    <w:basedOn w:val="Normal"/>
    <w:rsid w:val="00606B28"/>
    <w:pPr>
      <w:tabs>
        <w:tab w:val="center" w:pos="4534"/>
        <w:tab w:val="right" w:pos="9638"/>
        <w:tab w:val="right" w:pos="10772"/>
      </w:tabs>
      <w:spacing w:before="360" w:line="240" w:lineRule="atLeast"/>
      <w:ind w:left="-840" w:right="-840"/>
    </w:pPr>
    <w:rPr>
      <w:szCs w:val="24"/>
      <w:lang w:eastAsia="en-US"/>
    </w:rPr>
  </w:style>
  <w:style w:type="paragraph" w:customStyle="1" w:styleId="SignatureInstitution">
    <w:name w:val="Signature Institution"/>
    <w:basedOn w:val="Normal"/>
    <w:rsid w:val="00606B28"/>
    <w:pPr>
      <w:keepNext/>
      <w:widowControl/>
      <w:tabs>
        <w:tab w:val="left" w:pos="4252"/>
      </w:tabs>
      <w:spacing w:before="720" w:line="360" w:lineRule="atLeast"/>
      <w:jc w:val="both"/>
    </w:pPr>
    <w:rPr>
      <w:i/>
      <w:szCs w:val="24"/>
      <w:lang w:eastAsia="en-US"/>
    </w:rPr>
  </w:style>
  <w:style w:type="paragraph" w:customStyle="1" w:styleId="SignaturePersonne">
    <w:name w:val="Signature Personne"/>
    <w:basedOn w:val="Normal"/>
    <w:rsid w:val="00606B28"/>
    <w:pPr>
      <w:widowControl/>
      <w:tabs>
        <w:tab w:val="left" w:pos="4252"/>
      </w:tabs>
      <w:spacing w:line="360" w:lineRule="atLeast"/>
    </w:pPr>
    <w:rPr>
      <w:i/>
      <w:szCs w:val="24"/>
      <w:lang w:eastAsia="en-US"/>
    </w:rPr>
  </w:style>
  <w:style w:type="paragraph" w:customStyle="1" w:styleId="Fait">
    <w:name w:val="Fait à"/>
    <w:basedOn w:val="Normal"/>
    <w:rsid w:val="00606B28"/>
    <w:pPr>
      <w:keepNext/>
      <w:widowControl/>
      <w:spacing w:before="120" w:line="360" w:lineRule="atLeast"/>
    </w:pPr>
    <w:rPr>
      <w:szCs w:val="24"/>
      <w:lang w:eastAsia="en-US"/>
    </w:rPr>
  </w:style>
  <w:style w:type="paragraph" w:customStyle="1" w:styleId="TableText">
    <w:name w:val="Table Text"/>
    <w:basedOn w:val="Normal"/>
    <w:rsid w:val="00606B28"/>
    <w:pPr>
      <w:spacing w:before="60" w:after="60" w:line="240" w:lineRule="atLeast"/>
    </w:pPr>
    <w:rPr>
      <w:szCs w:val="24"/>
      <w:lang w:eastAsia="en-US"/>
    </w:rPr>
  </w:style>
  <w:style w:type="paragraph" w:customStyle="1" w:styleId="Applicationdirecte">
    <w:name w:val="Application directe"/>
    <w:basedOn w:val="Normal"/>
    <w:next w:val="Normal"/>
    <w:rsid w:val="00606B28"/>
    <w:pPr>
      <w:spacing w:before="120" w:after="120" w:line="240" w:lineRule="atLeast"/>
    </w:pPr>
    <w:rPr>
      <w:szCs w:val="24"/>
      <w:lang w:eastAsia="en-US"/>
    </w:rPr>
  </w:style>
  <w:style w:type="paragraph" w:customStyle="1" w:styleId="Normale">
    <w:name w:val="Normale"/>
    <w:rsid w:val="00606B28"/>
    <w:pPr>
      <w:widowControl w:val="0"/>
      <w:spacing w:before="120" w:after="120" w:line="360" w:lineRule="atLeast"/>
    </w:pPr>
    <w:rPr>
      <w:sz w:val="24"/>
      <w:lang w:val="el-GR" w:eastAsia="en-US"/>
    </w:rPr>
  </w:style>
  <w:style w:type="character" w:customStyle="1" w:styleId="CMissingStyle">
    <w:name w:val="C_MissingStyle"/>
    <w:rsid w:val="00606B28"/>
    <w:rPr>
      <w:color w:val="FFFFFF"/>
      <w:sz w:val="22"/>
      <w:shd w:val="clear" w:color="000000" w:fill="000000"/>
    </w:rPr>
  </w:style>
  <w:style w:type="paragraph" w:customStyle="1" w:styleId="PMissingStyle">
    <w:name w:val="P_MissingStyle"/>
    <w:basedOn w:val="Normal"/>
    <w:rsid w:val="00606B28"/>
    <w:pPr>
      <w:spacing w:before="120" w:after="120" w:line="240" w:lineRule="atLeast"/>
    </w:pPr>
    <w:rPr>
      <w:color w:val="FFFFFF"/>
      <w:szCs w:val="24"/>
      <w:shd w:val="clear" w:color="000000" w:fill="000000"/>
      <w:lang w:eastAsia="en-US"/>
    </w:rPr>
  </w:style>
  <w:style w:type="character" w:customStyle="1" w:styleId="FooterChar1">
    <w:name w:val="Footer Char1"/>
    <w:basedOn w:val="DefaultParagraphFont"/>
    <w:uiPriority w:val="99"/>
    <w:rsid w:val="00606B28"/>
    <w:rPr>
      <w:sz w:val="24"/>
      <w:szCs w:val="24"/>
    </w:rPr>
  </w:style>
  <w:style w:type="character" w:customStyle="1" w:styleId="Hyperlink1">
    <w:name w:val="Hyperlink1"/>
    <w:basedOn w:val="DefaultParagraphFont"/>
    <w:unhideWhenUsed/>
    <w:rsid w:val="00606B28"/>
    <w:rPr>
      <w:color w:val="0000FF"/>
      <w:u w:val="single"/>
    </w:rPr>
  </w:style>
  <w:style w:type="character" w:customStyle="1" w:styleId="Heading2Char1">
    <w:name w:val="Heading 2 Char1"/>
    <w:basedOn w:val="DefaultParagraphFont"/>
    <w:uiPriority w:val="9"/>
    <w:rsid w:val="00606B28"/>
    <w:rPr>
      <w:rFonts w:ascii="Arial" w:hAnsi="Arial"/>
      <w:b/>
      <w:i/>
      <w:sz w:val="24"/>
      <w:lang w:val="el-GR"/>
    </w:rPr>
  </w:style>
  <w:style w:type="character" w:customStyle="1" w:styleId="orth">
    <w:name w:val="orth"/>
    <w:basedOn w:val="DefaultParagraphFont"/>
    <w:rsid w:val="00606B28"/>
  </w:style>
  <w:style w:type="character" w:customStyle="1" w:styleId="UnresolvedMention1">
    <w:name w:val="Unresolved Mention1"/>
    <w:basedOn w:val="DefaultParagraphFont"/>
    <w:uiPriority w:val="99"/>
    <w:semiHidden/>
    <w:unhideWhenUsed/>
    <w:rsid w:val="00606B28"/>
    <w:rPr>
      <w:color w:val="605E5C"/>
      <w:shd w:val="clear" w:color="auto" w:fill="E1DFDD"/>
    </w:rPr>
  </w:style>
  <w:style w:type="character" w:customStyle="1" w:styleId="FollowedHyperlink1">
    <w:name w:val="FollowedHyperlink1"/>
    <w:basedOn w:val="DefaultParagraphFont"/>
    <w:semiHidden/>
    <w:unhideWhenUsed/>
    <w:rsid w:val="00606B28"/>
    <w:rPr>
      <w:color w:val="800080"/>
      <w:u w:val="single"/>
    </w:rPr>
  </w:style>
  <w:style w:type="character" w:styleId="UnresolvedMention">
    <w:name w:val="Unresolved Mention"/>
    <w:basedOn w:val="DefaultParagraphFont"/>
    <w:uiPriority w:val="99"/>
    <w:semiHidden/>
    <w:unhideWhenUsed/>
    <w:rsid w:val="00606B28"/>
    <w:rPr>
      <w:color w:val="605E5C"/>
      <w:shd w:val="clear" w:color="auto" w:fill="E1DFDD"/>
    </w:rPr>
  </w:style>
  <w:style w:type="character" w:styleId="FollowedHyperlink">
    <w:name w:val="FollowedHyperlink"/>
    <w:basedOn w:val="DefaultParagraphFont"/>
    <w:rsid w:val="00606B2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338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B7160D-E227-4413-821F-CBA23C3D31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398</Words>
  <Characters>2586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Amalia</dc:creator>
  <cp:keywords/>
  <cp:lastModifiedBy>KOLOKYTHIA Amalia</cp:lastModifiedBy>
  <cp:revision>2</cp:revision>
  <cp:lastPrinted>2004-11-19T15:42:00Z</cp:lastPrinted>
  <dcterms:created xsi:type="dcterms:W3CDTF">2026-01-05T16:12:00Z</dcterms:created>
  <dcterms:modified xsi:type="dcterms:W3CDTF">2026-01-05T16:12:00Z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P10_TA(2025)0235_</vt:lpwstr>
  </property>
  <property fmtid="{D5CDD505-2E9C-101B-9397-08002B2CF9AE}" pid="4" name="&lt;Type&gt;">
    <vt:lpwstr>RR</vt:lpwstr>
  </property>
</Properties>
</file>