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2CD2" w14:paraId="212CD7B9" w14:textId="77777777" w:rsidTr="0010095E">
        <w:trPr>
          <w:trHeight w:hRule="exact" w:val="1418"/>
        </w:trPr>
        <w:tc>
          <w:tcPr>
            <w:tcW w:w="6804" w:type="dxa"/>
            <w:shd w:val="clear" w:color="auto" w:fill="auto"/>
            <w:vAlign w:val="center"/>
          </w:tcPr>
          <w:p w14:paraId="4DBC714D" w14:textId="77777777" w:rsidR="00751A4A" w:rsidRPr="00C62CD2" w:rsidRDefault="004517D8" w:rsidP="0010095E">
            <w:pPr>
              <w:pStyle w:val="EPName"/>
            </w:pPr>
            <w:r w:rsidRPr="00C62CD2">
              <w:t>Parlement européen</w:t>
            </w:r>
          </w:p>
          <w:p w14:paraId="5153795A" w14:textId="77777777" w:rsidR="00751A4A" w:rsidRPr="00C62CD2" w:rsidRDefault="005F1B17" w:rsidP="005F1B17">
            <w:pPr>
              <w:pStyle w:val="EPTerm"/>
              <w:rPr>
                <w:rStyle w:val="HideTWBExt"/>
                <w:noProof w:val="0"/>
                <w:vanish w:val="0"/>
                <w:color w:val="auto"/>
              </w:rPr>
            </w:pPr>
            <w:r w:rsidRPr="00C62CD2">
              <w:t>2024</w:t>
            </w:r>
            <w:r w:rsidR="00817416" w:rsidRPr="00C62CD2">
              <w:t>-202</w:t>
            </w:r>
            <w:r w:rsidRPr="00C62CD2">
              <w:t>9</w:t>
            </w:r>
          </w:p>
        </w:tc>
        <w:tc>
          <w:tcPr>
            <w:tcW w:w="2268" w:type="dxa"/>
            <w:shd w:val="clear" w:color="auto" w:fill="auto"/>
          </w:tcPr>
          <w:p w14:paraId="0A635E7F" w14:textId="77777777" w:rsidR="00751A4A" w:rsidRPr="00C62CD2" w:rsidRDefault="00187494" w:rsidP="0010095E">
            <w:pPr>
              <w:pStyle w:val="EPLogo"/>
            </w:pPr>
            <w:r w:rsidRPr="00C62CD2">
              <w:rPr>
                <w:noProof/>
                <w:lang w:eastAsia="ja-JP"/>
              </w:rPr>
              <w:drawing>
                <wp:inline distT="0" distB="0" distL="0" distR="0" wp14:anchorId="088DADB7" wp14:editId="3E4DF4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5CA6C7" w14:textId="77777777" w:rsidR="00D058B8" w:rsidRPr="00C62CD2" w:rsidRDefault="00D058B8" w:rsidP="004C5D52">
      <w:pPr>
        <w:pStyle w:val="LineTop"/>
      </w:pPr>
    </w:p>
    <w:p w14:paraId="0D770094" w14:textId="77777777" w:rsidR="00680577" w:rsidRPr="00C62CD2" w:rsidRDefault="004517D8" w:rsidP="00680577">
      <w:pPr>
        <w:pStyle w:val="EPBodyTA1"/>
      </w:pPr>
      <w:r w:rsidRPr="00C62CD2">
        <w:t>TEXTES ADOPTÉS</w:t>
      </w:r>
    </w:p>
    <w:p w14:paraId="295DF0E7" w14:textId="77777777" w:rsidR="00D058B8" w:rsidRPr="00C62CD2" w:rsidRDefault="00D058B8" w:rsidP="00D058B8">
      <w:pPr>
        <w:pStyle w:val="LineBottom"/>
      </w:pPr>
    </w:p>
    <w:p w14:paraId="13EF9E2B" w14:textId="2006F276" w:rsidR="004517D8" w:rsidRPr="00C62CD2" w:rsidRDefault="004517D8" w:rsidP="004517D8">
      <w:pPr>
        <w:pStyle w:val="ATHeading1"/>
      </w:pPr>
      <w:bookmarkStart w:id="0" w:name="TANumber"/>
      <w:r w:rsidRPr="00C62CD2">
        <w:t>P10_TA(2025)0</w:t>
      </w:r>
      <w:bookmarkEnd w:id="0"/>
      <w:r w:rsidR="00A0055B">
        <w:t>235</w:t>
      </w:r>
    </w:p>
    <w:p w14:paraId="6A939FB3" w14:textId="52AFC8AF" w:rsidR="004517D8" w:rsidRPr="00C62CD2" w:rsidRDefault="00FE2FEB" w:rsidP="004517D8">
      <w:pPr>
        <w:pStyle w:val="ATHeading2"/>
      </w:pPr>
      <w:bookmarkStart w:id="1" w:name="title"/>
      <w:r w:rsidRPr="00FE2FEB">
        <w:t>Plateforme de données commune sur les produits chimiques, définition d'un cadre de surveillance et de prospective pour les produits chimiques</w:t>
      </w:r>
      <w:bookmarkEnd w:id="1"/>
    </w:p>
    <w:p w14:paraId="3C628C31" w14:textId="77777777" w:rsidR="004517D8" w:rsidRPr="00C62CD2" w:rsidRDefault="004517D8" w:rsidP="004517D8">
      <w:pPr>
        <w:rPr>
          <w:i/>
          <w:vanish/>
        </w:rPr>
      </w:pPr>
      <w:r w:rsidRPr="00C62CD2">
        <w:rPr>
          <w:i/>
        </w:rPr>
        <w:fldChar w:fldCharType="begin"/>
      </w:r>
      <w:r w:rsidRPr="00C62CD2">
        <w:rPr>
          <w:i/>
        </w:rPr>
        <w:instrText xml:space="preserve"> TC"(</w:instrText>
      </w:r>
      <w:bookmarkStart w:id="2" w:name="DocNumber"/>
      <w:r w:rsidRPr="00C62CD2">
        <w:rPr>
          <w:i/>
        </w:rPr>
        <w:instrText>A10-0018/2025</w:instrText>
      </w:r>
      <w:bookmarkEnd w:id="2"/>
      <w:r w:rsidRPr="00C62CD2">
        <w:rPr>
          <w:i/>
        </w:rPr>
        <w:instrText xml:space="preserve"> - Rapporteur: Dimitris Tsiodras)"\l3 \n&gt; \* MERGEFORMAT </w:instrText>
      </w:r>
      <w:r w:rsidRPr="00C62CD2">
        <w:rPr>
          <w:i/>
        </w:rPr>
        <w:fldChar w:fldCharType="end"/>
      </w:r>
    </w:p>
    <w:p w14:paraId="2BA8F870" w14:textId="77777777" w:rsidR="004517D8" w:rsidRPr="00C62CD2" w:rsidRDefault="004517D8" w:rsidP="004517D8">
      <w:pPr>
        <w:rPr>
          <w:vanish/>
        </w:rPr>
      </w:pPr>
      <w:bookmarkStart w:id="3" w:name="Commission"/>
      <w:r w:rsidRPr="00C62CD2">
        <w:rPr>
          <w:vanish/>
        </w:rPr>
        <w:t>Commission de l’environnement, du climat et de la sécurité alimentaire</w:t>
      </w:r>
      <w:bookmarkEnd w:id="3"/>
    </w:p>
    <w:p w14:paraId="0C4FA2DA" w14:textId="77777777" w:rsidR="004517D8" w:rsidRPr="00C62CD2" w:rsidRDefault="004517D8" w:rsidP="004517D8">
      <w:pPr>
        <w:rPr>
          <w:vanish/>
        </w:rPr>
      </w:pPr>
      <w:bookmarkStart w:id="4" w:name="PE"/>
      <w:r w:rsidRPr="00C62CD2">
        <w:rPr>
          <w:vanish/>
        </w:rPr>
        <w:t>PE763.255</w:t>
      </w:r>
      <w:bookmarkEnd w:id="4"/>
    </w:p>
    <w:p w14:paraId="66274794" w14:textId="32CBF6A3" w:rsidR="004517D8" w:rsidRPr="00C62CD2" w:rsidRDefault="004517D8" w:rsidP="004517D8">
      <w:pPr>
        <w:pStyle w:val="ATHeading3"/>
      </w:pPr>
      <w:bookmarkStart w:id="5" w:name="Sujet"/>
      <w:r w:rsidRPr="00C62CD2">
        <w:t xml:space="preserve">Résolution législative du Parlement européen du </w:t>
      </w:r>
      <w:r w:rsidR="00FE2FEB">
        <w:t>21 octobre</w:t>
      </w:r>
      <w:r w:rsidRPr="00C62CD2">
        <w:t xml:space="preserve"> 2025 sur la proposition de règlement du Parlement européen et du Conseil établissant une plateforme de données commune sur les produits chimiques, fixant des règles visant à garantir que les données qu’elle contient sont faciles à trouver, accessibles, interopérables et réutilisables et définissant un cadre de surveillance et de prospective pour les produits chimiques</w:t>
      </w:r>
      <w:bookmarkEnd w:id="5"/>
      <w:r w:rsidRPr="00C62CD2">
        <w:t xml:space="preserve"> </w:t>
      </w:r>
      <w:bookmarkStart w:id="6" w:name="References"/>
      <w:r w:rsidRPr="00C62CD2">
        <w:t>(COM(2023)0779 – C9-0449/2023 – 2023/0453(COD))</w:t>
      </w:r>
      <w:bookmarkEnd w:id="6"/>
    </w:p>
    <w:p w14:paraId="6A3FA636" w14:textId="77777777" w:rsidR="00947821" w:rsidRPr="00C62CD2" w:rsidRDefault="00947821" w:rsidP="00947821">
      <w:pPr>
        <w:pStyle w:val="NormalBold"/>
      </w:pPr>
      <w:r w:rsidRPr="00C62CD2">
        <w:t>(Procédure législative ordinaire: première lecture)</w:t>
      </w:r>
    </w:p>
    <w:p w14:paraId="26D86885" w14:textId="77777777" w:rsidR="00947821" w:rsidRPr="00C62CD2" w:rsidRDefault="00947821" w:rsidP="00947821">
      <w:pPr>
        <w:pStyle w:val="EPComma"/>
      </w:pPr>
      <w:r w:rsidRPr="00C62CD2">
        <w:rPr>
          <w:i/>
        </w:rPr>
        <w:t>Le Parlement européen</w:t>
      </w:r>
      <w:r w:rsidRPr="00C62CD2">
        <w:t>,</w:t>
      </w:r>
    </w:p>
    <w:p w14:paraId="572E764E" w14:textId="77777777" w:rsidR="00947821" w:rsidRPr="00C62CD2" w:rsidRDefault="00947821" w:rsidP="00947821">
      <w:pPr>
        <w:pStyle w:val="NormalHanging12a"/>
      </w:pPr>
      <w:r w:rsidRPr="00C62CD2">
        <w:t>–</w:t>
      </w:r>
      <w:r w:rsidRPr="00C62CD2">
        <w:tab/>
        <w:t>vu la proposition de la Commission au Parlement européen et au Conseil (COM(2023)0779),</w:t>
      </w:r>
    </w:p>
    <w:p w14:paraId="2C7D6CD2" w14:textId="77777777" w:rsidR="00947821" w:rsidRPr="00C62CD2" w:rsidRDefault="00947821" w:rsidP="00947821">
      <w:pPr>
        <w:pStyle w:val="NormalHanging12a"/>
      </w:pPr>
      <w:r w:rsidRPr="00C62CD2">
        <w:t>–</w:t>
      </w:r>
      <w:r w:rsidRPr="00C62CD2">
        <w:tab/>
        <w:t>vu l’article 294, paragraphe 2, et l’article 114 du traité sur le fonctionnement de l’Union européenne, conformément auxquels la proposition lui a été présentée par la Commission (C9</w:t>
      </w:r>
      <w:r w:rsidRPr="00C62CD2">
        <w:noBreakHyphen/>
        <w:t>0449/2023),</w:t>
      </w:r>
    </w:p>
    <w:p w14:paraId="62C49000" w14:textId="77777777" w:rsidR="00947821" w:rsidRPr="00C62CD2" w:rsidRDefault="00947821" w:rsidP="00947821">
      <w:pPr>
        <w:pStyle w:val="NormalHanging12a"/>
      </w:pPr>
      <w:r w:rsidRPr="00C62CD2">
        <w:t>–</w:t>
      </w:r>
      <w:r w:rsidRPr="00C62CD2">
        <w:tab/>
        <w:t>vu l’article 294, paragraphe 3, du traité sur le fonctionnement de l’Union européenne,</w:t>
      </w:r>
    </w:p>
    <w:p w14:paraId="29D5366E" w14:textId="77777777" w:rsidR="00947821" w:rsidRDefault="00947821" w:rsidP="00947821">
      <w:pPr>
        <w:pStyle w:val="NormalHanging12a"/>
      </w:pPr>
      <w:r w:rsidRPr="00C62CD2">
        <w:t>–</w:t>
      </w:r>
      <w:r w:rsidRPr="00C62CD2">
        <w:tab/>
        <w:t>vu l’avis du Comité économique et social européen du 20 mars 2024</w:t>
      </w:r>
      <w:r w:rsidRPr="00C62CD2">
        <w:rPr>
          <w:rStyle w:val="FootnoteReference"/>
        </w:rPr>
        <w:footnoteReference w:id="1"/>
      </w:r>
      <w:r w:rsidRPr="00C62CD2">
        <w:t>,</w:t>
      </w:r>
    </w:p>
    <w:p w14:paraId="6C37BF6E" w14:textId="3B57BD55" w:rsidR="00FE2FEB" w:rsidRPr="0070765D" w:rsidRDefault="00FE2FEB" w:rsidP="00FE2FEB">
      <w:pPr>
        <w:spacing w:after="240"/>
        <w:ind w:left="567" w:hanging="567"/>
      </w:pPr>
      <w:bookmarkStart w:id="7" w:name="_Hlk208304882"/>
      <w:r w:rsidRPr="0070765D">
        <w:t>–</w:t>
      </w:r>
      <w:r w:rsidRPr="0070765D">
        <w:tab/>
        <w:t xml:space="preserve">vu </w:t>
      </w:r>
      <w:r w:rsidRPr="00FE2FEB">
        <w:t xml:space="preserve">l’accord provisoire approuvé en vertu de l’article 75, paragraphe 4, de son règlement intérieur par </w:t>
      </w:r>
      <w:r w:rsidRPr="00103507">
        <w:t>la commission compétente</w:t>
      </w:r>
      <w:r w:rsidRPr="00FE2FEB">
        <w:t xml:space="preserve"> et l’engagement pris par le représentant du Conseil, par lettre du 25 juin 2025, d’approuver la </w:t>
      </w:r>
      <w:r w:rsidRPr="00103507">
        <w:t>position du Parlement européen</w:t>
      </w:r>
      <w:r w:rsidRPr="00FE2FEB">
        <w:t>, conformément à l’article 294, paragraphe 4, du traité sur le fonctionnement de l’Union européenne,</w:t>
      </w:r>
    </w:p>
    <w:bookmarkEnd w:id="7"/>
    <w:p w14:paraId="7395D90C" w14:textId="77777777" w:rsidR="00947821" w:rsidRPr="00C62CD2" w:rsidRDefault="00947821" w:rsidP="00947821">
      <w:pPr>
        <w:pStyle w:val="NormalHanging12a"/>
      </w:pPr>
      <w:r w:rsidRPr="00C62CD2">
        <w:t>–</w:t>
      </w:r>
      <w:r w:rsidRPr="00C62CD2">
        <w:tab/>
        <w:t>vu l’article 60 de son règlement intérieur,</w:t>
      </w:r>
    </w:p>
    <w:p w14:paraId="56B49F50" w14:textId="77777777" w:rsidR="00947821" w:rsidRPr="00C62CD2" w:rsidRDefault="00947821" w:rsidP="00947821">
      <w:pPr>
        <w:pStyle w:val="NormalHanging12a"/>
      </w:pPr>
      <w:r w:rsidRPr="00C62CD2">
        <w:t>–</w:t>
      </w:r>
      <w:r w:rsidRPr="00C62CD2">
        <w:tab/>
        <w:t>vu le rapport de la commission de l’environnement, du climat et de la sécurité alimentaire (A10-0018/2025),</w:t>
      </w:r>
    </w:p>
    <w:p w14:paraId="6A50A6F0" w14:textId="00E3E6E6" w:rsidR="00947821" w:rsidRPr="00C62CD2" w:rsidRDefault="00947821" w:rsidP="00947821">
      <w:pPr>
        <w:pStyle w:val="NormalHanging12a"/>
      </w:pPr>
      <w:r w:rsidRPr="00C62CD2">
        <w:t>1.</w:t>
      </w:r>
      <w:r w:rsidRPr="00C62CD2">
        <w:tab/>
        <w:t>arrête la position en première lecture figurant ci-après</w:t>
      </w:r>
      <w:r w:rsidR="00FE2FEB">
        <w:rPr>
          <w:rStyle w:val="FootnoteReference"/>
        </w:rPr>
        <w:footnoteReference w:id="2"/>
      </w:r>
      <w:r w:rsidRPr="00C62CD2">
        <w:t>;</w:t>
      </w:r>
    </w:p>
    <w:p w14:paraId="33212E17" w14:textId="77777777" w:rsidR="00947821" w:rsidRPr="00C62CD2" w:rsidRDefault="00947821" w:rsidP="00947821">
      <w:pPr>
        <w:pStyle w:val="NormalHanging12a"/>
      </w:pPr>
      <w:r w:rsidRPr="00C62CD2">
        <w:t>2.</w:t>
      </w:r>
      <w:r w:rsidRPr="00C62CD2">
        <w:tab/>
        <w:t>demande à la Commission de le saisir à nouveau, si elle remplace, modifie de manière substantielle ou entend modifier de manière substantielle sa proposition;</w:t>
      </w:r>
    </w:p>
    <w:p w14:paraId="1AF1E739" w14:textId="77777777" w:rsidR="00947821" w:rsidRPr="00C62CD2" w:rsidRDefault="00947821" w:rsidP="00947821">
      <w:pPr>
        <w:pStyle w:val="NormalHanging12a"/>
      </w:pPr>
      <w:r w:rsidRPr="00C62CD2">
        <w:lastRenderedPageBreak/>
        <w:t>3.</w:t>
      </w:r>
      <w:r w:rsidRPr="00C62CD2">
        <w:tab/>
        <w:t>charge sa Présidente de transmettre la position du Parlement au Conseil et à la Commission ainsi qu’aux parlements nationaux.</w:t>
      </w:r>
    </w:p>
    <w:p w14:paraId="7A779E05" w14:textId="77777777" w:rsidR="005F2B90" w:rsidRDefault="005F2B90">
      <w:pPr>
        <w:widowControl/>
        <w:sectPr w:rsidR="005F2B90" w:rsidSect="005F2B90">
          <w:footerReference w:type="even" r:id="rId9"/>
          <w:footerReference w:type="first" r:id="rId10"/>
          <w:footnotePr>
            <w:numRestart w:val="eachSect"/>
          </w:footnotePr>
          <w:pgSz w:w="11909" w:h="16834"/>
          <w:pgMar w:top="1134" w:right="1134" w:bottom="1134" w:left="1134" w:header="1134" w:footer="567" w:gutter="0"/>
          <w:cols w:space="720"/>
          <w:docGrid w:linePitch="326"/>
        </w:sectPr>
      </w:pPr>
    </w:p>
    <w:p w14:paraId="7FA00E14" w14:textId="77777777" w:rsidR="005F2B90" w:rsidRPr="00827158" w:rsidRDefault="005F2B90" w:rsidP="005F2B90">
      <w:pPr>
        <w:autoSpaceDE w:val="0"/>
        <w:autoSpaceDN w:val="0"/>
        <w:adjustRightInd w:val="0"/>
        <w:spacing w:after="240"/>
        <w:rPr>
          <w:b/>
          <w:bCs/>
          <w:color w:val="000000"/>
        </w:rPr>
      </w:pPr>
      <w:r w:rsidRPr="00827158">
        <w:rPr>
          <w:b/>
          <w:bCs/>
          <w:color w:val="000000"/>
        </w:rPr>
        <w:lastRenderedPageBreak/>
        <w:t>P10_TC1-COD(2023)0453</w:t>
      </w:r>
    </w:p>
    <w:p w14:paraId="34D1EE50" w14:textId="22DE4837" w:rsidR="005F2B90" w:rsidRDefault="005F2B90" w:rsidP="005F2B90">
      <w:pPr>
        <w:spacing w:after="240"/>
        <w:rPr>
          <w:b/>
          <w:szCs w:val="24"/>
          <w:lang w:eastAsia="en-US"/>
        </w:rPr>
      </w:pPr>
      <w:r w:rsidRPr="0070765D">
        <w:rPr>
          <w:b/>
        </w:rPr>
        <w:t xml:space="preserve">Position du Parlement européen arrêtée en première lecture </w:t>
      </w:r>
      <w:r w:rsidRPr="005F2B90">
        <w:rPr>
          <w:b/>
        </w:rPr>
        <w:t xml:space="preserve">le 21 octobre 2025 en vue de l’adoption du règlement (UE) 2025/... du Parlement européen et du Conseil </w:t>
      </w:r>
      <w:r w:rsidRPr="005F2B90">
        <w:rPr>
          <w:b/>
          <w:szCs w:val="24"/>
          <w:lang w:eastAsia="en-US"/>
        </w:rPr>
        <w:t>établissant une plateforme de données commune sur les produits chimiques, fixant des règles visant à garantir que les données qu’elle contient sont faciles à trouver, accessibles, interopérables et réutilisables et définissant un cadre de surveillance et de prospective pour les produits chimiques</w:t>
      </w:r>
    </w:p>
    <w:p w14:paraId="1A6BC394" w14:textId="5FDE1E92" w:rsidR="00AD7629" w:rsidRPr="0070765D" w:rsidRDefault="00AD7629" w:rsidP="00AD7629">
      <w:pPr>
        <w:pStyle w:val="Datedadoption"/>
        <w:spacing w:after="240" w:line="240" w:lineRule="auto"/>
        <w:jc w:val="left"/>
        <w:rPr>
          <w:b w:val="0"/>
          <w:i/>
          <w:szCs w:val="24"/>
        </w:rPr>
      </w:pPr>
      <w:r w:rsidRPr="0070765D">
        <w:rPr>
          <w:b w:val="0"/>
          <w:i/>
          <w:szCs w:val="24"/>
        </w:rPr>
        <w:t>(Étant donné l'accord intervenu entre le Parlement et le Conseil, la position du Parlement correspond à l'acte législatif final, le règlement (UE) 2025/</w:t>
      </w:r>
      <w:r>
        <w:rPr>
          <w:b w:val="0"/>
          <w:i/>
          <w:szCs w:val="24"/>
        </w:rPr>
        <w:t>2455</w:t>
      </w:r>
      <w:r w:rsidRPr="0070765D">
        <w:rPr>
          <w:b w:val="0"/>
          <w:i/>
          <w:szCs w:val="24"/>
        </w:rPr>
        <w:t>.)</w:t>
      </w:r>
    </w:p>
    <w:p w14:paraId="284DFBAD" w14:textId="77777777" w:rsidR="00AD7629" w:rsidRPr="005F2B90" w:rsidRDefault="00AD7629" w:rsidP="005F2B90">
      <w:pPr>
        <w:spacing w:after="240"/>
        <w:rPr>
          <w:b/>
          <w:szCs w:val="24"/>
          <w:lang w:eastAsia="en-US"/>
        </w:rPr>
      </w:pPr>
    </w:p>
    <w:sectPr w:rsidR="00AD7629" w:rsidRPr="005F2B90" w:rsidSect="00AD7629">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9" w:h="16834"/>
      <w:pgMar w:top="1134" w:right="1134" w:bottom="1134" w:left="1134"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51E70" w14:textId="77777777" w:rsidR="004517D8" w:rsidRPr="00C62CD2" w:rsidRDefault="004517D8">
      <w:r w:rsidRPr="00C62CD2">
        <w:separator/>
      </w:r>
    </w:p>
  </w:endnote>
  <w:endnote w:type="continuationSeparator" w:id="0">
    <w:p w14:paraId="2073813F" w14:textId="77777777" w:rsidR="004517D8" w:rsidRPr="00C62CD2" w:rsidRDefault="004517D8">
      <w:r w:rsidRPr="00C62C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34573" w14:textId="77777777" w:rsidR="005F2B90" w:rsidRPr="005574EF" w:rsidRDefault="005F2B90">
    <w:pPr>
      <w:pStyle w:val="Footer1"/>
    </w:pPr>
    <w:r w:rsidRPr="005574EF">
      <w:t>FR</w:t>
    </w:r>
    <w:r w:rsidRPr="005574EF">
      <w:tab/>
    </w:r>
    <w:r w:rsidRPr="005574EF">
      <w:fldChar w:fldCharType="begin"/>
    </w:r>
    <w:r w:rsidRPr="005574EF">
      <w:instrText xml:space="preserve"> PAGE </w:instrText>
    </w:r>
    <w:r w:rsidRPr="005574EF">
      <w:fldChar w:fldCharType="separate"/>
    </w:r>
    <w:r w:rsidRPr="005574EF">
      <w:rPr>
        <w:noProof/>
      </w:rPr>
      <w:t>1</w:t>
    </w:r>
    <w:r w:rsidRPr="005574EF">
      <w:fldChar w:fldCharType="end"/>
    </w:r>
    <w:r w:rsidRPr="005574EF">
      <w:tab/>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60E35" w14:textId="77777777" w:rsidR="005F2B90" w:rsidRPr="005574EF" w:rsidRDefault="005F2B90">
    <w:pPr>
      <w:pStyle w:val="Footer1"/>
    </w:pPr>
    <w:r w:rsidRPr="005574EF">
      <w:t>FR</w:t>
    </w:r>
    <w:r w:rsidRPr="005574EF">
      <w:tab/>
    </w:r>
    <w:r w:rsidRPr="005574EF">
      <w:fldChar w:fldCharType="begin"/>
    </w:r>
    <w:r w:rsidRPr="005574EF">
      <w:instrText xml:space="preserve"> PAGE </w:instrText>
    </w:r>
    <w:r w:rsidRPr="005574EF">
      <w:fldChar w:fldCharType="separate"/>
    </w:r>
    <w:r w:rsidRPr="005574EF">
      <w:rPr>
        <w:noProof/>
      </w:rPr>
      <w:t>1</w:t>
    </w:r>
    <w:r w:rsidRPr="005574EF">
      <w:fldChar w:fldCharType="end"/>
    </w:r>
    <w:r w:rsidRPr="005574EF">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CE0E1" w14:textId="77777777" w:rsidR="00064002" w:rsidRPr="00C62CD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F0BCE" w14:textId="77777777" w:rsidR="00064002" w:rsidRPr="00C62CD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B2A0A" w14:textId="77777777" w:rsidR="00064002" w:rsidRPr="00C62C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0D720" w14:textId="77777777" w:rsidR="004517D8" w:rsidRPr="00C62CD2" w:rsidRDefault="004517D8">
      <w:r w:rsidRPr="00C62CD2">
        <w:separator/>
      </w:r>
    </w:p>
  </w:footnote>
  <w:footnote w:type="continuationSeparator" w:id="0">
    <w:p w14:paraId="4CB22178" w14:textId="77777777" w:rsidR="004517D8" w:rsidRPr="00C62CD2" w:rsidRDefault="004517D8">
      <w:r w:rsidRPr="00C62CD2">
        <w:continuationSeparator/>
      </w:r>
    </w:p>
  </w:footnote>
  <w:footnote w:id="1">
    <w:p w14:paraId="7274F777" w14:textId="6558EE87" w:rsidR="00947821" w:rsidRPr="00265435" w:rsidRDefault="00947821" w:rsidP="00CE57A5">
      <w:pPr>
        <w:pStyle w:val="FootnoteText"/>
        <w:ind w:left="709" w:hanging="709"/>
        <w:rPr>
          <w:sz w:val="24"/>
          <w:szCs w:val="24"/>
          <w:lang w:val="fi-FI"/>
        </w:rPr>
      </w:pPr>
      <w:r w:rsidRPr="00EC4244">
        <w:rPr>
          <w:rStyle w:val="FootnoteReference"/>
          <w:sz w:val="24"/>
          <w:szCs w:val="24"/>
          <w:lang w:val="fr-BE"/>
        </w:rPr>
        <w:footnoteRef/>
      </w:r>
      <w:r w:rsidR="00C62CD2" w:rsidRPr="00265435">
        <w:rPr>
          <w:sz w:val="24"/>
          <w:szCs w:val="24"/>
          <w:lang w:val="fi-FI"/>
        </w:rPr>
        <w:t xml:space="preserve"> </w:t>
      </w:r>
      <w:r w:rsidR="00C62CD2" w:rsidRPr="00265435">
        <w:rPr>
          <w:sz w:val="24"/>
          <w:szCs w:val="24"/>
          <w:lang w:val="fi-FI"/>
        </w:rPr>
        <w:tab/>
      </w:r>
      <w:r w:rsidRPr="00265435">
        <w:rPr>
          <w:sz w:val="24"/>
          <w:szCs w:val="24"/>
          <w:lang w:val="fi-FI"/>
        </w:rPr>
        <w:t>JO C, C/2024/3381, 31.5.2024, ELI: http://data.europa.eu/eli/C/2024/3381/oj.</w:t>
      </w:r>
    </w:p>
  </w:footnote>
  <w:footnote w:id="2">
    <w:p w14:paraId="421DAA0C" w14:textId="7164176D" w:rsidR="00FE2FEB" w:rsidRPr="00EC4244" w:rsidRDefault="00FE2FEB" w:rsidP="00CE57A5">
      <w:pPr>
        <w:ind w:left="709" w:hanging="709"/>
        <w:rPr>
          <w:szCs w:val="24"/>
          <w:lang w:val="fr-BE"/>
        </w:rPr>
      </w:pPr>
      <w:r w:rsidRPr="00EC4244">
        <w:rPr>
          <w:rStyle w:val="FootnoteReference"/>
          <w:szCs w:val="24"/>
          <w:lang w:val="fr-BE"/>
        </w:rPr>
        <w:footnoteRef/>
      </w:r>
      <w:r w:rsidRPr="00EC4244">
        <w:rPr>
          <w:szCs w:val="24"/>
          <w:lang w:val="fr-BE"/>
        </w:rPr>
        <w:t xml:space="preserve"> </w:t>
      </w:r>
      <w:r w:rsidRPr="00EC4244">
        <w:rPr>
          <w:szCs w:val="24"/>
          <w:lang w:val="fr-BE"/>
        </w:rPr>
        <w:tab/>
        <w:t>La présente position remplace les amendements adoptés le 1</w:t>
      </w:r>
      <w:r w:rsidRPr="00EC4244">
        <w:rPr>
          <w:szCs w:val="24"/>
          <w:vertAlign w:val="superscript"/>
          <w:lang w:val="fr-BE"/>
        </w:rPr>
        <w:t>er</w:t>
      </w:r>
      <w:r w:rsidRPr="00EC4244">
        <w:rPr>
          <w:szCs w:val="24"/>
          <w:lang w:val="fr-BE"/>
        </w:rPr>
        <w:t xml:space="preserve"> avril 2025 (textes adoptés d</w:t>
      </w:r>
      <w:r w:rsidR="00BC6A56">
        <w:rPr>
          <w:szCs w:val="24"/>
          <w:lang w:val="fr-BE"/>
        </w:rPr>
        <w:t xml:space="preserve">e </w:t>
      </w:r>
      <w:r w:rsidRPr="00EC4244">
        <w:rPr>
          <w:szCs w:val="24"/>
          <w:lang w:val="fr-BE"/>
        </w:rPr>
        <w:t>cette date, P10_</w:t>
      </w:r>
      <w:proofErr w:type="gramStart"/>
      <w:r w:rsidRPr="00EC4244">
        <w:rPr>
          <w:szCs w:val="24"/>
          <w:lang w:val="fr-BE"/>
        </w:rPr>
        <w:t>TA(</w:t>
      </w:r>
      <w:proofErr w:type="gramEnd"/>
      <w:r w:rsidRPr="00EC4244">
        <w:rPr>
          <w:szCs w:val="24"/>
          <w:lang w:val="fr-BE"/>
        </w:rPr>
        <w:t>2025)0045).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0EF0" w14:textId="77777777" w:rsidR="00064002" w:rsidRPr="00C62CD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482C0" w14:textId="77777777" w:rsidR="00064002" w:rsidRPr="00C62CD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6DC58" w14:textId="77777777" w:rsidR="00064002" w:rsidRPr="00C62C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24E136A"/>
    <w:multiLevelType w:val="hybridMultilevel"/>
    <w:tmpl w:val="56CEA2CC"/>
    <w:lvl w:ilvl="0" w:tplc="C524ABF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98F52AC"/>
    <w:multiLevelType w:val="hybridMultilevel"/>
    <w:tmpl w:val="F8A8FFF6"/>
    <w:lvl w:ilvl="0" w:tplc="44E2E54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875582136">
    <w:abstractNumId w:val="9"/>
  </w:num>
  <w:num w:numId="2" w16cid:durableId="1323896649">
    <w:abstractNumId w:val="9"/>
  </w:num>
  <w:num w:numId="3" w16cid:durableId="1274098207">
    <w:abstractNumId w:val="7"/>
  </w:num>
  <w:num w:numId="4" w16cid:durableId="523591325">
    <w:abstractNumId w:val="7"/>
  </w:num>
  <w:num w:numId="5" w16cid:durableId="2119832778">
    <w:abstractNumId w:val="6"/>
  </w:num>
  <w:num w:numId="6" w16cid:durableId="1555193449">
    <w:abstractNumId w:val="6"/>
  </w:num>
  <w:num w:numId="7" w16cid:durableId="540098018">
    <w:abstractNumId w:val="5"/>
  </w:num>
  <w:num w:numId="8" w16cid:durableId="1599800099">
    <w:abstractNumId w:val="5"/>
  </w:num>
  <w:num w:numId="9" w16cid:durableId="290482034">
    <w:abstractNumId w:val="4"/>
  </w:num>
  <w:num w:numId="10" w16cid:durableId="793520707">
    <w:abstractNumId w:val="4"/>
  </w:num>
  <w:num w:numId="11" w16cid:durableId="77144218">
    <w:abstractNumId w:val="8"/>
  </w:num>
  <w:num w:numId="12" w16cid:durableId="837963169">
    <w:abstractNumId w:val="8"/>
  </w:num>
  <w:num w:numId="13" w16cid:durableId="878594059">
    <w:abstractNumId w:val="3"/>
  </w:num>
  <w:num w:numId="14" w16cid:durableId="1590039074">
    <w:abstractNumId w:val="3"/>
  </w:num>
  <w:num w:numId="15" w16cid:durableId="621883629">
    <w:abstractNumId w:val="2"/>
  </w:num>
  <w:num w:numId="16" w16cid:durableId="1291592632">
    <w:abstractNumId w:val="2"/>
  </w:num>
  <w:num w:numId="17" w16cid:durableId="1361778499">
    <w:abstractNumId w:val="1"/>
  </w:num>
  <w:num w:numId="18" w16cid:durableId="1546477975">
    <w:abstractNumId w:val="1"/>
  </w:num>
  <w:num w:numId="19" w16cid:durableId="999624698">
    <w:abstractNumId w:val="0"/>
  </w:num>
  <w:num w:numId="20" w16cid:durableId="2044013871">
    <w:abstractNumId w:val="0"/>
  </w:num>
  <w:num w:numId="21" w16cid:durableId="1131438230">
    <w:abstractNumId w:val="9"/>
  </w:num>
  <w:num w:numId="22" w16cid:durableId="1930187523">
    <w:abstractNumId w:val="7"/>
  </w:num>
  <w:num w:numId="23" w16cid:durableId="775441283">
    <w:abstractNumId w:val="6"/>
  </w:num>
  <w:num w:numId="24" w16cid:durableId="1660885533">
    <w:abstractNumId w:val="5"/>
  </w:num>
  <w:num w:numId="25" w16cid:durableId="1279602218">
    <w:abstractNumId w:val="4"/>
  </w:num>
  <w:num w:numId="26" w16cid:durableId="1302883727">
    <w:abstractNumId w:val="8"/>
  </w:num>
  <w:num w:numId="27" w16cid:durableId="1379741239">
    <w:abstractNumId w:val="3"/>
  </w:num>
  <w:num w:numId="28" w16cid:durableId="1189833332">
    <w:abstractNumId w:val="2"/>
  </w:num>
  <w:num w:numId="29" w16cid:durableId="909997719">
    <w:abstractNumId w:val="1"/>
  </w:num>
  <w:num w:numId="30" w16cid:durableId="1768576658">
    <w:abstractNumId w:val="0"/>
  </w:num>
  <w:num w:numId="31" w16cid:durableId="409542296">
    <w:abstractNumId w:val="9"/>
  </w:num>
  <w:num w:numId="32" w16cid:durableId="433482966">
    <w:abstractNumId w:val="7"/>
  </w:num>
  <w:num w:numId="33" w16cid:durableId="860168442">
    <w:abstractNumId w:val="6"/>
  </w:num>
  <w:num w:numId="34" w16cid:durableId="1720590710">
    <w:abstractNumId w:val="5"/>
  </w:num>
  <w:num w:numId="35" w16cid:durableId="2080013438">
    <w:abstractNumId w:val="4"/>
  </w:num>
  <w:num w:numId="36" w16cid:durableId="1950047494">
    <w:abstractNumId w:val="8"/>
  </w:num>
  <w:num w:numId="37" w16cid:durableId="1550336503">
    <w:abstractNumId w:val="3"/>
  </w:num>
  <w:num w:numId="38" w16cid:durableId="502281165">
    <w:abstractNumId w:val="2"/>
  </w:num>
  <w:num w:numId="39" w16cid:durableId="412361399">
    <w:abstractNumId w:val="1"/>
  </w:num>
  <w:num w:numId="40" w16cid:durableId="302857775">
    <w:abstractNumId w:val="0"/>
  </w:num>
  <w:num w:numId="41" w16cid:durableId="1695036946">
    <w:abstractNumId w:val="10"/>
  </w:num>
  <w:num w:numId="42" w16cid:durableId="1956523384">
    <w:abstractNumId w:val="10"/>
  </w:num>
  <w:num w:numId="43" w16cid:durableId="1583561099">
    <w:abstractNumId w:val="10"/>
  </w:num>
  <w:num w:numId="44" w16cid:durableId="591161986">
    <w:abstractNumId w:val="11"/>
  </w:num>
  <w:num w:numId="45" w16cid:durableId="67582641">
    <w:abstractNumId w:val="12"/>
  </w:num>
  <w:num w:numId="46" w16cid:durableId="1435482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5"/>
    <w:docVar w:name="dvlangue" w:val="FR"/>
    <w:docVar w:name="dvnumam" w:val="0"/>
    <w:docVar w:name="dvpe" w:val="763.255"/>
    <w:docVar w:name="dvrapporteur" w:val="Rapporteur: "/>
    <w:docVar w:name="dvstar" w:val="***I"/>
    <w:docVar w:name="dvtitre" w:val="Résolution législative du Parlement européen du ... 2025 sur la proposition de règlement du Parlement européen et du Conseil établissant une plateforme de données commune sur les produits chimiques, fixant des règles visant à garantir que les données qu’elle contient sont faciles à trouver, accessibles, interopérables et réutilisables et définissant un cadre de surveillance et de prospective pour les produits chimiques(COM(2023)0779 – C9-0449/2023 – 2023/0453(COD))"/>
  </w:docVars>
  <w:rsids>
    <w:rsidRoot w:val="004517D8"/>
    <w:rsid w:val="00002272"/>
    <w:rsid w:val="000368EF"/>
    <w:rsid w:val="00064002"/>
    <w:rsid w:val="000677B9"/>
    <w:rsid w:val="000831BA"/>
    <w:rsid w:val="000A42CC"/>
    <w:rsid w:val="000A5407"/>
    <w:rsid w:val="000E7DD9"/>
    <w:rsid w:val="0010095E"/>
    <w:rsid w:val="00103507"/>
    <w:rsid w:val="00125B37"/>
    <w:rsid w:val="00187494"/>
    <w:rsid w:val="001B2BDB"/>
    <w:rsid w:val="001F32AE"/>
    <w:rsid w:val="00265435"/>
    <w:rsid w:val="002767FF"/>
    <w:rsid w:val="002A4EC5"/>
    <w:rsid w:val="002B18FE"/>
    <w:rsid w:val="002B5493"/>
    <w:rsid w:val="00316DDA"/>
    <w:rsid w:val="0032074B"/>
    <w:rsid w:val="00343214"/>
    <w:rsid w:val="00361C00"/>
    <w:rsid w:val="00395FA1"/>
    <w:rsid w:val="003E15D4"/>
    <w:rsid w:val="00411CCE"/>
    <w:rsid w:val="0041666E"/>
    <w:rsid w:val="00421060"/>
    <w:rsid w:val="004517D8"/>
    <w:rsid w:val="00471C19"/>
    <w:rsid w:val="004867E3"/>
    <w:rsid w:val="00494A28"/>
    <w:rsid w:val="004C0004"/>
    <w:rsid w:val="004C5D52"/>
    <w:rsid w:val="0050519A"/>
    <w:rsid w:val="005072A1"/>
    <w:rsid w:val="00514517"/>
    <w:rsid w:val="00545827"/>
    <w:rsid w:val="00560270"/>
    <w:rsid w:val="005C2568"/>
    <w:rsid w:val="005F1B17"/>
    <w:rsid w:val="005F2B90"/>
    <w:rsid w:val="006037C0"/>
    <w:rsid w:val="006631B6"/>
    <w:rsid w:val="00680577"/>
    <w:rsid w:val="00697E9E"/>
    <w:rsid w:val="006F74FA"/>
    <w:rsid w:val="00731ADD"/>
    <w:rsid w:val="00734777"/>
    <w:rsid w:val="00747932"/>
    <w:rsid w:val="00751A4A"/>
    <w:rsid w:val="00756632"/>
    <w:rsid w:val="00762C74"/>
    <w:rsid w:val="00786EC0"/>
    <w:rsid w:val="007D1690"/>
    <w:rsid w:val="007E22AD"/>
    <w:rsid w:val="00817416"/>
    <w:rsid w:val="00832ED4"/>
    <w:rsid w:val="00842779"/>
    <w:rsid w:val="00865F67"/>
    <w:rsid w:val="00881A7B"/>
    <w:rsid w:val="008840E5"/>
    <w:rsid w:val="00887B3E"/>
    <w:rsid w:val="008C2AC6"/>
    <w:rsid w:val="00930C23"/>
    <w:rsid w:val="0093193B"/>
    <w:rsid w:val="00947821"/>
    <w:rsid w:val="009509D8"/>
    <w:rsid w:val="00950B64"/>
    <w:rsid w:val="00981893"/>
    <w:rsid w:val="009850BD"/>
    <w:rsid w:val="00A0055B"/>
    <w:rsid w:val="00A1553B"/>
    <w:rsid w:val="00A1687D"/>
    <w:rsid w:val="00A43E52"/>
    <w:rsid w:val="00A4678D"/>
    <w:rsid w:val="00A778C7"/>
    <w:rsid w:val="00AB441E"/>
    <w:rsid w:val="00AB6293"/>
    <w:rsid w:val="00AD7629"/>
    <w:rsid w:val="00AE0928"/>
    <w:rsid w:val="00AF3B82"/>
    <w:rsid w:val="00B12E95"/>
    <w:rsid w:val="00B22876"/>
    <w:rsid w:val="00B3281F"/>
    <w:rsid w:val="00B558F0"/>
    <w:rsid w:val="00BC6A56"/>
    <w:rsid w:val="00BD48FE"/>
    <w:rsid w:val="00BD7BD8"/>
    <w:rsid w:val="00BE6ADC"/>
    <w:rsid w:val="00C05BFE"/>
    <w:rsid w:val="00C23CD4"/>
    <w:rsid w:val="00C61C0C"/>
    <w:rsid w:val="00C62CD2"/>
    <w:rsid w:val="00C941CB"/>
    <w:rsid w:val="00CC2357"/>
    <w:rsid w:val="00CE57A5"/>
    <w:rsid w:val="00CF071A"/>
    <w:rsid w:val="00D058B8"/>
    <w:rsid w:val="00D56C11"/>
    <w:rsid w:val="00D834A0"/>
    <w:rsid w:val="00D872DF"/>
    <w:rsid w:val="00D91E21"/>
    <w:rsid w:val="00DA7FCD"/>
    <w:rsid w:val="00E041E2"/>
    <w:rsid w:val="00E2506C"/>
    <w:rsid w:val="00E365E1"/>
    <w:rsid w:val="00E820A4"/>
    <w:rsid w:val="00EB006A"/>
    <w:rsid w:val="00EB4772"/>
    <w:rsid w:val="00EC4244"/>
    <w:rsid w:val="00ED169E"/>
    <w:rsid w:val="00ED4235"/>
    <w:rsid w:val="00F04346"/>
    <w:rsid w:val="00F075DC"/>
    <w:rsid w:val="00F149E9"/>
    <w:rsid w:val="00F311D6"/>
    <w:rsid w:val="00F5134D"/>
    <w:rsid w:val="00F74202"/>
    <w:rsid w:val="00F87713"/>
    <w:rsid w:val="00FB4360"/>
    <w:rsid w:val="00FD0C70"/>
    <w:rsid w:val="00FE2FE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125C7C"/>
  <w15:chartTrackingRefBased/>
  <w15:docId w15:val="{8B764876-A3EC-424A-9D8C-BC48D136B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47821"/>
    <w:rPr>
      <w:b/>
      <w:kern w:val="28"/>
      <w:sz w:val="28"/>
      <w:lang w:val="fr-FR" w:eastAsia="fr-FR"/>
    </w:rPr>
  </w:style>
  <w:style w:type="character" w:customStyle="1" w:styleId="Heading2Char">
    <w:name w:val="Heading 2 Char"/>
    <w:basedOn w:val="DefaultParagraphFont"/>
    <w:link w:val="Heading2"/>
    <w:rsid w:val="00947821"/>
    <w:rPr>
      <w:sz w:val="24"/>
      <w:lang w:val="fr-FR" w:eastAsia="fr-FR"/>
    </w:rPr>
  </w:style>
  <w:style w:type="character" w:customStyle="1" w:styleId="Heading3Char">
    <w:name w:val="Heading 3 Char"/>
    <w:basedOn w:val="DefaultParagraphFont"/>
    <w:link w:val="Heading3"/>
    <w:rsid w:val="00947821"/>
    <w:rPr>
      <w:rFonts w:ascii="Arial" w:hAnsi="Arial"/>
      <w:sz w:val="24"/>
      <w:lang w:val="fr-FR" w:eastAsia="fr-FR"/>
    </w:rPr>
  </w:style>
  <w:style w:type="character" w:customStyle="1" w:styleId="Heading4Char">
    <w:name w:val="Heading 4 Char"/>
    <w:basedOn w:val="DefaultParagraphFont"/>
    <w:link w:val="Heading4"/>
    <w:rsid w:val="00947821"/>
    <w:rPr>
      <w:sz w:val="24"/>
      <w:lang w:val="en-US" w:eastAsia="fr-FR"/>
    </w:rPr>
  </w:style>
  <w:style w:type="character" w:customStyle="1" w:styleId="Heading5Char">
    <w:name w:val="Heading 5 Char"/>
    <w:basedOn w:val="DefaultParagraphFont"/>
    <w:link w:val="Heading5"/>
    <w:semiHidden/>
    <w:rsid w:val="00947821"/>
    <w:rPr>
      <w:sz w:val="24"/>
      <w:lang w:val="en-US" w:eastAsia="fr-FR"/>
    </w:rPr>
  </w:style>
  <w:style w:type="character" w:customStyle="1" w:styleId="Heading6Char">
    <w:name w:val="Heading 6 Char"/>
    <w:basedOn w:val="DefaultParagraphFont"/>
    <w:link w:val="Heading6"/>
    <w:semiHidden/>
    <w:rsid w:val="00947821"/>
    <w:rPr>
      <w:i/>
      <w:sz w:val="22"/>
      <w:lang w:val="fr-FR"/>
    </w:rPr>
  </w:style>
  <w:style w:type="character" w:customStyle="1" w:styleId="Heading7Char">
    <w:name w:val="Heading 7 Char"/>
    <w:basedOn w:val="DefaultParagraphFont"/>
    <w:link w:val="Heading7"/>
    <w:semiHidden/>
    <w:rsid w:val="00947821"/>
    <w:rPr>
      <w:rFonts w:ascii="Arial" w:hAnsi="Arial"/>
      <w:sz w:val="24"/>
      <w:lang w:val="fr-FR"/>
    </w:rPr>
  </w:style>
  <w:style w:type="character" w:customStyle="1" w:styleId="Heading8Char">
    <w:name w:val="Heading 8 Char"/>
    <w:basedOn w:val="DefaultParagraphFont"/>
    <w:link w:val="Heading8"/>
    <w:semiHidden/>
    <w:rsid w:val="00947821"/>
    <w:rPr>
      <w:rFonts w:ascii="Arial" w:hAnsi="Arial"/>
      <w:i/>
      <w:sz w:val="24"/>
      <w:lang w:val="fr-FR"/>
    </w:rPr>
  </w:style>
  <w:style w:type="character" w:customStyle="1" w:styleId="Heading9Char">
    <w:name w:val="Heading 9 Char"/>
    <w:basedOn w:val="DefaultParagraphFont"/>
    <w:link w:val="Heading9"/>
    <w:semiHidden/>
    <w:rsid w:val="00947821"/>
    <w:rPr>
      <w:rFonts w:ascii="Arial" w:hAnsi="Arial"/>
      <w:b/>
      <w:i/>
      <w:sz w:val="18"/>
      <w:lang w:val="fr-FR"/>
    </w:rPr>
  </w:style>
  <w:style w:type="paragraph" w:styleId="TOCHeading">
    <w:name w:val="TOC Heading"/>
    <w:basedOn w:val="Normal"/>
    <w:next w:val="Normal"/>
    <w:uiPriority w:val="39"/>
    <w:unhideWhenUsed/>
    <w:qFormat/>
    <w:rsid w:val="00947821"/>
    <w:pPr>
      <w:widowControl/>
      <w:spacing w:after="240"/>
    </w:pPr>
    <w:rPr>
      <w:lang w:val="en-GB"/>
    </w:rPr>
  </w:style>
  <w:style w:type="paragraph" w:customStyle="1" w:styleId="EPFooter2">
    <w:name w:val="EPFooter2"/>
    <w:basedOn w:val="Normal"/>
    <w:next w:val="Normal"/>
    <w:rsid w:val="0094782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47821"/>
    <w:pPr>
      <w:keepNext/>
      <w:spacing w:after="240"/>
      <w:jc w:val="right"/>
    </w:pPr>
    <w:rPr>
      <w:rFonts w:ascii="Arial" w:hAnsi="Arial"/>
      <w:b/>
    </w:rPr>
  </w:style>
  <w:style w:type="paragraph" w:customStyle="1" w:styleId="Normal6a">
    <w:name w:val="Normal6a"/>
    <w:basedOn w:val="Normal"/>
    <w:rsid w:val="00947821"/>
    <w:pPr>
      <w:spacing w:after="120"/>
    </w:pPr>
  </w:style>
  <w:style w:type="paragraph" w:customStyle="1" w:styleId="PageHeading">
    <w:name w:val="PageHeading"/>
    <w:basedOn w:val="Normal"/>
    <w:rsid w:val="00947821"/>
    <w:pPr>
      <w:keepNext/>
      <w:spacing w:after="480"/>
      <w:jc w:val="center"/>
    </w:pPr>
    <w:rPr>
      <w:rFonts w:ascii="Arial" w:hAnsi="Arial" w:cs="Arial"/>
      <w:b/>
    </w:rPr>
  </w:style>
  <w:style w:type="paragraph" w:customStyle="1" w:styleId="NormalBold">
    <w:name w:val="NormalBold"/>
    <w:basedOn w:val="Normal"/>
    <w:link w:val="NormalBoldChar"/>
    <w:rsid w:val="00947821"/>
    <w:rPr>
      <w:b/>
    </w:rPr>
  </w:style>
  <w:style w:type="character" w:customStyle="1" w:styleId="NormalBoldChar">
    <w:name w:val="NormalBold Char"/>
    <w:basedOn w:val="DefaultParagraphFont"/>
    <w:link w:val="NormalBold"/>
    <w:locked/>
    <w:rsid w:val="00947821"/>
    <w:rPr>
      <w:b/>
      <w:sz w:val="24"/>
      <w:lang w:val="fr-FR"/>
    </w:rPr>
  </w:style>
  <w:style w:type="paragraph" w:customStyle="1" w:styleId="NormalBold12a">
    <w:name w:val="NormalBold12a"/>
    <w:basedOn w:val="Normal"/>
    <w:rsid w:val="00947821"/>
    <w:pPr>
      <w:spacing w:after="240"/>
    </w:pPr>
    <w:rPr>
      <w:b/>
    </w:rPr>
  </w:style>
  <w:style w:type="paragraph" w:customStyle="1" w:styleId="AmJustText">
    <w:name w:val="AmJustText"/>
    <w:basedOn w:val="Normal"/>
    <w:rsid w:val="00947821"/>
    <w:pPr>
      <w:spacing w:after="240"/>
    </w:pPr>
    <w:rPr>
      <w:i/>
    </w:rPr>
  </w:style>
  <w:style w:type="paragraph" w:customStyle="1" w:styleId="NormalHanging12a">
    <w:name w:val="NormalHanging12a"/>
    <w:basedOn w:val="Normal"/>
    <w:rsid w:val="00947821"/>
    <w:pPr>
      <w:spacing w:after="240"/>
      <w:ind w:left="567" w:hanging="567"/>
    </w:pPr>
  </w:style>
  <w:style w:type="paragraph" w:customStyle="1" w:styleId="CoverNormal24a">
    <w:name w:val="CoverNormal24a"/>
    <w:basedOn w:val="Normal"/>
    <w:rsid w:val="00947821"/>
    <w:pPr>
      <w:spacing w:after="480"/>
      <w:ind w:left="1417"/>
    </w:pPr>
  </w:style>
  <w:style w:type="paragraph" w:customStyle="1" w:styleId="CoverNormal">
    <w:name w:val="CoverNormal"/>
    <w:basedOn w:val="Normal"/>
    <w:rsid w:val="00947821"/>
    <w:pPr>
      <w:ind w:left="1418"/>
    </w:pPr>
  </w:style>
  <w:style w:type="paragraph" w:customStyle="1" w:styleId="AmCrossRef">
    <w:name w:val="AmCrossRef"/>
    <w:basedOn w:val="Normal"/>
    <w:rsid w:val="00947821"/>
    <w:pPr>
      <w:spacing w:before="240" w:after="240"/>
      <w:jc w:val="center"/>
    </w:pPr>
    <w:rPr>
      <w:i/>
    </w:rPr>
  </w:style>
  <w:style w:type="paragraph" w:customStyle="1" w:styleId="AmJustTitle">
    <w:name w:val="AmJustTitle"/>
    <w:basedOn w:val="Normal"/>
    <w:next w:val="AmJustText"/>
    <w:rsid w:val="00947821"/>
    <w:pPr>
      <w:keepNext/>
      <w:spacing w:before="240" w:after="240"/>
      <w:jc w:val="center"/>
    </w:pPr>
    <w:rPr>
      <w:i/>
    </w:rPr>
  </w:style>
  <w:style w:type="paragraph" w:customStyle="1" w:styleId="CoverReference">
    <w:name w:val="CoverReference"/>
    <w:basedOn w:val="Normal"/>
    <w:rsid w:val="00947821"/>
    <w:pPr>
      <w:spacing w:before="1080"/>
      <w:jc w:val="right"/>
    </w:pPr>
    <w:rPr>
      <w:rFonts w:ascii="Arial" w:hAnsi="Arial" w:cs="Arial"/>
      <w:b/>
    </w:rPr>
  </w:style>
  <w:style w:type="paragraph" w:customStyle="1" w:styleId="CoverDocType">
    <w:name w:val="CoverDocType"/>
    <w:basedOn w:val="Normal"/>
    <w:rsid w:val="00947821"/>
    <w:pPr>
      <w:ind w:left="1418"/>
    </w:pPr>
    <w:rPr>
      <w:rFonts w:ascii="Arial" w:hAnsi="Arial"/>
      <w:b/>
      <w:sz w:val="48"/>
    </w:rPr>
  </w:style>
  <w:style w:type="paragraph" w:customStyle="1" w:styleId="CoverDocType24a">
    <w:name w:val="CoverDocType24a"/>
    <w:basedOn w:val="Normal"/>
    <w:rsid w:val="00947821"/>
    <w:pPr>
      <w:spacing w:after="480"/>
      <w:ind w:left="1418"/>
    </w:pPr>
    <w:rPr>
      <w:rFonts w:ascii="Arial" w:hAnsi="Arial"/>
      <w:b/>
      <w:sz w:val="48"/>
    </w:rPr>
  </w:style>
  <w:style w:type="paragraph" w:customStyle="1" w:styleId="CoverDate">
    <w:name w:val="CoverDate"/>
    <w:basedOn w:val="Normal"/>
    <w:rsid w:val="00947821"/>
    <w:pPr>
      <w:spacing w:before="240" w:after="1200"/>
    </w:pPr>
  </w:style>
  <w:style w:type="paragraph" w:styleId="Header">
    <w:name w:val="header"/>
    <w:basedOn w:val="Normal"/>
    <w:link w:val="HeaderChar"/>
    <w:rsid w:val="00947821"/>
    <w:pPr>
      <w:tabs>
        <w:tab w:val="center" w:pos="4513"/>
        <w:tab w:val="right" w:pos="9026"/>
      </w:tabs>
    </w:pPr>
  </w:style>
  <w:style w:type="character" w:customStyle="1" w:styleId="HeaderChar">
    <w:name w:val="Header Char"/>
    <w:basedOn w:val="DefaultParagraphFont"/>
    <w:link w:val="Header"/>
    <w:rsid w:val="00947821"/>
    <w:rPr>
      <w:sz w:val="24"/>
      <w:lang w:val="fr-FR"/>
    </w:rPr>
  </w:style>
  <w:style w:type="paragraph" w:customStyle="1" w:styleId="AmOrLang">
    <w:name w:val="AmOrLang"/>
    <w:basedOn w:val="Normal"/>
    <w:rsid w:val="00947821"/>
    <w:pPr>
      <w:spacing w:before="240" w:after="240"/>
      <w:jc w:val="right"/>
    </w:pPr>
  </w:style>
  <w:style w:type="paragraph" w:customStyle="1" w:styleId="AmColumnHeading">
    <w:name w:val="AmColumnHeading"/>
    <w:basedOn w:val="Normal"/>
    <w:rsid w:val="00947821"/>
    <w:pPr>
      <w:spacing w:after="240"/>
      <w:jc w:val="center"/>
    </w:pPr>
    <w:rPr>
      <w:i/>
    </w:rPr>
  </w:style>
  <w:style w:type="paragraph" w:customStyle="1" w:styleId="AmNumberTabs">
    <w:name w:val="AmNumberTabs"/>
    <w:basedOn w:val="Normal"/>
    <w:rsid w:val="009478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47821"/>
    <w:pPr>
      <w:spacing w:before="240"/>
    </w:pPr>
    <w:rPr>
      <w:b/>
    </w:rPr>
  </w:style>
  <w:style w:type="paragraph" w:customStyle="1" w:styleId="EPBody">
    <w:name w:val="EPBody"/>
    <w:basedOn w:val="Normal"/>
    <w:rsid w:val="00947821"/>
    <w:pPr>
      <w:jc w:val="center"/>
    </w:pPr>
    <w:rPr>
      <w:rFonts w:ascii="Arial" w:hAnsi="Arial" w:cs="Arial"/>
      <w:i/>
      <w:sz w:val="22"/>
      <w:szCs w:val="22"/>
    </w:rPr>
  </w:style>
  <w:style w:type="paragraph" w:customStyle="1" w:styleId="EPFooter">
    <w:name w:val="EPFooter"/>
    <w:basedOn w:val="Normal"/>
    <w:rsid w:val="00947821"/>
    <w:pPr>
      <w:tabs>
        <w:tab w:val="center" w:pos="4535"/>
        <w:tab w:val="right" w:pos="9071"/>
      </w:tabs>
      <w:spacing w:before="240" w:after="240"/>
    </w:pPr>
    <w:rPr>
      <w:color w:val="010000"/>
      <w:sz w:val="22"/>
    </w:rPr>
  </w:style>
  <w:style w:type="paragraph" w:customStyle="1" w:styleId="EPComma">
    <w:name w:val="EPComma"/>
    <w:basedOn w:val="Normal"/>
    <w:rsid w:val="00947821"/>
    <w:pPr>
      <w:spacing w:before="480" w:after="240"/>
    </w:pPr>
  </w:style>
  <w:style w:type="paragraph" w:customStyle="1" w:styleId="Lgendesigne">
    <w:name w:val="Légende signe"/>
    <w:basedOn w:val="Normal"/>
    <w:rsid w:val="00947821"/>
    <w:pPr>
      <w:tabs>
        <w:tab w:val="right" w:pos="454"/>
        <w:tab w:val="left" w:pos="737"/>
      </w:tabs>
      <w:ind w:left="737" w:hanging="737"/>
    </w:pPr>
    <w:rPr>
      <w:snapToGrid w:val="0"/>
      <w:sz w:val="18"/>
      <w:lang w:eastAsia="en-US"/>
    </w:rPr>
  </w:style>
  <w:style w:type="paragraph" w:customStyle="1" w:styleId="Lgendetitre">
    <w:name w:val="Légende titre"/>
    <w:basedOn w:val="Normal"/>
    <w:rsid w:val="00947821"/>
    <w:pPr>
      <w:spacing w:before="240" w:after="240"/>
    </w:pPr>
    <w:rPr>
      <w:b/>
      <w:i/>
      <w:snapToGrid w:val="0"/>
      <w:lang w:eastAsia="en-US"/>
    </w:rPr>
  </w:style>
  <w:style w:type="paragraph" w:customStyle="1" w:styleId="Lgendestandard">
    <w:name w:val="Légende standard"/>
    <w:basedOn w:val="Normal"/>
    <w:rsid w:val="00947821"/>
    <w:rPr>
      <w:sz w:val="18"/>
    </w:rPr>
  </w:style>
  <w:style w:type="character" w:styleId="Hyperlink">
    <w:name w:val="Hyperlink"/>
    <w:basedOn w:val="DefaultParagraphFont"/>
    <w:unhideWhenUsed/>
    <w:rsid w:val="00947821"/>
    <w:rPr>
      <w:color w:val="0563C1" w:themeColor="hyperlink"/>
      <w:u w:val="single"/>
    </w:rPr>
  </w:style>
  <w:style w:type="paragraph" w:customStyle="1" w:styleId="Normal24a">
    <w:name w:val="Normal24a"/>
    <w:basedOn w:val="Normal"/>
    <w:rsid w:val="00947821"/>
    <w:pPr>
      <w:spacing w:after="480"/>
    </w:pPr>
  </w:style>
  <w:style w:type="paragraph" w:customStyle="1" w:styleId="NormalBoldCenter">
    <w:name w:val="NormalBoldCenter"/>
    <w:basedOn w:val="Normal"/>
    <w:rsid w:val="00947821"/>
    <w:pPr>
      <w:jc w:val="center"/>
    </w:pPr>
    <w:rPr>
      <w:b/>
    </w:rPr>
  </w:style>
  <w:style w:type="paragraph" w:customStyle="1" w:styleId="Footprint12b">
    <w:name w:val="Footprint12b"/>
    <w:basedOn w:val="Normal"/>
    <w:rsid w:val="00947821"/>
    <w:pPr>
      <w:spacing w:before="240"/>
    </w:pPr>
    <w:rPr>
      <w:szCs w:val="24"/>
    </w:rPr>
  </w:style>
  <w:style w:type="paragraph" w:customStyle="1" w:styleId="NormalSingle">
    <w:name w:val="NormalSingle"/>
    <w:basedOn w:val="Normal"/>
    <w:qFormat/>
    <w:rsid w:val="00947821"/>
    <w:rPr>
      <w:szCs w:val="24"/>
    </w:rPr>
  </w:style>
  <w:style w:type="paragraph" w:styleId="Footer">
    <w:name w:val="footer"/>
    <w:basedOn w:val="Normal"/>
    <w:link w:val="FooterChar"/>
    <w:uiPriority w:val="99"/>
    <w:rsid w:val="00947821"/>
    <w:pPr>
      <w:tabs>
        <w:tab w:val="center" w:pos="4513"/>
        <w:tab w:val="right" w:pos="9026"/>
      </w:tabs>
    </w:pPr>
  </w:style>
  <w:style w:type="character" w:customStyle="1" w:styleId="FooterChar">
    <w:name w:val="Footer Char"/>
    <w:basedOn w:val="DefaultParagraphFont"/>
    <w:link w:val="Footer"/>
    <w:rsid w:val="00947821"/>
    <w:rPr>
      <w:sz w:val="24"/>
      <w:lang w:val="fr-FR"/>
    </w:rPr>
  </w:style>
  <w:style w:type="character" w:customStyle="1" w:styleId="CommentTextChar">
    <w:name w:val="Comment Text Char"/>
    <w:basedOn w:val="DefaultParagraphFont"/>
    <w:link w:val="CommentText"/>
    <w:rsid w:val="00947821"/>
  </w:style>
  <w:style w:type="paragraph" w:styleId="CommentText">
    <w:name w:val="annotation text"/>
    <w:basedOn w:val="Normal"/>
    <w:link w:val="CommentTextChar"/>
    <w:unhideWhenUsed/>
    <w:rsid w:val="00947821"/>
    <w:pPr>
      <w:widowControl/>
    </w:pPr>
    <w:rPr>
      <w:sz w:val="20"/>
      <w:lang w:val="en-GB"/>
    </w:rPr>
  </w:style>
  <w:style w:type="character" w:customStyle="1" w:styleId="CommentTextChar1">
    <w:name w:val="Comment Text Char1"/>
    <w:basedOn w:val="DefaultParagraphFont"/>
    <w:rsid w:val="00947821"/>
    <w:rPr>
      <w:lang w:val="fr-FR"/>
    </w:rPr>
  </w:style>
  <w:style w:type="character" w:customStyle="1" w:styleId="CommentSubjectChar">
    <w:name w:val="Comment Subject Char"/>
    <w:basedOn w:val="CommentTextChar"/>
    <w:link w:val="CommentSubject"/>
    <w:rsid w:val="00947821"/>
    <w:rPr>
      <w:b/>
      <w:bCs/>
    </w:rPr>
  </w:style>
  <w:style w:type="paragraph" w:styleId="CommentSubject">
    <w:name w:val="annotation subject"/>
    <w:basedOn w:val="CommentText"/>
    <w:next w:val="CommentText"/>
    <w:link w:val="CommentSubjectChar"/>
    <w:unhideWhenUsed/>
    <w:rsid w:val="00947821"/>
    <w:rPr>
      <w:b/>
      <w:bCs/>
    </w:rPr>
  </w:style>
  <w:style w:type="character" w:customStyle="1" w:styleId="CommentSubjectChar1">
    <w:name w:val="Comment Subject Char1"/>
    <w:basedOn w:val="CommentTextChar1"/>
    <w:rsid w:val="00947821"/>
    <w:rPr>
      <w:b/>
      <w:bCs/>
      <w:lang w:val="fr-FR"/>
    </w:rPr>
  </w:style>
  <w:style w:type="character" w:customStyle="1" w:styleId="BalloonTextChar">
    <w:name w:val="Balloon Text Char"/>
    <w:basedOn w:val="DefaultParagraphFont"/>
    <w:link w:val="BalloonText"/>
    <w:rsid w:val="00947821"/>
    <w:rPr>
      <w:rFonts w:ascii="Segoe UI" w:hAnsi="Segoe UI" w:cs="Segoe UI"/>
      <w:sz w:val="18"/>
      <w:szCs w:val="18"/>
    </w:rPr>
  </w:style>
  <w:style w:type="paragraph" w:styleId="BalloonText">
    <w:name w:val="Balloon Text"/>
    <w:basedOn w:val="Normal"/>
    <w:link w:val="BalloonTextChar"/>
    <w:unhideWhenUsed/>
    <w:rsid w:val="00947821"/>
    <w:pPr>
      <w:widowControl/>
    </w:pPr>
    <w:rPr>
      <w:rFonts w:ascii="Segoe UI" w:hAnsi="Segoe UI" w:cs="Segoe UI"/>
      <w:sz w:val="18"/>
      <w:szCs w:val="18"/>
      <w:lang w:val="en-GB"/>
    </w:rPr>
  </w:style>
  <w:style w:type="character" w:customStyle="1" w:styleId="BalloonTextChar1">
    <w:name w:val="Balloon Text Char1"/>
    <w:basedOn w:val="DefaultParagraphFont"/>
    <w:rsid w:val="00947821"/>
    <w:rPr>
      <w:rFonts w:ascii="Segoe UI" w:hAnsi="Segoe UI" w:cs="Segoe UI"/>
      <w:sz w:val="18"/>
      <w:szCs w:val="18"/>
      <w:lang w:val="fr-FR"/>
    </w:rPr>
  </w:style>
  <w:style w:type="character" w:customStyle="1" w:styleId="Normal12Char">
    <w:name w:val="Normal12 Char"/>
    <w:basedOn w:val="DefaultParagraphFont"/>
    <w:link w:val="Normal12"/>
    <w:locked/>
    <w:rsid w:val="00947821"/>
    <w:rPr>
      <w:noProof/>
      <w:sz w:val="24"/>
    </w:rPr>
  </w:style>
  <w:style w:type="paragraph" w:customStyle="1" w:styleId="Normal12">
    <w:name w:val="Normal12"/>
    <w:basedOn w:val="Normal"/>
    <w:link w:val="Normal12Char"/>
    <w:rsid w:val="00947821"/>
    <w:pPr>
      <w:spacing w:after="240"/>
    </w:pPr>
    <w:rPr>
      <w:noProof/>
      <w:lang w:val="en-GB"/>
    </w:rPr>
  </w:style>
  <w:style w:type="character" w:customStyle="1" w:styleId="Normal6Char">
    <w:name w:val="Normal6 Char"/>
    <w:basedOn w:val="DefaultParagraphFont"/>
    <w:link w:val="Normal6"/>
    <w:locked/>
    <w:rsid w:val="00947821"/>
    <w:rPr>
      <w:sz w:val="24"/>
      <w:lang w:val="fr-FR"/>
    </w:rPr>
  </w:style>
  <w:style w:type="paragraph" w:customStyle="1" w:styleId="Normal6">
    <w:name w:val="Normal6"/>
    <w:basedOn w:val="Normal"/>
    <w:link w:val="Normal6Char"/>
    <w:rsid w:val="00947821"/>
    <w:pPr>
      <w:spacing w:after="120"/>
    </w:pPr>
  </w:style>
  <w:style w:type="paragraph" w:customStyle="1" w:styleId="Normal12Italic">
    <w:name w:val="Normal12Italic"/>
    <w:basedOn w:val="Normal12"/>
    <w:rsid w:val="00947821"/>
    <w:rPr>
      <w:i/>
    </w:rPr>
  </w:style>
  <w:style w:type="paragraph" w:customStyle="1" w:styleId="Footer2">
    <w:name w:val="Footer2"/>
    <w:basedOn w:val="Normal12"/>
    <w:rsid w:val="00947821"/>
    <w:pPr>
      <w:tabs>
        <w:tab w:val="center" w:pos="4535"/>
        <w:tab w:val="right" w:pos="9923"/>
      </w:tabs>
      <w:spacing w:line="480" w:lineRule="auto"/>
      <w:ind w:left="-851"/>
    </w:pPr>
    <w:rPr>
      <w:rFonts w:ascii="Arial" w:cs="Arial"/>
      <w:b/>
      <w:sz w:val="48"/>
    </w:rPr>
  </w:style>
  <w:style w:type="paragraph" w:customStyle="1" w:styleId="EntPE">
    <w:name w:val="EntPE"/>
    <w:basedOn w:val="Normal12"/>
    <w:rsid w:val="00947821"/>
    <w:pPr>
      <w:jc w:val="center"/>
    </w:pPr>
    <w:rPr>
      <w:noProof w:val="0"/>
      <w:sz w:val="56"/>
    </w:rPr>
  </w:style>
  <w:style w:type="paragraph" w:customStyle="1" w:styleId="AMNumberTabs0">
    <w:name w:val="AMNumberTabs"/>
    <w:basedOn w:val="Normal"/>
    <w:rsid w:val="009478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47821"/>
    <w:pPr>
      <w:spacing w:after="240"/>
      <w:jc w:val="center"/>
    </w:pPr>
    <w:rPr>
      <w:i/>
    </w:rPr>
  </w:style>
  <w:style w:type="paragraph" w:customStyle="1" w:styleId="Olang">
    <w:name w:val="Olang"/>
    <w:basedOn w:val="Normal"/>
    <w:rsid w:val="00947821"/>
    <w:pPr>
      <w:spacing w:before="240" w:after="240"/>
      <w:jc w:val="right"/>
    </w:pPr>
    <w:rPr>
      <w:noProof/>
      <w:szCs w:val="24"/>
    </w:rPr>
  </w:style>
  <w:style w:type="paragraph" w:customStyle="1" w:styleId="JustificationTitle">
    <w:name w:val="JustificationTitle"/>
    <w:basedOn w:val="Normal"/>
    <w:next w:val="Normal12"/>
    <w:rsid w:val="00947821"/>
    <w:pPr>
      <w:keepNext/>
      <w:spacing w:before="240" w:after="240"/>
      <w:jc w:val="center"/>
    </w:pPr>
    <w:rPr>
      <w:i/>
      <w:noProof/>
    </w:rPr>
  </w:style>
  <w:style w:type="character" w:styleId="CommentReference">
    <w:name w:val="annotation reference"/>
    <w:basedOn w:val="DefaultParagraphFont"/>
    <w:rsid w:val="00947821"/>
    <w:rPr>
      <w:sz w:val="16"/>
      <w:szCs w:val="16"/>
    </w:rPr>
  </w:style>
  <w:style w:type="paragraph" w:customStyle="1" w:styleId="Normal12a">
    <w:name w:val="Normal12a"/>
    <w:basedOn w:val="Normal"/>
    <w:rsid w:val="00947821"/>
    <w:pPr>
      <w:spacing w:after="240"/>
    </w:pPr>
  </w:style>
  <w:style w:type="paragraph" w:customStyle="1" w:styleId="RollCallVotes">
    <w:name w:val="RollCallVotes"/>
    <w:basedOn w:val="Normal"/>
    <w:rsid w:val="00947821"/>
    <w:pPr>
      <w:spacing w:before="120" w:after="120"/>
      <w:jc w:val="center"/>
    </w:pPr>
    <w:rPr>
      <w:b/>
      <w:bCs/>
      <w:snapToGrid w:val="0"/>
      <w:sz w:val="16"/>
      <w:lang w:eastAsia="en-US"/>
    </w:rPr>
  </w:style>
  <w:style w:type="paragraph" w:customStyle="1" w:styleId="RollCallTabs">
    <w:name w:val="RollCallTabs"/>
    <w:basedOn w:val="Normal"/>
    <w:qFormat/>
    <w:rsid w:val="00947821"/>
    <w:pPr>
      <w:tabs>
        <w:tab w:val="center" w:pos="284"/>
        <w:tab w:val="left" w:pos="426"/>
      </w:tabs>
    </w:pPr>
    <w:rPr>
      <w:snapToGrid w:val="0"/>
      <w:lang w:eastAsia="en-US"/>
    </w:rPr>
  </w:style>
  <w:style w:type="paragraph" w:customStyle="1" w:styleId="RollCallSymbols14pt">
    <w:name w:val="RollCallSymbols14pt"/>
    <w:basedOn w:val="Normal"/>
    <w:rsid w:val="00947821"/>
    <w:pPr>
      <w:spacing w:before="120" w:after="120"/>
      <w:jc w:val="center"/>
    </w:pPr>
    <w:rPr>
      <w:rFonts w:ascii="Arial" w:hAnsi="Arial"/>
      <w:b/>
      <w:bCs/>
      <w:snapToGrid w:val="0"/>
      <w:sz w:val="28"/>
      <w:lang w:eastAsia="en-US"/>
    </w:rPr>
  </w:style>
  <w:style w:type="paragraph" w:customStyle="1" w:styleId="RollCallTable">
    <w:name w:val="RollCallTable"/>
    <w:basedOn w:val="Normal"/>
    <w:rsid w:val="00947821"/>
    <w:pPr>
      <w:spacing w:before="120" w:after="120"/>
    </w:pPr>
    <w:rPr>
      <w:snapToGrid w:val="0"/>
      <w:sz w:val="16"/>
      <w:lang w:eastAsia="en-US"/>
    </w:rPr>
  </w:style>
  <w:style w:type="paragraph" w:styleId="Revision">
    <w:name w:val="Revision"/>
    <w:hidden/>
    <w:uiPriority w:val="99"/>
    <w:semiHidden/>
    <w:rsid w:val="00947821"/>
    <w:rPr>
      <w:sz w:val="24"/>
      <w:lang w:val="fr-FR"/>
    </w:rPr>
  </w:style>
  <w:style w:type="paragraph" w:customStyle="1" w:styleId="AmDocTypeTab">
    <w:name w:val="AmDocTypeTab"/>
    <w:basedOn w:val="Normal"/>
    <w:rsid w:val="005F2B90"/>
    <w:pPr>
      <w:tabs>
        <w:tab w:val="right" w:pos="9072"/>
      </w:tabs>
    </w:pPr>
    <w:rPr>
      <w:b/>
    </w:rPr>
  </w:style>
  <w:style w:type="paragraph" w:customStyle="1" w:styleId="NormalCenter12a">
    <w:name w:val="NormalCenter12a"/>
    <w:basedOn w:val="Normal"/>
    <w:rsid w:val="005F2B90"/>
    <w:pPr>
      <w:spacing w:after="240"/>
      <w:jc w:val="center"/>
    </w:pPr>
  </w:style>
  <w:style w:type="paragraph" w:customStyle="1" w:styleId="AmDateTab">
    <w:name w:val="AmDateTab"/>
    <w:basedOn w:val="Normal"/>
    <w:rsid w:val="005F2B90"/>
    <w:pPr>
      <w:tabs>
        <w:tab w:val="right" w:pos="9072"/>
      </w:tabs>
    </w:pPr>
  </w:style>
  <w:style w:type="paragraph" w:customStyle="1" w:styleId="AmHeadingConsam">
    <w:name w:val="AmHeadingConsam"/>
    <w:basedOn w:val="Normal"/>
    <w:next w:val="NormalCenter12a"/>
    <w:rsid w:val="005F2B90"/>
    <w:pPr>
      <w:spacing w:before="720" w:after="240"/>
      <w:jc w:val="center"/>
    </w:pPr>
  </w:style>
  <w:style w:type="numbering" w:customStyle="1" w:styleId="NoList1">
    <w:name w:val="No List1"/>
    <w:next w:val="NoList"/>
    <w:uiPriority w:val="99"/>
    <w:semiHidden/>
    <w:unhideWhenUsed/>
    <w:rsid w:val="005F2B90"/>
  </w:style>
  <w:style w:type="paragraph" w:customStyle="1" w:styleId="FootnoteTextForceStyle">
    <w:name w:val="Footnote Text ForceStyle"/>
    <w:rsid w:val="005F2B90"/>
    <w:pPr>
      <w:keepLines/>
      <w:widowControl w:val="0"/>
      <w:spacing w:line="240" w:lineRule="exact"/>
      <w:ind w:left="850" w:hanging="850"/>
    </w:pPr>
    <w:rPr>
      <w:sz w:val="24"/>
      <w:lang w:val="fr-FR" w:eastAsia="en-US"/>
    </w:rPr>
  </w:style>
  <w:style w:type="paragraph" w:customStyle="1" w:styleId="Considrant">
    <w:name w:val="Considérant"/>
    <w:basedOn w:val="Normal"/>
    <w:rsid w:val="005F2B90"/>
    <w:pPr>
      <w:spacing w:before="120" w:after="120" w:line="240" w:lineRule="atLeast"/>
      <w:ind w:left="850" w:hanging="850"/>
    </w:pPr>
    <w:rPr>
      <w:szCs w:val="24"/>
      <w:lang w:eastAsia="en-US"/>
    </w:rPr>
  </w:style>
  <w:style w:type="paragraph" w:customStyle="1" w:styleId="Institutionquiagit">
    <w:name w:val="Institution qui agit"/>
    <w:basedOn w:val="Normal"/>
    <w:next w:val="Normal"/>
    <w:rsid w:val="005F2B90"/>
    <w:pPr>
      <w:keepNext/>
      <w:spacing w:before="600" w:after="120" w:line="240" w:lineRule="atLeast"/>
    </w:pPr>
    <w:rPr>
      <w:szCs w:val="24"/>
      <w:lang w:eastAsia="en-US"/>
    </w:rPr>
  </w:style>
  <w:style w:type="paragraph" w:customStyle="1" w:styleId="Institutionquisigne">
    <w:name w:val="Institution qui signe"/>
    <w:basedOn w:val="Normal"/>
    <w:next w:val="Normal"/>
    <w:rsid w:val="005F2B90"/>
    <w:pPr>
      <w:keepNext/>
      <w:tabs>
        <w:tab w:val="left" w:pos="4252"/>
      </w:tabs>
      <w:spacing w:before="720" w:line="240" w:lineRule="atLeast"/>
    </w:pPr>
    <w:rPr>
      <w:i/>
      <w:szCs w:val="24"/>
      <w:lang w:eastAsia="en-US"/>
    </w:rPr>
  </w:style>
  <w:style w:type="paragraph" w:customStyle="1" w:styleId="Formuledadoption">
    <w:name w:val="Formule d'adoption"/>
    <w:basedOn w:val="Normal"/>
    <w:next w:val="Normal"/>
    <w:rsid w:val="005F2B90"/>
    <w:pPr>
      <w:keepNext/>
      <w:widowControl/>
      <w:spacing w:before="120" w:after="120" w:line="360" w:lineRule="atLeast"/>
    </w:pPr>
    <w:rPr>
      <w:szCs w:val="24"/>
      <w:lang w:eastAsia="en-US"/>
    </w:rPr>
  </w:style>
  <w:style w:type="paragraph" w:customStyle="1" w:styleId="Rfrenceinstitutionnelle">
    <w:name w:val="Référence institutionnelle"/>
    <w:basedOn w:val="Normal"/>
    <w:next w:val="Normal"/>
    <w:rsid w:val="005F2B90"/>
    <w:pPr>
      <w:widowControl/>
      <w:spacing w:after="240" w:line="360" w:lineRule="atLeast"/>
      <w:ind w:left="5102"/>
    </w:pPr>
    <w:rPr>
      <w:szCs w:val="24"/>
      <w:lang w:eastAsia="en-US"/>
    </w:rPr>
  </w:style>
  <w:style w:type="paragraph" w:customStyle="1" w:styleId="Statut">
    <w:name w:val="Statut"/>
    <w:basedOn w:val="Normal"/>
    <w:next w:val="Normal"/>
    <w:rsid w:val="005F2B90"/>
    <w:pPr>
      <w:widowControl/>
      <w:spacing w:before="840" w:line="360" w:lineRule="atLeast"/>
      <w:jc w:val="center"/>
    </w:pPr>
    <w:rPr>
      <w:szCs w:val="24"/>
      <w:lang w:eastAsia="en-US"/>
    </w:rPr>
  </w:style>
  <w:style w:type="paragraph" w:customStyle="1" w:styleId="Typedudocument">
    <w:name w:val="Type du document"/>
    <w:basedOn w:val="Normal"/>
    <w:next w:val="Normal"/>
    <w:rsid w:val="005F2B90"/>
    <w:pPr>
      <w:widowControl/>
      <w:spacing w:before="360" w:line="360" w:lineRule="atLeast"/>
      <w:jc w:val="center"/>
    </w:pPr>
    <w:rPr>
      <w:b/>
      <w:szCs w:val="24"/>
      <w:lang w:eastAsia="en-US"/>
    </w:rPr>
  </w:style>
  <w:style w:type="paragraph" w:customStyle="1" w:styleId="Titreobjet">
    <w:name w:val="Titre objet"/>
    <w:basedOn w:val="Normal"/>
    <w:next w:val="Normal"/>
    <w:rsid w:val="005F2B90"/>
    <w:pPr>
      <w:widowControl/>
      <w:spacing w:before="360" w:after="360" w:line="360" w:lineRule="atLeast"/>
      <w:jc w:val="center"/>
    </w:pPr>
    <w:rPr>
      <w:b/>
      <w:szCs w:val="24"/>
      <w:lang w:eastAsia="en-US"/>
    </w:rPr>
  </w:style>
  <w:style w:type="paragraph" w:customStyle="1" w:styleId="IntrtEEE">
    <w:name w:val="Intérêt EEE"/>
    <w:basedOn w:val="Normal"/>
    <w:next w:val="Normal"/>
    <w:rsid w:val="005F2B90"/>
    <w:pPr>
      <w:widowControl/>
      <w:spacing w:line="360" w:lineRule="atLeast"/>
      <w:jc w:val="center"/>
    </w:pPr>
    <w:rPr>
      <w:szCs w:val="24"/>
      <w:lang w:eastAsia="en-US"/>
    </w:rPr>
  </w:style>
  <w:style w:type="paragraph" w:customStyle="1" w:styleId="Footer1">
    <w:name w:val="Footer1"/>
    <w:basedOn w:val="Normal"/>
    <w:rsid w:val="005F2B90"/>
    <w:pPr>
      <w:tabs>
        <w:tab w:val="center" w:pos="4534"/>
        <w:tab w:val="right" w:pos="9638"/>
        <w:tab w:val="right" w:pos="10772"/>
      </w:tabs>
      <w:spacing w:before="360" w:line="240" w:lineRule="atLeast"/>
      <w:ind w:left="-840" w:right="-840"/>
    </w:pPr>
    <w:rPr>
      <w:szCs w:val="24"/>
      <w:lang w:eastAsia="en-US"/>
    </w:rPr>
  </w:style>
  <w:style w:type="paragraph" w:customStyle="1" w:styleId="SignatureInstitution">
    <w:name w:val="Signature Institution"/>
    <w:basedOn w:val="Normal"/>
    <w:rsid w:val="005F2B90"/>
    <w:pPr>
      <w:keepNext/>
      <w:widowControl/>
      <w:tabs>
        <w:tab w:val="left" w:pos="4252"/>
      </w:tabs>
      <w:spacing w:before="720" w:line="360" w:lineRule="atLeast"/>
      <w:jc w:val="both"/>
    </w:pPr>
    <w:rPr>
      <w:i/>
      <w:szCs w:val="24"/>
      <w:lang w:eastAsia="en-US"/>
    </w:rPr>
  </w:style>
  <w:style w:type="paragraph" w:customStyle="1" w:styleId="SignaturePersonne">
    <w:name w:val="Signature Personne"/>
    <w:basedOn w:val="Normal"/>
    <w:rsid w:val="005F2B90"/>
    <w:pPr>
      <w:widowControl/>
      <w:tabs>
        <w:tab w:val="left" w:pos="4252"/>
      </w:tabs>
      <w:spacing w:line="360" w:lineRule="atLeast"/>
    </w:pPr>
    <w:rPr>
      <w:i/>
      <w:szCs w:val="24"/>
      <w:lang w:eastAsia="en-US"/>
    </w:rPr>
  </w:style>
  <w:style w:type="paragraph" w:customStyle="1" w:styleId="Fait">
    <w:name w:val="Fait à"/>
    <w:basedOn w:val="Normal"/>
    <w:rsid w:val="005F2B90"/>
    <w:pPr>
      <w:keepNext/>
      <w:widowControl/>
      <w:spacing w:before="120" w:line="360" w:lineRule="atLeast"/>
    </w:pPr>
    <w:rPr>
      <w:szCs w:val="24"/>
      <w:lang w:eastAsia="en-US"/>
    </w:rPr>
  </w:style>
  <w:style w:type="paragraph" w:customStyle="1" w:styleId="TableText">
    <w:name w:val="Table Text"/>
    <w:basedOn w:val="Normal"/>
    <w:rsid w:val="005F2B90"/>
    <w:pPr>
      <w:spacing w:before="60" w:after="60" w:line="240" w:lineRule="atLeast"/>
    </w:pPr>
    <w:rPr>
      <w:szCs w:val="24"/>
      <w:lang w:eastAsia="en-US"/>
    </w:rPr>
  </w:style>
  <w:style w:type="paragraph" w:customStyle="1" w:styleId="Applicationdirecte">
    <w:name w:val="Application directe"/>
    <w:basedOn w:val="Normal"/>
    <w:next w:val="Normal"/>
    <w:rsid w:val="005F2B90"/>
    <w:pPr>
      <w:spacing w:before="120" w:after="120" w:line="240" w:lineRule="atLeast"/>
    </w:pPr>
    <w:rPr>
      <w:szCs w:val="24"/>
      <w:lang w:eastAsia="en-US"/>
    </w:rPr>
  </w:style>
  <w:style w:type="paragraph" w:customStyle="1" w:styleId="Normale">
    <w:name w:val="Normale"/>
    <w:rsid w:val="005F2B90"/>
    <w:pPr>
      <w:widowControl w:val="0"/>
      <w:spacing w:before="120" w:after="120" w:line="360" w:lineRule="atLeast"/>
    </w:pPr>
    <w:rPr>
      <w:sz w:val="24"/>
      <w:lang w:val="fr-FR" w:eastAsia="en-US"/>
    </w:rPr>
  </w:style>
  <w:style w:type="character" w:customStyle="1" w:styleId="CMissingStyle">
    <w:name w:val="C_MissingStyle"/>
    <w:rsid w:val="005F2B90"/>
    <w:rPr>
      <w:color w:val="FFFFFF"/>
      <w:sz w:val="22"/>
      <w:shd w:val="clear" w:color="000000" w:fill="000000"/>
    </w:rPr>
  </w:style>
  <w:style w:type="paragraph" w:customStyle="1" w:styleId="PMissingStyle">
    <w:name w:val="P_MissingStyle"/>
    <w:basedOn w:val="Normal"/>
    <w:rsid w:val="005F2B90"/>
    <w:pPr>
      <w:spacing w:before="120" w:after="120" w:line="240" w:lineRule="atLeast"/>
    </w:pPr>
    <w:rPr>
      <w:color w:val="FFFFFF"/>
      <w:szCs w:val="24"/>
      <w:shd w:val="clear" w:color="000000" w:fill="000000"/>
      <w:lang w:eastAsia="en-US"/>
    </w:rPr>
  </w:style>
  <w:style w:type="character" w:customStyle="1" w:styleId="FooterChar1">
    <w:name w:val="Footer Char1"/>
    <w:basedOn w:val="DefaultParagraphFont"/>
    <w:uiPriority w:val="99"/>
    <w:rsid w:val="005F2B90"/>
    <w:rPr>
      <w:sz w:val="24"/>
      <w:szCs w:val="24"/>
    </w:rPr>
  </w:style>
  <w:style w:type="character" w:customStyle="1" w:styleId="Hyperlink1">
    <w:name w:val="Hyperlink1"/>
    <w:basedOn w:val="DefaultParagraphFont"/>
    <w:unhideWhenUsed/>
    <w:rsid w:val="005F2B90"/>
    <w:rPr>
      <w:color w:val="0000FF"/>
      <w:u w:val="single"/>
    </w:rPr>
  </w:style>
  <w:style w:type="character" w:customStyle="1" w:styleId="Heading2Char1">
    <w:name w:val="Heading 2 Char1"/>
    <w:basedOn w:val="DefaultParagraphFont"/>
    <w:uiPriority w:val="9"/>
    <w:rsid w:val="005F2B90"/>
    <w:rPr>
      <w:rFonts w:ascii="Arial" w:hAnsi="Arial"/>
      <w:b/>
      <w:i/>
      <w:sz w:val="24"/>
      <w:lang w:val="fr-FR"/>
    </w:rPr>
  </w:style>
  <w:style w:type="character" w:customStyle="1" w:styleId="orth">
    <w:name w:val="orth"/>
    <w:basedOn w:val="DefaultParagraphFont"/>
    <w:rsid w:val="005F2B90"/>
  </w:style>
  <w:style w:type="character" w:customStyle="1" w:styleId="UnresolvedMention1">
    <w:name w:val="Unresolved Mention1"/>
    <w:basedOn w:val="DefaultParagraphFont"/>
    <w:uiPriority w:val="99"/>
    <w:semiHidden/>
    <w:unhideWhenUsed/>
    <w:rsid w:val="005F2B90"/>
    <w:rPr>
      <w:color w:val="605E5C"/>
      <w:shd w:val="clear" w:color="auto" w:fill="E1DFDD"/>
    </w:rPr>
  </w:style>
  <w:style w:type="character" w:customStyle="1" w:styleId="FollowedHyperlink1">
    <w:name w:val="FollowedHyperlink1"/>
    <w:basedOn w:val="DefaultParagraphFont"/>
    <w:semiHidden/>
    <w:unhideWhenUsed/>
    <w:rsid w:val="005F2B90"/>
    <w:rPr>
      <w:color w:val="800080"/>
      <w:u w:val="single"/>
    </w:rPr>
  </w:style>
  <w:style w:type="character" w:styleId="FollowedHyperlink">
    <w:name w:val="FollowedHyperlink"/>
    <w:basedOn w:val="DefaultParagraphFont"/>
    <w:rsid w:val="005F2B90"/>
    <w:rPr>
      <w:color w:val="954F72" w:themeColor="followedHyperlink"/>
      <w:u w:val="single"/>
    </w:rPr>
  </w:style>
  <w:style w:type="paragraph" w:customStyle="1" w:styleId="Datedadoption">
    <w:name w:val="Date d'adoption"/>
    <w:basedOn w:val="Normal"/>
    <w:next w:val="Normal"/>
    <w:rsid w:val="00AD7629"/>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389</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2</cp:revision>
  <cp:lastPrinted>2004-11-19T15:42:00Z</cp:lastPrinted>
  <dcterms:created xsi:type="dcterms:W3CDTF">2026-01-06T12:43:00Z</dcterms:created>
  <dcterms:modified xsi:type="dcterms:W3CDTF">2026-01-06T12:43:00Z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P10_TA(2025)0235_</vt:lpwstr>
  </property>
  <property fmtid="{D5CDD505-2E9C-101B-9397-08002B2CF9AE}" pid="4" name="&lt;Type&gt;">
    <vt:lpwstr>RR</vt:lpwstr>
  </property>
</Properties>
</file>