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467F5" w14:paraId="4B2BDE2C" w14:textId="77777777" w:rsidTr="0010095E">
        <w:trPr>
          <w:trHeight w:hRule="exact" w:val="1418"/>
        </w:trPr>
        <w:tc>
          <w:tcPr>
            <w:tcW w:w="6804" w:type="dxa"/>
            <w:shd w:val="clear" w:color="auto" w:fill="auto"/>
            <w:vAlign w:val="center"/>
          </w:tcPr>
          <w:p w14:paraId="24B1BF1C" w14:textId="77777777" w:rsidR="00751A4A" w:rsidRPr="00A467F5" w:rsidRDefault="0035074D" w:rsidP="000E0697">
            <w:pPr>
              <w:pStyle w:val="EPName"/>
              <w:widowControl/>
            </w:pPr>
            <w:r w:rsidRPr="00A467F5">
              <w:t>Euroopan parlamentti</w:t>
            </w:r>
          </w:p>
          <w:p w14:paraId="51FD59CE" w14:textId="77777777" w:rsidR="00751A4A" w:rsidRPr="00A467F5" w:rsidRDefault="005F1B17" w:rsidP="000E0697">
            <w:pPr>
              <w:pStyle w:val="EPTerm"/>
              <w:widowControl/>
              <w:rPr>
                <w:rStyle w:val="HideTWBExt"/>
                <w:noProof w:val="0"/>
                <w:vanish w:val="0"/>
                <w:color w:val="auto"/>
              </w:rPr>
            </w:pPr>
            <w:proofErr w:type="gramStart"/>
            <w:r w:rsidRPr="00A467F5">
              <w:t>2024</w:t>
            </w:r>
            <w:r w:rsidR="00817416" w:rsidRPr="00A467F5">
              <w:t>-202</w:t>
            </w:r>
            <w:r w:rsidRPr="00A467F5">
              <w:t>9</w:t>
            </w:r>
            <w:proofErr w:type="gramEnd"/>
          </w:p>
        </w:tc>
        <w:tc>
          <w:tcPr>
            <w:tcW w:w="2268" w:type="dxa"/>
            <w:shd w:val="clear" w:color="auto" w:fill="auto"/>
          </w:tcPr>
          <w:p w14:paraId="7F6B1C5B" w14:textId="77777777" w:rsidR="00751A4A" w:rsidRPr="00A467F5" w:rsidRDefault="00187494" w:rsidP="000E0697">
            <w:pPr>
              <w:pStyle w:val="EPLogo"/>
              <w:widowControl/>
            </w:pPr>
            <w:r w:rsidRPr="00A467F5">
              <w:rPr>
                <w:noProof/>
                <w:lang w:eastAsia="ja-JP"/>
              </w:rPr>
              <w:drawing>
                <wp:inline distT="0" distB="0" distL="0" distR="0" wp14:anchorId="7A76A6FC" wp14:editId="34F107E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CF7156C" w14:textId="77777777" w:rsidR="00D058B8" w:rsidRPr="00A467F5" w:rsidRDefault="00D058B8" w:rsidP="000E0697">
      <w:pPr>
        <w:pStyle w:val="LineTop"/>
        <w:widowControl/>
      </w:pPr>
    </w:p>
    <w:p w14:paraId="5DFDCF76" w14:textId="77777777" w:rsidR="00680577" w:rsidRPr="00A467F5" w:rsidRDefault="0035074D" w:rsidP="000E0697">
      <w:pPr>
        <w:pStyle w:val="EPBodyTA1"/>
        <w:widowControl/>
      </w:pPr>
      <w:r w:rsidRPr="00A467F5">
        <w:t>HYVÄKSYTYT TEKSTIT</w:t>
      </w:r>
    </w:p>
    <w:p w14:paraId="6D0CCC30" w14:textId="77777777" w:rsidR="00D058B8" w:rsidRPr="00A467F5" w:rsidRDefault="00D058B8" w:rsidP="000E0697">
      <w:pPr>
        <w:pStyle w:val="LineBottom"/>
        <w:widowControl/>
      </w:pPr>
    </w:p>
    <w:p w14:paraId="1F0243FA" w14:textId="57592103" w:rsidR="0035074D" w:rsidRPr="00A467F5" w:rsidRDefault="0035074D" w:rsidP="000E0697">
      <w:pPr>
        <w:pStyle w:val="ATHeading1"/>
      </w:pPr>
      <w:bookmarkStart w:id="0" w:name="TANumber"/>
      <w:r w:rsidRPr="00A467F5">
        <w:t>P10_TA(2025)0</w:t>
      </w:r>
      <w:r w:rsidR="00A467F5" w:rsidRPr="00A467F5">
        <w:t>239</w:t>
      </w:r>
      <w:bookmarkEnd w:id="0"/>
    </w:p>
    <w:p w14:paraId="34F68F15" w14:textId="77777777" w:rsidR="0035074D" w:rsidRPr="00A467F5" w:rsidRDefault="0035074D" w:rsidP="000E0697">
      <w:pPr>
        <w:pStyle w:val="ATHeading2"/>
      </w:pPr>
      <w:bookmarkStart w:id="1" w:name="title"/>
      <w:r w:rsidRPr="00A467F5">
        <w:t>Euroopan tason poliittisten puolueiden ja Euroopan tason poliittisten säätiöiden perussääntö ja rahoitus</w:t>
      </w:r>
      <w:bookmarkEnd w:id="1"/>
    </w:p>
    <w:p w14:paraId="71DBFA7C" w14:textId="3CE8E33B" w:rsidR="0035074D" w:rsidRPr="00A467F5" w:rsidRDefault="0035074D" w:rsidP="000E0697">
      <w:pPr>
        <w:widowControl/>
        <w:rPr>
          <w:i/>
          <w:vanish/>
        </w:rPr>
      </w:pPr>
      <w:r w:rsidRPr="00A467F5">
        <w:rPr>
          <w:i/>
        </w:rPr>
        <w:fldChar w:fldCharType="begin"/>
      </w:r>
      <w:r w:rsidRPr="00A467F5">
        <w:rPr>
          <w:i/>
        </w:rPr>
        <w:instrText xml:space="preserve"> TC"(</w:instrText>
      </w:r>
      <w:bookmarkStart w:id="2" w:name="DocNumber"/>
      <w:r w:rsidRPr="00A467F5">
        <w:rPr>
          <w:i/>
        </w:rPr>
        <w:instrText>A9-0223/2022</w:instrText>
      </w:r>
      <w:bookmarkEnd w:id="2"/>
      <w:r w:rsidRPr="00A467F5">
        <w:rPr>
          <w:i/>
        </w:rPr>
        <w:instrText xml:space="preserve"> - Esittelijät: </w:instrText>
      </w:r>
      <w:proofErr w:type="spellStart"/>
      <w:r w:rsidR="00723B73" w:rsidRPr="00A467F5">
        <w:rPr>
          <w:i/>
        </w:rPr>
        <w:instrText>Loránt</w:instrText>
      </w:r>
      <w:proofErr w:type="spellEnd"/>
      <w:r w:rsidR="00723B73" w:rsidRPr="00A467F5">
        <w:rPr>
          <w:i/>
        </w:rPr>
        <w:instrText xml:space="preserve"> </w:instrText>
      </w:r>
      <w:proofErr w:type="spellStart"/>
      <w:r w:rsidR="00723B73" w:rsidRPr="00A467F5">
        <w:rPr>
          <w:i/>
        </w:rPr>
        <w:instrText>Vincze</w:instrText>
      </w:r>
      <w:proofErr w:type="spellEnd"/>
      <w:r w:rsidR="00723B73" w:rsidRPr="00A467F5">
        <w:rPr>
          <w:i/>
        </w:rPr>
        <w:instrText xml:space="preserve">, </w:instrText>
      </w:r>
      <w:r w:rsidRPr="00A467F5">
        <w:rPr>
          <w:i/>
        </w:rPr>
        <w:instrText xml:space="preserve">Charles </w:instrText>
      </w:r>
      <w:proofErr w:type="spellStart"/>
      <w:r w:rsidRPr="00A467F5">
        <w:rPr>
          <w:i/>
        </w:rPr>
        <w:instrText>Goerens</w:instrText>
      </w:r>
      <w:proofErr w:type="spellEnd"/>
      <w:r w:rsidRPr="00A467F5">
        <w:rPr>
          <w:i/>
        </w:rPr>
        <w:instrText xml:space="preserve">)"\l3 \n&gt; \* MERGEFORMAT </w:instrText>
      </w:r>
      <w:r w:rsidRPr="00A467F5">
        <w:rPr>
          <w:i/>
        </w:rPr>
        <w:fldChar w:fldCharType="end"/>
      </w:r>
    </w:p>
    <w:p w14:paraId="1F25496E" w14:textId="77777777" w:rsidR="0035074D" w:rsidRPr="00A467F5" w:rsidRDefault="0035074D" w:rsidP="000E0697">
      <w:pPr>
        <w:widowControl/>
        <w:rPr>
          <w:vanish/>
        </w:rPr>
      </w:pPr>
      <w:bookmarkStart w:id="3" w:name="Commission"/>
      <w:r w:rsidRPr="00A467F5">
        <w:rPr>
          <w:vanish/>
        </w:rPr>
        <w:t>Perussopimus-, työjärjestys- ja toimielinasioiden valiokunta</w:t>
      </w:r>
      <w:bookmarkEnd w:id="3"/>
    </w:p>
    <w:p w14:paraId="747EC777" w14:textId="77777777" w:rsidR="0035074D" w:rsidRPr="00A467F5" w:rsidRDefault="0035074D" w:rsidP="000E0697">
      <w:pPr>
        <w:widowControl/>
        <w:rPr>
          <w:vanish/>
        </w:rPr>
      </w:pPr>
      <w:bookmarkStart w:id="4" w:name="PE"/>
      <w:r w:rsidRPr="00A467F5">
        <w:rPr>
          <w:vanish/>
        </w:rPr>
        <w:t>PE719.606</w:t>
      </w:r>
      <w:bookmarkEnd w:id="4"/>
    </w:p>
    <w:p w14:paraId="3EB71D83" w14:textId="0B7F1D32" w:rsidR="0035074D" w:rsidRPr="00A467F5" w:rsidRDefault="0035074D" w:rsidP="000E0697">
      <w:pPr>
        <w:pStyle w:val="ATHeading3"/>
      </w:pPr>
      <w:bookmarkStart w:id="5" w:name="Sujet"/>
      <w:r w:rsidRPr="00A467F5">
        <w:t xml:space="preserve">Euroopan parlamentin lainsäädäntöpäätöslauselma </w:t>
      </w:r>
      <w:r w:rsidR="00D267BC" w:rsidRPr="00A467F5">
        <w:t>21</w:t>
      </w:r>
      <w:r w:rsidRPr="00A467F5">
        <w:t>. lokakuuta 2025 ehdotuksesta Euroopan parlamentin ja neuvoston asetukseksi Euroopan tason poliittisten puolueiden ja Euroopan tason poliittisten säätiöiden perussäännöstä ja rahoituksesta (uudelleenlaadittu)</w:t>
      </w:r>
      <w:bookmarkEnd w:id="5"/>
      <w:r w:rsidRPr="00A467F5">
        <w:t xml:space="preserve"> </w:t>
      </w:r>
      <w:bookmarkStart w:id="6" w:name="References"/>
      <w:r w:rsidRPr="00A467F5">
        <w:t>(COM(2021)0734 – C9-0432/</w:t>
      </w:r>
      <w:proofErr w:type="gramStart"/>
      <w:r w:rsidRPr="00A467F5">
        <w:t>2021 – 2021</w:t>
      </w:r>
      <w:proofErr w:type="gramEnd"/>
      <w:r w:rsidRPr="00A467F5">
        <w:t>/0375(COD))</w:t>
      </w:r>
      <w:bookmarkEnd w:id="6"/>
    </w:p>
    <w:p w14:paraId="4C19895D" w14:textId="77777777" w:rsidR="000D17E9" w:rsidRPr="00A467F5" w:rsidRDefault="000D17E9" w:rsidP="000E0697">
      <w:pPr>
        <w:pStyle w:val="NormalBold"/>
        <w:widowControl/>
      </w:pPr>
      <w:r w:rsidRPr="00A467F5">
        <w:t>(Tavallinen lainsäätämisjärjestys – uudelleenlaatiminen)</w:t>
      </w:r>
    </w:p>
    <w:p w14:paraId="0AB7A0C3" w14:textId="77777777" w:rsidR="000D17E9" w:rsidRPr="00A467F5" w:rsidRDefault="000D17E9" w:rsidP="000E0697">
      <w:pPr>
        <w:pStyle w:val="EPComma"/>
        <w:widowControl/>
      </w:pPr>
      <w:r w:rsidRPr="00A467F5">
        <w:rPr>
          <w:i/>
        </w:rPr>
        <w:t>Euroopan parlamentti</w:t>
      </w:r>
      <w:r w:rsidRPr="00A467F5">
        <w:t>, joka</w:t>
      </w:r>
    </w:p>
    <w:p w14:paraId="419F0280" w14:textId="77777777" w:rsidR="000D17E9" w:rsidRPr="00A467F5" w:rsidRDefault="000D17E9" w:rsidP="000E0697">
      <w:pPr>
        <w:pStyle w:val="NormalHanging12a"/>
        <w:widowControl/>
      </w:pPr>
      <w:r w:rsidRPr="00A467F5">
        <w:t>–</w:t>
      </w:r>
      <w:r w:rsidRPr="00A467F5">
        <w:tab/>
        <w:t>ottaa huomioon komission ehdotuksen Euroopan parlamentille ja neuvostolle (COM(2021)0734),</w:t>
      </w:r>
    </w:p>
    <w:p w14:paraId="0C2FC20B" w14:textId="77777777" w:rsidR="000D17E9" w:rsidRPr="00A467F5" w:rsidRDefault="000D17E9" w:rsidP="000E0697">
      <w:pPr>
        <w:pStyle w:val="NormalHanging12a"/>
        <w:widowControl/>
      </w:pPr>
      <w:r w:rsidRPr="00A467F5">
        <w:t>–</w:t>
      </w:r>
      <w:r w:rsidRPr="00A467F5">
        <w:tab/>
        <w:t>ottaa huomioon Euroopan unionin toiminnasta tehdyn sopimuksen 294 artiklan 2 kohdan ja 224 artiklan sekä Euroopan atomienergiayhteisön perustamissopimuksen 106 A artiklan, joiden mukaisesti komissio on antanut ehdotuksen Euroopan parlamentille (C9-0432/2021),</w:t>
      </w:r>
    </w:p>
    <w:p w14:paraId="4D8F669C" w14:textId="66BA8A45" w:rsidR="000E0697" w:rsidRPr="00A467F5" w:rsidRDefault="000D17E9" w:rsidP="008B6FD0">
      <w:pPr>
        <w:pStyle w:val="NormalHanging12a"/>
        <w:widowControl/>
      </w:pPr>
      <w:r w:rsidRPr="00A467F5">
        <w:t>–</w:t>
      </w:r>
      <w:r w:rsidRPr="00A467F5">
        <w:tab/>
        <w:t>ottaa huomioon Euroopan unionin toiminnasta tehdyn sopimuksen 294 artiklan 3 kohdan,</w:t>
      </w:r>
    </w:p>
    <w:p w14:paraId="229DB69F" w14:textId="77777777" w:rsidR="000D17E9" w:rsidRPr="00A467F5" w:rsidRDefault="000D17E9" w:rsidP="000E0697">
      <w:pPr>
        <w:pStyle w:val="NormalHanging12a"/>
        <w:widowControl/>
      </w:pPr>
      <w:r w:rsidRPr="00A467F5">
        <w:t>–</w:t>
      </w:r>
      <w:r w:rsidRPr="00A467F5">
        <w:tab/>
        <w:t>ottaa huomioon tilintarkastustuomioistuimen 7. huhtikuuta 2022 antaman lausunnon</w:t>
      </w:r>
      <w:r w:rsidRPr="00A467F5">
        <w:rPr>
          <w:rStyle w:val="FootnoteReference"/>
        </w:rPr>
        <w:footnoteReference w:id="1"/>
      </w:r>
      <w:r w:rsidRPr="00A467F5">
        <w:t>,</w:t>
      </w:r>
    </w:p>
    <w:p w14:paraId="1773BE7E" w14:textId="63C549D4" w:rsidR="000D17E9" w:rsidRPr="00A467F5" w:rsidRDefault="000D17E9" w:rsidP="000E0697">
      <w:pPr>
        <w:pStyle w:val="NormalHanging12a"/>
        <w:widowControl/>
      </w:pPr>
      <w:r w:rsidRPr="00A467F5">
        <w:t>–</w:t>
      </w:r>
      <w:r w:rsidRPr="00A467F5">
        <w:tab/>
        <w:t xml:space="preserve">ottaa huomioon Euroopan talous- ja sosiaalikomitean </w:t>
      </w:r>
      <w:r w:rsidR="005E3AA8" w:rsidRPr="00A467F5">
        <w:t>23. helmikuuta 2022</w:t>
      </w:r>
      <w:r w:rsidRPr="00A467F5">
        <w:t xml:space="preserve"> antaman lausunnon</w:t>
      </w:r>
      <w:r w:rsidR="000B281D" w:rsidRPr="00A467F5">
        <w:rPr>
          <w:rStyle w:val="FootnoteReference"/>
        </w:rPr>
        <w:footnoteReference w:id="2"/>
      </w:r>
      <w:r w:rsidRPr="00A467F5">
        <w:t>,</w:t>
      </w:r>
    </w:p>
    <w:p w14:paraId="4E5F9B40" w14:textId="77777777" w:rsidR="000D17E9" w:rsidRPr="00A467F5" w:rsidRDefault="000D17E9" w:rsidP="000E0697">
      <w:pPr>
        <w:pStyle w:val="NormalHanging12a"/>
        <w:widowControl/>
      </w:pPr>
      <w:r w:rsidRPr="00A467F5">
        <w:t>–</w:t>
      </w:r>
      <w:r w:rsidRPr="00A467F5">
        <w:tab/>
        <w:t>ottaa huomioon alueiden komitean 28. huhtikuuta 2022 antaman lausunnon</w:t>
      </w:r>
      <w:r w:rsidRPr="00A467F5">
        <w:rPr>
          <w:rStyle w:val="FootnoteReference"/>
        </w:rPr>
        <w:footnoteReference w:id="3"/>
      </w:r>
      <w:r w:rsidRPr="00A467F5">
        <w:t>,</w:t>
      </w:r>
    </w:p>
    <w:p w14:paraId="44D3B7EC" w14:textId="77777777" w:rsidR="000D17E9" w:rsidRPr="00A467F5" w:rsidRDefault="000D17E9" w:rsidP="000E0697">
      <w:pPr>
        <w:pStyle w:val="NormalHanging12a"/>
        <w:widowControl/>
      </w:pPr>
      <w:r w:rsidRPr="00A467F5">
        <w:t>–</w:t>
      </w:r>
      <w:r w:rsidRPr="00A467F5">
        <w:tab/>
      </w:r>
      <w:r w:rsidRPr="00A467F5">
        <w:rPr>
          <w:snapToGrid w:val="0"/>
        </w:rPr>
        <w:t>ottaa huomioon säädösten uudelleenlaatimistekniikan järjestelmällisestä käytöstä 28. marraskuuta 2001 tehdyn toimielinten välisen sopimuksen</w:t>
      </w:r>
      <w:r w:rsidRPr="00A467F5">
        <w:rPr>
          <w:rStyle w:val="FootnoteReference"/>
          <w:snapToGrid w:val="0"/>
        </w:rPr>
        <w:footnoteReference w:id="4"/>
      </w:r>
      <w:r w:rsidRPr="00A467F5">
        <w:rPr>
          <w:snapToGrid w:val="0"/>
        </w:rPr>
        <w:t>,</w:t>
      </w:r>
    </w:p>
    <w:p w14:paraId="0943B221" w14:textId="586A06B3" w:rsidR="000D17E9" w:rsidRPr="00A467F5" w:rsidRDefault="000D17E9" w:rsidP="000E0697">
      <w:pPr>
        <w:pStyle w:val="NormalHanging12a"/>
        <w:widowControl/>
        <w:rPr>
          <w:snapToGrid w:val="0"/>
        </w:rPr>
      </w:pPr>
      <w:r w:rsidRPr="00A467F5">
        <w:lastRenderedPageBreak/>
        <w:t>–</w:t>
      </w:r>
      <w:r w:rsidRPr="00A467F5">
        <w:tab/>
      </w:r>
      <w:r w:rsidRPr="00A467F5">
        <w:rPr>
          <w:snapToGrid w:val="0"/>
        </w:rPr>
        <w:t>ottaa huomioon oikeudellisten asioiden valiokunnan perussopimus-, työjärjestys- ja toimielinasioiden valiokunnalle työjärjestyksen 11</w:t>
      </w:r>
      <w:r w:rsidR="005A6585" w:rsidRPr="00A467F5">
        <w:rPr>
          <w:snapToGrid w:val="0"/>
        </w:rPr>
        <w:t>3</w:t>
      </w:r>
      <w:r w:rsidRPr="00A467F5">
        <w:rPr>
          <w:snapToGrid w:val="0"/>
        </w:rPr>
        <w:t xml:space="preserve"> artiklan 3 kohdan mukaisesti osoittaman 16. kesäkuuta 2022 päivätyn kirjeen,</w:t>
      </w:r>
    </w:p>
    <w:p w14:paraId="1990E36C" w14:textId="01EFDFF0" w:rsidR="005E3AA8" w:rsidRPr="00A467F5" w:rsidRDefault="00D02881" w:rsidP="000E0697">
      <w:pPr>
        <w:pStyle w:val="NormalHanging12a"/>
        <w:widowControl/>
      </w:pPr>
      <w:r w:rsidRPr="00A467F5">
        <w:t>–</w:t>
      </w:r>
      <w:r w:rsidRPr="00A467F5">
        <w:tab/>
      </w:r>
      <w:r w:rsidR="005E3AA8" w:rsidRPr="00A467F5">
        <w:t xml:space="preserve">ottaa huomioon asiasta vastaavan valiokunnan työjärjestyksen 75 artiklan 4 kohdan mukaisesti hyväksymän alustavan sopimuksen sekä neuvoston edustajan </w:t>
      </w:r>
      <w:r w:rsidR="005A6585" w:rsidRPr="00A467F5">
        <w:t>9</w:t>
      </w:r>
      <w:r w:rsidR="005E3AA8" w:rsidRPr="00A467F5">
        <w:t xml:space="preserve">. </w:t>
      </w:r>
      <w:r w:rsidR="005A6585" w:rsidRPr="00A467F5">
        <w:t>heinä</w:t>
      </w:r>
      <w:r w:rsidR="005E3AA8" w:rsidRPr="00A467F5">
        <w:t>kuuta 20</w:t>
      </w:r>
      <w:r w:rsidR="005A6585" w:rsidRPr="00A467F5">
        <w:t>25</w:t>
      </w:r>
      <w:r w:rsidR="005E3AA8" w:rsidRPr="00A467F5">
        <w:t xml:space="preserve"> päivätyllä kirjeellä antaman sitoumuksen hyväksyä Euroopan parlamentin kanta Euroopan unionin toiminnasta tehdyn sopimuksen 294 artiklan 4 kohdan mukaisesti,</w:t>
      </w:r>
    </w:p>
    <w:p w14:paraId="051543DB" w14:textId="10DF97A9" w:rsidR="000D17E9" w:rsidRPr="00A467F5" w:rsidRDefault="000D17E9" w:rsidP="000E0697">
      <w:pPr>
        <w:pStyle w:val="NormalHanging12a"/>
        <w:widowControl/>
      </w:pPr>
      <w:r w:rsidRPr="00A467F5">
        <w:t>–</w:t>
      </w:r>
      <w:r w:rsidRPr="00A467F5">
        <w:tab/>
        <w:t>ottaa huomioon työjärjestyksen 11</w:t>
      </w:r>
      <w:r w:rsidR="005A6585" w:rsidRPr="00A467F5">
        <w:t>3</w:t>
      </w:r>
      <w:r w:rsidRPr="00A467F5">
        <w:t xml:space="preserve"> ja </w:t>
      </w:r>
      <w:r w:rsidR="005A6585" w:rsidRPr="00A467F5">
        <w:t>60</w:t>
      </w:r>
      <w:r w:rsidRPr="00A467F5">
        <w:t xml:space="preserve"> artiklan,</w:t>
      </w:r>
    </w:p>
    <w:p w14:paraId="1BD8CDF3" w14:textId="77777777" w:rsidR="000D17E9" w:rsidRPr="00A467F5" w:rsidRDefault="000D17E9" w:rsidP="000E0697">
      <w:pPr>
        <w:pStyle w:val="NormalHanging12a"/>
        <w:widowControl/>
      </w:pPr>
      <w:r w:rsidRPr="00A467F5">
        <w:t>–</w:t>
      </w:r>
      <w:r w:rsidRPr="00A467F5">
        <w:tab/>
        <w:t>ottaa huomioon budjettivaliokunnan lausunnon,</w:t>
      </w:r>
    </w:p>
    <w:p w14:paraId="6761AF41" w14:textId="77777777" w:rsidR="000D17E9" w:rsidRPr="00A467F5" w:rsidRDefault="000D17E9" w:rsidP="000E0697">
      <w:pPr>
        <w:pStyle w:val="NormalHanging12a"/>
        <w:widowControl/>
      </w:pPr>
      <w:r w:rsidRPr="00A467F5">
        <w:t>–</w:t>
      </w:r>
      <w:r w:rsidRPr="00A467F5">
        <w:tab/>
        <w:t>ottaa huomioon perussopimus-, työjärjestys- ja toimielinasioiden valiokunnan mietinnön (A9</w:t>
      </w:r>
      <w:r w:rsidRPr="00A467F5">
        <w:noBreakHyphen/>
        <w:t>0223/2022),</w:t>
      </w:r>
    </w:p>
    <w:p w14:paraId="298D317F" w14:textId="77777777" w:rsidR="000D17E9" w:rsidRPr="00A467F5" w:rsidRDefault="000D17E9" w:rsidP="000E0697">
      <w:pPr>
        <w:pStyle w:val="NormalHanging12a"/>
        <w:widowControl/>
      </w:pPr>
      <w:r w:rsidRPr="00A467F5">
        <w:t>A.</w:t>
      </w:r>
      <w:r w:rsidRPr="00A467F5">
        <w:tab/>
      </w:r>
      <w:r w:rsidRPr="00A467F5">
        <w:rPr>
          <w:snapToGrid w:val="0"/>
        </w:rPr>
        <w:t>toteaa, että Euroopan parlamentin, neuvoston ja komission oikeudellisista yksiköistä koostuvan neuvoa-antavan ryhmän mukaan komission ehdotus ei sisällä muita sisällöllisiä muutoksia kuin ne, jotka siinä on sellaisiksi yksilöity, ja siinä ainoastaan kodifioidaan aikaisemman säädöksen muuttumattomina säilyvät säännökset näiden muutosten kanssa säännösten asiasisältöä muuttamatta;</w:t>
      </w:r>
    </w:p>
    <w:p w14:paraId="28B0A9A8" w14:textId="77777777" w:rsidR="000D17E9" w:rsidRPr="00A467F5" w:rsidRDefault="000D17E9" w:rsidP="000E0697">
      <w:pPr>
        <w:pStyle w:val="NormalHanging12a"/>
        <w:widowControl/>
      </w:pPr>
      <w:r w:rsidRPr="00A467F5">
        <w:t>1.</w:t>
      </w:r>
      <w:r w:rsidRPr="00A467F5">
        <w:tab/>
        <w:t>vahvistaa jäljempänä esitetyn ensimmäisen käsittelyn kannan ja ottaa huomioon Euroopan parlamentin, neuvoston ja komission oikeudellisista yksiköistä koostuvan neuvoa-antavan ryhmän suositukset;</w:t>
      </w:r>
    </w:p>
    <w:p w14:paraId="1C6967AD" w14:textId="77777777" w:rsidR="000D17E9" w:rsidRPr="00A467F5" w:rsidRDefault="000D17E9" w:rsidP="000E0697">
      <w:pPr>
        <w:pStyle w:val="NormalHanging12a"/>
        <w:widowControl/>
      </w:pPr>
      <w:r w:rsidRPr="00A467F5">
        <w:t>2.</w:t>
      </w:r>
      <w:r w:rsidRPr="00A467F5">
        <w:tab/>
        <w:t>pyytää komissiota antamaan asian uudelleen Euroopan parlamentin käsiteltäväksi, jos se korvaa ehdotuksensa, muuttaa sitä huomattavasti tai aikoo muuttaa sitä huomattavasti;</w:t>
      </w:r>
    </w:p>
    <w:p w14:paraId="12BB22EE" w14:textId="77777777" w:rsidR="000D17E9" w:rsidRPr="00A467F5" w:rsidRDefault="000D17E9" w:rsidP="000E0697">
      <w:pPr>
        <w:pStyle w:val="NormalHanging12a"/>
        <w:widowControl/>
      </w:pPr>
      <w:r w:rsidRPr="00A467F5">
        <w:t>3.</w:t>
      </w:r>
      <w:r w:rsidRPr="00A467F5">
        <w:tab/>
        <w:t>kehottaa puhemiestä välittämään parlamentin kannan neuvostolle ja komissiolle sekä kansallisille parlamenteille.</w:t>
      </w:r>
    </w:p>
    <w:p w14:paraId="16323E32" w14:textId="77777777" w:rsidR="003A19B1" w:rsidRPr="00A467F5" w:rsidRDefault="003A19B1" w:rsidP="000E0697">
      <w:pPr>
        <w:widowControl/>
        <w:sectPr w:rsidR="003A19B1" w:rsidRPr="00A467F5" w:rsidSect="000E0697">
          <w:footnotePr>
            <w:numRestart w:val="eachSect"/>
          </w:footnotePr>
          <w:pgSz w:w="11906" w:h="16838"/>
          <w:pgMar w:top="1134" w:right="1418" w:bottom="1134" w:left="1418" w:header="709" w:footer="709" w:gutter="0"/>
          <w:cols w:space="709"/>
          <w:docGrid w:linePitch="326"/>
        </w:sectPr>
      </w:pPr>
    </w:p>
    <w:p w14:paraId="6E83C620" w14:textId="60B913CC" w:rsidR="000E0697" w:rsidRPr="00A467F5" w:rsidRDefault="000E0697" w:rsidP="000E0697">
      <w:pPr>
        <w:spacing w:after="240"/>
        <w:rPr>
          <w:b/>
          <w:szCs w:val="24"/>
        </w:rPr>
      </w:pPr>
      <w:r w:rsidRPr="00A467F5">
        <w:rPr>
          <w:b/>
          <w:szCs w:val="24"/>
        </w:rPr>
        <w:lastRenderedPageBreak/>
        <w:t>P10_TC1-COD(202</w:t>
      </w:r>
      <w:r w:rsidR="003A19B1" w:rsidRPr="00A467F5">
        <w:rPr>
          <w:b/>
          <w:szCs w:val="24"/>
        </w:rPr>
        <w:t>1</w:t>
      </w:r>
      <w:r w:rsidRPr="00A467F5">
        <w:rPr>
          <w:b/>
          <w:szCs w:val="24"/>
        </w:rPr>
        <w:t>)0</w:t>
      </w:r>
      <w:r w:rsidR="003A19B1" w:rsidRPr="00A467F5">
        <w:rPr>
          <w:b/>
          <w:szCs w:val="24"/>
        </w:rPr>
        <w:t>375</w:t>
      </w:r>
    </w:p>
    <w:p w14:paraId="13EFE9BE" w14:textId="7079B1D9" w:rsidR="000E0697" w:rsidRDefault="000E0697" w:rsidP="005C4C4B">
      <w:pPr>
        <w:spacing w:after="240"/>
        <w:rPr>
          <w:rFonts w:eastAsia="Calibri"/>
          <w:b/>
          <w:szCs w:val="22"/>
          <w:lang w:eastAsia="en-US"/>
        </w:rPr>
      </w:pPr>
      <w:r w:rsidRPr="00A467F5">
        <w:rPr>
          <w:b/>
          <w:szCs w:val="24"/>
        </w:rPr>
        <w:t xml:space="preserve">Euroopan parlamentin kanta, vahvistettu ensimmäisessä käsittelyssä </w:t>
      </w:r>
      <w:r w:rsidR="0018229C" w:rsidRPr="00A467F5">
        <w:rPr>
          <w:b/>
          <w:szCs w:val="24"/>
        </w:rPr>
        <w:t>21</w:t>
      </w:r>
      <w:r w:rsidRPr="00A467F5">
        <w:rPr>
          <w:b/>
          <w:szCs w:val="24"/>
        </w:rPr>
        <w:t xml:space="preserve">. </w:t>
      </w:r>
      <w:r w:rsidR="0018229C" w:rsidRPr="00A467F5">
        <w:rPr>
          <w:b/>
          <w:szCs w:val="24"/>
        </w:rPr>
        <w:t>loka</w:t>
      </w:r>
      <w:r w:rsidRPr="00A467F5">
        <w:rPr>
          <w:b/>
          <w:szCs w:val="24"/>
        </w:rPr>
        <w:t xml:space="preserve">kuuta 2025, </w:t>
      </w:r>
      <w:r w:rsidR="0018229C" w:rsidRPr="00A467F5">
        <w:rPr>
          <w:b/>
          <w:szCs w:val="24"/>
        </w:rPr>
        <w:t>Euroopan parlamentin ja neuvoston asetuksen (EU</w:t>
      </w:r>
      <w:r w:rsidR="00417C9D" w:rsidRPr="00417C9D">
        <w:rPr>
          <w:b/>
          <w:szCs w:val="24"/>
        </w:rPr>
        <w:t xml:space="preserve">, </w:t>
      </w:r>
      <w:r w:rsidR="00417C9D">
        <w:rPr>
          <w:b/>
          <w:szCs w:val="24"/>
        </w:rPr>
        <w:t>Euratom</w:t>
      </w:r>
      <w:r w:rsidR="0018229C" w:rsidRPr="00A467F5">
        <w:rPr>
          <w:b/>
          <w:szCs w:val="24"/>
        </w:rPr>
        <w:t xml:space="preserve">) 2025/… antamiseksi </w:t>
      </w:r>
      <w:r w:rsidRPr="00A467F5">
        <w:rPr>
          <w:b/>
          <w:szCs w:val="24"/>
        </w:rPr>
        <w:t xml:space="preserve">Euroopan </w:t>
      </w:r>
      <w:r w:rsidRPr="00A467F5">
        <w:rPr>
          <w:rFonts w:eastAsia="Calibri"/>
          <w:b/>
          <w:szCs w:val="22"/>
          <w:lang w:eastAsia="en-US"/>
        </w:rPr>
        <w:t>tason poliittisten puolueiden ja Euroopan tason poliittisten säätiöiden perussäännöstä ja rahoituksesta</w:t>
      </w:r>
      <w:r w:rsidR="005C4C4B">
        <w:rPr>
          <w:rFonts w:eastAsia="Calibri"/>
          <w:b/>
          <w:szCs w:val="22"/>
          <w:lang w:eastAsia="en-US"/>
        </w:rPr>
        <w:t xml:space="preserve"> </w:t>
      </w:r>
      <w:r w:rsidRPr="00A467F5">
        <w:rPr>
          <w:rFonts w:eastAsia="Calibri"/>
          <w:b/>
          <w:szCs w:val="22"/>
          <w:lang w:eastAsia="en-US"/>
        </w:rPr>
        <w:t>(uudelleenlaadittu teksti)</w:t>
      </w:r>
    </w:p>
    <w:p w14:paraId="524EF8AF" w14:textId="72A5CAF3" w:rsidR="002F28EC" w:rsidRDefault="002F28EC" w:rsidP="002F28EC">
      <w:pPr>
        <w:suppressAutoHyphens/>
        <w:rPr>
          <w:i/>
          <w:szCs w:val="24"/>
        </w:rPr>
      </w:pPr>
      <w:r w:rsidRPr="008046BC">
        <w:rPr>
          <w:i/>
          <w:szCs w:val="24"/>
        </w:rPr>
        <w:t xml:space="preserve">(Euroopan parlamentin ja neuvoston päästyä sopimukseen parlamentin kanta vastaa lopullista säädöstä, asetusta </w:t>
      </w:r>
      <w:r w:rsidRPr="002F34F6">
        <w:rPr>
          <w:i/>
          <w:szCs w:val="24"/>
        </w:rPr>
        <w:t>(EU</w:t>
      </w:r>
      <w:r w:rsidR="00417C9D">
        <w:rPr>
          <w:i/>
          <w:szCs w:val="24"/>
        </w:rPr>
        <w:t>, Euratom</w:t>
      </w:r>
      <w:r w:rsidRPr="002F34F6">
        <w:rPr>
          <w:i/>
          <w:szCs w:val="24"/>
        </w:rPr>
        <w:t xml:space="preserve">) </w:t>
      </w:r>
      <w:r>
        <w:rPr>
          <w:i/>
          <w:szCs w:val="24"/>
        </w:rPr>
        <w:t>2025</w:t>
      </w:r>
      <w:r w:rsidRPr="002F34F6">
        <w:rPr>
          <w:i/>
          <w:szCs w:val="24"/>
        </w:rPr>
        <w:t>/</w:t>
      </w:r>
      <w:r>
        <w:rPr>
          <w:i/>
          <w:szCs w:val="24"/>
        </w:rPr>
        <w:t>2445.</w:t>
      </w:r>
      <w:r w:rsidRPr="008046BC">
        <w:rPr>
          <w:i/>
          <w:szCs w:val="24"/>
        </w:rPr>
        <w:t>)</w:t>
      </w:r>
    </w:p>
    <w:p w14:paraId="75DD9FF9" w14:textId="77777777" w:rsidR="002F28EC" w:rsidRPr="00A467F5" w:rsidRDefault="002F28EC" w:rsidP="005C4C4B">
      <w:pPr>
        <w:spacing w:after="240"/>
        <w:rPr>
          <w:rFonts w:eastAsia="Calibri"/>
          <w:b/>
          <w:noProof/>
          <w:szCs w:val="24"/>
          <w:lang w:eastAsia="en-US"/>
        </w:rPr>
      </w:pPr>
    </w:p>
    <w:sectPr w:rsidR="002F28EC" w:rsidRPr="00A467F5" w:rsidSect="002F28EC">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pgMar w:top="1134" w:right="1418" w:bottom="1134" w:left="1418" w:header="709" w:footer="709"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1D9A7" w14:textId="77777777" w:rsidR="0035074D" w:rsidRPr="00EC6CD2" w:rsidRDefault="0035074D">
      <w:r w:rsidRPr="00EC6CD2">
        <w:separator/>
      </w:r>
    </w:p>
  </w:endnote>
  <w:endnote w:type="continuationSeparator" w:id="0">
    <w:p w14:paraId="1B782E08" w14:textId="77777777" w:rsidR="0035074D" w:rsidRPr="00EC6CD2" w:rsidRDefault="0035074D">
      <w:r w:rsidRPr="00EC6C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D25A" w14:textId="77777777" w:rsidR="00064002" w:rsidRPr="00EC6CD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79B96" w14:textId="77777777" w:rsidR="00064002" w:rsidRPr="00EC6CD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309E" w14:textId="77777777" w:rsidR="00064002" w:rsidRPr="00EC6CD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E0CF2" w14:textId="77777777" w:rsidR="0035074D" w:rsidRPr="00EC6CD2" w:rsidRDefault="0035074D">
      <w:r w:rsidRPr="00EC6CD2">
        <w:separator/>
      </w:r>
    </w:p>
  </w:footnote>
  <w:footnote w:type="continuationSeparator" w:id="0">
    <w:p w14:paraId="0AF9D730" w14:textId="77777777" w:rsidR="0035074D" w:rsidRPr="00EC6CD2" w:rsidRDefault="0035074D">
      <w:r w:rsidRPr="00EC6CD2">
        <w:continuationSeparator/>
      </w:r>
    </w:p>
  </w:footnote>
  <w:footnote w:id="1">
    <w:p w14:paraId="66442B16" w14:textId="12F09AEB" w:rsidR="000D17E9" w:rsidRPr="00774E00" w:rsidRDefault="000D17E9" w:rsidP="00EC6CD2">
      <w:pPr>
        <w:pStyle w:val="FootnoteText"/>
        <w:ind w:left="567" w:hanging="567"/>
        <w:rPr>
          <w:sz w:val="24"/>
          <w:szCs w:val="24"/>
          <w:lang w:val="fi-FI"/>
        </w:rPr>
      </w:pPr>
      <w:r w:rsidRPr="00774E00">
        <w:rPr>
          <w:rStyle w:val="FootnoteReference"/>
          <w:sz w:val="24"/>
          <w:szCs w:val="24"/>
          <w:lang w:val="fi-FI"/>
        </w:rPr>
        <w:footnoteRef/>
      </w:r>
      <w:r w:rsidR="00EC6CD2" w:rsidRPr="00774E00">
        <w:rPr>
          <w:sz w:val="24"/>
          <w:szCs w:val="24"/>
          <w:lang w:val="fi-FI"/>
        </w:rPr>
        <w:t xml:space="preserve"> </w:t>
      </w:r>
      <w:r w:rsidR="00EC6CD2" w:rsidRPr="00774E00">
        <w:rPr>
          <w:sz w:val="24"/>
          <w:szCs w:val="24"/>
          <w:lang w:val="fi-FI"/>
        </w:rPr>
        <w:tab/>
      </w:r>
      <w:r w:rsidR="001B7B7B" w:rsidRPr="00774E00">
        <w:rPr>
          <w:sz w:val="24"/>
          <w:szCs w:val="24"/>
          <w:lang w:val="fi-FI"/>
        </w:rPr>
        <w:t>EUVL C 182, 4.5.2022, s. 14</w:t>
      </w:r>
      <w:r w:rsidR="00A467F5" w:rsidRPr="00774E00">
        <w:rPr>
          <w:sz w:val="24"/>
          <w:szCs w:val="24"/>
          <w:lang w:val="fi-FI"/>
        </w:rPr>
        <w:t>.</w:t>
      </w:r>
    </w:p>
  </w:footnote>
  <w:footnote w:id="2">
    <w:p w14:paraId="50836B2A" w14:textId="2230A06D" w:rsidR="000B281D" w:rsidRPr="00774E00" w:rsidRDefault="000B281D" w:rsidP="000B281D">
      <w:pPr>
        <w:pStyle w:val="FootnoteText"/>
        <w:ind w:left="567" w:hanging="567"/>
        <w:rPr>
          <w:sz w:val="24"/>
          <w:szCs w:val="24"/>
          <w:lang w:val="fi-FI"/>
        </w:rPr>
      </w:pPr>
      <w:r w:rsidRPr="00774E00">
        <w:rPr>
          <w:rStyle w:val="FootnoteReference"/>
          <w:sz w:val="24"/>
          <w:szCs w:val="24"/>
          <w:lang w:val="fi-FI"/>
        </w:rPr>
        <w:footnoteRef/>
      </w:r>
      <w:r w:rsidRPr="00774E00">
        <w:rPr>
          <w:sz w:val="24"/>
          <w:szCs w:val="24"/>
          <w:lang w:val="fi-FI"/>
        </w:rPr>
        <w:tab/>
        <w:t xml:space="preserve">EUVL C 275, 18.7.2022, </w:t>
      </w:r>
      <w:r w:rsidR="008B6FD0" w:rsidRPr="00774E00">
        <w:rPr>
          <w:sz w:val="24"/>
          <w:szCs w:val="24"/>
          <w:lang w:val="fi-FI"/>
        </w:rPr>
        <w:t>s</w:t>
      </w:r>
      <w:r w:rsidRPr="00774E00">
        <w:rPr>
          <w:sz w:val="24"/>
          <w:szCs w:val="24"/>
          <w:lang w:val="fi-FI"/>
        </w:rPr>
        <w:t>. 66.</w:t>
      </w:r>
    </w:p>
  </w:footnote>
  <w:footnote w:id="3">
    <w:p w14:paraId="6035DB3C" w14:textId="315CE80A" w:rsidR="000D17E9" w:rsidRPr="00774E00" w:rsidRDefault="000D17E9" w:rsidP="00EC6CD2">
      <w:pPr>
        <w:pStyle w:val="FootnoteText"/>
        <w:ind w:left="567" w:hanging="567"/>
        <w:rPr>
          <w:sz w:val="24"/>
          <w:szCs w:val="24"/>
          <w:lang w:val="fi-FI"/>
        </w:rPr>
      </w:pPr>
      <w:r w:rsidRPr="00774E00">
        <w:rPr>
          <w:rStyle w:val="FootnoteReference"/>
          <w:sz w:val="24"/>
          <w:szCs w:val="24"/>
          <w:lang w:val="fi-FI"/>
        </w:rPr>
        <w:footnoteRef/>
      </w:r>
      <w:r w:rsidR="00EC6CD2" w:rsidRPr="00774E00">
        <w:rPr>
          <w:sz w:val="24"/>
          <w:szCs w:val="24"/>
          <w:lang w:val="fi-FI"/>
        </w:rPr>
        <w:t xml:space="preserve"> </w:t>
      </w:r>
      <w:r w:rsidR="00EC6CD2" w:rsidRPr="00774E00">
        <w:rPr>
          <w:sz w:val="24"/>
          <w:szCs w:val="24"/>
          <w:lang w:val="fi-FI"/>
        </w:rPr>
        <w:tab/>
      </w:r>
      <w:r w:rsidR="000B281D" w:rsidRPr="00774E00">
        <w:rPr>
          <w:sz w:val="24"/>
          <w:szCs w:val="24"/>
          <w:lang w:val="fi-FI"/>
        </w:rPr>
        <w:t xml:space="preserve">EUVL C 301, 5.8.2022, s. </w:t>
      </w:r>
      <w:r w:rsidR="008B6FD0" w:rsidRPr="00774E00">
        <w:rPr>
          <w:sz w:val="24"/>
          <w:szCs w:val="24"/>
          <w:lang w:val="fi-FI"/>
        </w:rPr>
        <w:t>102</w:t>
      </w:r>
      <w:r w:rsidRPr="00774E00">
        <w:rPr>
          <w:sz w:val="24"/>
          <w:szCs w:val="24"/>
          <w:lang w:val="fi-FI"/>
        </w:rPr>
        <w:t>.</w:t>
      </w:r>
    </w:p>
  </w:footnote>
  <w:footnote w:id="4">
    <w:p w14:paraId="0D286A63" w14:textId="72DC0CF3" w:rsidR="000D17E9" w:rsidRPr="00774E00" w:rsidRDefault="000D17E9" w:rsidP="00EC6CD2">
      <w:pPr>
        <w:pStyle w:val="FootnoteText"/>
        <w:ind w:left="567" w:hanging="567"/>
        <w:rPr>
          <w:sz w:val="24"/>
          <w:szCs w:val="24"/>
          <w:lang w:val="fi-FI"/>
        </w:rPr>
      </w:pPr>
      <w:r w:rsidRPr="00774E00">
        <w:rPr>
          <w:rStyle w:val="FootnoteReference"/>
          <w:sz w:val="24"/>
          <w:szCs w:val="24"/>
          <w:lang w:val="fi-FI"/>
        </w:rPr>
        <w:footnoteRef/>
      </w:r>
      <w:r w:rsidR="00EC6CD2" w:rsidRPr="00774E00">
        <w:rPr>
          <w:sz w:val="24"/>
          <w:szCs w:val="24"/>
          <w:lang w:val="fi-FI"/>
        </w:rPr>
        <w:t xml:space="preserve"> </w:t>
      </w:r>
      <w:r w:rsidR="00EC6CD2" w:rsidRPr="00774E00">
        <w:rPr>
          <w:sz w:val="24"/>
          <w:szCs w:val="24"/>
          <w:lang w:val="fi-FI"/>
        </w:rPr>
        <w:tab/>
      </w:r>
      <w:r w:rsidRPr="00774E00">
        <w:rPr>
          <w:sz w:val="24"/>
          <w:szCs w:val="24"/>
          <w:lang w:val="fi-FI"/>
        </w:rPr>
        <w:t>EUVL C 77, 28.3.20</w:t>
      </w:r>
      <w:r w:rsidR="004F6BFB" w:rsidRPr="00774E00">
        <w:rPr>
          <w:sz w:val="24"/>
          <w:szCs w:val="24"/>
          <w:lang w:val="fi-FI"/>
        </w:rPr>
        <w:t>0</w:t>
      </w:r>
      <w:r w:rsidRPr="00774E00">
        <w:rPr>
          <w:sz w:val="24"/>
          <w:szCs w:val="24"/>
          <w:lang w:val="fi-FI"/>
        </w:rPr>
        <w:t>2,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B06F0" w14:textId="77777777" w:rsidR="00064002" w:rsidRPr="00EC6CD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31352" w14:textId="77777777" w:rsidR="00064002" w:rsidRPr="00EC6CD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EB0BE" w14:textId="77777777" w:rsidR="00064002" w:rsidRPr="00EC6CD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2D293CE3"/>
    <w:multiLevelType w:val="multilevel"/>
    <w:tmpl w:val="8D7C4D2A"/>
    <w:lvl w:ilvl="0">
      <w:start w:val="1"/>
      <w:numFmt w:val="decimal"/>
      <w:pStyle w:val="LegalNumPar"/>
      <w:lvlText w:val="%1."/>
      <w:lvlJc w:val="left"/>
      <w:pPr>
        <w:ind w:left="476" w:hanging="476"/>
      </w:pPr>
      <w:rPr>
        <w:rFonts w:cs="Times New Roman" w:hint="default"/>
      </w:rPr>
    </w:lvl>
    <w:lvl w:ilvl="1">
      <w:start w:val="1"/>
      <w:numFmt w:val="lowerLetter"/>
      <w:pStyle w:val="LegalNumPar2"/>
      <w:lvlText w:val="%2."/>
      <w:lvlJc w:val="left"/>
      <w:pPr>
        <w:ind w:left="953" w:hanging="477"/>
      </w:pPr>
      <w:rPr>
        <w:rFonts w:cs="Times New Roman" w:hint="default"/>
      </w:rPr>
    </w:lvl>
    <w:lvl w:ilvl="2">
      <w:start w:val="1"/>
      <w:numFmt w:val="lowerRoman"/>
      <w:pStyle w:val="LegalNumPar3"/>
      <w:lvlText w:val="%3."/>
      <w:lvlJc w:val="left"/>
      <w:pPr>
        <w:ind w:left="1429" w:hanging="476"/>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9"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 w15:restartNumberingAfterBreak="0">
    <w:nsid w:val="7CBE4812"/>
    <w:multiLevelType w:val="singleLevel"/>
    <w:tmpl w:val="FDFEB9BA"/>
    <w:lvl w:ilvl="0">
      <w:start w:val="1"/>
      <w:numFmt w:val="decimal"/>
      <w:lvlRestart w:val="0"/>
      <w:pStyle w:val="Considrant"/>
      <w:lvlText w:val="(%1)"/>
      <w:lvlJc w:val="left"/>
      <w:pPr>
        <w:tabs>
          <w:tab w:val="num" w:pos="709"/>
        </w:tabs>
        <w:ind w:left="709" w:hanging="709"/>
      </w:pPr>
      <w:rPr>
        <w:color w:val="auto"/>
      </w:rPr>
    </w:lvl>
  </w:abstractNum>
  <w:num w:numId="1" w16cid:durableId="1418744853">
    <w:abstractNumId w:val="0"/>
  </w:num>
  <w:num w:numId="2" w16cid:durableId="1727798527">
    <w:abstractNumId w:val="6"/>
  </w:num>
  <w:num w:numId="3" w16cid:durableId="604266497">
    <w:abstractNumId w:val="16"/>
  </w:num>
  <w:num w:numId="4" w16cid:durableId="1386415615">
    <w:abstractNumId w:val="5"/>
  </w:num>
  <w:num w:numId="5" w16cid:durableId="374892692">
    <w:abstractNumId w:val="7"/>
    <w:lvlOverride w:ilvl="0">
      <w:startOverride w:val="1"/>
    </w:lvlOverride>
  </w:num>
  <w:num w:numId="6" w16cid:durableId="1132946027">
    <w:abstractNumId w:val="14"/>
  </w:num>
  <w:num w:numId="7" w16cid:durableId="1662276080">
    <w:abstractNumId w:val="15"/>
  </w:num>
  <w:num w:numId="8" w16cid:durableId="1176117891">
    <w:abstractNumId w:val="4"/>
  </w:num>
  <w:num w:numId="9" w16cid:durableId="1822964334">
    <w:abstractNumId w:val="8"/>
  </w:num>
  <w:num w:numId="10" w16cid:durableId="1709989863">
    <w:abstractNumId w:val="2"/>
  </w:num>
  <w:num w:numId="11" w16cid:durableId="1506700194">
    <w:abstractNumId w:val="1"/>
  </w:num>
  <w:num w:numId="12" w16cid:durableId="888110184">
    <w:abstractNumId w:val="10"/>
  </w:num>
  <w:num w:numId="13" w16cid:durableId="54208376">
    <w:abstractNumId w:val="12"/>
  </w:num>
  <w:num w:numId="14" w16cid:durableId="237792357">
    <w:abstractNumId w:val="13"/>
  </w:num>
  <w:num w:numId="15" w16cid:durableId="2064789199">
    <w:abstractNumId w:val="3"/>
  </w:num>
  <w:num w:numId="16" w16cid:durableId="1867448726">
    <w:abstractNumId w:val="11"/>
  </w:num>
  <w:num w:numId="17" w16cid:durableId="189839961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843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9-0223/2022"/>
    <w:docVar w:name="dvlangue" w:val="FI"/>
    <w:docVar w:name="dvnumam" w:val="0"/>
    <w:docVar w:name="dvpe" w:val="719.606"/>
    <w:docVar w:name="dvrapporteur" w:val="Esittelijät: "/>
    <w:docVar w:name="dvstar" w:val="***I"/>
    <w:docVar w:name="dvtitre" w:val="Euroopan parlamentin lainsäädäntöpäätöslauselma xx. lokakuuta 2025 ehdotuksesta Euroopan parlamentin ja neuvoston asetukseksi Euroopan tason poliittisten puolueiden ja Euroopan tason poliittisten säätiöiden perussäännöstä ja rahoituksesta (uudelleenlaadittu)(COM(2021)0734 – C9-0432/2021 – 2021/0375(COD))"/>
  </w:docVars>
  <w:rsids>
    <w:rsidRoot w:val="0035074D"/>
    <w:rsid w:val="00002272"/>
    <w:rsid w:val="00064002"/>
    <w:rsid w:val="000677B9"/>
    <w:rsid w:val="000831BA"/>
    <w:rsid w:val="000A42CC"/>
    <w:rsid w:val="000B281D"/>
    <w:rsid w:val="000B4219"/>
    <w:rsid w:val="000D17E9"/>
    <w:rsid w:val="000E0697"/>
    <w:rsid w:val="000E7DD9"/>
    <w:rsid w:val="0010095E"/>
    <w:rsid w:val="00125B37"/>
    <w:rsid w:val="0018229C"/>
    <w:rsid w:val="00187494"/>
    <w:rsid w:val="001B7B7B"/>
    <w:rsid w:val="001F32AE"/>
    <w:rsid w:val="00271035"/>
    <w:rsid w:val="002767FF"/>
    <w:rsid w:val="002B18FE"/>
    <w:rsid w:val="002B4F09"/>
    <w:rsid w:val="002B5493"/>
    <w:rsid w:val="002F28EC"/>
    <w:rsid w:val="00343214"/>
    <w:rsid w:val="0035074D"/>
    <w:rsid w:val="00354979"/>
    <w:rsid w:val="00361C00"/>
    <w:rsid w:val="00395FA1"/>
    <w:rsid w:val="003A19B1"/>
    <w:rsid w:val="003A4776"/>
    <w:rsid w:val="003E15D4"/>
    <w:rsid w:val="00411CCE"/>
    <w:rsid w:val="0041666E"/>
    <w:rsid w:val="00417C9D"/>
    <w:rsid w:val="00421060"/>
    <w:rsid w:val="00471C19"/>
    <w:rsid w:val="004867E3"/>
    <w:rsid w:val="00494A28"/>
    <w:rsid w:val="004C0004"/>
    <w:rsid w:val="004C5D52"/>
    <w:rsid w:val="004F6BFB"/>
    <w:rsid w:val="0050519A"/>
    <w:rsid w:val="005072A1"/>
    <w:rsid w:val="0051135D"/>
    <w:rsid w:val="005116E7"/>
    <w:rsid w:val="00514517"/>
    <w:rsid w:val="00545827"/>
    <w:rsid w:val="00560270"/>
    <w:rsid w:val="005A2EF9"/>
    <w:rsid w:val="005A6585"/>
    <w:rsid w:val="005B0ABC"/>
    <w:rsid w:val="005C2568"/>
    <w:rsid w:val="005C4C4B"/>
    <w:rsid w:val="005E3AA8"/>
    <w:rsid w:val="005E6A51"/>
    <w:rsid w:val="005F1B17"/>
    <w:rsid w:val="006037C0"/>
    <w:rsid w:val="00626684"/>
    <w:rsid w:val="006631B6"/>
    <w:rsid w:val="00680577"/>
    <w:rsid w:val="006E2EDA"/>
    <w:rsid w:val="006F74FA"/>
    <w:rsid w:val="00723B73"/>
    <w:rsid w:val="00731ADD"/>
    <w:rsid w:val="00734777"/>
    <w:rsid w:val="00747932"/>
    <w:rsid w:val="00751A4A"/>
    <w:rsid w:val="00756632"/>
    <w:rsid w:val="00762C74"/>
    <w:rsid w:val="00774E00"/>
    <w:rsid w:val="00786EC0"/>
    <w:rsid w:val="007D063B"/>
    <w:rsid w:val="007D1690"/>
    <w:rsid w:val="007E22AD"/>
    <w:rsid w:val="00817416"/>
    <w:rsid w:val="00842779"/>
    <w:rsid w:val="00865F67"/>
    <w:rsid w:val="008665B5"/>
    <w:rsid w:val="00881A7B"/>
    <w:rsid w:val="008840E5"/>
    <w:rsid w:val="00887B3E"/>
    <w:rsid w:val="008B6FD0"/>
    <w:rsid w:val="008C2AC6"/>
    <w:rsid w:val="008C379E"/>
    <w:rsid w:val="00930C23"/>
    <w:rsid w:val="0093193B"/>
    <w:rsid w:val="009509D8"/>
    <w:rsid w:val="00950B64"/>
    <w:rsid w:val="00981893"/>
    <w:rsid w:val="009E1AB8"/>
    <w:rsid w:val="00A1687D"/>
    <w:rsid w:val="00A43E52"/>
    <w:rsid w:val="00A4678D"/>
    <w:rsid w:val="00A467F5"/>
    <w:rsid w:val="00A778C7"/>
    <w:rsid w:val="00AB441E"/>
    <w:rsid w:val="00AB6293"/>
    <w:rsid w:val="00AC57BD"/>
    <w:rsid w:val="00AE0928"/>
    <w:rsid w:val="00AF3B82"/>
    <w:rsid w:val="00B12E95"/>
    <w:rsid w:val="00B22876"/>
    <w:rsid w:val="00B558F0"/>
    <w:rsid w:val="00BD48FE"/>
    <w:rsid w:val="00BD7BD8"/>
    <w:rsid w:val="00BE6ADC"/>
    <w:rsid w:val="00BE7D91"/>
    <w:rsid w:val="00C05BFE"/>
    <w:rsid w:val="00C23CD4"/>
    <w:rsid w:val="00C61C0C"/>
    <w:rsid w:val="00C941CB"/>
    <w:rsid w:val="00CA2F38"/>
    <w:rsid w:val="00CC2357"/>
    <w:rsid w:val="00CF071A"/>
    <w:rsid w:val="00D0148A"/>
    <w:rsid w:val="00D02881"/>
    <w:rsid w:val="00D058B8"/>
    <w:rsid w:val="00D2069F"/>
    <w:rsid w:val="00D267BC"/>
    <w:rsid w:val="00D56C11"/>
    <w:rsid w:val="00D834A0"/>
    <w:rsid w:val="00D872DF"/>
    <w:rsid w:val="00D91E21"/>
    <w:rsid w:val="00DA7FCD"/>
    <w:rsid w:val="00E365E1"/>
    <w:rsid w:val="00E820A4"/>
    <w:rsid w:val="00EB006A"/>
    <w:rsid w:val="00EB4772"/>
    <w:rsid w:val="00EC05F7"/>
    <w:rsid w:val="00EC6CD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370E501"/>
  <w15:chartTrackingRefBased/>
  <w15:docId w15:val="{8226E5FA-5C69-4DB3-9C76-8D187C73E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fi-FI"/>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0D17E9"/>
    <w:rPr>
      <w:b/>
      <w:kern w:val="28"/>
      <w:sz w:val="28"/>
      <w:lang w:val="fr-FR" w:eastAsia="fr-FR"/>
    </w:rPr>
  </w:style>
  <w:style w:type="character" w:customStyle="1" w:styleId="Heading2Char">
    <w:name w:val="Heading 2 Char"/>
    <w:basedOn w:val="DefaultParagraphFont"/>
    <w:link w:val="Heading2"/>
    <w:uiPriority w:val="9"/>
    <w:semiHidden/>
    <w:rsid w:val="000D17E9"/>
    <w:rPr>
      <w:sz w:val="24"/>
      <w:lang w:val="fr-FR" w:eastAsia="fr-FR"/>
    </w:rPr>
  </w:style>
  <w:style w:type="character" w:customStyle="1" w:styleId="Heading3Char">
    <w:name w:val="Heading 3 Char"/>
    <w:basedOn w:val="DefaultParagraphFont"/>
    <w:link w:val="Heading3"/>
    <w:uiPriority w:val="9"/>
    <w:semiHidden/>
    <w:rsid w:val="000D17E9"/>
    <w:rPr>
      <w:rFonts w:ascii="Arial" w:hAnsi="Arial"/>
      <w:sz w:val="24"/>
      <w:lang w:val="fr-FR" w:eastAsia="fr-FR"/>
    </w:rPr>
  </w:style>
  <w:style w:type="character" w:customStyle="1" w:styleId="Heading4Char">
    <w:name w:val="Heading 4 Char"/>
    <w:basedOn w:val="DefaultParagraphFont"/>
    <w:link w:val="Heading4"/>
    <w:uiPriority w:val="9"/>
    <w:semiHidden/>
    <w:rsid w:val="000D17E9"/>
    <w:rPr>
      <w:sz w:val="24"/>
      <w:lang w:val="en-US" w:eastAsia="fr-FR"/>
    </w:rPr>
  </w:style>
  <w:style w:type="character" w:customStyle="1" w:styleId="Heading5Char">
    <w:name w:val="Heading 5 Char"/>
    <w:basedOn w:val="DefaultParagraphFont"/>
    <w:link w:val="Heading5"/>
    <w:uiPriority w:val="9"/>
    <w:rsid w:val="000D17E9"/>
    <w:rPr>
      <w:sz w:val="24"/>
      <w:lang w:val="en-US" w:eastAsia="fr-FR"/>
    </w:rPr>
  </w:style>
  <w:style w:type="character" w:customStyle="1" w:styleId="Heading6Char">
    <w:name w:val="Heading 6 Char"/>
    <w:basedOn w:val="DefaultParagraphFont"/>
    <w:link w:val="Heading6"/>
    <w:uiPriority w:val="9"/>
    <w:rsid w:val="000D17E9"/>
    <w:rPr>
      <w:i/>
      <w:sz w:val="22"/>
      <w:lang w:val="fi-FI"/>
    </w:rPr>
  </w:style>
  <w:style w:type="character" w:customStyle="1" w:styleId="Heading7Char">
    <w:name w:val="Heading 7 Char"/>
    <w:basedOn w:val="DefaultParagraphFont"/>
    <w:link w:val="Heading7"/>
    <w:uiPriority w:val="9"/>
    <w:rsid w:val="000D17E9"/>
    <w:rPr>
      <w:rFonts w:ascii="Arial" w:hAnsi="Arial"/>
      <w:sz w:val="24"/>
      <w:lang w:val="fi-FI"/>
    </w:rPr>
  </w:style>
  <w:style w:type="character" w:customStyle="1" w:styleId="Heading8Char">
    <w:name w:val="Heading 8 Char"/>
    <w:basedOn w:val="DefaultParagraphFont"/>
    <w:link w:val="Heading8"/>
    <w:uiPriority w:val="99"/>
    <w:rsid w:val="000D17E9"/>
    <w:rPr>
      <w:rFonts w:ascii="Arial" w:hAnsi="Arial"/>
      <w:i/>
      <w:sz w:val="24"/>
      <w:lang w:val="fi-FI"/>
    </w:rPr>
  </w:style>
  <w:style w:type="character" w:customStyle="1" w:styleId="Heading9Char">
    <w:name w:val="Heading 9 Char"/>
    <w:basedOn w:val="DefaultParagraphFont"/>
    <w:link w:val="Heading9"/>
    <w:uiPriority w:val="99"/>
    <w:rsid w:val="000D17E9"/>
    <w:rPr>
      <w:rFonts w:ascii="Arial" w:hAnsi="Arial"/>
      <w:b/>
      <w:i/>
      <w:sz w:val="18"/>
      <w:lang w:val="fi-FI"/>
    </w:rPr>
  </w:style>
  <w:style w:type="paragraph" w:styleId="TOCHeading">
    <w:name w:val="TOC Heading"/>
    <w:basedOn w:val="Normal"/>
    <w:next w:val="Normal"/>
    <w:uiPriority w:val="39"/>
    <w:unhideWhenUsed/>
    <w:qFormat/>
    <w:rsid w:val="000D17E9"/>
    <w:pPr>
      <w:widowControl/>
      <w:spacing w:after="240"/>
    </w:pPr>
    <w:rPr>
      <w:lang w:val="en-GB"/>
    </w:rPr>
  </w:style>
  <w:style w:type="paragraph" w:customStyle="1" w:styleId="PageHeading">
    <w:name w:val="PageHeading"/>
    <w:basedOn w:val="Normal"/>
    <w:rsid w:val="000D17E9"/>
    <w:pPr>
      <w:keepNext/>
      <w:spacing w:after="480"/>
      <w:jc w:val="center"/>
    </w:pPr>
    <w:rPr>
      <w:rFonts w:ascii="Arial" w:hAnsi="Arial" w:cs="Arial"/>
      <w:b/>
    </w:rPr>
  </w:style>
  <w:style w:type="paragraph" w:customStyle="1" w:styleId="EPFooter2">
    <w:name w:val="EPFooter2"/>
    <w:basedOn w:val="Normal"/>
    <w:next w:val="Normal"/>
    <w:rsid w:val="000D17E9"/>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0D17E9"/>
    <w:pPr>
      <w:spacing w:after="240"/>
    </w:pPr>
  </w:style>
  <w:style w:type="paragraph" w:customStyle="1" w:styleId="TOCPage">
    <w:name w:val="TOC Page"/>
    <w:basedOn w:val="Normal"/>
    <w:next w:val="TOC1"/>
    <w:rsid w:val="000D17E9"/>
    <w:pPr>
      <w:keepNext/>
      <w:spacing w:after="240"/>
      <w:jc w:val="right"/>
    </w:pPr>
    <w:rPr>
      <w:rFonts w:ascii="Arial" w:hAnsi="Arial"/>
      <w:b/>
    </w:rPr>
  </w:style>
  <w:style w:type="paragraph" w:customStyle="1" w:styleId="Normal6a">
    <w:name w:val="Normal6a"/>
    <w:basedOn w:val="Normal"/>
    <w:rsid w:val="000D17E9"/>
    <w:pPr>
      <w:spacing w:after="120"/>
    </w:pPr>
  </w:style>
  <w:style w:type="paragraph" w:customStyle="1" w:styleId="NormalBold">
    <w:name w:val="NormalBold"/>
    <w:basedOn w:val="Normal"/>
    <w:link w:val="NormalBoldChar"/>
    <w:rsid w:val="000D17E9"/>
    <w:rPr>
      <w:b/>
    </w:rPr>
  </w:style>
  <w:style w:type="paragraph" w:customStyle="1" w:styleId="NormalBold12a">
    <w:name w:val="NormalBold12a"/>
    <w:basedOn w:val="Normal"/>
    <w:rsid w:val="000D17E9"/>
    <w:pPr>
      <w:spacing w:after="240"/>
    </w:pPr>
    <w:rPr>
      <w:b/>
    </w:rPr>
  </w:style>
  <w:style w:type="paragraph" w:customStyle="1" w:styleId="NormalHanging12a">
    <w:name w:val="NormalHanging12a"/>
    <w:basedOn w:val="Normal"/>
    <w:rsid w:val="000D17E9"/>
    <w:pPr>
      <w:spacing w:after="240"/>
      <w:ind w:left="567" w:hanging="567"/>
    </w:pPr>
  </w:style>
  <w:style w:type="paragraph" w:customStyle="1" w:styleId="CoverNormal24a">
    <w:name w:val="CoverNormal24a"/>
    <w:basedOn w:val="Normal"/>
    <w:rsid w:val="000D17E9"/>
    <w:pPr>
      <w:spacing w:after="480"/>
      <w:ind w:left="1417"/>
    </w:pPr>
  </w:style>
  <w:style w:type="paragraph" w:customStyle="1" w:styleId="CoverNormal">
    <w:name w:val="CoverNormal"/>
    <w:basedOn w:val="Normal"/>
    <w:rsid w:val="000D17E9"/>
    <w:pPr>
      <w:ind w:left="1418"/>
    </w:pPr>
  </w:style>
  <w:style w:type="paragraph" w:customStyle="1" w:styleId="CoverReference">
    <w:name w:val="CoverReference"/>
    <w:basedOn w:val="Normal"/>
    <w:rsid w:val="000D17E9"/>
    <w:pPr>
      <w:spacing w:before="1080"/>
      <w:jc w:val="right"/>
    </w:pPr>
    <w:rPr>
      <w:rFonts w:ascii="Arial" w:hAnsi="Arial" w:cs="Arial"/>
      <w:b/>
    </w:rPr>
  </w:style>
  <w:style w:type="paragraph" w:customStyle="1" w:styleId="CoverDocType">
    <w:name w:val="CoverDocType"/>
    <w:basedOn w:val="Normal"/>
    <w:rsid w:val="000D17E9"/>
    <w:pPr>
      <w:ind w:left="1418"/>
    </w:pPr>
    <w:rPr>
      <w:rFonts w:ascii="Arial" w:hAnsi="Arial"/>
      <w:b/>
      <w:sz w:val="48"/>
    </w:rPr>
  </w:style>
  <w:style w:type="paragraph" w:customStyle="1" w:styleId="CoverDocType24a">
    <w:name w:val="CoverDocType24a"/>
    <w:basedOn w:val="Normal"/>
    <w:rsid w:val="000D17E9"/>
    <w:pPr>
      <w:spacing w:after="480"/>
      <w:ind w:left="1418"/>
    </w:pPr>
    <w:rPr>
      <w:rFonts w:ascii="Arial" w:hAnsi="Arial"/>
      <w:b/>
      <w:sz w:val="48"/>
    </w:rPr>
  </w:style>
  <w:style w:type="paragraph" w:customStyle="1" w:styleId="CoverDate">
    <w:name w:val="CoverDate"/>
    <w:basedOn w:val="Normal"/>
    <w:rsid w:val="000D17E9"/>
    <w:pPr>
      <w:spacing w:before="240" w:after="1200"/>
    </w:pPr>
  </w:style>
  <w:style w:type="paragraph" w:styleId="Header">
    <w:name w:val="header"/>
    <w:basedOn w:val="Normal"/>
    <w:link w:val="HeaderChar"/>
    <w:uiPriority w:val="99"/>
    <w:rsid w:val="000D17E9"/>
    <w:pPr>
      <w:tabs>
        <w:tab w:val="center" w:pos="4513"/>
        <w:tab w:val="right" w:pos="9026"/>
      </w:tabs>
    </w:pPr>
  </w:style>
  <w:style w:type="character" w:customStyle="1" w:styleId="HeaderChar">
    <w:name w:val="Header Char"/>
    <w:basedOn w:val="DefaultParagraphFont"/>
    <w:link w:val="Header"/>
    <w:uiPriority w:val="99"/>
    <w:rsid w:val="000D17E9"/>
    <w:rPr>
      <w:sz w:val="24"/>
      <w:lang w:val="fi-FI"/>
    </w:rPr>
  </w:style>
  <w:style w:type="paragraph" w:customStyle="1" w:styleId="AnnexWPTabs">
    <w:name w:val="AnnexWPTabs"/>
    <w:basedOn w:val="Normal"/>
    <w:rsid w:val="000D17E9"/>
    <w:pPr>
      <w:tabs>
        <w:tab w:val="right" w:pos="3686"/>
        <w:tab w:val="left" w:pos="3827"/>
      </w:tabs>
    </w:pPr>
    <w:rPr>
      <w:b/>
    </w:rPr>
  </w:style>
  <w:style w:type="paragraph" w:customStyle="1" w:styleId="AnnexWPDate">
    <w:name w:val="AnnexWPDate"/>
    <w:basedOn w:val="Normal"/>
    <w:rsid w:val="000D17E9"/>
    <w:pPr>
      <w:spacing w:before="240" w:after="480"/>
      <w:jc w:val="right"/>
    </w:pPr>
  </w:style>
  <w:style w:type="paragraph" w:customStyle="1" w:styleId="AnnexWPSmall">
    <w:name w:val="AnnexWPSmall"/>
    <w:basedOn w:val="Normal"/>
    <w:rsid w:val="000D17E9"/>
    <w:rPr>
      <w:smallCaps/>
      <w:sz w:val="20"/>
    </w:rPr>
  </w:style>
  <w:style w:type="paragraph" w:customStyle="1" w:styleId="AnnexWPDocType">
    <w:name w:val="AnnexWPDocType"/>
    <w:basedOn w:val="Normal"/>
    <w:rsid w:val="000D17E9"/>
    <w:pPr>
      <w:spacing w:after="240"/>
      <w:jc w:val="center"/>
    </w:pPr>
    <w:rPr>
      <w:b/>
    </w:rPr>
  </w:style>
  <w:style w:type="paragraph" w:customStyle="1" w:styleId="AnnexWPTitle">
    <w:name w:val="AnnexWPTitle"/>
    <w:basedOn w:val="Normal"/>
    <w:rsid w:val="000D17E9"/>
    <w:pPr>
      <w:spacing w:before="480"/>
    </w:pPr>
    <w:rPr>
      <w:b/>
    </w:rPr>
  </w:style>
  <w:style w:type="paragraph" w:customStyle="1" w:styleId="AmJustText">
    <w:name w:val="AmJustText"/>
    <w:basedOn w:val="Normal"/>
    <w:rsid w:val="000D17E9"/>
    <w:pPr>
      <w:spacing w:after="240"/>
    </w:pPr>
    <w:rPr>
      <w:i/>
    </w:rPr>
  </w:style>
  <w:style w:type="paragraph" w:customStyle="1" w:styleId="AmCrossRef">
    <w:name w:val="AmCrossRef"/>
    <w:basedOn w:val="Normal"/>
    <w:rsid w:val="000D17E9"/>
    <w:pPr>
      <w:spacing w:before="240" w:after="240"/>
      <w:jc w:val="center"/>
    </w:pPr>
    <w:rPr>
      <w:i/>
    </w:rPr>
  </w:style>
  <w:style w:type="paragraph" w:customStyle="1" w:styleId="AmJustTitle">
    <w:name w:val="AmJustTitle"/>
    <w:basedOn w:val="Normal"/>
    <w:next w:val="AmJustText"/>
    <w:rsid w:val="000D17E9"/>
    <w:pPr>
      <w:keepNext/>
      <w:spacing w:before="240" w:after="240"/>
      <w:jc w:val="center"/>
    </w:pPr>
    <w:rPr>
      <w:i/>
    </w:rPr>
  </w:style>
  <w:style w:type="paragraph" w:customStyle="1" w:styleId="AmOrLang">
    <w:name w:val="AmOrLang"/>
    <w:basedOn w:val="Normal"/>
    <w:rsid w:val="000D17E9"/>
    <w:pPr>
      <w:spacing w:before="240" w:after="240"/>
      <w:jc w:val="right"/>
    </w:pPr>
  </w:style>
  <w:style w:type="paragraph" w:customStyle="1" w:styleId="AmColumnHeading">
    <w:name w:val="AmColumnHeading"/>
    <w:basedOn w:val="Normal"/>
    <w:rsid w:val="000D17E9"/>
    <w:pPr>
      <w:spacing w:after="240"/>
      <w:jc w:val="center"/>
    </w:pPr>
    <w:rPr>
      <w:i/>
    </w:rPr>
  </w:style>
  <w:style w:type="paragraph" w:customStyle="1" w:styleId="AmNumberTabs">
    <w:name w:val="AmNumberTabs"/>
    <w:basedOn w:val="Normal"/>
    <w:rsid w:val="000D17E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0D17E9"/>
    <w:pPr>
      <w:spacing w:before="240"/>
    </w:pPr>
    <w:rPr>
      <w:b/>
    </w:rPr>
  </w:style>
  <w:style w:type="paragraph" w:customStyle="1" w:styleId="EPBody">
    <w:name w:val="EPBody"/>
    <w:basedOn w:val="Normal"/>
    <w:rsid w:val="000D17E9"/>
    <w:pPr>
      <w:jc w:val="center"/>
    </w:pPr>
    <w:rPr>
      <w:rFonts w:ascii="Arial" w:hAnsi="Arial" w:cs="Arial"/>
      <w:i/>
      <w:sz w:val="22"/>
      <w:szCs w:val="22"/>
    </w:rPr>
  </w:style>
  <w:style w:type="paragraph" w:customStyle="1" w:styleId="AnnexWPLogo">
    <w:name w:val="AnnexWPLogo"/>
    <w:basedOn w:val="Normal"/>
    <w:rsid w:val="000D17E9"/>
    <w:pPr>
      <w:spacing w:before="120" w:after="120"/>
    </w:pPr>
  </w:style>
  <w:style w:type="paragraph" w:customStyle="1" w:styleId="EPFooter">
    <w:name w:val="EPFooter"/>
    <w:basedOn w:val="Normal"/>
    <w:rsid w:val="000D17E9"/>
    <w:pPr>
      <w:tabs>
        <w:tab w:val="center" w:pos="4535"/>
        <w:tab w:val="right" w:pos="9071"/>
      </w:tabs>
      <w:spacing w:before="240" w:after="240"/>
    </w:pPr>
    <w:rPr>
      <w:color w:val="010000"/>
      <w:sz w:val="22"/>
    </w:rPr>
  </w:style>
  <w:style w:type="paragraph" w:customStyle="1" w:styleId="EPComma">
    <w:name w:val="EPComma"/>
    <w:basedOn w:val="Normal"/>
    <w:rsid w:val="000D17E9"/>
    <w:pPr>
      <w:spacing w:before="480" w:after="240"/>
    </w:pPr>
  </w:style>
  <w:style w:type="paragraph" w:customStyle="1" w:styleId="Lgendesigne">
    <w:name w:val="Légende signe"/>
    <w:basedOn w:val="Normal"/>
    <w:rsid w:val="000D17E9"/>
    <w:pPr>
      <w:tabs>
        <w:tab w:val="right" w:pos="454"/>
        <w:tab w:val="left" w:pos="737"/>
      </w:tabs>
      <w:ind w:left="737" w:hanging="737"/>
    </w:pPr>
    <w:rPr>
      <w:snapToGrid w:val="0"/>
      <w:sz w:val="18"/>
      <w:lang w:eastAsia="en-US"/>
    </w:rPr>
  </w:style>
  <w:style w:type="paragraph" w:customStyle="1" w:styleId="Lgendetitre">
    <w:name w:val="Légende titre"/>
    <w:basedOn w:val="Normal"/>
    <w:rsid w:val="000D17E9"/>
    <w:pPr>
      <w:spacing w:before="240" w:after="240"/>
    </w:pPr>
    <w:rPr>
      <w:b/>
      <w:i/>
      <w:snapToGrid w:val="0"/>
      <w:lang w:eastAsia="en-US"/>
    </w:rPr>
  </w:style>
  <w:style w:type="paragraph" w:customStyle="1" w:styleId="Lgendestandard">
    <w:name w:val="Légende standard"/>
    <w:basedOn w:val="Normal"/>
    <w:rsid w:val="000D17E9"/>
    <w:rPr>
      <w:sz w:val="18"/>
    </w:rPr>
  </w:style>
  <w:style w:type="paragraph" w:styleId="ListParagraph">
    <w:name w:val="List Paragraph"/>
    <w:basedOn w:val="Normal"/>
    <w:uiPriority w:val="34"/>
    <w:qFormat/>
    <w:rsid w:val="000D17E9"/>
    <w:pPr>
      <w:widowControl/>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napToGrid w:val="0"/>
      <w:ind w:left="720"/>
      <w:contextualSpacing/>
      <w:jc w:val="both"/>
    </w:pPr>
  </w:style>
  <w:style w:type="paragraph" w:customStyle="1" w:styleId="EntPE">
    <w:name w:val="EntPE"/>
    <w:basedOn w:val="Normal12"/>
    <w:rsid w:val="000D17E9"/>
    <w:pPr>
      <w:jc w:val="center"/>
    </w:pPr>
    <w:rPr>
      <w:noProof w:val="0"/>
      <w:sz w:val="56"/>
    </w:rPr>
  </w:style>
  <w:style w:type="paragraph" w:customStyle="1" w:styleId="Normal12">
    <w:name w:val="Normal12"/>
    <w:basedOn w:val="Normal"/>
    <w:link w:val="Normal12Char"/>
    <w:rsid w:val="000D17E9"/>
    <w:pPr>
      <w:spacing w:after="240"/>
    </w:pPr>
    <w:rPr>
      <w:noProof/>
    </w:rPr>
  </w:style>
  <w:style w:type="paragraph" w:customStyle="1" w:styleId="CommitteeAM">
    <w:name w:val="CommitteeAM"/>
    <w:basedOn w:val="Normal"/>
    <w:rsid w:val="000D17E9"/>
    <w:pPr>
      <w:spacing w:before="240" w:after="600"/>
      <w:jc w:val="center"/>
    </w:pPr>
    <w:rPr>
      <w:i/>
    </w:rPr>
  </w:style>
  <w:style w:type="paragraph" w:customStyle="1" w:styleId="ZDateAM">
    <w:name w:val="ZDateAM"/>
    <w:basedOn w:val="Normal"/>
    <w:rsid w:val="000D17E9"/>
    <w:pPr>
      <w:tabs>
        <w:tab w:val="right" w:pos="9356"/>
      </w:tabs>
      <w:spacing w:after="480"/>
    </w:pPr>
    <w:rPr>
      <w:noProof/>
    </w:rPr>
  </w:style>
  <w:style w:type="paragraph" w:customStyle="1" w:styleId="ProjRap">
    <w:name w:val="ProjRap"/>
    <w:basedOn w:val="Normal"/>
    <w:rsid w:val="000D17E9"/>
    <w:pPr>
      <w:tabs>
        <w:tab w:val="right" w:pos="9356"/>
      </w:tabs>
    </w:pPr>
    <w:rPr>
      <w:b/>
      <w:noProof/>
    </w:rPr>
  </w:style>
  <w:style w:type="character" w:customStyle="1" w:styleId="Normal12Char">
    <w:name w:val="Normal12 Char"/>
    <w:basedOn w:val="DefaultParagraphFont"/>
    <w:link w:val="Normal12"/>
    <w:locked/>
    <w:rsid w:val="000D17E9"/>
    <w:rPr>
      <w:noProof/>
      <w:sz w:val="24"/>
      <w:lang w:val="fi-FI"/>
    </w:rPr>
  </w:style>
  <w:style w:type="paragraph" w:customStyle="1" w:styleId="PELeft">
    <w:name w:val="PELeft"/>
    <w:basedOn w:val="Normal"/>
    <w:rsid w:val="000D17E9"/>
    <w:pPr>
      <w:spacing w:before="40" w:after="40"/>
    </w:pPr>
    <w:rPr>
      <w:rFonts w:ascii="Arial" w:hAnsi="Arial" w:cs="Arial"/>
      <w:sz w:val="22"/>
      <w:szCs w:val="22"/>
    </w:rPr>
  </w:style>
  <w:style w:type="paragraph" w:customStyle="1" w:styleId="PERight">
    <w:name w:val="PERight"/>
    <w:basedOn w:val="Normal"/>
    <w:next w:val="Normal"/>
    <w:rsid w:val="000D17E9"/>
    <w:pPr>
      <w:jc w:val="right"/>
    </w:pPr>
    <w:rPr>
      <w:rFonts w:ascii="Arial" w:hAnsi="Arial" w:cs="Arial"/>
      <w:sz w:val="22"/>
      <w:szCs w:val="22"/>
    </w:rPr>
  </w:style>
  <w:style w:type="paragraph" w:customStyle="1" w:styleId="Normal6">
    <w:name w:val="Normal6"/>
    <w:basedOn w:val="Normal"/>
    <w:link w:val="Normal6Char"/>
    <w:rsid w:val="000D17E9"/>
    <w:pPr>
      <w:spacing w:after="120"/>
    </w:pPr>
  </w:style>
  <w:style w:type="paragraph" w:customStyle="1" w:styleId="Normal12Italic">
    <w:name w:val="Normal12Italic"/>
    <w:basedOn w:val="Normal12"/>
    <w:rsid w:val="000D17E9"/>
    <w:rPr>
      <w:i/>
    </w:rPr>
  </w:style>
  <w:style w:type="character" w:customStyle="1" w:styleId="NormalBoldChar">
    <w:name w:val="NormalBold Char"/>
    <w:basedOn w:val="DefaultParagraphFont"/>
    <w:link w:val="NormalBold"/>
    <w:rsid w:val="000D17E9"/>
    <w:rPr>
      <w:b/>
      <w:sz w:val="24"/>
      <w:lang w:val="fi-FI"/>
    </w:rPr>
  </w:style>
  <w:style w:type="paragraph" w:customStyle="1" w:styleId="JustificationTitle">
    <w:name w:val="JustificationTitle"/>
    <w:basedOn w:val="Normal"/>
    <w:next w:val="Normal12"/>
    <w:rsid w:val="000D17E9"/>
    <w:pPr>
      <w:keepNext/>
      <w:spacing w:before="240" w:after="240"/>
      <w:jc w:val="center"/>
    </w:pPr>
    <w:rPr>
      <w:i/>
      <w:noProof/>
    </w:rPr>
  </w:style>
  <w:style w:type="paragraph" w:customStyle="1" w:styleId="Olang">
    <w:name w:val="Olang"/>
    <w:basedOn w:val="Normal"/>
    <w:rsid w:val="000D17E9"/>
    <w:pPr>
      <w:spacing w:before="240" w:after="240"/>
      <w:jc w:val="right"/>
    </w:pPr>
    <w:rPr>
      <w:noProof/>
      <w:szCs w:val="24"/>
    </w:rPr>
  </w:style>
  <w:style w:type="character" w:customStyle="1" w:styleId="Normal6Char">
    <w:name w:val="Normal6 Char"/>
    <w:basedOn w:val="DefaultParagraphFont"/>
    <w:link w:val="Normal6"/>
    <w:rsid w:val="000D17E9"/>
    <w:rPr>
      <w:sz w:val="24"/>
      <w:lang w:val="fi-FI"/>
    </w:rPr>
  </w:style>
  <w:style w:type="paragraph" w:customStyle="1" w:styleId="ColumnHeading">
    <w:name w:val="ColumnHeading"/>
    <w:basedOn w:val="Normal"/>
    <w:rsid w:val="000D17E9"/>
    <w:pPr>
      <w:spacing w:after="240"/>
      <w:jc w:val="center"/>
    </w:pPr>
    <w:rPr>
      <w:i/>
    </w:rPr>
  </w:style>
  <w:style w:type="paragraph" w:customStyle="1" w:styleId="AMNumberTabs0">
    <w:name w:val="AMNumberTabs"/>
    <w:basedOn w:val="Normal"/>
    <w:rsid w:val="000D17E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0D17E9"/>
    <w:pPr>
      <w:spacing w:before="240"/>
      <w:jc w:val="center"/>
    </w:pPr>
    <w:rPr>
      <w:i/>
    </w:rPr>
  </w:style>
  <w:style w:type="paragraph" w:customStyle="1" w:styleId="LetterDate">
    <w:name w:val="LetterDate"/>
    <w:basedOn w:val="Normal"/>
    <w:rsid w:val="000D17E9"/>
    <w:pPr>
      <w:spacing w:before="720" w:after="240"/>
    </w:pPr>
  </w:style>
  <w:style w:type="character" w:customStyle="1" w:styleId="Footer2Middle">
    <w:name w:val="Footer2Middle"/>
    <w:rsid w:val="000D17E9"/>
    <w:rPr>
      <w:rFonts w:ascii="Arial" w:cs="Arial"/>
      <w:b w:val="0"/>
      <w:i/>
      <w:color w:val="C0C0C0"/>
      <w:sz w:val="22"/>
    </w:rPr>
  </w:style>
  <w:style w:type="character" w:styleId="CommentReference">
    <w:name w:val="annotation reference"/>
    <w:basedOn w:val="DefaultParagraphFont"/>
    <w:uiPriority w:val="99"/>
    <w:rsid w:val="000D17E9"/>
    <w:rPr>
      <w:sz w:val="16"/>
      <w:szCs w:val="16"/>
    </w:rPr>
  </w:style>
  <w:style w:type="paragraph" w:styleId="CommentText">
    <w:name w:val="annotation text"/>
    <w:aliases w:val="Char2"/>
    <w:basedOn w:val="Normal"/>
    <w:link w:val="CommentTextChar"/>
    <w:uiPriority w:val="99"/>
    <w:rsid w:val="000D17E9"/>
    <w:rPr>
      <w:sz w:val="20"/>
    </w:rPr>
  </w:style>
  <w:style w:type="character" w:customStyle="1" w:styleId="CommentTextChar">
    <w:name w:val="Comment Text Char"/>
    <w:aliases w:val="Char2 Char"/>
    <w:basedOn w:val="DefaultParagraphFont"/>
    <w:link w:val="CommentText"/>
    <w:uiPriority w:val="99"/>
    <w:rsid w:val="000D17E9"/>
    <w:rPr>
      <w:lang w:val="fi-FI"/>
    </w:rPr>
  </w:style>
  <w:style w:type="paragraph" w:styleId="CommentSubject">
    <w:name w:val="annotation subject"/>
    <w:basedOn w:val="CommentText"/>
    <w:next w:val="CommentText"/>
    <w:link w:val="CommentSubjectChar"/>
    <w:uiPriority w:val="99"/>
    <w:unhideWhenUsed/>
    <w:rsid w:val="000D17E9"/>
    <w:rPr>
      <w:b/>
      <w:bCs/>
    </w:rPr>
  </w:style>
  <w:style w:type="character" w:customStyle="1" w:styleId="CommentSubjectChar">
    <w:name w:val="Comment Subject Char"/>
    <w:basedOn w:val="CommentTextChar"/>
    <w:link w:val="CommentSubject"/>
    <w:uiPriority w:val="99"/>
    <w:rsid w:val="000D17E9"/>
    <w:rPr>
      <w:b/>
      <w:bCs/>
      <w:lang w:val="fi-FI"/>
    </w:rPr>
  </w:style>
  <w:style w:type="paragraph" w:styleId="BalloonText">
    <w:name w:val="Balloon Text"/>
    <w:basedOn w:val="Normal"/>
    <w:link w:val="BalloonTextChar"/>
    <w:uiPriority w:val="99"/>
    <w:unhideWhenUsed/>
    <w:rsid w:val="000D17E9"/>
    <w:rPr>
      <w:rFonts w:ascii="Segoe UI" w:hAnsi="Segoe UI" w:cs="Segoe UI"/>
      <w:sz w:val="18"/>
      <w:szCs w:val="18"/>
    </w:rPr>
  </w:style>
  <w:style w:type="character" w:customStyle="1" w:styleId="BalloonTextChar">
    <w:name w:val="Balloon Text Char"/>
    <w:basedOn w:val="DefaultParagraphFont"/>
    <w:link w:val="BalloonText"/>
    <w:uiPriority w:val="99"/>
    <w:rsid w:val="000D17E9"/>
    <w:rPr>
      <w:rFonts w:ascii="Segoe UI" w:hAnsi="Segoe UI" w:cs="Segoe UI"/>
      <w:sz w:val="18"/>
      <w:szCs w:val="18"/>
      <w:lang w:val="fi-FI"/>
    </w:rPr>
  </w:style>
  <w:style w:type="paragraph" w:styleId="Revision">
    <w:name w:val="Revision"/>
    <w:hidden/>
    <w:uiPriority w:val="99"/>
    <w:semiHidden/>
    <w:rsid w:val="000D17E9"/>
    <w:rPr>
      <w:sz w:val="24"/>
      <w:lang w:val="fi-FI"/>
    </w:rPr>
  </w:style>
  <w:style w:type="character" w:styleId="Hyperlink">
    <w:name w:val="Hyperlink"/>
    <w:basedOn w:val="DefaultParagraphFont"/>
    <w:uiPriority w:val="99"/>
    <w:rsid w:val="000D17E9"/>
    <w:rPr>
      <w:color w:val="0563C1" w:themeColor="hyperlink"/>
      <w:u w:val="single"/>
    </w:rPr>
  </w:style>
  <w:style w:type="character" w:customStyle="1" w:styleId="UnresolvedMention1">
    <w:name w:val="Unresolved Mention1"/>
    <w:basedOn w:val="DefaultParagraphFont"/>
    <w:uiPriority w:val="99"/>
    <w:semiHidden/>
    <w:unhideWhenUsed/>
    <w:rsid w:val="000D17E9"/>
    <w:rPr>
      <w:color w:val="605E5C"/>
      <w:shd w:val="clear" w:color="auto" w:fill="E1DFDD"/>
    </w:rPr>
  </w:style>
  <w:style w:type="paragraph" w:customStyle="1" w:styleId="LetterSubject">
    <w:name w:val="LetterSubject"/>
    <w:basedOn w:val="Normal"/>
    <w:rsid w:val="000D17E9"/>
    <w:pPr>
      <w:spacing w:before="480"/>
      <w:ind w:left="1134" w:hanging="1134"/>
    </w:pPr>
  </w:style>
  <w:style w:type="paragraph" w:customStyle="1" w:styleId="Normal24a">
    <w:name w:val="Normal24a"/>
    <w:basedOn w:val="Normal"/>
    <w:link w:val="Normal24aChar"/>
    <w:rsid w:val="000D17E9"/>
    <w:pPr>
      <w:spacing w:after="480"/>
    </w:pPr>
  </w:style>
  <w:style w:type="character" w:customStyle="1" w:styleId="Normal24aChar">
    <w:name w:val="Normal24a Char"/>
    <w:basedOn w:val="DefaultParagraphFont"/>
    <w:link w:val="Normal24a"/>
    <w:rsid w:val="000D17E9"/>
    <w:rPr>
      <w:sz w:val="24"/>
      <w:lang w:val="fi-FI"/>
    </w:rPr>
  </w:style>
  <w:style w:type="paragraph" w:customStyle="1" w:styleId="LetterSalutation">
    <w:name w:val="LetterSalutation"/>
    <w:basedOn w:val="Normal"/>
    <w:rsid w:val="000D17E9"/>
    <w:pPr>
      <w:spacing w:before="600" w:after="360"/>
    </w:pPr>
  </w:style>
  <w:style w:type="paragraph" w:customStyle="1" w:styleId="PageHeadingNotTOC">
    <w:name w:val="PageHeadingNotTOC"/>
    <w:basedOn w:val="Normal"/>
    <w:rsid w:val="000D17E9"/>
    <w:pPr>
      <w:keepNext/>
      <w:spacing w:after="480"/>
      <w:jc w:val="center"/>
    </w:pPr>
    <w:rPr>
      <w:rFonts w:ascii="Arial" w:hAnsi="Arial" w:cs="Arial"/>
      <w:b/>
    </w:rPr>
  </w:style>
  <w:style w:type="paragraph" w:customStyle="1" w:styleId="AmHeadingPA">
    <w:name w:val="AmHeadingPA"/>
    <w:basedOn w:val="Normal"/>
    <w:next w:val="Normal"/>
    <w:rsid w:val="000D17E9"/>
    <w:pPr>
      <w:spacing w:before="480" w:after="240"/>
      <w:jc w:val="center"/>
    </w:pPr>
    <w:rPr>
      <w:rFonts w:ascii="Arial" w:hAnsi="Arial"/>
      <w:b/>
      <w:caps/>
      <w:snapToGrid w:val="0"/>
      <w:szCs w:val="24"/>
      <w:lang w:eastAsia="en-US"/>
    </w:rPr>
  </w:style>
  <w:style w:type="paragraph" w:styleId="PlainText">
    <w:name w:val="Plain Text"/>
    <w:basedOn w:val="Normal"/>
    <w:link w:val="PlainTextChar"/>
    <w:uiPriority w:val="99"/>
    <w:unhideWhenUsed/>
    <w:rsid w:val="000D17E9"/>
    <w:pPr>
      <w:widowControl/>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0D17E9"/>
    <w:rPr>
      <w:rFonts w:ascii="Calibri" w:eastAsiaTheme="minorHAnsi" w:hAnsi="Calibri" w:cstheme="minorBidi"/>
      <w:sz w:val="22"/>
      <w:szCs w:val="21"/>
      <w:lang w:val="fi-FI" w:eastAsia="en-US"/>
    </w:rPr>
  </w:style>
  <w:style w:type="character" w:customStyle="1" w:styleId="Sup">
    <w:name w:val="Sup"/>
    <w:uiPriority w:val="1"/>
    <w:qFormat/>
    <w:rsid w:val="000D17E9"/>
    <w:rPr>
      <w:vertAlign w:val="superscript"/>
    </w:rPr>
  </w:style>
  <w:style w:type="paragraph" w:customStyle="1" w:styleId="RollCallSymbols14pt">
    <w:name w:val="RollCallSymbols14pt"/>
    <w:basedOn w:val="Normal"/>
    <w:rsid w:val="000D17E9"/>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0D17E9"/>
    <w:pPr>
      <w:tabs>
        <w:tab w:val="center" w:pos="284"/>
        <w:tab w:val="left" w:pos="426"/>
      </w:tabs>
    </w:pPr>
    <w:rPr>
      <w:snapToGrid w:val="0"/>
      <w:lang w:eastAsia="en-US"/>
    </w:rPr>
  </w:style>
  <w:style w:type="paragraph" w:customStyle="1" w:styleId="RollCallVotes">
    <w:name w:val="RollCallVotes"/>
    <w:basedOn w:val="Normal"/>
    <w:rsid w:val="000D17E9"/>
    <w:pPr>
      <w:spacing w:before="120" w:after="120"/>
      <w:jc w:val="center"/>
    </w:pPr>
    <w:rPr>
      <w:b/>
      <w:bCs/>
      <w:snapToGrid w:val="0"/>
      <w:sz w:val="16"/>
      <w:lang w:eastAsia="en-US"/>
    </w:rPr>
  </w:style>
  <w:style w:type="paragraph" w:customStyle="1" w:styleId="RollCallTable">
    <w:name w:val="RollCallTable"/>
    <w:basedOn w:val="Normal"/>
    <w:rsid w:val="000D17E9"/>
    <w:pPr>
      <w:spacing w:before="120" w:after="120"/>
    </w:pPr>
    <w:rPr>
      <w:snapToGrid w:val="0"/>
      <w:sz w:val="16"/>
      <w:lang w:eastAsia="en-US"/>
    </w:rPr>
  </w:style>
  <w:style w:type="character" w:customStyle="1" w:styleId="SupBoldItalic">
    <w:name w:val="SupBoldItalic"/>
    <w:uiPriority w:val="1"/>
    <w:qFormat/>
    <w:rsid w:val="000D17E9"/>
    <w:rPr>
      <w:b/>
      <w:i/>
      <w:vertAlign w:val="superscript"/>
    </w:rPr>
  </w:style>
  <w:style w:type="paragraph" w:styleId="Footer">
    <w:name w:val="footer"/>
    <w:basedOn w:val="Normal"/>
    <w:link w:val="FooterChar"/>
    <w:uiPriority w:val="99"/>
    <w:rsid w:val="000D17E9"/>
    <w:pPr>
      <w:tabs>
        <w:tab w:val="center" w:pos="4513"/>
        <w:tab w:val="right" w:pos="9026"/>
      </w:tabs>
    </w:pPr>
  </w:style>
  <w:style w:type="character" w:customStyle="1" w:styleId="FooterChar">
    <w:name w:val="Footer Char"/>
    <w:basedOn w:val="DefaultParagraphFont"/>
    <w:link w:val="Footer"/>
    <w:uiPriority w:val="99"/>
    <w:rsid w:val="000D17E9"/>
    <w:rPr>
      <w:sz w:val="24"/>
      <w:lang w:val="fi-FI"/>
    </w:rPr>
  </w:style>
  <w:style w:type="paragraph" w:customStyle="1" w:styleId="AmDocTypeTab">
    <w:name w:val="AmDocTypeTab"/>
    <w:basedOn w:val="Normal"/>
    <w:rsid w:val="000E0697"/>
    <w:pPr>
      <w:tabs>
        <w:tab w:val="right" w:pos="9072"/>
      </w:tabs>
    </w:pPr>
    <w:rPr>
      <w:b/>
    </w:rPr>
  </w:style>
  <w:style w:type="paragraph" w:customStyle="1" w:styleId="NormalCenter12a">
    <w:name w:val="NormalCenter12a"/>
    <w:basedOn w:val="Normal"/>
    <w:rsid w:val="000E0697"/>
    <w:pPr>
      <w:spacing w:after="240"/>
      <w:jc w:val="center"/>
    </w:pPr>
  </w:style>
  <w:style w:type="paragraph" w:customStyle="1" w:styleId="AmDateTab">
    <w:name w:val="AmDateTab"/>
    <w:basedOn w:val="Normal"/>
    <w:rsid w:val="000E0697"/>
    <w:pPr>
      <w:tabs>
        <w:tab w:val="right" w:pos="9072"/>
      </w:tabs>
    </w:pPr>
  </w:style>
  <w:style w:type="paragraph" w:customStyle="1" w:styleId="AmHeadingConsam">
    <w:name w:val="AmHeadingConsam"/>
    <w:basedOn w:val="Normal"/>
    <w:next w:val="NormalCenter12a"/>
    <w:rsid w:val="000E0697"/>
    <w:pPr>
      <w:spacing w:before="720" w:after="240"/>
      <w:jc w:val="center"/>
    </w:pPr>
  </w:style>
  <w:style w:type="numbering" w:customStyle="1" w:styleId="NoList1">
    <w:name w:val="No List1"/>
    <w:next w:val="NoList"/>
    <w:uiPriority w:val="99"/>
    <w:semiHidden/>
    <w:unhideWhenUsed/>
    <w:rsid w:val="000E0697"/>
  </w:style>
  <w:style w:type="paragraph" w:customStyle="1" w:styleId="Text1">
    <w:name w:val="Text 1"/>
    <w:basedOn w:val="Normal"/>
    <w:rsid w:val="000E0697"/>
    <w:pPr>
      <w:widowControl/>
      <w:spacing w:before="120" w:after="120"/>
      <w:ind w:left="850"/>
      <w:jc w:val="both"/>
    </w:pPr>
    <w:rPr>
      <w:rFonts w:eastAsia="Calibri"/>
      <w:szCs w:val="22"/>
      <w:lang w:eastAsia="en-US"/>
    </w:rPr>
  </w:style>
  <w:style w:type="paragraph" w:customStyle="1" w:styleId="Text2">
    <w:name w:val="Text 2"/>
    <w:basedOn w:val="Normal"/>
    <w:rsid w:val="000E0697"/>
    <w:pPr>
      <w:widowControl/>
      <w:spacing w:before="120" w:after="120"/>
      <w:ind w:left="1417"/>
      <w:jc w:val="both"/>
    </w:pPr>
    <w:rPr>
      <w:rFonts w:eastAsia="Calibri"/>
      <w:szCs w:val="22"/>
      <w:lang w:eastAsia="en-US"/>
    </w:rPr>
  </w:style>
  <w:style w:type="paragraph" w:customStyle="1" w:styleId="Annexetitreacte">
    <w:name w:val="Annexe titre (acte)"/>
    <w:basedOn w:val="Normal"/>
    <w:next w:val="Normal"/>
    <w:uiPriority w:val="99"/>
    <w:rsid w:val="000E0697"/>
    <w:pPr>
      <w:widowControl/>
      <w:autoSpaceDE w:val="0"/>
      <w:autoSpaceDN w:val="0"/>
      <w:spacing w:before="120" w:after="120"/>
      <w:jc w:val="center"/>
    </w:pPr>
    <w:rPr>
      <w:b/>
      <w:bCs/>
      <w:szCs w:val="24"/>
      <w:u w:val="single"/>
    </w:rPr>
  </w:style>
  <w:style w:type="paragraph" w:customStyle="1" w:styleId="Annexetitreexposglobal">
    <w:name w:val="Annexe titre (exposé global)"/>
    <w:basedOn w:val="Normal"/>
    <w:next w:val="Normal"/>
    <w:uiPriority w:val="99"/>
    <w:rsid w:val="000E0697"/>
    <w:pPr>
      <w:widowControl/>
      <w:autoSpaceDE w:val="0"/>
      <w:autoSpaceDN w:val="0"/>
      <w:spacing w:before="120" w:after="120"/>
      <w:jc w:val="center"/>
    </w:pPr>
    <w:rPr>
      <w:b/>
      <w:bCs/>
      <w:szCs w:val="24"/>
      <w:u w:val="single"/>
    </w:rPr>
  </w:style>
  <w:style w:type="paragraph" w:customStyle="1" w:styleId="Annexetitrefichefinacte">
    <w:name w:val="Annexe titre (fiche fin. acte)"/>
    <w:basedOn w:val="Normal"/>
    <w:next w:val="Normal"/>
    <w:uiPriority w:val="99"/>
    <w:rsid w:val="000E0697"/>
    <w:pPr>
      <w:widowControl/>
      <w:autoSpaceDE w:val="0"/>
      <w:autoSpaceDN w:val="0"/>
      <w:spacing w:before="120" w:after="120"/>
      <w:jc w:val="center"/>
    </w:pPr>
    <w:rPr>
      <w:b/>
      <w:bCs/>
      <w:szCs w:val="24"/>
      <w:u w:val="single"/>
    </w:rPr>
  </w:style>
  <w:style w:type="paragraph" w:customStyle="1" w:styleId="Annexetitrefichefinglobale">
    <w:name w:val="Annexe titre (fiche fin. globale)"/>
    <w:basedOn w:val="Normal"/>
    <w:next w:val="Normal"/>
    <w:uiPriority w:val="99"/>
    <w:rsid w:val="000E0697"/>
    <w:pPr>
      <w:widowControl/>
      <w:autoSpaceDE w:val="0"/>
      <w:autoSpaceDN w:val="0"/>
      <w:spacing w:before="120" w:after="120"/>
      <w:jc w:val="center"/>
    </w:pPr>
    <w:rPr>
      <w:b/>
      <w:bCs/>
      <w:szCs w:val="24"/>
      <w:u w:val="single"/>
    </w:rPr>
  </w:style>
  <w:style w:type="paragraph" w:customStyle="1" w:styleId="Annexetitreglobale">
    <w:name w:val="Annexe titre (globale)"/>
    <w:basedOn w:val="Normal"/>
    <w:next w:val="Normal"/>
    <w:uiPriority w:val="99"/>
    <w:rsid w:val="000E0697"/>
    <w:pPr>
      <w:widowControl/>
      <w:autoSpaceDE w:val="0"/>
      <w:autoSpaceDN w:val="0"/>
      <w:spacing w:before="120" w:after="120"/>
      <w:jc w:val="center"/>
    </w:pPr>
    <w:rPr>
      <w:b/>
      <w:bCs/>
      <w:szCs w:val="24"/>
      <w:u w:val="single"/>
    </w:rPr>
  </w:style>
  <w:style w:type="paragraph" w:styleId="Caption">
    <w:name w:val="caption"/>
    <w:basedOn w:val="Normal"/>
    <w:next w:val="Normal"/>
    <w:uiPriority w:val="99"/>
    <w:qFormat/>
    <w:rsid w:val="000E0697"/>
    <w:pPr>
      <w:widowControl/>
      <w:autoSpaceDE w:val="0"/>
      <w:autoSpaceDN w:val="0"/>
      <w:spacing w:before="120" w:after="120"/>
      <w:jc w:val="both"/>
    </w:pPr>
    <w:rPr>
      <w:b/>
      <w:bCs/>
      <w:szCs w:val="24"/>
    </w:rPr>
  </w:style>
  <w:style w:type="paragraph" w:customStyle="1" w:styleId="Rfrenceinstitutionelle">
    <w:name w:val="Référence institutionelle"/>
    <w:basedOn w:val="Normal"/>
    <w:next w:val="Statut"/>
    <w:uiPriority w:val="99"/>
    <w:rsid w:val="000E0697"/>
    <w:pPr>
      <w:widowControl/>
      <w:autoSpaceDE w:val="0"/>
      <w:autoSpaceDN w:val="0"/>
      <w:spacing w:after="240"/>
      <w:ind w:left="5103"/>
    </w:pPr>
    <w:rPr>
      <w:szCs w:val="24"/>
    </w:rPr>
  </w:style>
  <w:style w:type="paragraph" w:customStyle="1" w:styleId="Statut">
    <w:name w:val="Statut"/>
    <w:basedOn w:val="Normal"/>
    <w:next w:val="Typedudocument"/>
    <w:rsid w:val="000E0697"/>
    <w:pPr>
      <w:widowControl/>
      <w:spacing w:before="360"/>
      <w:jc w:val="center"/>
    </w:pPr>
    <w:rPr>
      <w:rFonts w:eastAsia="Calibri"/>
      <w:szCs w:val="22"/>
      <w:lang w:eastAsia="en-US"/>
    </w:rPr>
  </w:style>
  <w:style w:type="paragraph" w:customStyle="1" w:styleId="Typedudocument">
    <w:name w:val="Type du document"/>
    <w:basedOn w:val="Normal"/>
    <w:next w:val="Titreobjet"/>
    <w:rsid w:val="000E0697"/>
    <w:pPr>
      <w:widowControl/>
      <w:spacing w:before="360"/>
      <w:jc w:val="center"/>
    </w:pPr>
    <w:rPr>
      <w:rFonts w:eastAsia="Calibri"/>
      <w:b/>
      <w:szCs w:val="22"/>
      <w:lang w:eastAsia="en-US"/>
    </w:rPr>
  </w:style>
  <w:style w:type="paragraph" w:customStyle="1" w:styleId="Titreobjet">
    <w:name w:val="Titre objet"/>
    <w:basedOn w:val="Normal"/>
    <w:next w:val="IntrtEEE"/>
    <w:rsid w:val="000E0697"/>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0E0697"/>
    <w:pPr>
      <w:spacing w:after="240"/>
    </w:pPr>
  </w:style>
  <w:style w:type="paragraph" w:customStyle="1" w:styleId="Languesfaisantfoi">
    <w:name w:val="Langues faisant foi"/>
    <w:basedOn w:val="Normal"/>
    <w:next w:val="Normal"/>
    <w:rsid w:val="000E0697"/>
    <w:pPr>
      <w:widowControl/>
      <w:spacing w:before="360"/>
      <w:jc w:val="center"/>
    </w:pPr>
    <w:rPr>
      <w:rFonts w:eastAsia="Calibri"/>
      <w:szCs w:val="22"/>
      <w:lang w:eastAsia="en-US"/>
    </w:rPr>
  </w:style>
  <w:style w:type="paragraph" w:customStyle="1" w:styleId="Sous-titreobjet">
    <w:name w:val="Sous-titre objet"/>
    <w:basedOn w:val="Titreobjet"/>
    <w:uiPriority w:val="99"/>
    <w:rsid w:val="000E0697"/>
    <w:pPr>
      <w:autoSpaceDE w:val="0"/>
      <w:autoSpaceDN w:val="0"/>
      <w:spacing w:before="0" w:after="0"/>
    </w:pPr>
    <w:rPr>
      <w:rFonts w:eastAsia="Times New Roman"/>
      <w:bCs/>
      <w:szCs w:val="24"/>
      <w:lang w:eastAsia="en-GB"/>
    </w:rPr>
  </w:style>
  <w:style w:type="paragraph" w:customStyle="1" w:styleId="Exposdesmotifstitreglobal">
    <w:name w:val="Exposé des motifs titre (global)"/>
    <w:basedOn w:val="Normal"/>
    <w:next w:val="Normal"/>
    <w:uiPriority w:val="99"/>
    <w:rsid w:val="000E0697"/>
    <w:pPr>
      <w:widowControl/>
      <w:autoSpaceDE w:val="0"/>
      <w:autoSpaceDN w:val="0"/>
      <w:spacing w:before="120" w:after="120"/>
      <w:jc w:val="center"/>
    </w:pPr>
    <w:rPr>
      <w:b/>
      <w:bCs/>
      <w:szCs w:val="24"/>
      <w:u w:val="single"/>
    </w:rPr>
  </w:style>
  <w:style w:type="paragraph" w:customStyle="1" w:styleId="FichedimpactPMEtitre">
    <w:name w:val="Fiche d'impact PME titre"/>
    <w:basedOn w:val="Normal"/>
    <w:next w:val="Normal"/>
    <w:uiPriority w:val="99"/>
    <w:rsid w:val="000E0697"/>
    <w:pPr>
      <w:widowControl/>
      <w:autoSpaceDE w:val="0"/>
      <w:autoSpaceDN w:val="0"/>
      <w:spacing w:before="120" w:after="120"/>
      <w:jc w:val="center"/>
    </w:pPr>
    <w:rPr>
      <w:b/>
      <w:bCs/>
      <w:szCs w:val="24"/>
    </w:rPr>
  </w:style>
  <w:style w:type="paragraph" w:customStyle="1" w:styleId="Fichefinanciretextetable">
    <w:name w:val="Fiche financière texte (table)"/>
    <w:basedOn w:val="Normal"/>
    <w:uiPriority w:val="99"/>
    <w:rsid w:val="000E0697"/>
    <w:pPr>
      <w:widowControl/>
      <w:autoSpaceDE w:val="0"/>
      <w:autoSpaceDN w:val="0"/>
    </w:pPr>
    <w:rPr>
      <w:sz w:val="20"/>
    </w:rPr>
  </w:style>
  <w:style w:type="paragraph" w:customStyle="1" w:styleId="Fichefinanciretitreactetable">
    <w:name w:val="Fiche financière titre (acte table)"/>
    <w:basedOn w:val="Normal"/>
    <w:next w:val="Normal"/>
    <w:uiPriority w:val="99"/>
    <w:rsid w:val="000E0697"/>
    <w:pPr>
      <w:widowControl/>
      <w:autoSpaceDE w:val="0"/>
      <w:autoSpaceDN w:val="0"/>
      <w:spacing w:before="120" w:after="120"/>
      <w:jc w:val="center"/>
    </w:pPr>
    <w:rPr>
      <w:b/>
      <w:bCs/>
      <w:sz w:val="40"/>
      <w:szCs w:val="40"/>
    </w:rPr>
  </w:style>
  <w:style w:type="paragraph" w:customStyle="1" w:styleId="Fichefinanciretitreacte">
    <w:name w:val="Fiche financière titre (acte)"/>
    <w:basedOn w:val="Normal"/>
    <w:next w:val="Normal"/>
    <w:uiPriority w:val="99"/>
    <w:rsid w:val="000E0697"/>
    <w:pPr>
      <w:widowControl/>
      <w:autoSpaceDE w:val="0"/>
      <w:autoSpaceDN w:val="0"/>
      <w:spacing w:before="120" w:after="120"/>
      <w:jc w:val="center"/>
    </w:pPr>
    <w:rPr>
      <w:b/>
      <w:bCs/>
      <w:szCs w:val="24"/>
      <w:u w:val="single"/>
    </w:rPr>
  </w:style>
  <w:style w:type="paragraph" w:customStyle="1" w:styleId="Fichefinanciretitretable">
    <w:name w:val="Fiche financière titre (table)"/>
    <w:basedOn w:val="Normal"/>
    <w:uiPriority w:val="99"/>
    <w:rsid w:val="000E0697"/>
    <w:pPr>
      <w:widowControl/>
      <w:autoSpaceDE w:val="0"/>
      <w:autoSpaceDN w:val="0"/>
      <w:spacing w:before="120" w:after="120"/>
      <w:jc w:val="center"/>
    </w:pPr>
    <w:rPr>
      <w:b/>
      <w:bCs/>
      <w:sz w:val="40"/>
      <w:szCs w:val="40"/>
    </w:rPr>
  </w:style>
  <w:style w:type="paragraph" w:customStyle="1" w:styleId="Langueoriginale">
    <w:name w:val="Langue originale"/>
    <w:basedOn w:val="Normal"/>
    <w:next w:val="Phrasefinale"/>
    <w:uiPriority w:val="99"/>
    <w:rsid w:val="000E0697"/>
    <w:pPr>
      <w:widowControl/>
      <w:autoSpaceDE w:val="0"/>
      <w:autoSpaceDN w:val="0"/>
      <w:spacing w:before="360" w:after="120"/>
      <w:jc w:val="center"/>
    </w:pPr>
    <w:rPr>
      <w:caps/>
      <w:szCs w:val="24"/>
    </w:rPr>
  </w:style>
  <w:style w:type="paragraph" w:customStyle="1" w:styleId="Phrasefinale">
    <w:name w:val="Phrase finale"/>
    <w:basedOn w:val="Normal"/>
    <w:next w:val="Normal"/>
    <w:uiPriority w:val="99"/>
    <w:rsid w:val="000E0697"/>
    <w:pPr>
      <w:widowControl/>
      <w:autoSpaceDE w:val="0"/>
      <w:autoSpaceDN w:val="0"/>
      <w:spacing w:before="360"/>
      <w:jc w:val="center"/>
    </w:pPr>
    <w:rPr>
      <w:szCs w:val="24"/>
    </w:rPr>
  </w:style>
  <w:style w:type="paragraph" w:customStyle="1" w:styleId="Prliminairetitre">
    <w:name w:val="Préliminaire titre"/>
    <w:basedOn w:val="Normal"/>
    <w:next w:val="Normal"/>
    <w:uiPriority w:val="99"/>
    <w:rsid w:val="000E0697"/>
    <w:pPr>
      <w:widowControl/>
      <w:autoSpaceDE w:val="0"/>
      <w:autoSpaceDN w:val="0"/>
      <w:spacing w:before="360" w:after="360"/>
      <w:jc w:val="center"/>
    </w:pPr>
    <w:rPr>
      <w:b/>
      <w:bCs/>
      <w:szCs w:val="24"/>
    </w:rPr>
  </w:style>
  <w:style w:type="paragraph" w:customStyle="1" w:styleId="Prliminairetype">
    <w:name w:val="Préliminaire type"/>
    <w:basedOn w:val="Normal"/>
    <w:next w:val="Normal"/>
    <w:uiPriority w:val="99"/>
    <w:rsid w:val="000E0697"/>
    <w:pPr>
      <w:widowControl/>
      <w:autoSpaceDE w:val="0"/>
      <w:autoSpaceDN w:val="0"/>
      <w:spacing w:before="360"/>
      <w:jc w:val="center"/>
    </w:pPr>
    <w:rPr>
      <w:b/>
      <w:bCs/>
      <w:szCs w:val="24"/>
    </w:rPr>
  </w:style>
  <w:style w:type="paragraph" w:customStyle="1" w:styleId="Rfrenceinterinstitutionelle">
    <w:name w:val="Référence interinstitutionelle"/>
    <w:basedOn w:val="Normal"/>
    <w:next w:val="Statut"/>
    <w:uiPriority w:val="99"/>
    <w:rsid w:val="000E0697"/>
    <w:pPr>
      <w:widowControl/>
      <w:autoSpaceDE w:val="0"/>
      <w:autoSpaceDN w:val="0"/>
      <w:ind w:left="5103"/>
    </w:pPr>
    <w:rPr>
      <w:szCs w:val="24"/>
    </w:rPr>
  </w:style>
  <w:style w:type="paragraph" w:styleId="TOAHeading">
    <w:name w:val="toa heading"/>
    <w:basedOn w:val="Normal"/>
    <w:next w:val="Normal"/>
    <w:uiPriority w:val="99"/>
    <w:rsid w:val="000E0697"/>
    <w:pPr>
      <w:widowControl/>
      <w:autoSpaceDE w:val="0"/>
      <w:autoSpaceDN w:val="0"/>
      <w:spacing w:before="120" w:after="120"/>
      <w:jc w:val="both"/>
    </w:pPr>
    <w:rPr>
      <w:rFonts w:ascii="Arial" w:hAnsi="Arial" w:cs="Arial"/>
      <w:b/>
      <w:bCs/>
      <w:szCs w:val="24"/>
    </w:rPr>
  </w:style>
  <w:style w:type="character" w:customStyle="1" w:styleId="CRTextDeleted">
    <w:name w:val="CR TextDeleted"/>
    <w:uiPriority w:val="99"/>
    <w:rsid w:val="000E0697"/>
  </w:style>
  <w:style w:type="paragraph" w:customStyle="1" w:styleId="Titredumodificateur">
    <w:name w:val="Titre du modificateur"/>
    <w:basedOn w:val="Normal"/>
    <w:next w:val="Annexetitrefichefinacte"/>
    <w:uiPriority w:val="99"/>
    <w:rsid w:val="000E0697"/>
    <w:pPr>
      <w:widowControl/>
      <w:autoSpaceDE w:val="0"/>
      <w:autoSpaceDN w:val="0"/>
      <w:spacing w:before="240" w:after="60"/>
    </w:pPr>
    <w:rPr>
      <w:b/>
      <w:bCs/>
      <w:szCs w:val="24"/>
    </w:rPr>
  </w:style>
  <w:style w:type="paragraph" w:customStyle="1" w:styleId="Referencedumodificateur">
    <w:name w:val="Reference du modificateur"/>
    <w:basedOn w:val="Normal"/>
    <w:next w:val="Annexetitrefichefinglobale"/>
    <w:uiPriority w:val="99"/>
    <w:rsid w:val="000E0697"/>
    <w:pPr>
      <w:widowControl/>
      <w:autoSpaceDE w:val="0"/>
      <w:autoSpaceDN w:val="0"/>
      <w:spacing w:after="120"/>
    </w:pPr>
    <w:rPr>
      <w:szCs w:val="24"/>
    </w:rPr>
  </w:style>
  <w:style w:type="paragraph" w:customStyle="1" w:styleId="LegalNumPar">
    <w:name w:val="LegalNumPar"/>
    <w:basedOn w:val="Normal"/>
    <w:rsid w:val="000E0697"/>
    <w:pPr>
      <w:widowControl/>
      <w:numPr>
        <w:numId w:val="4"/>
      </w:numPr>
      <w:spacing w:before="120" w:after="120" w:line="360" w:lineRule="auto"/>
      <w:jc w:val="both"/>
    </w:pPr>
    <w:rPr>
      <w:szCs w:val="24"/>
    </w:rPr>
  </w:style>
  <w:style w:type="paragraph" w:customStyle="1" w:styleId="LegalNumPar2">
    <w:name w:val="LegalNumPar2"/>
    <w:basedOn w:val="Normal"/>
    <w:rsid w:val="000E0697"/>
    <w:pPr>
      <w:widowControl/>
      <w:numPr>
        <w:ilvl w:val="1"/>
        <w:numId w:val="4"/>
      </w:numPr>
      <w:spacing w:before="120" w:after="120" w:line="360" w:lineRule="auto"/>
      <w:jc w:val="both"/>
    </w:pPr>
    <w:rPr>
      <w:szCs w:val="24"/>
    </w:rPr>
  </w:style>
  <w:style w:type="paragraph" w:customStyle="1" w:styleId="LegalNumPar3">
    <w:name w:val="LegalNumPar3"/>
    <w:basedOn w:val="Normal"/>
    <w:rsid w:val="000E0697"/>
    <w:pPr>
      <w:widowControl/>
      <w:numPr>
        <w:ilvl w:val="2"/>
        <w:numId w:val="4"/>
      </w:numPr>
      <w:spacing w:before="120" w:after="120" w:line="360" w:lineRule="auto"/>
      <w:jc w:val="both"/>
    </w:pPr>
    <w:rPr>
      <w:szCs w:val="24"/>
    </w:rPr>
  </w:style>
  <w:style w:type="paragraph" w:styleId="EndnoteText">
    <w:name w:val="endnote text"/>
    <w:basedOn w:val="Normal"/>
    <w:link w:val="EndnoteTextChar"/>
    <w:uiPriority w:val="99"/>
    <w:unhideWhenUsed/>
    <w:rsid w:val="000E0697"/>
    <w:pPr>
      <w:widowControl/>
      <w:autoSpaceDE w:val="0"/>
      <w:autoSpaceDN w:val="0"/>
      <w:spacing w:before="120" w:after="120"/>
      <w:jc w:val="both"/>
    </w:pPr>
    <w:rPr>
      <w:sz w:val="20"/>
    </w:rPr>
  </w:style>
  <w:style w:type="character" w:customStyle="1" w:styleId="EndnoteTextChar">
    <w:name w:val="Endnote Text Char"/>
    <w:basedOn w:val="DefaultParagraphFont"/>
    <w:link w:val="EndnoteText"/>
    <w:uiPriority w:val="99"/>
    <w:rsid w:val="000E0697"/>
    <w:rPr>
      <w:lang w:val="fi-FI"/>
    </w:rPr>
  </w:style>
  <w:style w:type="character" w:styleId="EndnoteReference">
    <w:name w:val="endnote reference"/>
    <w:uiPriority w:val="99"/>
    <w:unhideWhenUsed/>
    <w:rsid w:val="000E0697"/>
    <w:rPr>
      <w:rFonts w:cs="Times New Roman"/>
      <w:vertAlign w:val="superscript"/>
    </w:rPr>
  </w:style>
  <w:style w:type="character" w:styleId="Emphasis">
    <w:name w:val="Emphasis"/>
    <w:uiPriority w:val="20"/>
    <w:qFormat/>
    <w:rsid w:val="000E0697"/>
    <w:rPr>
      <w:rFonts w:cs="Times New Roman"/>
      <w:i/>
    </w:rPr>
  </w:style>
  <w:style w:type="paragraph" w:styleId="NormalWeb">
    <w:name w:val="Normal (Web)"/>
    <w:basedOn w:val="Normal"/>
    <w:uiPriority w:val="99"/>
    <w:unhideWhenUsed/>
    <w:rsid w:val="000E0697"/>
    <w:pPr>
      <w:widowControl/>
      <w:spacing w:before="100" w:beforeAutospacing="1" w:after="100" w:afterAutospacing="1"/>
    </w:pPr>
    <w:rPr>
      <w:szCs w:val="24"/>
      <w:lang w:eastAsia="en-US"/>
    </w:rPr>
  </w:style>
  <w:style w:type="paragraph" w:customStyle="1" w:styleId="ti-art">
    <w:name w:val="ti-art"/>
    <w:basedOn w:val="Normal"/>
    <w:rsid w:val="000E0697"/>
    <w:pPr>
      <w:widowControl/>
      <w:spacing w:before="100" w:beforeAutospacing="1" w:after="100" w:afterAutospacing="1"/>
    </w:pPr>
    <w:rPr>
      <w:szCs w:val="24"/>
      <w:lang w:eastAsia="en-US"/>
    </w:rPr>
  </w:style>
  <w:style w:type="paragraph" w:customStyle="1" w:styleId="Normal1">
    <w:name w:val="Normal1"/>
    <w:basedOn w:val="Normal"/>
    <w:rsid w:val="000E0697"/>
    <w:pPr>
      <w:widowControl/>
      <w:spacing w:before="100" w:beforeAutospacing="1" w:after="100" w:afterAutospacing="1"/>
    </w:pPr>
    <w:rPr>
      <w:szCs w:val="24"/>
      <w:lang w:eastAsia="en-US"/>
    </w:rPr>
  </w:style>
  <w:style w:type="paragraph" w:customStyle="1" w:styleId="Nota">
    <w:name w:val="Nota"/>
    <w:aliases w:val="Char1,(NECG) Footnote Reference,fr,Appel note de bas de p,o,Style 6,Signature Ch"/>
    <w:basedOn w:val="Normal"/>
    <w:rsid w:val="000E0697"/>
    <w:pPr>
      <w:widowControl/>
      <w:spacing w:after="160" w:line="240" w:lineRule="exact"/>
      <w:jc w:val="both"/>
    </w:pPr>
    <w:rPr>
      <w:rFonts w:ascii="Calibri" w:eastAsia="Calibri" w:hAnsi="Calibri"/>
      <w:sz w:val="22"/>
      <w:szCs w:val="22"/>
      <w:vertAlign w:val="superscript"/>
      <w:lang w:eastAsia="en-US"/>
    </w:rPr>
  </w:style>
  <w:style w:type="paragraph" w:styleId="ListBullet">
    <w:name w:val="List Bullet"/>
    <w:basedOn w:val="Normal"/>
    <w:uiPriority w:val="99"/>
    <w:unhideWhenUsed/>
    <w:rsid w:val="000E0697"/>
    <w:pPr>
      <w:widowControl/>
      <w:tabs>
        <w:tab w:val="num" w:pos="360"/>
      </w:tabs>
      <w:spacing w:before="120" w:after="120"/>
      <w:ind w:left="360" w:hanging="360"/>
      <w:contextualSpacing/>
      <w:jc w:val="both"/>
    </w:pPr>
    <w:rPr>
      <w:rFonts w:eastAsia="Calibri"/>
      <w:szCs w:val="22"/>
      <w:lang w:eastAsia="en-US"/>
    </w:rPr>
  </w:style>
  <w:style w:type="paragraph" w:styleId="ListBullet2">
    <w:name w:val="List Bullet 2"/>
    <w:basedOn w:val="Normal"/>
    <w:uiPriority w:val="99"/>
    <w:unhideWhenUsed/>
    <w:rsid w:val="000E0697"/>
    <w:pPr>
      <w:widowControl/>
      <w:tabs>
        <w:tab w:val="num" w:pos="643"/>
      </w:tabs>
      <w:spacing w:before="120" w:after="120"/>
      <w:ind w:left="643" w:hanging="360"/>
      <w:contextualSpacing/>
      <w:jc w:val="both"/>
    </w:pPr>
    <w:rPr>
      <w:rFonts w:eastAsia="Calibri"/>
      <w:szCs w:val="22"/>
      <w:lang w:eastAsia="en-US"/>
    </w:rPr>
  </w:style>
  <w:style w:type="paragraph" w:styleId="ListBullet3">
    <w:name w:val="List Bullet 3"/>
    <w:basedOn w:val="Normal"/>
    <w:uiPriority w:val="99"/>
    <w:unhideWhenUsed/>
    <w:rsid w:val="000E0697"/>
    <w:pPr>
      <w:widowControl/>
      <w:tabs>
        <w:tab w:val="num" w:pos="926"/>
      </w:tabs>
      <w:spacing w:before="120" w:after="120"/>
      <w:ind w:left="926" w:hanging="360"/>
      <w:contextualSpacing/>
      <w:jc w:val="both"/>
    </w:pPr>
    <w:rPr>
      <w:rFonts w:eastAsia="Calibri"/>
      <w:szCs w:val="22"/>
      <w:lang w:eastAsia="en-US"/>
    </w:rPr>
  </w:style>
  <w:style w:type="paragraph" w:styleId="ListBullet4">
    <w:name w:val="List Bullet 4"/>
    <w:basedOn w:val="Normal"/>
    <w:uiPriority w:val="99"/>
    <w:unhideWhenUsed/>
    <w:rsid w:val="000E0697"/>
    <w:pPr>
      <w:widowControl/>
      <w:tabs>
        <w:tab w:val="num" w:pos="1209"/>
      </w:tabs>
      <w:spacing w:before="120" w:after="120"/>
      <w:ind w:left="1209" w:hanging="360"/>
      <w:contextualSpacing/>
      <w:jc w:val="both"/>
    </w:pPr>
    <w:rPr>
      <w:rFonts w:eastAsia="Calibri"/>
      <w:szCs w:val="22"/>
      <w:lang w:eastAsia="en-US"/>
    </w:rPr>
  </w:style>
  <w:style w:type="paragraph" w:styleId="TableofFigures">
    <w:name w:val="table of figures"/>
    <w:basedOn w:val="Normal"/>
    <w:next w:val="Normal"/>
    <w:uiPriority w:val="99"/>
    <w:unhideWhenUsed/>
    <w:rsid w:val="000E0697"/>
    <w:pPr>
      <w:widowControl/>
      <w:spacing w:before="120"/>
      <w:jc w:val="both"/>
    </w:pPr>
    <w:rPr>
      <w:rFonts w:eastAsia="Calibri"/>
      <w:szCs w:val="22"/>
      <w:lang w:eastAsia="en-US"/>
    </w:rPr>
  </w:style>
  <w:style w:type="paragraph" w:styleId="ListNumber">
    <w:name w:val="List Number"/>
    <w:basedOn w:val="Normal"/>
    <w:uiPriority w:val="99"/>
    <w:unhideWhenUsed/>
    <w:rsid w:val="000E0697"/>
    <w:pPr>
      <w:widowControl/>
      <w:tabs>
        <w:tab w:val="num" w:pos="360"/>
      </w:tabs>
      <w:spacing w:before="120" w:after="120"/>
      <w:ind w:left="360" w:hanging="360"/>
      <w:contextualSpacing/>
      <w:jc w:val="both"/>
    </w:pPr>
    <w:rPr>
      <w:rFonts w:eastAsia="Calibri"/>
      <w:szCs w:val="22"/>
      <w:lang w:eastAsia="en-US"/>
    </w:rPr>
  </w:style>
  <w:style w:type="paragraph" w:styleId="ListNumber2">
    <w:name w:val="List Number 2"/>
    <w:basedOn w:val="Normal"/>
    <w:uiPriority w:val="99"/>
    <w:unhideWhenUsed/>
    <w:rsid w:val="000E0697"/>
    <w:pPr>
      <w:widowControl/>
      <w:tabs>
        <w:tab w:val="num" w:pos="643"/>
      </w:tabs>
      <w:spacing w:before="120" w:after="120"/>
      <w:ind w:left="643" w:hanging="360"/>
      <w:contextualSpacing/>
      <w:jc w:val="both"/>
    </w:pPr>
    <w:rPr>
      <w:rFonts w:eastAsia="Calibri"/>
      <w:szCs w:val="22"/>
      <w:lang w:eastAsia="en-US"/>
    </w:rPr>
  </w:style>
  <w:style w:type="paragraph" w:styleId="ListNumber3">
    <w:name w:val="List Number 3"/>
    <w:basedOn w:val="Normal"/>
    <w:uiPriority w:val="99"/>
    <w:unhideWhenUsed/>
    <w:rsid w:val="000E0697"/>
    <w:pPr>
      <w:widowControl/>
      <w:tabs>
        <w:tab w:val="num" w:pos="926"/>
      </w:tabs>
      <w:spacing w:before="120" w:after="120"/>
      <w:ind w:left="926" w:hanging="360"/>
      <w:contextualSpacing/>
      <w:jc w:val="both"/>
    </w:pPr>
    <w:rPr>
      <w:rFonts w:eastAsia="Calibri"/>
      <w:szCs w:val="22"/>
      <w:lang w:eastAsia="en-US"/>
    </w:rPr>
  </w:style>
  <w:style w:type="paragraph" w:styleId="ListNumber4">
    <w:name w:val="List Number 4"/>
    <w:basedOn w:val="Normal"/>
    <w:uiPriority w:val="99"/>
    <w:unhideWhenUsed/>
    <w:rsid w:val="000E0697"/>
    <w:pPr>
      <w:widowControl/>
      <w:tabs>
        <w:tab w:val="num" w:pos="1209"/>
      </w:tabs>
      <w:spacing w:before="120" w:after="120"/>
      <w:ind w:left="1209" w:hanging="360"/>
      <w:contextualSpacing/>
      <w:jc w:val="both"/>
    </w:pPr>
    <w:rPr>
      <w:rFonts w:eastAsia="Calibri"/>
      <w:szCs w:val="22"/>
      <w:lang w:eastAsia="en-US"/>
    </w:rPr>
  </w:style>
  <w:style w:type="paragraph" w:styleId="TOC4">
    <w:name w:val="toc 4"/>
    <w:basedOn w:val="Normal"/>
    <w:next w:val="Normal"/>
    <w:uiPriority w:val="39"/>
    <w:unhideWhenUsed/>
    <w:rsid w:val="000E0697"/>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0E0697"/>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0E0697"/>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0E0697"/>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0E0697"/>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0E0697"/>
    <w:pPr>
      <w:widowControl/>
      <w:tabs>
        <w:tab w:val="right" w:leader="dot" w:pos="9071"/>
      </w:tabs>
      <w:spacing w:before="120" w:after="120"/>
      <w:jc w:val="both"/>
    </w:pPr>
    <w:rPr>
      <w:rFonts w:eastAsia="Calibri"/>
      <w:szCs w:val="22"/>
      <w:lang w:eastAsia="en-US"/>
    </w:rPr>
  </w:style>
  <w:style w:type="paragraph" w:customStyle="1" w:styleId="HeaderLandscape">
    <w:name w:val="HeaderLandscape"/>
    <w:basedOn w:val="Normal"/>
    <w:rsid w:val="000E0697"/>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0E0697"/>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0E0697"/>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0E0697"/>
    <w:pPr>
      <w:widowControl/>
      <w:spacing w:after="120"/>
      <w:jc w:val="right"/>
    </w:pPr>
    <w:rPr>
      <w:rFonts w:eastAsia="Calibri"/>
      <w:sz w:val="28"/>
      <w:szCs w:val="22"/>
      <w:lang w:eastAsia="en-US"/>
    </w:rPr>
  </w:style>
  <w:style w:type="paragraph" w:customStyle="1" w:styleId="FooterSensitivity">
    <w:name w:val="Footer Sensitivity"/>
    <w:basedOn w:val="Normal"/>
    <w:rsid w:val="000E0697"/>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3">
    <w:name w:val="Text 3"/>
    <w:basedOn w:val="Normal"/>
    <w:rsid w:val="000E0697"/>
    <w:pPr>
      <w:widowControl/>
      <w:spacing w:before="120" w:after="120"/>
      <w:ind w:left="1984"/>
      <w:jc w:val="both"/>
    </w:pPr>
    <w:rPr>
      <w:rFonts w:eastAsia="Calibri"/>
      <w:szCs w:val="22"/>
      <w:lang w:eastAsia="en-US"/>
    </w:rPr>
  </w:style>
  <w:style w:type="paragraph" w:customStyle="1" w:styleId="Text4">
    <w:name w:val="Text 4"/>
    <w:basedOn w:val="Normal"/>
    <w:rsid w:val="000E0697"/>
    <w:pPr>
      <w:widowControl/>
      <w:spacing w:before="120" w:after="120"/>
      <w:ind w:left="2551"/>
      <w:jc w:val="both"/>
    </w:pPr>
    <w:rPr>
      <w:rFonts w:eastAsia="Calibri"/>
      <w:szCs w:val="22"/>
      <w:lang w:eastAsia="en-US"/>
    </w:rPr>
  </w:style>
  <w:style w:type="paragraph" w:customStyle="1" w:styleId="NormalCentered">
    <w:name w:val="Normal Centered"/>
    <w:basedOn w:val="Normal"/>
    <w:rsid w:val="000E0697"/>
    <w:pPr>
      <w:widowControl/>
      <w:spacing w:before="120" w:after="120"/>
      <w:jc w:val="center"/>
    </w:pPr>
    <w:rPr>
      <w:rFonts w:eastAsia="Calibri"/>
      <w:szCs w:val="22"/>
      <w:lang w:eastAsia="en-US"/>
    </w:rPr>
  </w:style>
  <w:style w:type="paragraph" w:customStyle="1" w:styleId="NormalLeft">
    <w:name w:val="Normal Left"/>
    <w:basedOn w:val="Normal"/>
    <w:rsid w:val="000E0697"/>
    <w:pPr>
      <w:widowControl/>
      <w:spacing w:before="120" w:after="120"/>
    </w:pPr>
    <w:rPr>
      <w:rFonts w:eastAsia="Calibri"/>
      <w:szCs w:val="22"/>
      <w:lang w:eastAsia="en-US"/>
    </w:rPr>
  </w:style>
  <w:style w:type="paragraph" w:customStyle="1" w:styleId="NormalRight">
    <w:name w:val="Normal Right"/>
    <w:basedOn w:val="Normal"/>
    <w:rsid w:val="000E0697"/>
    <w:pPr>
      <w:widowControl/>
      <w:spacing w:before="120" w:after="120"/>
      <w:jc w:val="right"/>
    </w:pPr>
    <w:rPr>
      <w:rFonts w:eastAsia="Calibri"/>
      <w:szCs w:val="22"/>
      <w:lang w:eastAsia="en-US"/>
    </w:rPr>
  </w:style>
  <w:style w:type="paragraph" w:customStyle="1" w:styleId="QuotedText">
    <w:name w:val="Quoted Text"/>
    <w:basedOn w:val="Normal"/>
    <w:rsid w:val="000E0697"/>
    <w:pPr>
      <w:widowControl/>
      <w:spacing w:before="120" w:after="120"/>
      <w:ind w:left="1417"/>
      <w:jc w:val="both"/>
    </w:pPr>
    <w:rPr>
      <w:rFonts w:eastAsia="Calibri"/>
      <w:szCs w:val="22"/>
      <w:lang w:eastAsia="en-US"/>
    </w:rPr>
  </w:style>
  <w:style w:type="paragraph" w:customStyle="1" w:styleId="Point0">
    <w:name w:val="Point 0"/>
    <w:basedOn w:val="Normal"/>
    <w:rsid w:val="000E0697"/>
    <w:pPr>
      <w:widowControl/>
      <w:spacing w:before="120" w:after="120"/>
      <w:ind w:left="850" w:hanging="850"/>
      <w:jc w:val="both"/>
    </w:pPr>
    <w:rPr>
      <w:rFonts w:eastAsia="Calibri"/>
      <w:szCs w:val="22"/>
      <w:lang w:eastAsia="en-US"/>
    </w:rPr>
  </w:style>
  <w:style w:type="paragraph" w:customStyle="1" w:styleId="Point1">
    <w:name w:val="Point 1"/>
    <w:basedOn w:val="Normal"/>
    <w:rsid w:val="000E0697"/>
    <w:pPr>
      <w:widowControl/>
      <w:spacing w:before="120" w:after="120"/>
      <w:ind w:left="1417" w:hanging="567"/>
      <w:jc w:val="both"/>
    </w:pPr>
    <w:rPr>
      <w:rFonts w:eastAsia="Calibri"/>
      <w:szCs w:val="22"/>
      <w:lang w:eastAsia="en-US"/>
    </w:rPr>
  </w:style>
  <w:style w:type="paragraph" w:customStyle="1" w:styleId="Point2">
    <w:name w:val="Point 2"/>
    <w:basedOn w:val="Normal"/>
    <w:rsid w:val="000E0697"/>
    <w:pPr>
      <w:widowControl/>
      <w:spacing w:before="120" w:after="120"/>
      <w:ind w:left="1984" w:hanging="567"/>
      <w:jc w:val="both"/>
    </w:pPr>
    <w:rPr>
      <w:rFonts w:eastAsia="Calibri"/>
      <w:szCs w:val="22"/>
      <w:lang w:eastAsia="en-US"/>
    </w:rPr>
  </w:style>
  <w:style w:type="paragraph" w:customStyle="1" w:styleId="Point3">
    <w:name w:val="Point 3"/>
    <w:basedOn w:val="Normal"/>
    <w:rsid w:val="000E0697"/>
    <w:pPr>
      <w:widowControl/>
      <w:spacing w:before="120" w:after="120"/>
      <w:ind w:left="2551" w:hanging="567"/>
      <w:jc w:val="both"/>
    </w:pPr>
    <w:rPr>
      <w:rFonts w:eastAsia="Calibri"/>
      <w:szCs w:val="22"/>
      <w:lang w:eastAsia="en-US"/>
    </w:rPr>
  </w:style>
  <w:style w:type="paragraph" w:customStyle="1" w:styleId="Point4">
    <w:name w:val="Point 4"/>
    <w:basedOn w:val="Normal"/>
    <w:rsid w:val="000E0697"/>
    <w:pPr>
      <w:widowControl/>
      <w:spacing w:before="120" w:after="120"/>
      <w:ind w:left="3118" w:hanging="567"/>
      <w:jc w:val="both"/>
    </w:pPr>
    <w:rPr>
      <w:rFonts w:eastAsia="Calibri"/>
      <w:szCs w:val="22"/>
      <w:lang w:eastAsia="en-US"/>
    </w:rPr>
  </w:style>
  <w:style w:type="paragraph" w:customStyle="1" w:styleId="Tiret0">
    <w:name w:val="Tiret 0"/>
    <w:basedOn w:val="Point0"/>
    <w:rsid w:val="000E0697"/>
    <w:pPr>
      <w:numPr>
        <w:numId w:val="6"/>
      </w:numPr>
    </w:pPr>
  </w:style>
  <w:style w:type="paragraph" w:customStyle="1" w:styleId="Tiret1">
    <w:name w:val="Tiret 1"/>
    <w:basedOn w:val="Point1"/>
    <w:rsid w:val="000E0697"/>
    <w:pPr>
      <w:numPr>
        <w:numId w:val="5"/>
      </w:numPr>
    </w:pPr>
  </w:style>
  <w:style w:type="paragraph" w:customStyle="1" w:styleId="Tiret2">
    <w:name w:val="Tiret 2"/>
    <w:basedOn w:val="Point2"/>
    <w:rsid w:val="000E0697"/>
    <w:pPr>
      <w:numPr>
        <w:numId w:val="7"/>
      </w:numPr>
    </w:pPr>
  </w:style>
  <w:style w:type="paragraph" w:customStyle="1" w:styleId="Tiret3">
    <w:name w:val="Tiret 3"/>
    <w:basedOn w:val="Point3"/>
    <w:rsid w:val="000E0697"/>
    <w:pPr>
      <w:numPr>
        <w:numId w:val="8"/>
      </w:numPr>
    </w:pPr>
  </w:style>
  <w:style w:type="paragraph" w:customStyle="1" w:styleId="Tiret4">
    <w:name w:val="Tiret 4"/>
    <w:basedOn w:val="Point4"/>
    <w:rsid w:val="000E0697"/>
    <w:pPr>
      <w:numPr>
        <w:numId w:val="9"/>
      </w:numPr>
    </w:pPr>
  </w:style>
  <w:style w:type="paragraph" w:customStyle="1" w:styleId="PointDouble0">
    <w:name w:val="PointDouble 0"/>
    <w:basedOn w:val="Normal"/>
    <w:rsid w:val="000E0697"/>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0E0697"/>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0E0697"/>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0E0697"/>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0E0697"/>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0E0697"/>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0E0697"/>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0E0697"/>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0E0697"/>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0E0697"/>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0E0697"/>
    <w:pPr>
      <w:widowControl/>
      <w:numPr>
        <w:numId w:val="10"/>
      </w:numPr>
      <w:spacing w:before="120" w:after="120"/>
      <w:jc w:val="both"/>
    </w:pPr>
    <w:rPr>
      <w:rFonts w:eastAsia="Calibri"/>
      <w:szCs w:val="22"/>
      <w:lang w:eastAsia="en-US"/>
    </w:rPr>
  </w:style>
  <w:style w:type="paragraph" w:customStyle="1" w:styleId="NumPar2">
    <w:name w:val="NumPar 2"/>
    <w:basedOn w:val="Normal"/>
    <w:next w:val="Text1"/>
    <w:rsid w:val="000E0697"/>
    <w:pPr>
      <w:widowControl/>
      <w:numPr>
        <w:ilvl w:val="1"/>
        <w:numId w:val="10"/>
      </w:numPr>
      <w:spacing w:before="120" w:after="120"/>
      <w:jc w:val="both"/>
    </w:pPr>
    <w:rPr>
      <w:rFonts w:eastAsia="Calibri"/>
      <w:szCs w:val="22"/>
      <w:lang w:eastAsia="en-US"/>
    </w:rPr>
  </w:style>
  <w:style w:type="paragraph" w:customStyle="1" w:styleId="NumPar3">
    <w:name w:val="NumPar 3"/>
    <w:basedOn w:val="Normal"/>
    <w:next w:val="Text1"/>
    <w:rsid w:val="000E0697"/>
    <w:pPr>
      <w:widowControl/>
      <w:numPr>
        <w:ilvl w:val="2"/>
        <w:numId w:val="10"/>
      </w:numPr>
      <w:spacing w:before="120" w:after="120"/>
      <w:jc w:val="both"/>
    </w:pPr>
    <w:rPr>
      <w:rFonts w:eastAsia="Calibri"/>
      <w:szCs w:val="22"/>
      <w:lang w:eastAsia="en-US"/>
    </w:rPr>
  </w:style>
  <w:style w:type="paragraph" w:customStyle="1" w:styleId="NumPar4">
    <w:name w:val="NumPar 4"/>
    <w:basedOn w:val="Normal"/>
    <w:next w:val="Text1"/>
    <w:rsid w:val="000E0697"/>
    <w:pPr>
      <w:widowControl/>
      <w:numPr>
        <w:ilvl w:val="3"/>
        <w:numId w:val="10"/>
      </w:numPr>
      <w:spacing w:before="120" w:after="120"/>
      <w:jc w:val="both"/>
    </w:pPr>
    <w:rPr>
      <w:rFonts w:eastAsia="Calibri"/>
      <w:szCs w:val="22"/>
      <w:lang w:eastAsia="en-US"/>
    </w:rPr>
  </w:style>
  <w:style w:type="paragraph" w:customStyle="1" w:styleId="ManualNumPar1">
    <w:name w:val="Manual NumPar 1"/>
    <w:basedOn w:val="Normal"/>
    <w:next w:val="Text1"/>
    <w:rsid w:val="000E0697"/>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0E0697"/>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0E0697"/>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0E0697"/>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0E0697"/>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0E0697"/>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0E0697"/>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0E0697"/>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0E0697"/>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0E0697"/>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0E0697"/>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0E0697"/>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0E0697"/>
    <w:pPr>
      <w:widowControl/>
      <w:spacing w:before="120" w:after="120"/>
      <w:jc w:val="center"/>
    </w:pPr>
    <w:rPr>
      <w:rFonts w:eastAsia="Calibri"/>
      <w:b/>
      <w:szCs w:val="22"/>
      <w:lang w:eastAsia="en-US"/>
    </w:rPr>
  </w:style>
  <w:style w:type="character" w:customStyle="1" w:styleId="Marker">
    <w:name w:val="Marker"/>
    <w:rsid w:val="000E0697"/>
    <w:rPr>
      <w:color w:val="0000FF"/>
      <w:shd w:val="clear" w:color="auto" w:fill="auto"/>
    </w:rPr>
  </w:style>
  <w:style w:type="character" w:customStyle="1" w:styleId="Marker1">
    <w:name w:val="Marker1"/>
    <w:rsid w:val="000E0697"/>
    <w:rPr>
      <w:color w:val="008000"/>
      <w:shd w:val="clear" w:color="auto" w:fill="auto"/>
    </w:rPr>
  </w:style>
  <w:style w:type="character" w:customStyle="1" w:styleId="Marker2">
    <w:name w:val="Marker2"/>
    <w:rsid w:val="000E0697"/>
    <w:rPr>
      <w:color w:val="FF0000"/>
      <w:shd w:val="clear" w:color="auto" w:fill="auto"/>
    </w:rPr>
  </w:style>
  <w:style w:type="paragraph" w:customStyle="1" w:styleId="Point0number">
    <w:name w:val="Point 0 (number)"/>
    <w:basedOn w:val="Normal"/>
    <w:rsid w:val="000E0697"/>
    <w:pPr>
      <w:widowControl/>
      <w:numPr>
        <w:numId w:val="11"/>
      </w:numPr>
      <w:spacing w:before="120" w:after="120"/>
      <w:jc w:val="both"/>
    </w:pPr>
    <w:rPr>
      <w:rFonts w:eastAsia="Calibri"/>
      <w:szCs w:val="22"/>
      <w:lang w:eastAsia="en-US"/>
    </w:rPr>
  </w:style>
  <w:style w:type="paragraph" w:customStyle="1" w:styleId="Point1number">
    <w:name w:val="Point 1 (number)"/>
    <w:basedOn w:val="Normal"/>
    <w:rsid w:val="000E0697"/>
    <w:pPr>
      <w:widowControl/>
      <w:numPr>
        <w:ilvl w:val="2"/>
        <w:numId w:val="11"/>
      </w:numPr>
      <w:spacing w:before="120" w:after="120"/>
      <w:jc w:val="both"/>
    </w:pPr>
    <w:rPr>
      <w:rFonts w:eastAsia="Calibri"/>
      <w:szCs w:val="22"/>
      <w:lang w:eastAsia="en-US"/>
    </w:rPr>
  </w:style>
  <w:style w:type="paragraph" w:customStyle="1" w:styleId="Point2number">
    <w:name w:val="Point 2 (number)"/>
    <w:basedOn w:val="Normal"/>
    <w:rsid w:val="000E0697"/>
    <w:pPr>
      <w:widowControl/>
      <w:numPr>
        <w:ilvl w:val="4"/>
        <w:numId w:val="11"/>
      </w:numPr>
      <w:spacing w:before="120" w:after="120"/>
      <w:jc w:val="both"/>
    </w:pPr>
    <w:rPr>
      <w:rFonts w:eastAsia="Calibri"/>
      <w:szCs w:val="22"/>
      <w:lang w:eastAsia="en-US"/>
    </w:rPr>
  </w:style>
  <w:style w:type="paragraph" w:customStyle="1" w:styleId="Point3number">
    <w:name w:val="Point 3 (number)"/>
    <w:basedOn w:val="Normal"/>
    <w:rsid w:val="000E0697"/>
    <w:pPr>
      <w:widowControl/>
      <w:numPr>
        <w:ilvl w:val="6"/>
        <w:numId w:val="11"/>
      </w:numPr>
      <w:spacing w:before="120" w:after="120"/>
      <w:jc w:val="both"/>
    </w:pPr>
    <w:rPr>
      <w:rFonts w:eastAsia="Calibri"/>
      <w:szCs w:val="22"/>
      <w:lang w:eastAsia="en-US"/>
    </w:rPr>
  </w:style>
  <w:style w:type="paragraph" w:customStyle="1" w:styleId="Point0letter">
    <w:name w:val="Point 0 (letter)"/>
    <w:basedOn w:val="Normal"/>
    <w:rsid w:val="000E0697"/>
    <w:pPr>
      <w:widowControl/>
      <w:numPr>
        <w:ilvl w:val="1"/>
        <w:numId w:val="11"/>
      </w:numPr>
      <w:spacing w:before="120" w:after="120"/>
      <w:jc w:val="both"/>
    </w:pPr>
    <w:rPr>
      <w:rFonts w:eastAsia="Calibri"/>
      <w:szCs w:val="22"/>
      <w:lang w:eastAsia="en-US"/>
    </w:rPr>
  </w:style>
  <w:style w:type="paragraph" w:customStyle="1" w:styleId="Point1letter">
    <w:name w:val="Point 1 (letter)"/>
    <w:basedOn w:val="Normal"/>
    <w:rsid w:val="000E0697"/>
    <w:pPr>
      <w:widowControl/>
      <w:numPr>
        <w:ilvl w:val="3"/>
        <w:numId w:val="11"/>
      </w:numPr>
      <w:spacing w:before="120" w:after="120"/>
      <w:jc w:val="both"/>
    </w:pPr>
    <w:rPr>
      <w:rFonts w:eastAsia="Calibri"/>
      <w:szCs w:val="22"/>
      <w:lang w:eastAsia="en-US"/>
    </w:rPr>
  </w:style>
  <w:style w:type="paragraph" w:customStyle="1" w:styleId="Point2letter">
    <w:name w:val="Point 2 (letter)"/>
    <w:basedOn w:val="Normal"/>
    <w:rsid w:val="000E0697"/>
    <w:pPr>
      <w:widowControl/>
      <w:numPr>
        <w:ilvl w:val="5"/>
        <w:numId w:val="11"/>
      </w:numPr>
      <w:spacing w:before="120" w:after="120"/>
      <w:jc w:val="both"/>
    </w:pPr>
    <w:rPr>
      <w:rFonts w:eastAsia="Calibri"/>
      <w:szCs w:val="22"/>
      <w:lang w:eastAsia="en-US"/>
    </w:rPr>
  </w:style>
  <w:style w:type="paragraph" w:customStyle="1" w:styleId="Point3letter">
    <w:name w:val="Point 3 (letter)"/>
    <w:basedOn w:val="Normal"/>
    <w:rsid w:val="000E0697"/>
    <w:pPr>
      <w:widowControl/>
      <w:numPr>
        <w:ilvl w:val="7"/>
        <w:numId w:val="11"/>
      </w:numPr>
      <w:spacing w:before="120" w:after="120"/>
      <w:jc w:val="both"/>
    </w:pPr>
    <w:rPr>
      <w:rFonts w:eastAsia="Calibri"/>
      <w:szCs w:val="22"/>
      <w:lang w:eastAsia="en-US"/>
    </w:rPr>
  </w:style>
  <w:style w:type="paragraph" w:customStyle="1" w:styleId="Point4letter">
    <w:name w:val="Point 4 (letter)"/>
    <w:basedOn w:val="Normal"/>
    <w:rsid w:val="000E0697"/>
    <w:pPr>
      <w:widowControl/>
      <w:numPr>
        <w:ilvl w:val="8"/>
        <w:numId w:val="11"/>
      </w:numPr>
      <w:spacing w:before="120" w:after="120"/>
      <w:jc w:val="both"/>
    </w:pPr>
    <w:rPr>
      <w:rFonts w:eastAsia="Calibri"/>
      <w:szCs w:val="22"/>
      <w:lang w:eastAsia="en-US"/>
    </w:rPr>
  </w:style>
  <w:style w:type="paragraph" w:customStyle="1" w:styleId="Bullet0">
    <w:name w:val="Bullet 0"/>
    <w:basedOn w:val="Normal"/>
    <w:rsid w:val="000E0697"/>
    <w:pPr>
      <w:widowControl/>
      <w:numPr>
        <w:numId w:val="12"/>
      </w:numPr>
      <w:spacing w:before="120" w:after="120"/>
      <w:jc w:val="both"/>
    </w:pPr>
    <w:rPr>
      <w:rFonts w:eastAsia="Calibri"/>
      <w:szCs w:val="22"/>
      <w:lang w:eastAsia="en-US"/>
    </w:rPr>
  </w:style>
  <w:style w:type="paragraph" w:customStyle="1" w:styleId="Bullet1">
    <w:name w:val="Bullet 1"/>
    <w:basedOn w:val="Normal"/>
    <w:rsid w:val="000E0697"/>
    <w:pPr>
      <w:widowControl/>
      <w:numPr>
        <w:numId w:val="13"/>
      </w:numPr>
      <w:spacing w:before="120" w:after="120"/>
      <w:jc w:val="both"/>
    </w:pPr>
    <w:rPr>
      <w:rFonts w:eastAsia="Calibri"/>
      <w:szCs w:val="22"/>
      <w:lang w:eastAsia="en-US"/>
    </w:rPr>
  </w:style>
  <w:style w:type="paragraph" w:customStyle="1" w:styleId="Bullet2">
    <w:name w:val="Bullet 2"/>
    <w:basedOn w:val="Normal"/>
    <w:rsid w:val="000E0697"/>
    <w:pPr>
      <w:widowControl/>
      <w:numPr>
        <w:numId w:val="14"/>
      </w:numPr>
      <w:spacing w:before="120" w:after="120"/>
      <w:jc w:val="both"/>
    </w:pPr>
    <w:rPr>
      <w:rFonts w:eastAsia="Calibri"/>
      <w:szCs w:val="22"/>
      <w:lang w:eastAsia="en-US"/>
    </w:rPr>
  </w:style>
  <w:style w:type="paragraph" w:customStyle="1" w:styleId="Bullet3">
    <w:name w:val="Bullet 3"/>
    <w:basedOn w:val="Normal"/>
    <w:rsid w:val="000E0697"/>
    <w:pPr>
      <w:widowControl/>
      <w:numPr>
        <w:numId w:val="15"/>
      </w:numPr>
      <w:spacing w:before="120" w:after="120"/>
      <w:jc w:val="both"/>
    </w:pPr>
    <w:rPr>
      <w:rFonts w:eastAsia="Calibri"/>
      <w:szCs w:val="22"/>
      <w:lang w:eastAsia="en-US"/>
    </w:rPr>
  </w:style>
  <w:style w:type="paragraph" w:customStyle="1" w:styleId="Bullet4">
    <w:name w:val="Bullet 4"/>
    <w:basedOn w:val="Normal"/>
    <w:rsid w:val="000E0697"/>
    <w:pPr>
      <w:widowControl/>
      <w:numPr>
        <w:numId w:val="16"/>
      </w:numPr>
      <w:spacing w:before="120" w:after="120"/>
      <w:jc w:val="both"/>
    </w:pPr>
    <w:rPr>
      <w:rFonts w:eastAsia="Calibri"/>
      <w:szCs w:val="22"/>
      <w:lang w:eastAsia="en-US"/>
    </w:rPr>
  </w:style>
  <w:style w:type="paragraph" w:customStyle="1" w:styleId="Langue">
    <w:name w:val="Langue"/>
    <w:basedOn w:val="Normal"/>
    <w:next w:val="Rfrenceinterne"/>
    <w:rsid w:val="000E0697"/>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0E0697"/>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0E0697"/>
    <w:pPr>
      <w:widowControl/>
      <w:ind w:left="5103"/>
    </w:pPr>
    <w:rPr>
      <w:rFonts w:eastAsia="Calibri"/>
      <w:szCs w:val="22"/>
      <w:lang w:eastAsia="en-US"/>
    </w:rPr>
  </w:style>
  <w:style w:type="paragraph" w:customStyle="1" w:styleId="Nomdelinstitution">
    <w:name w:val="Nom de l'institution"/>
    <w:basedOn w:val="Normal"/>
    <w:next w:val="Emission"/>
    <w:rsid w:val="000E0697"/>
    <w:pPr>
      <w:widowControl/>
    </w:pPr>
    <w:rPr>
      <w:rFonts w:ascii="Arial" w:eastAsia="Calibri" w:hAnsi="Arial" w:cs="Arial"/>
      <w:szCs w:val="22"/>
      <w:lang w:eastAsia="en-US"/>
    </w:rPr>
  </w:style>
  <w:style w:type="paragraph" w:customStyle="1" w:styleId="Emission">
    <w:name w:val="Emission"/>
    <w:basedOn w:val="Normal"/>
    <w:next w:val="Rfrenceinstitutionnelle"/>
    <w:rsid w:val="000E0697"/>
    <w:pPr>
      <w:widowControl/>
      <w:ind w:left="5103"/>
    </w:pPr>
    <w:rPr>
      <w:rFonts w:eastAsia="Calibri"/>
      <w:szCs w:val="22"/>
      <w:lang w:eastAsia="en-US"/>
    </w:rPr>
  </w:style>
  <w:style w:type="paragraph" w:customStyle="1" w:styleId="Rfrenceinstitutionnelle">
    <w:name w:val="Référence institutionnelle"/>
    <w:basedOn w:val="Normal"/>
    <w:next w:val="Confidentialit"/>
    <w:rsid w:val="000E0697"/>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0E0697"/>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0E0697"/>
  </w:style>
  <w:style w:type="paragraph" w:customStyle="1" w:styleId="TitreobjetPagedecouverture">
    <w:name w:val="Titre objet (Page de couverture)"/>
    <w:basedOn w:val="Titreobjet"/>
    <w:next w:val="IntrtEEEPagedecouverture"/>
    <w:rsid w:val="000E0697"/>
  </w:style>
  <w:style w:type="paragraph" w:customStyle="1" w:styleId="IntrtEEEPagedecouverture">
    <w:name w:val="Intérêt EEE (Page de couverture)"/>
    <w:basedOn w:val="IntrtEEE"/>
    <w:next w:val="Rfrencecroise"/>
    <w:rsid w:val="000E0697"/>
  </w:style>
  <w:style w:type="paragraph" w:customStyle="1" w:styleId="Rfrencecroise">
    <w:name w:val="Référence croisée"/>
    <w:basedOn w:val="Normal"/>
    <w:rsid w:val="000E0697"/>
    <w:pPr>
      <w:widowControl/>
      <w:jc w:val="center"/>
    </w:pPr>
    <w:rPr>
      <w:rFonts w:eastAsia="Calibri"/>
      <w:szCs w:val="22"/>
      <w:lang w:eastAsia="en-US"/>
    </w:rPr>
  </w:style>
  <w:style w:type="paragraph" w:customStyle="1" w:styleId="Pagedecouverture">
    <w:name w:val="Page de couverture"/>
    <w:basedOn w:val="Normal"/>
    <w:next w:val="Normal"/>
    <w:rsid w:val="000E0697"/>
    <w:pPr>
      <w:widowControl/>
      <w:jc w:val="both"/>
    </w:pPr>
    <w:rPr>
      <w:rFonts w:eastAsia="Calibri"/>
      <w:szCs w:val="22"/>
      <w:lang w:eastAsia="en-US"/>
    </w:rPr>
  </w:style>
  <w:style w:type="paragraph" w:customStyle="1" w:styleId="Declassification">
    <w:name w:val="Declassification"/>
    <w:basedOn w:val="Normal"/>
    <w:next w:val="Normal"/>
    <w:rsid w:val="000E0697"/>
    <w:pPr>
      <w:widowControl/>
      <w:jc w:val="both"/>
    </w:pPr>
    <w:rPr>
      <w:rFonts w:eastAsia="Calibri"/>
      <w:szCs w:val="22"/>
      <w:lang w:eastAsia="en-US"/>
    </w:rPr>
  </w:style>
  <w:style w:type="paragraph" w:customStyle="1" w:styleId="Disclaimer">
    <w:name w:val="Disclaimer"/>
    <w:basedOn w:val="Normal"/>
    <w:rsid w:val="000E0697"/>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0E0697"/>
    <w:pPr>
      <w:widowControl/>
      <w:spacing w:line="276" w:lineRule="auto"/>
      <w:ind w:left="5103"/>
    </w:pPr>
    <w:rPr>
      <w:rFonts w:eastAsia="Calibri"/>
      <w:sz w:val="28"/>
      <w:szCs w:val="22"/>
      <w:lang w:eastAsia="en-US"/>
    </w:rPr>
  </w:style>
  <w:style w:type="paragraph" w:customStyle="1" w:styleId="DateMarking">
    <w:name w:val="DateMarking"/>
    <w:basedOn w:val="Normal"/>
    <w:rsid w:val="000E0697"/>
    <w:pPr>
      <w:widowControl/>
      <w:spacing w:line="276" w:lineRule="auto"/>
      <w:ind w:left="5103"/>
    </w:pPr>
    <w:rPr>
      <w:rFonts w:eastAsia="Calibri"/>
      <w:i/>
      <w:sz w:val="28"/>
      <w:szCs w:val="22"/>
      <w:lang w:eastAsia="en-US"/>
    </w:rPr>
  </w:style>
  <w:style w:type="paragraph" w:customStyle="1" w:styleId="ReleasableTo">
    <w:name w:val="ReleasableTo"/>
    <w:basedOn w:val="Normal"/>
    <w:rsid w:val="000E0697"/>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0E0697"/>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0E0697"/>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0E0697"/>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0E0697"/>
    <w:pPr>
      <w:widowControl/>
      <w:spacing w:before="480" w:after="120"/>
      <w:jc w:val="both"/>
    </w:pPr>
    <w:rPr>
      <w:rFonts w:eastAsia="Calibri"/>
      <w:szCs w:val="22"/>
      <w:lang w:eastAsia="en-US"/>
    </w:rPr>
  </w:style>
  <w:style w:type="paragraph" w:customStyle="1" w:styleId="Fait">
    <w:name w:val="Fait à"/>
    <w:basedOn w:val="Normal"/>
    <w:next w:val="Institutionquisigne"/>
    <w:rsid w:val="000E0697"/>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0E0697"/>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0E0697"/>
    <w:pPr>
      <w:widowControl/>
      <w:tabs>
        <w:tab w:val="left" w:pos="4252"/>
      </w:tabs>
    </w:pPr>
    <w:rPr>
      <w:rFonts w:eastAsia="Calibri"/>
      <w:i/>
      <w:szCs w:val="22"/>
      <w:lang w:eastAsia="en-US"/>
    </w:rPr>
  </w:style>
  <w:style w:type="paragraph" w:customStyle="1" w:styleId="Avertissementtitre">
    <w:name w:val="Avertissement titre"/>
    <w:basedOn w:val="Normal"/>
    <w:next w:val="Normal"/>
    <w:rsid w:val="000E0697"/>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0E0697"/>
    <w:pPr>
      <w:widowControl/>
      <w:spacing w:before="360" w:after="120"/>
      <w:jc w:val="center"/>
    </w:pPr>
    <w:rPr>
      <w:rFonts w:eastAsia="Calibri"/>
      <w:szCs w:val="22"/>
      <w:lang w:eastAsia="en-US"/>
    </w:rPr>
  </w:style>
  <w:style w:type="paragraph" w:customStyle="1" w:styleId="Considrant">
    <w:name w:val="Considérant"/>
    <w:basedOn w:val="Normal"/>
    <w:rsid w:val="000E0697"/>
    <w:pPr>
      <w:widowControl/>
      <w:numPr>
        <w:numId w:val="3"/>
      </w:numPr>
      <w:spacing w:before="120" w:after="120"/>
      <w:jc w:val="both"/>
    </w:pPr>
    <w:rPr>
      <w:rFonts w:eastAsia="Calibri"/>
      <w:szCs w:val="22"/>
      <w:lang w:eastAsia="en-US"/>
    </w:rPr>
  </w:style>
  <w:style w:type="paragraph" w:customStyle="1" w:styleId="Corrigendum">
    <w:name w:val="Corrigendum"/>
    <w:basedOn w:val="Normal"/>
    <w:next w:val="Normal"/>
    <w:rsid w:val="000E0697"/>
    <w:pPr>
      <w:widowControl/>
      <w:spacing w:after="240"/>
    </w:pPr>
    <w:rPr>
      <w:rFonts w:eastAsia="Calibri"/>
      <w:szCs w:val="22"/>
      <w:lang w:eastAsia="en-US"/>
    </w:rPr>
  </w:style>
  <w:style w:type="paragraph" w:customStyle="1" w:styleId="Datedadoption">
    <w:name w:val="Date d'adoption"/>
    <w:basedOn w:val="Normal"/>
    <w:next w:val="Titreobjet"/>
    <w:rsid w:val="000E0697"/>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0E0697"/>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0E0697"/>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0E0697"/>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0E0697"/>
    <w:pPr>
      <w:keepNext/>
      <w:widowControl/>
      <w:spacing w:before="600" w:after="120"/>
      <w:jc w:val="both"/>
    </w:pPr>
    <w:rPr>
      <w:rFonts w:eastAsia="Calibri"/>
      <w:szCs w:val="22"/>
      <w:lang w:eastAsia="en-US"/>
    </w:rPr>
  </w:style>
  <w:style w:type="paragraph" w:customStyle="1" w:styleId="ManualConsidrant">
    <w:name w:val="Manual Considérant"/>
    <w:basedOn w:val="Normal"/>
    <w:rsid w:val="000E0697"/>
    <w:pPr>
      <w:widowControl/>
      <w:spacing w:before="120" w:after="120"/>
      <w:ind w:left="709" w:hanging="709"/>
      <w:jc w:val="both"/>
    </w:pPr>
    <w:rPr>
      <w:rFonts w:eastAsia="Calibri"/>
      <w:szCs w:val="22"/>
      <w:lang w:eastAsia="en-US"/>
    </w:rPr>
  </w:style>
  <w:style w:type="character" w:customStyle="1" w:styleId="Added">
    <w:name w:val="Added"/>
    <w:rsid w:val="000E0697"/>
    <w:rPr>
      <w:b/>
      <w:u w:val="single"/>
      <w:shd w:val="clear" w:color="auto" w:fill="auto"/>
    </w:rPr>
  </w:style>
  <w:style w:type="character" w:customStyle="1" w:styleId="Deleted">
    <w:name w:val="Deleted"/>
    <w:rsid w:val="000E0697"/>
    <w:rPr>
      <w:strike/>
      <w:dstrike w:val="0"/>
      <w:shd w:val="clear" w:color="auto" w:fill="auto"/>
    </w:rPr>
  </w:style>
  <w:style w:type="paragraph" w:customStyle="1" w:styleId="Address">
    <w:name w:val="Address"/>
    <w:basedOn w:val="Normal"/>
    <w:next w:val="Normal"/>
    <w:rsid w:val="000E0697"/>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0E0697"/>
    <w:pPr>
      <w:widowControl/>
      <w:spacing w:before="120" w:after="120"/>
      <w:jc w:val="both"/>
    </w:pPr>
    <w:rPr>
      <w:rFonts w:eastAsia="Calibri"/>
      <w:i/>
      <w:caps/>
      <w:szCs w:val="22"/>
      <w:lang w:eastAsia="en-US"/>
    </w:rPr>
  </w:style>
  <w:style w:type="paragraph" w:customStyle="1" w:styleId="Supertitre">
    <w:name w:val="Supertitre"/>
    <w:basedOn w:val="Normal"/>
    <w:next w:val="Normal"/>
    <w:rsid w:val="000E0697"/>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0E0697"/>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0E0697"/>
  </w:style>
  <w:style w:type="paragraph" w:customStyle="1" w:styleId="RfrenceinterinstitutionnellePagedecouverture">
    <w:name w:val="Référence interinstitutionnelle (Page de couverture)"/>
    <w:basedOn w:val="Rfrenceinterinstitutionnelle"/>
    <w:next w:val="Confidentialit"/>
    <w:rsid w:val="000E0697"/>
  </w:style>
  <w:style w:type="paragraph" w:customStyle="1" w:styleId="StatutPagedecouverture">
    <w:name w:val="Statut (Page de couverture)"/>
    <w:basedOn w:val="Statut"/>
    <w:next w:val="TypedudocumentPagedecouverture"/>
    <w:rsid w:val="000E0697"/>
  </w:style>
  <w:style w:type="paragraph" w:customStyle="1" w:styleId="Volume">
    <w:name w:val="Volume"/>
    <w:basedOn w:val="Normal"/>
    <w:next w:val="Confidentialit"/>
    <w:rsid w:val="000E0697"/>
    <w:pPr>
      <w:widowControl/>
      <w:spacing w:after="240"/>
      <w:ind w:left="5103"/>
    </w:pPr>
    <w:rPr>
      <w:rFonts w:eastAsia="Calibri"/>
      <w:szCs w:val="22"/>
      <w:lang w:eastAsia="en-US"/>
    </w:rPr>
  </w:style>
  <w:style w:type="paragraph" w:customStyle="1" w:styleId="Accompagnant">
    <w:name w:val="Accompagnant"/>
    <w:basedOn w:val="Normal"/>
    <w:next w:val="Typeacteprincipal"/>
    <w:rsid w:val="000E0697"/>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0E0697"/>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0E0697"/>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0E0697"/>
  </w:style>
  <w:style w:type="paragraph" w:customStyle="1" w:styleId="TypeacteprincipalPagedecouverture">
    <w:name w:val="Type acte principal (Page de couverture)"/>
    <w:basedOn w:val="Typeacteprincipal"/>
    <w:next w:val="ObjetacteprincipalPagedecouverture"/>
    <w:rsid w:val="000E0697"/>
  </w:style>
  <w:style w:type="paragraph" w:customStyle="1" w:styleId="ObjetacteprincipalPagedecouverture">
    <w:name w:val="Objet acte principal (Page de couverture)"/>
    <w:basedOn w:val="Objetacteprincipal"/>
    <w:next w:val="Rfrencecroise"/>
    <w:rsid w:val="000E0697"/>
  </w:style>
  <w:style w:type="paragraph" w:customStyle="1" w:styleId="LanguesfaisantfoiPagedecouverture">
    <w:name w:val="Langues faisant foi (Page de couverture)"/>
    <w:basedOn w:val="Normal"/>
    <w:next w:val="Normal"/>
    <w:rsid w:val="000E0697"/>
    <w:pPr>
      <w:widowControl/>
      <w:spacing w:before="360"/>
      <w:jc w:val="center"/>
    </w:pPr>
    <w:rPr>
      <w:rFonts w:eastAsia="Calibri"/>
      <w:szCs w:val="22"/>
      <w:lang w:eastAsia="en-US"/>
    </w:rPr>
  </w:style>
  <w:style w:type="paragraph" w:customStyle="1" w:styleId="ManualHeading5">
    <w:name w:val="Manual Heading 5"/>
    <w:basedOn w:val="Normal"/>
    <w:next w:val="Text2"/>
    <w:rsid w:val="000E0697"/>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0E0697"/>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0E0697"/>
    <w:pPr>
      <w:keepNext/>
      <w:widowControl/>
      <w:tabs>
        <w:tab w:val="left" w:pos="1417"/>
      </w:tabs>
      <w:spacing w:before="120" w:after="120"/>
      <w:ind w:left="1417" w:hanging="1417"/>
      <w:jc w:val="both"/>
      <w:outlineLvl w:val="6"/>
    </w:pPr>
    <w:rPr>
      <w:rFonts w:eastAsia="Calibri"/>
      <w:szCs w:val="22"/>
      <w:lang w:eastAsia="en-US"/>
    </w:rPr>
  </w:style>
  <w:style w:type="paragraph" w:customStyle="1" w:styleId="Text5">
    <w:name w:val="Text 5"/>
    <w:basedOn w:val="Normal"/>
    <w:rsid w:val="000E0697"/>
    <w:pPr>
      <w:widowControl/>
      <w:spacing w:before="120" w:after="120"/>
      <w:ind w:left="3118"/>
      <w:jc w:val="both"/>
    </w:pPr>
    <w:rPr>
      <w:rFonts w:eastAsia="Calibri"/>
      <w:szCs w:val="22"/>
      <w:lang w:eastAsia="en-US"/>
    </w:rPr>
  </w:style>
  <w:style w:type="paragraph" w:customStyle="1" w:styleId="Text6">
    <w:name w:val="Text 6"/>
    <w:basedOn w:val="Normal"/>
    <w:rsid w:val="000E0697"/>
    <w:pPr>
      <w:widowControl/>
      <w:spacing w:before="120" w:after="120"/>
      <w:ind w:left="3685"/>
      <w:jc w:val="both"/>
    </w:pPr>
    <w:rPr>
      <w:rFonts w:eastAsia="Calibri"/>
      <w:szCs w:val="22"/>
      <w:lang w:eastAsia="en-US"/>
    </w:rPr>
  </w:style>
  <w:style w:type="paragraph" w:customStyle="1" w:styleId="Point5">
    <w:name w:val="Point 5"/>
    <w:basedOn w:val="Normal"/>
    <w:rsid w:val="000E0697"/>
    <w:pPr>
      <w:widowControl/>
      <w:spacing w:before="120" w:after="120"/>
      <w:ind w:left="3685" w:hanging="567"/>
      <w:jc w:val="both"/>
    </w:pPr>
    <w:rPr>
      <w:rFonts w:eastAsia="Calibri"/>
      <w:szCs w:val="22"/>
      <w:lang w:eastAsia="en-US"/>
    </w:rPr>
  </w:style>
  <w:style w:type="paragraph" w:customStyle="1" w:styleId="Tiret5">
    <w:name w:val="Tiret 5"/>
    <w:basedOn w:val="Point5"/>
    <w:rsid w:val="000E0697"/>
    <w:pPr>
      <w:numPr>
        <w:numId w:val="17"/>
      </w:numPr>
    </w:pPr>
  </w:style>
  <w:style w:type="paragraph" w:customStyle="1" w:styleId="NumPar5">
    <w:name w:val="NumPar 5"/>
    <w:basedOn w:val="Normal"/>
    <w:next w:val="Text2"/>
    <w:rsid w:val="000E0697"/>
    <w:pPr>
      <w:widowControl/>
      <w:numPr>
        <w:ilvl w:val="4"/>
        <w:numId w:val="10"/>
      </w:numPr>
      <w:spacing w:before="120" w:after="120"/>
      <w:jc w:val="both"/>
    </w:pPr>
    <w:rPr>
      <w:rFonts w:eastAsia="Calibri"/>
      <w:szCs w:val="22"/>
      <w:lang w:eastAsia="en-US"/>
    </w:rPr>
  </w:style>
  <w:style w:type="paragraph" w:customStyle="1" w:styleId="NumPar6">
    <w:name w:val="NumPar 6"/>
    <w:basedOn w:val="Normal"/>
    <w:next w:val="Text2"/>
    <w:rsid w:val="000E0697"/>
    <w:pPr>
      <w:widowControl/>
      <w:numPr>
        <w:ilvl w:val="5"/>
        <w:numId w:val="10"/>
      </w:numPr>
      <w:spacing w:before="120" w:after="120"/>
      <w:jc w:val="both"/>
    </w:pPr>
    <w:rPr>
      <w:rFonts w:eastAsia="Calibri"/>
      <w:szCs w:val="22"/>
      <w:lang w:eastAsia="en-US"/>
    </w:rPr>
  </w:style>
  <w:style w:type="paragraph" w:customStyle="1" w:styleId="NumPar7">
    <w:name w:val="NumPar 7"/>
    <w:basedOn w:val="Normal"/>
    <w:next w:val="Text2"/>
    <w:rsid w:val="000E0697"/>
    <w:pPr>
      <w:widowControl/>
      <w:numPr>
        <w:ilvl w:val="6"/>
        <w:numId w:val="10"/>
      </w:numPr>
      <w:spacing w:before="120" w:after="120"/>
      <w:jc w:val="both"/>
    </w:pPr>
    <w:rPr>
      <w:rFonts w:eastAsia="Calibri"/>
      <w:szCs w:val="22"/>
      <w:lang w:eastAsia="en-US"/>
    </w:rPr>
  </w:style>
  <w:style w:type="paragraph" w:customStyle="1" w:styleId="ManualNumPar5">
    <w:name w:val="Manual NumPar 5"/>
    <w:basedOn w:val="Normal"/>
    <w:next w:val="Text2"/>
    <w:rsid w:val="000E0697"/>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0E0697"/>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0E0697"/>
    <w:pPr>
      <w:widowControl/>
      <w:spacing w:before="120" w:after="120"/>
      <w:ind w:left="1417" w:hanging="1417"/>
      <w:jc w:val="both"/>
    </w:pPr>
    <w:rPr>
      <w:rFonts w:eastAsia="Calibri"/>
      <w:szCs w:val="22"/>
      <w:lang w:eastAsia="en-US"/>
    </w:rPr>
  </w:style>
  <w:style w:type="character" w:customStyle="1" w:styleId="FooterChar1">
    <w:name w:val="Footer Char1"/>
    <w:uiPriority w:val="99"/>
    <w:rsid w:val="000E0697"/>
    <w:rPr>
      <w:sz w:val="24"/>
      <w:szCs w:val="24"/>
    </w:rPr>
  </w:style>
  <w:style w:type="paragraph" w:customStyle="1" w:styleId="Normal2">
    <w:name w:val="Normal2"/>
    <w:basedOn w:val="Normal"/>
    <w:rsid w:val="000E0697"/>
    <w:pPr>
      <w:widowControl/>
      <w:spacing w:before="100" w:beforeAutospacing="1" w:after="100" w:afterAutospacing="1"/>
    </w:pPr>
    <w:rPr>
      <w:szCs w:val="24"/>
    </w:rPr>
  </w:style>
  <w:style w:type="paragraph" w:customStyle="1" w:styleId="sti-art">
    <w:name w:val="sti-art"/>
    <w:basedOn w:val="Normal"/>
    <w:rsid w:val="000E0697"/>
    <w:pPr>
      <w:widowControl/>
      <w:spacing w:before="100" w:beforeAutospacing="1" w:after="100" w:afterAutospacing="1"/>
    </w:pPr>
    <w:rPr>
      <w:szCs w:val="24"/>
    </w:rPr>
  </w:style>
  <w:style w:type="character" w:customStyle="1" w:styleId="italic">
    <w:name w:val="italic"/>
    <w:basedOn w:val="DefaultParagraphFont"/>
    <w:rsid w:val="000E0697"/>
  </w:style>
  <w:style w:type="paragraph" w:customStyle="1" w:styleId="Normal3">
    <w:name w:val="Normal3"/>
    <w:basedOn w:val="Normal"/>
    <w:rsid w:val="000E0697"/>
    <w:pPr>
      <w:widowControl/>
      <w:spacing w:before="100" w:beforeAutospacing="1" w:after="100" w:afterAutospacing="1"/>
    </w:pPr>
    <w:rPr>
      <w:szCs w:val="24"/>
    </w:rPr>
  </w:style>
  <w:style w:type="character" w:customStyle="1" w:styleId="sp-normal">
    <w:name w:val="sp-normal"/>
    <w:basedOn w:val="DefaultParagraphFont"/>
    <w:rsid w:val="000E0697"/>
  </w:style>
  <w:style w:type="paragraph" w:customStyle="1" w:styleId="norm">
    <w:name w:val="norm"/>
    <w:basedOn w:val="Normal"/>
    <w:rsid w:val="000E0697"/>
    <w:pPr>
      <w:widowControl/>
      <w:spacing w:before="100" w:beforeAutospacing="1" w:after="100" w:afterAutospacing="1"/>
    </w:pPr>
    <w:rPr>
      <w:szCs w:val="24"/>
    </w:rPr>
  </w:style>
  <w:style w:type="paragraph" w:customStyle="1" w:styleId="title-article-norm">
    <w:name w:val="title-article-norm"/>
    <w:basedOn w:val="Normal"/>
    <w:rsid w:val="000E0697"/>
    <w:pPr>
      <w:widowControl/>
      <w:spacing w:before="100" w:beforeAutospacing="1" w:after="100" w:afterAutospacing="1"/>
    </w:pPr>
    <w:rPr>
      <w:szCs w:val="24"/>
    </w:rPr>
  </w:style>
  <w:style w:type="paragraph" w:customStyle="1" w:styleId="stitle-article-norm">
    <w:name w:val="stitle-article-norm"/>
    <w:basedOn w:val="Normal"/>
    <w:rsid w:val="000E0697"/>
    <w:pPr>
      <w:widowControl/>
      <w:spacing w:before="100" w:beforeAutospacing="1" w:after="100" w:afterAutospacing="1"/>
    </w:pPr>
    <w:rPr>
      <w:szCs w:val="24"/>
    </w:rPr>
  </w:style>
  <w:style w:type="character" w:customStyle="1" w:styleId="no-parag">
    <w:name w:val="no-parag"/>
    <w:basedOn w:val="DefaultParagraphFont"/>
    <w:rsid w:val="000E0697"/>
  </w:style>
  <w:style w:type="character" w:customStyle="1" w:styleId="highlight">
    <w:name w:val="highlight"/>
    <w:basedOn w:val="DefaultParagraphFont"/>
    <w:rsid w:val="000E0697"/>
  </w:style>
  <w:style w:type="character" w:styleId="FollowedHyperlink">
    <w:name w:val="FollowedHyperlink"/>
    <w:basedOn w:val="DefaultParagraphFont"/>
    <w:uiPriority w:val="99"/>
    <w:unhideWhenUsed/>
    <w:rsid w:val="000E0697"/>
    <w:rPr>
      <w:color w:val="954F72" w:themeColor="followedHyperlink"/>
      <w:u w:val="single"/>
    </w:rPr>
  </w:style>
  <w:style w:type="character" w:styleId="UnresolvedMention">
    <w:name w:val="Unresolved Mention"/>
    <w:basedOn w:val="DefaultParagraphFont"/>
    <w:uiPriority w:val="99"/>
    <w:semiHidden/>
    <w:unhideWhenUsed/>
    <w:rsid w:val="000E06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372</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KINNUNEN Hannele</dc:creator>
  <cp:keywords/>
  <cp:lastModifiedBy>KINNUNEN Hannele</cp:lastModifiedBy>
  <cp:revision>2</cp:revision>
  <cp:lastPrinted>2004-11-19T15:42:00Z</cp:lastPrinted>
  <dcterms:created xsi:type="dcterms:W3CDTF">2026-01-07T16:52:00Z</dcterms:created>
  <dcterms:modified xsi:type="dcterms:W3CDTF">2026-01-07T16:52:00Z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P10_TA(2025)0239_</vt:lpwstr>
  </property>
  <property fmtid="{D5CDD505-2E9C-101B-9397-08002B2CF9AE}" pid="4" name="&lt;Type&gt;">
    <vt:lpwstr>RR</vt:lpwstr>
  </property>
</Properties>
</file>