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83571" w14:paraId="23153C44" w14:textId="77777777" w:rsidTr="0010095E">
        <w:trPr>
          <w:trHeight w:hRule="exact" w:val="1418"/>
        </w:trPr>
        <w:tc>
          <w:tcPr>
            <w:tcW w:w="6804" w:type="dxa"/>
            <w:shd w:val="clear" w:color="auto" w:fill="auto"/>
            <w:vAlign w:val="center"/>
          </w:tcPr>
          <w:p w14:paraId="2C8B67B0" w14:textId="77777777" w:rsidR="00751A4A" w:rsidRPr="00E83571" w:rsidRDefault="00973C19" w:rsidP="0010095E">
            <w:pPr>
              <w:pStyle w:val="EPName"/>
            </w:pPr>
            <w:r w:rsidRPr="00E83571">
              <w:t>Eiropas Parlaments</w:t>
            </w:r>
          </w:p>
          <w:p w14:paraId="7B158EBF" w14:textId="77777777" w:rsidR="00751A4A" w:rsidRPr="00E83571" w:rsidRDefault="005F1B17" w:rsidP="005F1B17">
            <w:pPr>
              <w:pStyle w:val="EPTerm"/>
              <w:rPr>
                <w:rStyle w:val="HideTWBExt"/>
                <w:noProof w:val="0"/>
                <w:vanish w:val="0"/>
                <w:color w:val="auto"/>
              </w:rPr>
            </w:pPr>
            <w:r w:rsidRPr="00E83571">
              <w:t>2024</w:t>
            </w:r>
            <w:r w:rsidR="00817416" w:rsidRPr="00E83571">
              <w:t>-202</w:t>
            </w:r>
            <w:r w:rsidRPr="00E83571">
              <w:t>9</w:t>
            </w:r>
          </w:p>
        </w:tc>
        <w:tc>
          <w:tcPr>
            <w:tcW w:w="2268" w:type="dxa"/>
            <w:shd w:val="clear" w:color="auto" w:fill="auto"/>
          </w:tcPr>
          <w:p w14:paraId="05121DFE" w14:textId="77777777" w:rsidR="00751A4A" w:rsidRPr="00E83571" w:rsidRDefault="00187494" w:rsidP="0010095E">
            <w:pPr>
              <w:pStyle w:val="EPLogo"/>
            </w:pPr>
            <w:r w:rsidRPr="00E83571">
              <w:rPr>
                <w:noProof/>
                <w:lang w:eastAsia="ja-JP"/>
              </w:rPr>
              <w:drawing>
                <wp:inline distT="0" distB="0" distL="0" distR="0" wp14:anchorId="59634C79" wp14:editId="5179AC0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0B5CFE1" w14:textId="77777777" w:rsidR="00D058B8" w:rsidRPr="00E83571" w:rsidRDefault="00D058B8" w:rsidP="004C5D52">
      <w:pPr>
        <w:pStyle w:val="LineTop"/>
      </w:pPr>
    </w:p>
    <w:p w14:paraId="59F48FAD" w14:textId="77777777" w:rsidR="00680577" w:rsidRPr="00E83571" w:rsidRDefault="00973C19" w:rsidP="00680577">
      <w:pPr>
        <w:pStyle w:val="EPBodyTA1"/>
      </w:pPr>
      <w:r w:rsidRPr="00E83571">
        <w:t>PIEŅEMTIE TEKSTI</w:t>
      </w:r>
    </w:p>
    <w:p w14:paraId="1638CEBF" w14:textId="77777777" w:rsidR="00D058B8" w:rsidRPr="00E83571" w:rsidRDefault="00D058B8" w:rsidP="00D058B8">
      <w:pPr>
        <w:pStyle w:val="LineBottom"/>
      </w:pPr>
    </w:p>
    <w:p w14:paraId="1C602DBC" w14:textId="3AC30732" w:rsidR="00973C19" w:rsidRPr="00E83571" w:rsidRDefault="00973C19" w:rsidP="00973C19">
      <w:pPr>
        <w:pStyle w:val="ATHeading1"/>
      </w:pPr>
      <w:bookmarkStart w:id="0" w:name="TANumber"/>
      <w:r w:rsidRPr="00E83571">
        <w:t>P</w:t>
      </w:r>
      <w:r w:rsidR="00A477F8">
        <w:t>10</w:t>
      </w:r>
      <w:r w:rsidRPr="00E83571">
        <w:t>_TA(2025)0</w:t>
      </w:r>
      <w:bookmarkEnd w:id="0"/>
      <w:r w:rsidR="00E4294A">
        <w:t>239</w:t>
      </w:r>
    </w:p>
    <w:p w14:paraId="30C74F8D" w14:textId="24757052" w:rsidR="00973C19" w:rsidRPr="00E83571" w:rsidRDefault="00264E01" w:rsidP="00973C19">
      <w:pPr>
        <w:pStyle w:val="ATHeading2"/>
      </w:pPr>
      <w:bookmarkStart w:id="1" w:name="title"/>
      <w:r w:rsidRPr="00E83571">
        <w:t>Eiropas politisko partiju un Eiropas politisko fondu statuss un finans</w:t>
      </w:r>
      <w:r w:rsidRPr="00E83571">
        <w:rPr>
          <w:rFonts w:hint="eastAsia"/>
        </w:rPr>
        <w:t>ēš</w:t>
      </w:r>
      <w:r w:rsidRPr="00E83571">
        <w:t>ana</w:t>
      </w:r>
      <w:bookmarkEnd w:id="1"/>
    </w:p>
    <w:p w14:paraId="6943AE49" w14:textId="54758B2E" w:rsidR="00973C19" w:rsidRPr="00E83571" w:rsidRDefault="00973C19" w:rsidP="00973C19">
      <w:pPr>
        <w:rPr>
          <w:i/>
          <w:vanish/>
        </w:rPr>
      </w:pPr>
      <w:r w:rsidRPr="00E83571">
        <w:rPr>
          <w:i/>
        </w:rPr>
        <w:fldChar w:fldCharType="begin"/>
      </w:r>
      <w:r w:rsidRPr="00E83571">
        <w:rPr>
          <w:i/>
        </w:rPr>
        <w:instrText xml:space="preserve"> TC"(</w:instrText>
      </w:r>
      <w:bookmarkStart w:id="2" w:name="DocNumber"/>
      <w:r w:rsidRPr="00E83571">
        <w:rPr>
          <w:i/>
        </w:rPr>
        <w:instrText>A9-0223/2022</w:instrText>
      </w:r>
      <w:bookmarkEnd w:id="2"/>
      <w:r w:rsidRPr="00E83571">
        <w:rPr>
          <w:i/>
        </w:rPr>
        <w:instrText xml:space="preserve"> - Referenti: </w:instrText>
      </w:r>
      <w:r w:rsidR="00264E01" w:rsidRPr="00E83571">
        <w:rPr>
          <w:i/>
        </w:rPr>
        <w:instrText>Loránt Vincze, Charles Goerens</w:instrText>
      </w:r>
      <w:r w:rsidRPr="00E83571">
        <w:rPr>
          <w:i/>
        </w:rPr>
        <w:instrText xml:space="preserve">)"\l3 \n&gt; \* MERGEFORMAT </w:instrText>
      </w:r>
      <w:r w:rsidRPr="00E83571">
        <w:rPr>
          <w:i/>
        </w:rPr>
        <w:fldChar w:fldCharType="end"/>
      </w:r>
    </w:p>
    <w:p w14:paraId="64820D18" w14:textId="77777777" w:rsidR="00973C19" w:rsidRPr="00E83571" w:rsidRDefault="00973C19" w:rsidP="00973C19">
      <w:pPr>
        <w:rPr>
          <w:vanish/>
        </w:rPr>
      </w:pPr>
      <w:bookmarkStart w:id="3" w:name="Commission"/>
      <w:r w:rsidRPr="00E83571">
        <w:rPr>
          <w:vanish/>
        </w:rPr>
        <w:t>Konstitucionālo jautājumu komiteja</w:t>
      </w:r>
      <w:bookmarkEnd w:id="3"/>
    </w:p>
    <w:p w14:paraId="6C3D451B" w14:textId="77777777" w:rsidR="00973C19" w:rsidRPr="00E83571" w:rsidRDefault="00973C19" w:rsidP="00973C19">
      <w:pPr>
        <w:rPr>
          <w:vanish/>
        </w:rPr>
      </w:pPr>
      <w:bookmarkStart w:id="4" w:name="PE"/>
      <w:r w:rsidRPr="00E83571">
        <w:rPr>
          <w:vanish/>
        </w:rPr>
        <w:t>PE719.606</w:t>
      </w:r>
      <w:bookmarkEnd w:id="4"/>
    </w:p>
    <w:p w14:paraId="07BCD722" w14:textId="139C01BD" w:rsidR="00C45906" w:rsidRPr="00E83571" w:rsidRDefault="00973C19" w:rsidP="00264E01">
      <w:pPr>
        <w:pStyle w:val="ATHeading3"/>
      </w:pPr>
      <w:bookmarkStart w:id="5" w:name="Sujet"/>
      <w:r w:rsidRPr="00E83571">
        <w:t xml:space="preserve">Eiropas Parlamenta 2025. gada </w:t>
      </w:r>
      <w:r w:rsidR="00264E01" w:rsidRPr="00E83571">
        <w:t>21</w:t>
      </w:r>
      <w:r w:rsidRPr="00E83571">
        <w:t xml:space="preserve">. </w:t>
      </w:r>
      <w:r w:rsidR="00264E01" w:rsidRPr="00E83571">
        <w:t>oktobra</w:t>
      </w:r>
      <w:r w:rsidRPr="00E83571">
        <w:t xml:space="preserve"> normatīvā rezolūcija par priekšlikumu Eiropas Parlamenta un Padomes regulai </w:t>
      </w:r>
      <w:bookmarkEnd w:id="5"/>
      <w:r w:rsidR="00FF09ED" w:rsidRPr="00256EF9">
        <w:rPr>
          <w:noProof/>
        </w:rPr>
        <w:t>par Eiropas politisko partiju un Eiropas politisko fondu statusu un finansēšanu</w:t>
      </w:r>
      <w:r w:rsidRPr="00E83571">
        <w:t xml:space="preserve"> </w:t>
      </w:r>
      <w:bookmarkStart w:id="6" w:name="References"/>
      <w:r w:rsidR="00FF09ED" w:rsidRPr="00E83571">
        <w:rPr>
          <w:rFonts w:eastAsia="Calibri"/>
          <w:szCs w:val="22"/>
          <w:lang w:eastAsia="en-US"/>
        </w:rPr>
        <w:t>(pārstrādāta redakcija)</w:t>
      </w:r>
      <w:r w:rsidR="00FF09ED">
        <w:rPr>
          <w:rFonts w:eastAsia="Calibri"/>
          <w:szCs w:val="22"/>
          <w:lang w:eastAsia="en-US"/>
        </w:rPr>
        <w:t xml:space="preserve"> </w:t>
      </w:r>
      <w:r w:rsidRPr="00E83571">
        <w:t>(COM(2021)0734 – C9-0432/2021 – 2021/0375(COD))</w:t>
      </w:r>
      <w:bookmarkStart w:id="7" w:name="TextBodyBegin"/>
      <w:bookmarkEnd w:id="6"/>
      <w:bookmarkEnd w:id="7"/>
    </w:p>
    <w:p w14:paraId="7295DD15" w14:textId="77777777" w:rsidR="00C45906" w:rsidRPr="00E83571" w:rsidRDefault="00C45906" w:rsidP="00C45906">
      <w:pPr>
        <w:pStyle w:val="NormalBold"/>
      </w:pPr>
      <w:r w:rsidRPr="00E83571">
        <w:t>(Parastā likumdošanas procedūra – pārstrādāšana)</w:t>
      </w:r>
    </w:p>
    <w:p w14:paraId="7A4F757F" w14:textId="77777777" w:rsidR="00C45906" w:rsidRPr="00E83571" w:rsidRDefault="00C45906" w:rsidP="00C45906">
      <w:pPr>
        <w:pStyle w:val="EPComma"/>
      </w:pPr>
      <w:r w:rsidRPr="00E83571">
        <w:rPr>
          <w:i/>
        </w:rPr>
        <w:t>Eiropas Parlaments</w:t>
      </w:r>
      <w:r w:rsidRPr="00E83571">
        <w:t>,</w:t>
      </w:r>
    </w:p>
    <w:p w14:paraId="555B878A" w14:textId="77777777" w:rsidR="00C45906" w:rsidRPr="00E83571" w:rsidRDefault="00C45906" w:rsidP="00C45906">
      <w:pPr>
        <w:pStyle w:val="NormalHanging12a"/>
      </w:pPr>
      <w:r w:rsidRPr="00E83571">
        <w:t>–</w:t>
      </w:r>
      <w:r w:rsidRPr="00E83571">
        <w:tab/>
        <w:t>ņemot vērā Komisijas priekšlikumu Eiropas Parlamentam un Padomei (COM(2021)0734),</w:t>
      </w:r>
    </w:p>
    <w:p w14:paraId="336BA375" w14:textId="77777777" w:rsidR="00C45906" w:rsidRPr="00E83571" w:rsidRDefault="00C45906" w:rsidP="00C45906">
      <w:pPr>
        <w:pStyle w:val="NormalHanging12a"/>
      </w:pPr>
      <w:r w:rsidRPr="00E83571">
        <w:t>–</w:t>
      </w:r>
      <w:r w:rsidRPr="00E83571">
        <w:tab/>
        <w:t>ņemot vērā Līguma par Eiropas Savienības darbību 294. panta 2. punktu un 224. pantu, kā arī Eiropas Atomenerģijas kopienas dibināšanas līguma 106.a pantu, saskaņā ar kuriem Komisija tam ir iesniegusi priekšlikumu (C9</w:t>
      </w:r>
      <w:r w:rsidRPr="00E83571">
        <w:noBreakHyphen/>
      </w:r>
      <w:r w:rsidRPr="00E83571">
        <w:rPr>
          <w:snapToGrid w:val="0"/>
        </w:rPr>
        <w:t>0432/2021</w:t>
      </w:r>
      <w:r w:rsidRPr="00E83571">
        <w:t>),</w:t>
      </w:r>
    </w:p>
    <w:p w14:paraId="436A8FAD" w14:textId="77777777" w:rsidR="00C45906" w:rsidRPr="00E83571" w:rsidRDefault="00C45906" w:rsidP="00C45906">
      <w:pPr>
        <w:pStyle w:val="NormalHanging12a"/>
      </w:pPr>
      <w:r w:rsidRPr="00E83571">
        <w:t>–</w:t>
      </w:r>
      <w:r w:rsidRPr="00E83571">
        <w:tab/>
        <w:t>ņemot vērā Līguma par Eiropas Savienības darbību 294. panta 3. punktu,</w:t>
      </w:r>
    </w:p>
    <w:p w14:paraId="6A16C752" w14:textId="77777777" w:rsidR="00C45906" w:rsidRPr="00E83571" w:rsidRDefault="00C45906" w:rsidP="00C45906">
      <w:pPr>
        <w:pStyle w:val="NormalHanging12a"/>
      </w:pPr>
      <w:r w:rsidRPr="00E83571">
        <w:t>–</w:t>
      </w:r>
      <w:r w:rsidRPr="00E83571">
        <w:tab/>
        <w:t>ņemot vērā Revīzijas palātas 2022. gada 7. aprīļa atzinumu</w:t>
      </w:r>
      <w:r w:rsidRPr="00E83571">
        <w:rPr>
          <w:rStyle w:val="FootnoteReference"/>
        </w:rPr>
        <w:footnoteReference w:id="1"/>
      </w:r>
      <w:r w:rsidRPr="00E83571">
        <w:t>,</w:t>
      </w:r>
    </w:p>
    <w:p w14:paraId="06E98F13" w14:textId="605B9300" w:rsidR="00C45906" w:rsidRPr="00E83571" w:rsidRDefault="00C45906" w:rsidP="00C45906">
      <w:pPr>
        <w:pStyle w:val="NormalHanging12a"/>
      </w:pPr>
      <w:r w:rsidRPr="00E83571">
        <w:t>–</w:t>
      </w:r>
      <w:r w:rsidRPr="00E83571">
        <w:tab/>
        <w:t xml:space="preserve">ņemot vērā Eiropas Ekonomikas un sociālo lietu komitejas </w:t>
      </w:r>
      <w:r w:rsidR="00264E01" w:rsidRPr="00E83571">
        <w:t xml:space="preserve">2022. gada 23. februāra </w:t>
      </w:r>
      <w:r w:rsidRPr="00E83571">
        <w:t>atzinumu</w:t>
      </w:r>
      <w:r w:rsidR="00264E01" w:rsidRPr="00E83571">
        <w:rPr>
          <w:rStyle w:val="FootnoteReference"/>
        </w:rPr>
        <w:footnoteReference w:id="2"/>
      </w:r>
      <w:r w:rsidRPr="00E83571">
        <w:t>,</w:t>
      </w:r>
    </w:p>
    <w:p w14:paraId="49229029" w14:textId="77777777" w:rsidR="00C45906" w:rsidRPr="00E83571" w:rsidRDefault="00C45906" w:rsidP="00C45906">
      <w:pPr>
        <w:pStyle w:val="NormalHanging12a"/>
      </w:pPr>
      <w:r w:rsidRPr="00E83571">
        <w:t>–</w:t>
      </w:r>
      <w:r w:rsidRPr="00E83571">
        <w:tab/>
        <w:t>ņemot vērā Reģionu komitejas 2022. gada 28. aprīļa atzinumu</w:t>
      </w:r>
      <w:r w:rsidRPr="00E83571">
        <w:rPr>
          <w:rStyle w:val="FootnoteReference"/>
        </w:rPr>
        <w:footnoteReference w:id="3"/>
      </w:r>
      <w:r w:rsidRPr="00E83571">
        <w:t>,</w:t>
      </w:r>
    </w:p>
    <w:p w14:paraId="4E0160F1" w14:textId="77777777" w:rsidR="00C45906" w:rsidRPr="00E83571" w:rsidRDefault="00C45906" w:rsidP="00C45906">
      <w:pPr>
        <w:pStyle w:val="NormalHanging12a"/>
      </w:pPr>
      <w:r w:rsidRPr="00E83571">
        <w:t>–</w:t>
      </w:r>
      <w:r w:rsidRPr="00E83571">
        <w:tab/>
      </w:r>
      <w:r w:rsidRPr="00E83571">
        <w:rPr>
          <w:snapToGrid w:val="0"/>
        </w:rPr>
        <w:t>ņemot vērā Iestāžu 2001. gada 28. novembra nolīgumu par tiesību aktu pārstrādāšanas tehnikas strukturētāku izmantošanu</w:t>
      </w:r>
      <w:r w:rsidRPr="00E83571">
        <w:rPr>
          <w:rStyle w:val="FootnoteReference"/>
          <w:snapToGrid w:val="0"/>
          <w:szCs w:val="24"/>
        </w:rPr>
        <w:footnoteReference w:id="4"/>
      </w:r>
      <w:r w:rsidRPr="00E83571">
        <w:rPr>
          <w:snapToGrid w:val="0"/>
        </w:rPr>
        <w:t>,</w:t>
      </w:r>
    </w:p>
    <w:p w14:paraId="25F0D48B" w14:textId="4B88FB17" w:rsidR="00C45906" w:rsidRPr="00E83571" w:rsidRDefault="00C45906" w:rsidP="00C45906">
      <w:pPr>
        <w:pStyle w:val="NormalHanging12a"/>
        <w:rPr>
          <w:snapToGrid w:val="0"/>
        </w:rPr>
      </w:pPr>
      <w:r w:rsidRPr="00E83571">
        <w:t>–</w:t>
      </w:r>
      <w:r w:rsidRPr="00E83571">
        <w:tab/>
      </w:r>
      <w:r w:rsidRPr="00E83571">
        <w:rPr>
          <w:snapToGrid w:val="0"/>
        </w:rPr>
        <w:t>ņemot vērā Juridiskās komitejas 2022. gada 16. jūnija vēstuli</w:t>
      </w:r>
      <w:r w:rsidR="005A2A4F" w:rsidRPr="00E83571">
        <w:rPr>
          <w:snapToGrid w:val="0"/>
        </w:rPr>
        <w:t xml:space="preserve"> </w:t>
      </w:r>
      <w:r w:rsidRPr="00E83571">
        <w:rPr>
          <w:snapToGrid w:val="0"/>
        </w:rPr>
        <w:t>Konstitucionālo jautājumu komitejai</w:t>
      </w:r>
      <w:r w:rsidR="005A2A4F" w:rsidRPr="00E83571">
        <w:t>, kura nosūtīta</w:t>
      </w:r>
      <w:r w:rsidRPr="00E83571">
        <w:rPr>
          <w:snapToGrid w:val="0"/>
        </w:rPr>
        <w:t xml:space="preserve"> saskaņā ar Reglamenta </w:t>
      </w:r>
      <w:r w:rsidR="00BB13CD" w:rsidRPr="00E83571">
        <w:rPr>
          <w:snapToGrid w:val="0"/>
        </w:rPr>
        <w:t>113</w:t>
      </w:r>
      <w:r w:rsidRPr="00E83571">
        <w:rPr>
          <w:snapToGrid w:val="0"/>
        </w:rPr>
        <w:t>. panta 3. punktu,</w:t>
      </w:r>
    </w:p>
    <w:p w14:paraId="5F86F5DF" w14:textId="707B28A0" w:rsidR="00BB13CD" w:rsidRPr="00E83571" w:rsidRDefault="00BB13CD" w:rsidP="00BB13CD">
      <w:pPr>
        <w:pStyle w:val="NormalHanging12a"/>
        <w:numPr>
          <w:ilvl w:val="0"/>
          <w:numId w:val="18"/>
        </w:numPr>
        <w:ind w:left="567" w:hanging="567"/>
      </w:pPr>
      <w:r w:rsidRPr="00E83571">
        <w:lastRenderedPageBreak/>
        <w:t>ņemot vērā provizorisko vienošanos, ko atbildīgā komiteja apstiprināja saskaņā ar Reglamenta 75. panta 4. punktu, un Padomes pārstāvja 2025. gada 9. jūlija vēstulē pausto apņemšanos apstiprināt Parlamenta nostāju saskaņā ar Līguma par Eiropas Savienības darbību 294. panta 4. punktu,</w:t>
      </w:r>
    </w:p>
    <w:p w14:paraId="2316ADEB" w14:textId="11579100" w:rsidR="00C45906" w:rsidRPr="00E83571" w:rsidRDefault="00C45906" w:rsidP="00C45906">
      <w:pPr>
        <w:pStyle w:val="NormalHanging12a"/>
      </w:pPr>
      <w:r w:rsidRPr="00E83571">
        <w:t>–</w:t>
      </w:r>
      <w:r w:rsidRPr="00E83571">
        <w:tab/>
        <w:t xml:space="preserve">ņemot vērā Reglamenta </w:t>
      </w:r>
      <w:r w:rsidR="00BB13CD" w:rsidRPr="00E83571">
        <w:t>113</w:t>
      </w:r>
      <w:r w:rsidRPr="00E83571">
        <w:t xml:space="preserve">. un </w:t>
      </w:r>
      <w:r w:rsidR="00BB13CD" w:rsidRPr="00E83571">
        <w:t>60</w:t>
      </w:r>
      <w:r w:rsidRPr="00E83571">
        <w:t>. pantu,</w:t>
      </w:r>
    </w:p>
    <w:p w14:paraId="381AC68C" w14:textId="77777777" w:rsidR="00C45906" w:rsidRPr="00E83571" w:rsidRDefault="00C45906" w:rsidP="00C45906">
      <w:pPr>
        <w:pStyle w:val="NormalHanging12a"/>
      </w:pPr>
      <w:r w:rsidRPr="00E83571">
        <w:t>–</w:t>
      </w:r>
      <w:r w:rsidRPr="00E83571">
        <w:tab/>
        <w:t>ņemot vērā Budžeta komitejas atzinumu,</w:t>
      </w:r>
    </w:p>
    <w:p w14:paraId="763FA8D8" w14:textId="77777777" w:rsidR="00C45906" w:rsidRPr="00E83571" w:rsidRDefault="00C45906" w:rsidP="00C45906">
      <w:pPr>
        <w:pStyle w:val="NormalHanging12a"/>
      </w:pPr>
      <w:r w:rsidRPr="00E83571">
        <w:t>–</w:t>
      </w:r>
      <w:r w:rsidRPr="00E83571">
        <w:tab/>
        <w:t>ņemot vērā Konstitucionālo jautājumu komitejas ziņojumu (A9-0223/2022),</w:t>
      </w:r>
    </w:p>
    <w:p w14:paraId="033D6B52" w14:textId="6762736E" w:rsidR="00C45906" w:rsidRPr="00E83571" w:rsidRDefault="00C45906" w:rsidP="00E62905">
      <w:pPr>
        <w:pStyle w:val="NormalHanging12a"/>
      </w:pPr>
      <w:r w:rsidRPr="00E83571">
        <w:t>A.</w:t>
      </w:r>
      <w:r w:rsidRPr="00E83571">
        <w:tab/>
      </w:r>
      <w:r w:rsidRPr="00E83571">
        <w:rPr>
          <w:snapToGrid w:val="0"/>
        </w:rPr>
        <w:t xml:space="preserve">tā kā saskaņā ar Eiropas Parlamenta, Padomes un Komisijas juridisko dienestu konsultatīvās grupas atzinumu Komisijas priekšlikumā nav ietverti nekādi citi būtiski grozījumi kā vien tie, kas tajā skaidri norādīti, </w:t>
      </w:r>
      <w:r w:rsidR="00E62905" w:rsidRPr="00E83571">
        <w:t>un tā kā attiecībā uz iepriekšējo aktu negrozīto noteikumu un minēto grozījumu kodifikāciju priekšlikumā ir paredzēta tikai spēkā esošo tekstu kodifikācija, negrozot to būtību</w:t>
      </w:r>
      <w:r w:rsidRPr="00E83571">
        <w:rPr>
          <w:snapToGrid w:val="0"/>
        </w:rPr>
        <w:t>,</w:t>
      </w:r>
    </w:p>
    <w:p w14:paraId="664ADE36" w14:textId="77777777" w:rsidR="00C45906" w:rsidRPr="00E83571" w:rsidRDefault="00C45906" w:rsidP="00C45906">
      <w:pPr>
        <w:pStyle w:val="NormalHanging12a"/>
      </w:pPr>
      <w:r w:rsidRPr="00E83571">
        <w:t>1.</w:t>
      </w:r>
      <w:r w:rsidRPr="00E83571">
        <w:tab/>
        <w:t>pieņem pirmajā lasījumā turpmāk izklāstīto nostāju, ņemot vērā Eiropas Parlamenta, Padomes un Komisijas juridisko dienestu konsultatīvās darba grupas ieteikumus;</w:t>
      </w:r>
    </w:p>
    <w:p w14:paraId="613BAB03" w14:textId="77777777" w:rsidR="00C45906" w:rsidRPr="00E83571" w:rsidRDefault="00C45906" w:rsidP="00C45906">
      <w:pPr>
        <w:pStyle w:val="NormalHanging12a"/>
      </w:pPr>
      <w:r w:rsidRPr="00E83571">
        <w:t>2.</w:t>
      </w:r>
      <w:r w:rsidRPr="00E83571">
        <w:tab/>
        <w:t>prasa Komisijai priekšlikumu Parlamentam iesniegt vēlreiz, ja tā savu priekšlikumu aizstāj, būtiski groza vai ir paredzējusi to būtiski grozīt;</w:t>
      </w:r>
    </w:p>
    <w:p w14:paraId="34E8CF71" w14:textId="6C47DD26" w:rsidR="00264E01" w:rsidRPr="00E83571" w:rsidRDefault="00C45906" w:rsidP="00E83571">
      <w:pPr>
        <w:pStyle w:val="NormalHanging12a"/>
      </w:pPr>
      <w:r w:rsidRPr="00E83571">
        <w:t>3.</w:t>
      </w:r>
      <w:r w:rsidRPr="00E83571">
        <w:tab/>
        <w:t xml:space="preserve">uzdod priekšsēdētājai Parlamenta nostāju </w:t>
      </w:r>
      <w:r w:rsidR="005A2A4F" w:rsidRPr="00E83571">
        <w:t xml:space="preserve">nosūtīt </w:t>
      </w:r>
      <w:r w:rsidRPr="00E83571">
        <w:t>Padomei</w:t>
      </w:r>
      <w:r w:rsidR="005A2A4F" w:rsidRPr="00E83571">
        <w:t xml:space="preserve"> un Komisijai, kā arī </w:t>
      </w:r>
      <w:r w:rsidRPr="00E83571">
        <w:t>dalībvalstu parlamentiem.</w:t>
      </w:r>
    </w:p>
    <w:p w14:paraId="174B8273" w14:textId="77777777" w:rsidR="00552A55" w:rsidRPr="00E83571" w:rsidRDefault="00552A55" w:rsidP="00805B54"/>
    <w:p w14:paraId="112CF46E" w14:textId="77777777" w:rsidR="00552A55" w:rsidRPr="00E83571" w:rsidRDefault="00552A55" w:rsidP="00805B54">
      <w:pPr>
        <w:sectPr w:rsidR="00552A55" w:rsidRPr="00E83571" w:rsidSect="00805B5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5A2B43A" w14:textId="1BFBE521" w:rsidR="00264E01" w:rsidRPr="00E83571" w:rsidRDefault="00264E01" w:rsidP="00264E01">
      <w:pPr>
        <w:autoSpaceDE w:val="0"/>
        <w:autoSpaceDN w:val="0"/>
        <w:adjustRightInd w:val="0"/>
        <w:spacing w:after="240"/>
        <w:rPr>
          <w:b/>
          <w:bCs/>
          <w:color w:val="000000"/>
        </w:rPr>
      </w:pPr>
      <w:r w:rsidRPr="00E83571">
        <w:rPr>
          <w:b/>
          <w:bCs/>
          <w:color w:val="000000"/>
        </w:rPr>
        <w:lastRenderedPageBreak/>
        <w:t>P10_TC1-COD(</w:t>
      </w:r>
      <w:r w:rsidR="00552A55" w:rsidRPr="00E83571">
        <w:rPr>
          <w:b/>
          <w:bCs/>
          <w:color w:val="000000"/>
        </w:rPr>
        <w:t>2021)0375</w:t>
      </w:r>
    </w:p>
    <w:p w14:paraId="0E1D7795" w14:textId="4C416336" w:rsidR="00264E01" w:rsidRDefault="00264E01" w:rsidP="00264E01">
      <w:pPr>
        <w:pStyle w:val="Normal12Hanging"/>
        <w:tabs>
          <w:tab w:val="left" w:pos="357"/>
        </w:tabs>
        <w:ind w:left="0" w:firstLine="0"/>
        <w:rPr>
          <w:rFonts w:eastAsia="Calibri"/>
          <w:b/>
          <w:szCs w:val="22"/>
          <w:lang w:eastAsia="en-US"/>
        </w:rPr>
      </w:pPr>
      <w:r w:rsidRPr="00E83571">
        <w:rPr>
          <w:b/>
        </w:rPr>
        <w:t>Eiropas Parlamenta nostāja, pieņemta pirmajā lasījumā 2025. gada 21. oktobrī, lai pieņemtu Eiropas Parlamenta un Padomes Regulu (ES</w:t>
      </w:r>
      <w:r w:rsidR="00FA7C8A">
        <w:rPr>
          <w:b/>
        </w:rPr>
        <w:t>, Euratom</w:t>
      </w:r>
      <w:r w:rsidRPr="00E83571">
        <w:rPr>
          <w:b/>
        </w:rPr>
        <w:t xml:space="preserve">) 2025/... </w:t>
      </w:r>
      <w:r w:rsidR="00FF09ED" w:rsidRPr="00FF09ED">
        <w:rPr>
          <w:rFonts w:eastAsia="Calibri"/>
          <w:b/>
          <w:bCs/>
          <w:szCs w:val="22"/>
          <w:lang w:eastAsia="en-US"/>
        </w:rPr>
        <w:t>par Eiropas politisko partiju un Eiropas politisko fondu statusu un finansēšanu</w:t>
      </w:r>
      <w:r w:rsidRPr="00E83571">
        <w:rPr>
          <w:rFonts w:eastAsia="Calibri"/>
          <w:b/>
          <w:szCs w:val="22"/>
          <w:lang w:eastAsia="en-US"/>
        </w:rPr>
        <w:t xml:space="preserve"> (pārstrādāta redakcija)</w:t>
      </w:r>
    </w:p>
    <w:p w14:paraId="6104B49F" w14:textId="588B859E" w:rsidR="00FF09ED" w:rsidRDefault="00FF09ED" w:rsidP="00FF09ED">
      <w:pPr>
        <w:rPr>
          <w:i/>
        </w:rPr>
      </w:pPr>
      <w:r w:rsidRPr="003E6639">
        <w:rPr>
          <w:i/>
        </w:rPr>
        <w:t xml:space="preserve">(Tā kā starp Parlamentu un Padomi tika panākta vienošanās, Parlamenta nostāja atbilst galīgajam tiesību aktam Regulai </w:t>
      </w:r>
      <w:r w:rsidRPr="00FF09ED">
        <w:rPr>
          <w:i/>
        </w:rPr>
        <w:t>(ES</w:t>
      </w:r>
      <w:r w:rsidR="00FA7C8A">
        <w:rPr>
          <w:i/>
        </w:rPr>
        <w:t>, Euratom</w:t>
      </w:r>
      <w:r w:rsidRPr="00FF09ED">
        <w:rPr>
          <w:i/>
        </w:rPr>
        <w:t>) 2025/2445.)</w:t>
      </w:r>
    </w:p>
    <w:p w14:paraId="25BDD092" w14:textId="77777777" w:rsidR="00FF09ED" w:rsidRPr="00E83571" w:rsidRDefault="00FF09ED" w:rsidP="00264E01">
      <w:pPr>
        <w:pStyle w:val="Normal12Hanging"/>
        <w:tabs>
          <w:tab w:val="left" w:pos="357"/>
        </w:tabs>
        <w:ind w:left="0" w:firstLine="0"/>
        <w:rPr>
          <w:rFonts w:eastAsia="Calibri"/>
          <w:b/>
          <w:szCs w:val="24"/>
          <w:lang w:eastAsia="en-US"/>
        </w:rPr>
      </w:pPr>
    </w:p>
    <w:sectPr w:rsidR="00FF09ED" w:rsidRPr="00E83571" w:rsidSect="00264E01">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744DF" w14:textId="77777777" w:rsidR="00973C19" w:rsidRPr="00805B54" w:rsidRDefault="00973C19">
      <w:r w:rsidRPr="00805B54">
        <w:separator/>
      </w:r>
    </w:p>
  </w:endnote>
  <w:endnote w:type="continuationSeparator" w:id="0">
    <w:p w14:paraId="6F809901" w14:textId="77777777" w:rsidR="00973C19" w:rsidRPr="00805B54" w:rsidRDefault="00973C19">
      <w:r w:rsidRPr="00805B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60687" w14:textId="77777777" w:rsidR="00973C19" w:rsidRPr="00805B54" w:rsidRDefault="00973C19">
      <w:r w:rsidRPr="00805B54">
        <w:separator/>
      </w:r>
    </w:p>
  </w:footnote>
  <w:footnote w:type="continuationSeparator" w:id="0">
    <w:p w14:paraId="0DCF75E0" w14:textId="77777777" w:rsidR="00973C19" w:rsidRPr="00805B54" w:rsidRDefault="00973C19">
      <w:r w:rsidRPr="00805B54">
        <w:continuationSeparator/>
      </w:r>
    </w:p>
  </w:footnote>
  <w:footnote w:id="1">
    <w:p w14:paraId="66F7467F" w14:textId="2618E0A4" w:rsidR="00C45906" w:rsidRPr="005A2A4F" w:rsidRDefault="00C45906" w:rsidP="00E83571">
      <w:pPr>
        <w:pStyle w:val="FootnoteText"/>
        <w:ind w:left="709" w:hanging="709"/>
        <w:rPr>
          <w:sz w:val="24"/>
          <w:szCs w:val="24"/>
          <w:lang w:val="lv-LV"/>
        </w:rPr>
      </w:pPr>
      <w:r w:rsidRPr="005A2A4F">
        <w:rPr>
          <w:rStyle w:val="FootnoteReference"/>
          <w:sz w:val="24"/>
          <w:szCs w:val="24"/>
          <w:lang w:val="lv-LV"/>
        </w:rPr>
        <w:footnoteRef/>
      </w:r>
      <w:r w:rsidR="00805B54" w:rsidRPr="005A2A4F">
        <w:rPr>
          <w:i/>
          <w:iCs/>
          <w:sz w:val="24"/>
          <w:szCs w:val="24"/>
          <w:lang w:val="lv-LV"/>
        </w:rPr>
        <w:t xml:space="preserve"> </w:t>
      </w:r>
      <w:r w:rsidR="00805B54" w:rsidRPr="005A2A4F">
        <w:rPr>
          <w:i/>
          <w:iCs/>
          <w:sz w:val="24"/>
          <w:szCs w:val="24"/>
          <w:lang w:val="lv-LV"/>
        </w:rPr>
        <w:tab/>
      </w:r>
      <w:r w:rsidR="00264E01" w:rsidRPr="00E83571">
        <w:rPr>
          <w:sz w:val="24"/>
          <w:szCs w:val="24"/>
          <w:lang w:val="sv-SE"/>
        </w:rPr>
        <w:t>O</w:t>
      </w:r>
      <w:r w:rsidR="00BB13CD" w:rsidRPr="00E83571">
        <w:rPr>
          <w:sz w:val="24"/>
          <w:szCs w:val="24"/>
          <w:lang w:val="sv-SE"/>
        </w:rPr>
        <w:t>V</w:t>
      </w:r>
      <w:r w:rsidR="00264E01" w:rsidRPr="00E83571">
        <w:rPr>
          <w:sz w:val="24"/>
          <w:szCs w:val="24"/>
          <w:lang w:val="sv-SE"/>
        </w:rPr>
        <w:t xml:space="preserve"> C 182, 4.5.2022</w:t>
      </w:r>
      <w:r w:rsidR="00BB13CD" w:rsidRPr="00E83571">
        <w:rPr>
          <w:sz w:val="24"/>
          <w:szCs w:val="24"/>
          <w:lang w:val="sv-SE"/>
        </w:rPr>
        <w:t>.</w:t>
      </w:r>
      <w:r w:rsidR="00264E01" w:rsidRPr="00E83571">
        <w:rPr>
          <w:sz w:val="24"/>
          <w:szCs w:val="24"/>
          <w:lang w:val="sv-SE"/>
        </w:rPr>
        <w:t>, 14</w:t>
      </w:r>
      <w:r w:rsidRPr="005A2A4F">
        <w:rPr>
          <w:sz w:val="24"/>
          <w:szCs w:val="24"/>
          <w:lang w:val="lv-LV"/>
        </w:rPr>
        <w:t>.</w:t>
      </w:r>
      <w:r w:rsidR="00264E01" w:rsidRPr="005A2A4F">
        <w:rPr>
          <w:sz w:val="24"/>
          <w:szCs w:val="24"/>
          <w:lang w:val="lv-LV"/>
        </w:rPr>
        <w:t xml:space="preserve"> lpp.</w:t>
      </w:r>
    </w:p>
  </w:footnote>
  <w:footnote w:id="2">
    <w:p w14:paraId="26C85301" w14:textId="210DECC8" w:rsidR="00264E01" w:rsidRPr="00E83571" w:rsidRDefault="00264E01" w:rsidP="00E83571">
      <w:pPr>
        <w:pStyle w:val="FootnoteText"/>
        <w:ind w:left="709" w:hanging="709"/>
        <w:rPr>
          <w:sz w:val="24"/>
          <w:szCs w:val="24"/>
          <w:lang w:val="lv-LV"/>
        </w:rPr>
      </w:pPr>
      <w:r w:rsidRPr="00E83571">
        <w:rPr>
          <w:rStyle w:val="FootnoteReference"/>
          <w:sz w:val="24"/>
          <w:szCs w:val="24"/>
        </w:rPr>
        <w:footnoteRef/>
      </w:r>
      <w:r w:rsidRPr="00E83571">
        <w:rPr>
          <w:sz w:val="24"/>
          <w:szCs w:val="24"/>
          <w:lang w:val="sv-SE"/>
        </w:rPr>
        <w:t xml:space="preserve"> </w:t>
      </w:r>
      <w:r w:rsidRPr="00E83571">
        <w:rPr>
          <w:sz w:val="24"/>
          <w:szCs w:val="24"/>
          <w:lang w:val="lv-LV"/>
        </w:rPr>
        <w:tab/>
      </w:r>
      <w:r w:rsidRPr="00E83571">
        <w:rPr>
          <w:sz w:val="24"/>
          <w:szCs w:val="24"/>
          <w:lang w:val="sv-SE"/>
        </w:rPr>
        <w:t>O</w:t>
      </w:r>
      <w:r w:rsidR="00BB13CD" w:rsidRPr="00E83571">
        <w:rPr>
          <w:sz w:val="24"/>
          <w:szCs w:val="24"/>
          <w:lang w:val="sv-SE"/>
        </w:rPr>
        <w:t>V</w:t>
      </w:r>
      <w:r w:rsidRPr="00E83571">
        <w:rPr>
          <w:sz w:val="24"/>
          <w:szCs w:val="24"/>
          <w:lang w:val="sv-SE"/>
        </w:rPr>
        <w:t xml:space="preserve"> C 275, 18.7.2022</w:t>
      </w:r>
      <w:r w:rsidR="00BB13CD" w:rsidRPr="00E83571">
        <w:rPr>
          <w:sz w:val="24"/>
          <w:szCs w:val="24"/>
          <w:lang w:val="sv-SE"/>
        </w:rPr>
        <w:t>.</w:t>
      </w:r>
      <w:r w:rsidRPr="00E83571">
        <w:rPr>
          <w:sz w:val="24"/>
          <w:szCs w:val="24"/>
          <w:lang w:val="sv-SE"/>
        </w:rPr>
        <w:t>, 66. lpp.</w:t>
      </w:r>
    </w:p>
  </w:footnote>
  <w:footnote w:id="3">
    <w:p w14:paraId="37585A3E" w14:textId="6ABA6B56" w:rsidR="00C45906" w:rsidRPr="005A2A4F" w:rsidRDefault="00C45906" w:rsidP="00E83571">
      <w:pPr>
        <w:pStyle w:val="FootnoteText"/>
        <w:ind w:left="709" w:hanging="709"/>
        <w:rPr>
          <w:sz w:val="24"/>
          <w:szCs w:val="24"/>
          <w:lang w:val="lv-LV"/>
        </w:rPr>
      </w:pPr>
      <w:r w:rsidRPr="005A2A4F">
        <w:rPr>
          <w:rStyle w:val="FootnoteReference"/>
          <w:sz w:val="24"/>
          <w:szCs w:val="24"/>
          <w:lang w:val="lv-LV"/>
        </w:rPr>
        <w:footnoteRef/>
      </w:r>
      <w:r w:rsidR="00805B54" w:rsidRPr="005A2A4F">
        <w:rPr>
          <w:i/>
          <w:iCs/>
          <w:sz w:val="24"/>
          <w:szCs w:val="24"/>
          <w:lang w:val="lv-LV"/>
        </w:rPr>
        <w:t xml:space="preserve"> </w:t>
      </w:r>
      <w:r w:rsidR="00805B54" w:rsidRPr="005A2A4F">
        <w:rPr>
          <w:i/>
          <w:iCs/>
          <w:sz w:val="24"/>
          <w:szCs w:val="24"/>
          <w:lang w:val="lv-LV"/>
        </w:rPr>
        <w:tab/>
      </w:r>
      <w:r w:rsidR="00264E01" w:rsidRPr="00E83571">
        <w:rPr>
          <w:sz w:val="24"/>
          <w:szCs w:val="24"/>
          <w:lang w:val="sv-SE"/>
        </w:rPr>
        <w:t>O</w:t>
      </w:r>
      <w:r w:rsidR="00BB13CD" w:rsidRPr="00E83571">
        <w:rPr>
          <w:sz w:val="24"/>
          <w:szCs w:val="24"/>
          <w:lang w:val="sv-SE"/>
        </w:rPr>
        <w:t>V</w:t>
      </w:r>
      <w:r w:rsidR="00264E01" w:rsidRPr="00E83571">
        <w:rPr>
          <w:sz w:val="24"/>
          <w:szCs w:val="24"/>
          <w:lang w:val="sv-SE"/>
        </w:rPr>
        <w:t xml:space="preserve"> C 301, 5.8.2022</w:t>
      </w:r>
      <w:r w:rsidR="00BB13CD" w:rsidRPr="00E83571">
        <w:rPr>
          <w:sz w:val="24"/>
          <w:szCs w:val="24"/>
          <w:lang w:val="sv-SE"/>
        </w:rPr>
        <w:t>.</w:t>
      </w:r>
      <w:r w:rsidR="00264E01" w:rsidRPr="00E83571">
        <w:rPr>
          <w:sz w:val="24"/>
          <w:szCs w:val="24"/>
          <w:lang w:val="sv-SE"/>
        </w:rPr>
        <w:t>, 102</w:t>
      </w:r>
      <w:r w:rsidRPr="005A2A4F">
        <w:rPr>
          <w:sz w:val="24"/>
          <w:szCs w:val="24"/>
          <w:lang w:val="lv-LV"/>
        </w:rPr>
        <w:t>.</w:t>
      </w:r>
      <w:r w:rsidR="00264E01" w:rsidRPr="005A2A4F">
        <w:rPr>
          <w:sz w:val="24"/>
          <w:szCs w:val="24"/>
          <w:lang w:val="lv-LV"/>
        </w:rPr>
        <w:t xml:space="preserve"> lpp.</w:t>
      </w:r>
    </w:p>
  </w:footnote>
  <w:footnote w:id="4">
    <w:p w14:paraId="538AC9C6" w14:textId="0CB4B902" w:rsidR="00C45906" w:rsidRPr="005A2A4F" w:rsidRDefault="00C45906" w:rsidP="00E83571">
      <w:pPr>
        <w:pStyle w:val="FootnoteText"/>
        <w:ind w:left="709" w:hanging="709"/>
        <w:rPr>
          <w:sz w:val="24"/>
          <w:szCs w:val="24"/>
          <w:lang w:val="lv-LV"/>
        </w:rPr>
      </w:pPr>
      <w:r w:rsidRPr="005A2A4F">
        <w:rPr>
          <w:rStyle w:val="FootnoteReference"/>
          <w:sz w:val="24"/>
          <w:szCs w:val="24"/>
          <w:lang w:val="lv-LV"/>
        </w:rPr>
        <w:footnoteRef/>
      </w:r>
      <w:r w:rsidR="00805B54" w:rsidRPr="005A2A4F">
        <w:rPr>
          <w:sz w:val="24"/>
          <w:szCs w:val="24"/>
          <w:lang w:val="lv-LV"/>
        </w:rPr>
        <w:t xml:space="preserve"> </w:t>
      </w:r>
      <w:r w:rsidR="00805B54" w:rsidRPr="005A2A4F">
        <w:rPr>
          <w:sz w:val="24"/>
          <w:szCs w:val="24"/>
          <w:lang w:val="lv-LV"/>
        </w:rPr>
        <w:tab/>
      </w:r>
      <w:r w:rsidRPr="005A2A4F">
        <w:rPr>
          <w:sz w:val="24"/>
          <w:szCs w:val="24"/>
          <w:lang w:val="lv-LV"/>
        </w:rPr>
        <w:t>OV C 77, 28.3.</w:t>
      </w:r>
      <w:r w:rsidR="00000687" w:rsidRPr="005A2A4F">
        <w:rPr>
          <w:sz w:val="24"/>
          <w:szCs w:val="24"/>
          <w:lang w:val="lv-LV"/>
        </w:rPr>
        <w:t>20</w:t>
      </w:r>
      <w:r w:rsidR="00000687">
        <w:rPr>
          <w:sz w:val="24"/>
          <w:szCs w:val="24"/>
          <w:lang w:val="lv-LV"/>
        </w:rPr>
        <w:t>0</w:t>
      </w:r>
      <w:r w:rsidR="00000687" w:rsidRPr="005A2A4F">
        <w:rPr>
          <w:sz w:val="24"/>
          <w:szCs w:val="24"/>
          <w:lang w:val="lv-LV"/>
        </w:rPr>
        <w:t>2</w:t>
      </w:r>
      <w:r w:rsidRPr="005A2A4F">
        <w:rPr>
          <w:sz w:val="24"/>
          <w:szCs w:val="24"/>
          <w:lang w:val="lv-LV"/>
        </w:rPr>
        <w:t>., 1.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5" w15:restartNumberingAfterBreak="0">
    <w:nsid w:val="2D293CE3"/>
    <w:multiLevelType w:val="multilevel"/>
    <w:tmpl w:val="8D7C4D2A"/>
    <w:lvl w:ilvl="0">
      <w:start w:val="1"/>
      <w:numFmt w:val="decimal"/>
      <w:pStyle w:val="LegalNumPar"/>
      <w:lvlText w:val="%1."/>
      <w:lvlJc w:val="left"/>
      <w:pPr>
        <w:ind w:left="476" w:hanging="476"/>
      </w:pPr>
      <w:rPr>
        <w:rFonts w:cs="Times New Roman" w:hint="default"/>
      </w:rPr>
    </w:lvl>
    <w:lvl w:ilvl="1">
      <w:start w:val="1"/>
      <w:numFmt w:val="lowerLetter"/>
      <w:pStyle w:val="LegalNumPar2"/>
      <w:lvlText w:val="%2."/>
      <w:lvlJc w:val="left"/>
      <w:pPr>
        <w:ind w:left="953" w:hanging="477"/>
      </w:pPr>
      <w:rPr>
        <w:rFonts w:cs="Times New Roman" w:hint="default"/>
      </w:rPr>
    </w:lvl>
    <w:lvl w:ilvl="2">
      <w:start w:val="1"/>
      <w:numFmt w:val="lowerRoman"/>
      <w:pStyle w:val="LegalNumPar3"/>
      <w:lvlText w:val="%3."/>
      <w:lvlJc w:val="left"/>
      <w:pPr>
        <w:ind w:left="1429" w:hanging="476"/>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9"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6" w15:restartNumberingAfterBreak="0">
    <w:nsid w:val="76D93D6C"/>
    <w:multiLevelType w:val="hybridMultilevel"/>
    <w:tmpl w:val="772C4548"/>
    <w:lvl w:ilvl="0" w:tplc="CEF0768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BE4812"/>
    <w:multiLevelType w:val="singleLevel"/>
    <w:tmpl w:val="FDFEB9BA"/>
    <w:lvl w:ilvl="0">
      <w:start w:val="1"/>
      <w:numFmt w:val="decimal"/>
      <w:lvlRestart w:val="0"/>
      <w:pStyle w:val="Considrant"/>
      <w:lvlText w:val="(%1)"/>
      <w:lvlJc w:val="left"/>
      <w:pPr>
        <w:tabs>
          <w:tab w:val="num" w:pos="709"/>
        </w:tabs>
        <w:ind w:left="709" w:hanging="709"/>
      </w:pPr>
      <w:rPr>
        <w:color w:val="auto"/>
      </w:rPr>
    </w:lvl>
  </w:abstractNum>
  <w:num w:numId="1" w16cid:durableId="1075933827">
    <w:abstractNumId w:val="0"/>
  </w:num>
  <w:num w:numId="2" w16cid:durableId="447239829">
    <w:abstractNumId w:val="6"/>
  </w:num>
  <w:num w:numId="3" w16cid:durableId="604266497">
    <w:abstractNumId w:val="17"/>
  </w:num>
  <w:num w:numId="4" w16cid:durableId="1386415615">
    <w:abstractNumId w:val="5"/>
  </w:num>
  <w:num w:numId="5" w16cid:durableId="374892692">
    <w:abstractNumId w:val="7"/>
    <w:lvlOverride w:ilvl="0">
      <w:startOverride w:val="1"/>
    </w:lvlOverride>
  </w:num>
  <w:num w:numId="6" w16cid:durableId="1132946027">
    <w:abstractNumId w:val="14"/>
  </w:num>
  <w:num w:numId="7" w16cid:durableId="1662276080">
    <w:abstractNumId w:val="15"/>
  </w:num>
  <w:num w:numId="8" w16cid:durableId="1176117891">
    <w:abstractNumId w:val="4"/>
  </w:num>
  <w:num w:numId="9" w16cid:durableId="1822964334">
    <w:abstractNumId w:val="8"/>
  </w:num>
  <w:num w:numId="10" w16cid:durableId="1709989863">
    <w:abstractNumId w:val="2"/>
  </w:num>
  <w:num w:numId="11" w16cid:durableId="1506700194">
    <w:abstractNumId w:val="1"/>
  </w:num>
  <w:num w:numId="12" w16cid:durableId="888110184">
    <w:abstractNumId w:val="10"/>
  </w:num>
  <w:num w:numId="13" w16cid:durableId="54208376">
    <w:abstractNumId w:val="12"/>
  </w:num>
  <w:num w:numId="14" w16cid:durableId="237792357">
    <w:abstractNumId w:val="13"/>
  </w:num>
  <w:num w:numId="15" w16cid:durableId="2064789199">
    <w:abstractNumId w:val="3"/>
  </w:num>
  <w:num w:numId="16" w16cid:durableId="1867448726">
    <w:abstractNumId w:val="11"/>
  </w:num>
  <w:num w:numId="17" w16cid:durableId="1898399618">
    <w:abstractNumId w:val="9"/>
  </w:num>
  <w:num w:numId="18" w16cid:durableId="219748532">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9-0223/2022"/>
    <w:docVar w:name="dvlangue" w:val="LV"/>
    <w:docVar w:name="dvnumam" w:val="0"/>
    <w:docVar w:name="dvpe" w:val="719.606"/>
    <w:docVar w:name="dvrapporteur" w:val="Referenti: "/>
    <w:docVar w:name="dvstar" w:val="***I"/>
    <w:docVar w:name="dvtitre" w:val="Eiropas Parlamenta 2025. gada XX. XXX normatīvā rezolūcija par priekšlikumu Eiropas Parlamenta un Padomes regulai par Eiropas politisko partiju un Eiropas politisko fondu statusu un finansēšanu (pārstrādāta redakcija)(COM(2021)0734 – C9-0432/2021 – 2021/0375(COD))"/>
  </w:docVars>
  <w:rsids>
    <w:rsidRoot w:val="00973C19"/>
    <w:rsid w:val="00000687"/>
    <w:rsid w:val="00002272"/>
    <w:rsid w:val="00064002"/>
    <w:rsid w:val="000677B9"/>
    <w:rsid w:val="000831BA"/>
    <w:rsid w:val="000A42CC"/>
    <w:rsid w:val="000E7DD9"/>
    <w:rsid w:val="0010095E"/>
    <w:rsid w:val="00125B37"/>
    <w:rsid w:val="00172995"/>
    <w:rsid w:val="00187494"/>
    <w:rsid w:val="001F32AE"/>
    <w:rsid w:val="00264E01"/>
    <w:rsid w:val="002767FF"/>
    <w:rsid w:val="002B18FE"/>
    <w:rsid w:val="002B5493"/>
    <w:rsid w:val="00343214"/>
    <w:rsid w:val="00361C00"/>
    <w:rsid w:val="00395FA1"/>
    <w:rsid w:val="003E15D4"/>
    <w:rsid w:val="00411CCE"/>
    <w:rsid w:val="0041666E"/>
    <w:rsid w:val="00421060"/>
    <w:rsid w:val="00464E09"/>
    <w:rsid w:val="00471C19"/>
    <w:rsid w:val="004867E3"/>
    <w:rsid w:val="00494A28"/>
    <w:rsid w:val="004C0004"/>
    <w:rsid w:val="004C5D52"/>
    <w:rsid w:val="0050519A"/>
    <w:rsid w:val="005072A1"/>
    <w:rsid w:val="00514517"/>
    <w:rsid w:val="00545827"/>
    <w:rsid w:val="00552A55"/>
    <w:rsid w:val="00560270"/>
    <w:rsid w:val="005A2A4F"/>
    <w:rsid w:val="005C2568"/>
    <w:rsid w:val="005F1B17"/>
    <w:rsid w:val="006037C0"/>
    <w:rsid w:val="006631B6"/>
    <w:rsid w:val="00680577"/>
    <w:rsid w:val="006B0F57"/>
    <w:rsid w:val="006F74FA"/>
    <w:rsid w:val="00731ADD"/>
    <w:rsid w:val="00734777"/>
    <w:rsid w:val="00747932"/>
    <w:rsid w:val="00751A4A"/>
    <w:rsid w:val="00756632"/>
    <w:rsid w:val="00762C74"/>
    <w:rsid w:val="00786EC0"/>
    <w:rsid w:val="007D1690"/>
    <w:rsid w:val="007E22AD"/>
    <w:rsid w:val="007F1108"/>
    <w:rsid w:val="00805B54"/>
    <w:rsid w:val="00817416"/>
    <w:rsid w:val="00842779"/>
    <w:rsid w:val="00865F67"/>
    <w:rsid w:val="00881A7B"/>
    <w:rsid w:val="008840E5"/>
    <w:rsid w:val="00887B3E"/>
    <w:rsid w:val="008C2AC6"/>
    <w:rsid w:val="009035A3"/>
    <w:rsid w:val="00930C23"/>
    <w:rsid w:val="0093193B"/>
    <w:rsid w:val="009509D8"/>
    <w:rsid w:val="00950B64"/>
    <w:rsid w:val="00973C19"/>
    <w:rsid w:val="00981893"/>
    <w:rsid w:val="00A1687D"/>
    <w:rsid w:val="00A43E52"/>
    <w:rsid w:val="00A4678D"/>
    <w:rsid w:val="00A477F8"/>
    <w:rsid w:val="00A778C7"/>
    <w:rsid w:val="00AB441E"/>
    <w:rsid w:val="00AB6293"/>
    <w:rsid w:val="00AE0928"/>
    <w:rsid w:val="00AE2588"/>
    <w:rsid w:val="00AF3B82"/>
    <w:rsid w:val="00B12E95"/>
    <w:rsid w:val="00B22876"/>
    <w:rsid w:val="00B558F0"/>
    <w:rsid w:val="00BB13CD"/>
    <w:rsid w:val="00BD48FE"/>
    <w:rsid w:val="00BD7BD8"/>
    <w:rsid w:val="00BE6ADC"/>
    <w:rsid w:val="00C05BFE"/>
    <w:rsid w:val="00C17D30"/>
    <w:rsid w:val="00C23CD4"/>
    <w:rsid w:val="00C45906"/>
    <w:rsid w:val="00C61C0C"/>
    <w:rsid w:val="00C941CB"/>
    <w:rsid w:val="00CC2357"/>
    <w:rsid w:val="00CF071A"/>
    <w:rsid w:val="00D058B8"/>
    <w:rsid w:val="00D56C11"/>
    <w:rsid w:val="00D834A0"/>
    <w:rsid w:val="00D872DF"/>
    <w:rsid w:val="00D91E21"/>
    <w:rsid w:val="00DA7FCD"/>
    <w:rsid w:val="00E365E1"/>
    <w:rsid w:val="00E4294A"/>
    <w:rsid w:val="00E60EDB"/>
    <w:rsid w:val="00E62905"/>
    <w:rsid w:val="00E820A4"/>
    <w:rsid w:val="00E83571"/>
    <w:rsid w:val="00EB006A"/>
    <w:rsid w:val="00EB4772"/>
    <w:rsid w:val="00ED169E"/>
    <w:rsid w:val="00ED4235"/>
    <w:rsid w:val="00F00167"/>
    <w:rsid w:val="00F04346"/>
    <w:rsid w:val="00F075DC"/>
    <w:rsid w:val="00F149E9"/>
    <w:rsid w:val="00F5134D"/>
    <w:rsid w:val="00F74202"/>
    <w:rsid w:val="00F87713"/>
    <w:rsid w:val="00FA7C8A"/>
    <w:rsid w:val="00FB4360"/>
    <w:rsid w:val="00FD0C70"/>
    <w:rsid w:val="00FF09ED"/>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E953B"/>
  <w15:chartTrackingRefBased/>
  <w15:docId w15:val="{3840ACAF-52F0-428D-80C4-185744F95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C45906"/>
    <w:rPr>
      <w:b/>
    </w:rPr>
  </w:style>
  <w:style w:type="paragraph" w:customStyle="1" w:styleId="NormalBold12a">
    <w:name w:val="NormalBold12a"/>
    <w:basedOn w:val="Normal"/>
    <w:rsid w:val="00C45906"/>
    <w:pPr>
      <w:spacing w:after="240"/>
    </w:pPr>
    <w:rPr>
      <w:b/>
    </w:rPr>
  </w:style>
  <w:style w:type="paragraph" w:customStyle="1" w:styleId="NormalHanging12a">
    <w:name w:val="NormalHanging12a"/>
    <w:basedOn w:val="Normal"/>
    <w:rsid w:val="00C45906"/>
    <w:pPr>
      <w:spacing w:after="240"/>
      <w:ind w:left="567" w:hanging="567"/>
    </w:pPr>
  </w:style>
  <w:style w:type="paragraph" w:customStyle="1" w:styleId="EPComma">
    <w:name w:val="EPComma"/>
    <w:basedOn w:val="Normal"/>
    <w:rsid w:val="00C45906"/>
    <w:pPr>
      <w:spacing w:before="480" w:after="240"/>
    </w:pPr>
  </w:style>
  <w:style w:type="character" w:customStyle="1" w:styleId="NormalBoldChar">
    <w:name w:val="NormalBold Char"/>
    <w:basedOn w:val="DefaultParagraphFont"/>
    <w:link w:val="NormalBold"/>
    <w:rsid w:val="00C45906"/>
    <w:rPr>
      <w:b/>
      <w:sz w:val="24"/>
      <w:lang w:val="lv-LV"/>
    </w:rPr>
  </w:style>
  <w:style w:type="character" w:customStyle="1" w:styleId="Heading1Char">
    <w:name w:val="Heading 1 Char"/>
    <w:basedOn w:val="DefaultParagraphFont"/>
    <w:link w:val="Heading1"/>
    <w:uiPriority w:val="9"/>
    <w:rsid w:val="00264E01"/>
    <w:rPr>
      <w:b/>
      <w:kern w:val="28"/>
      <w:sz w:val="28"/>
      <w:lang w:val="fr-FR" w:eastAsia="fr-FR"/>
    </w:rPr>
  </w:style>
  <w:style w:type="character" w:customStyle="1" w:styleId="Heading2Char">
    <w:name w:val="Heading 2 Char"/>
    <w:basedOn w:val="DefaultParagraphFont"/>
    <w:link w:val="Heading2"/>
    <w:uiPriority w:val="9"/>
    <w:semiHidden/>
    <w:rsid w:val="00264E01"/>
    <w:rPr>
      <w:sz w:val="24"/>
      <w:lang w:val="fr-FR" w:eastAsia="fr-FR"/>
    </w:rPr>
  </w:style>
  <w:style w:type="character" w:customStyle="1" w:styleId="Heading3Char">
    <w:name w:val="Heading 3 Char"/>
    <w:basedOn w:val="DefaultParagraphFont"/>
    <w:link w:val="Heading3"/>
    <w:uiPriority w:val="9"/>
    <w:semiHidden/>
    <w:rsid w:val="00264E01"/>
    <w:rPr>
      <w:rFonts w:ascii="Arial" w:hAnsi="Arial"/>
      <w:sz w:val="24"/>
      <w:lang w:val="fr-FR" w:eastAsia="fr-FR"/>
    </w:rPr>
  </w:style>
  <w:style w:type="character" w:customStyle="1" w:styleId="Heading4Char">
    <w:name w:val="Heading 4 Char"/>
    <w:basedOn w:val="DefaultParagraphFont"/>
    <w:link w:val="Heading4"/>
    <w:uiPriority w:val="9"/>
    <w:semiHidden/>
    <w:rsid w:val="00264E01"/>
    <w:rPr>
      <w:sz w:val="24"/>
      <w:lang w:val="en-US" w:eastAsia="fr-FR"/>
    </w:rPr>
  </w:style>
  <w:style w:type="character" w:customStyle="1" w:styleId="Heading5Char">
    <w:name w:val="Heading 5 Char"/>
    <w:basedOn w:val="DefaultParagraphFont"/>
    <w:link w:val="Heading5"/>
    <w:uiPriority w:val="9"/>
    <w:rsid w:val="00264E01"/>
    <w:rPr>
      <w:sz w:val="24"/>
      <w:lang w:val="en-US" w:eastAsia="fr-FR"/>
    </w:rPr>
  </w:style>
  <w:style w:type="character" w:customStyle="1" w:styleId="Heading6Char">
    <w:name w:val="Heading 6 Char"/>
    <w:basedOn w:val="DefaultParagraphFont"/>
    <w:link w:val="Heading6"/>
    <w:uiPriority w:val="9"/>
    <w:rsid w:val="00264E01"/>
    <w:rPr>
      <w:i/>
      <w:sz w:val="22"/>
      <w:lang w:val="lv-LV"/>
    </w:rPr>
  </w:style>
  <w:style w:type="character" w:customStyle="1" w:styleId="Heading7Char">
    <w:name w:val="Heading 7 Char"/>
    <w:basedOn w:val="DefaultParagraphFont"/>
    <w:link w:val="Heading7"/>
    <w:uiPriority w:val="9"/>
    <w:rsid w:val="00264E01"/>
    <w:rPr>
      <w:rFonts w:ascii="Arial" w:hAnsi="Arial"/>
      <w:sz w:val="24"/>
      <w:lang w:val="lv-LV"/>
    </w:rPr>
  </w:style>
  <w:style w:type="character" w:customStyle="1" w:styleId="Heading8Char">
    <w:name w:val="Heading 8 Char"/>
    <w:basedOn w:val="DefaultParagraphFont"/>
    <w:link w:val="Heading8"/>
    <w:uiPriority w:val="99"/>
    <w:rsid w:val="00264E01"/>
    <w:rPr>
      <w:rFonts w:ascii="Arial" w:hAnsi="Arial"/>
      <w:i/>
      <w:sz w:val="24"/>
      <w:lang w:val="lv-LV"/>
    </w:rPr>
  </w:style>
  <w:style w:type="character" w:customStyle="1" w:styleId="Heading9Char">
    <w:name w:val="Heading 9 Char"/>
    <w:basedOn w:val="DefaultParagraphFont"/>
    <w:link w:val="Heading9"/>
    <w:uiPriority w:val="99"/>
    <w:rsid w:val="00264E01"/>
    <w:rPr>
      <w:rFonts w:ascii="Arial" w:hAnsi="Arial"/>
      <w:b/>
      <w:i/>
      <w:sz w:val="18"/>
      <w:lang w:val="lv-LV"/>
    </w:rPr>
  </w:style>
  <w:style w:type="paragraph" w:styleId="Header">
    <w:name w:val="header"/>
    <w:basedOn w:val="Normal"/>
    <w:link w:val="HeaderChar"/>
    <w:uiPriority w:val="99"/>
    <w:rsid w:val="00264E01"/>
    <w:pPr>
      <w:tabs>
        <w:tab w:val="center" w:pos="4513"/>
        <w:tab w:val="right" w:pos="9026"/>
      </w:tabs>
    </w:pPr>
  </w:style>
  <w:style w:type="character" w:customStyle="1" w:styleId="HeaderChar">
    <w:name w:val="Header Char"/>
    <w:basedOn w:val="DefaultParagraphFont"/>
    <w:link w:val="Header"/>
    <w:uiPriority w:val="99"/>
    <w:rsid w:val="00264E01"/>
    <w:rPr>
      <w:sz w:val="24"/>
      <w:lang w:val="lv-LV"/>
    </w:rPr>
  </w:style>
  <w:style w:type="paragraph" w:customStyle="1" w:styleId="AmDocTypeTab">
    <w:name w:val="AmDocTypeTab"/>
    <w:basedOn w:val="Normal"/>
    <w:rsid w:val="00264E01"/>
    <w:pPr>
      <w:tabs>
        <w:tab w:val="right" w:pos="9072"/>
      </w:tabs>
    </w:pPr>
    <w:rPr>
      <w:b/>
    </w:rPr>
  </w:style>
  <w:style w:type="paragraph" w:customStyle="1" w:styleId="Normal12a">
    <w:name w:val="Normal12a"/>
    <w:basedOn w:val="Normal"/>
    <w:rsid w:val="00264E01"/>
    <w:pPr>
      <w:spacing w:after="240"/>
    </w:pPr>
  </w:style>
  <w:style w:type="paragraph" w:customStyle="1" w:styleId="EPFooter2">
    <w:name w:val="EPFooter2"/>
    <w:basedOn w:val="Normal"/>
    <w:next w:val="Normal"/>
    <w:rsid w:val="00264E01"/>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264E01"/>
    <w:pPr>
      <w:spacing w:before="240" w:after="240"/>
      <w:jc w:val="right"/>
    </w:pPr>
  </w:style>
  <w:style w:type="paragraph" w:customStyle="1" w:styleId="NormalCenter12a">
    <w:name w:val="NormalCenter12a"/>
    <w:basedOn w:val="Normal"/>
    <w:rsid w:val="00264E01"/>
    <w:pPr>
      <w:spacing w:after="240"/>
      <w:jc w:val="center"/>
    </w:pPr>
  </w:style>
  <w:style w:type="paragraph" w:customStyle="1" w:styleId="AmDateTab">
    <w:name w:val="AmDateTab"/>
    <w:basedOn w:val="Normal"/>
    <w:rsid w:val="00264E01"/>
    <w:pPr>
      <w:tabs>
        <w:tab w:val="right" w:pos="9072"/>
      </w:tabs>
    </w:pPr>
  </w:style>
  <w:style w:type="paragraph" w:customStyle="1" w:styleId="AmNumberTabs">
    <w:name w:val="AmNumberTabs"/>
    <w:basedOn w:val="Normal"/>
    <w:rsid w:val="00264E0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264E01"/>
    <w:pPr>
      <w:spacing w:before="720" w:after="240"/>
      <w:jc w:val="center"/>
    </w:pPr>
  </w:style>
  <w:style w:type="paragraph" w:customStyle="1" w:styleId="EPFooter">
    <w:name w:val="EPFooter"/>
    <w:basedOn w:val="Normal"/>
    <w:rsid w:val="00264E01"/>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264E01"/>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264E01"/>
    <w:pPr>
      <w:tabs>
        <w:tab w:val="center" w:pos="4513"/>
        <w:tab w:val="right" w:pos="9026"/>
      </w:tabs>
    </w:pPr>
  </w:style>
  <w:style w:type="character" w:customStyle="1" w:styleId="FooterChar">
    <w:name w:val="Footer Char"/>
    <w:basedOn w:val="DefaultParagraphFont"/>
    <w:link w:val="Footer"/>
    <w:uiPriority w:val="99"/>
    <w:rsid w:val="00264E01"/>
    <w:rPr>
      <w:sz w:val="24"/>
      <w:lang w:val="lv-LV"/>
    </w:rPr>
  </w:style>
  <w:style w:type="numbering" w:customStyle="1" w:styleId="NoList1">
    <w:name w:val="No List1"/>
    <w:next w:val="NoList"/>
    <w:uiPriority w:val="99"/>
    <w:semiHidden/>
    <w:unhideWhenUsed/>
    <w:rsid w:val="00264E01"/>
  </w:style>
  <w:style w:type="paragraph" w:customStyle="1" w:styleId="Text1">
    <w:name w:val="Text 1"/>
    <w:basedOn w:val="Normal"/>
    <w:rsid w:val="00264E01"/>
    <w:pPr>
      <w:widowControl/>
      <w:spacing w:before="120" w:after="120"/>
      <w:ind w:left="850"/>
      <w:jc w:val="both"/>
    </w:pPr>
    <w:rPr>
      <w:rFonts w:eastAsia="Calibri"/>
      <w:szCs w:val="22"/>
      <w:lang w:eastAsia="en-US"/>
    </w:rPr>
  </w:style>
  <w:style w:type="paragraph" w:customStyle="1" w:styleId="Text2">
    <w:name w:val="Text 2"/>
    <w:basedOn w:val="Normal"/>
    <w:rsid w:val="00264E01"/>
    <w:pPr>
      <w:widowControl/>
      <w:spacing w:before="120" w:after="120"/>
      <w:ind w:left="1417"/>
      <w:jc w:val="both"/>
    </w:pPr>
    <w:rPr>
      <w:rFonts w:eastAsia="Calibri"/>
      <w:szCs w:val="22"/>
      <w:lang w:eastAsia="en-US"/>
    </w:rPr>
  </w:style>
  <w:style w:type="paragraph" w:customStyle="1" w:styleId="Annexetitreacte">
    <w:name w:val="Annexe titre (acte)"/>
    <w:basedOn w:val="Normal"/>
    <w:next w:val="Normal"/>
    <w:uiPriority w:val="99"/>
    <w:rsid w:val="00264E01"/>
    <w:pPr>
      <w:widowControl/>
      <w:autoSpaceDE w:val="0"/>
      <w:autoSpaceDN w:val="0"/>
      <w:spacing w:before="120" w:after="120"/>
      <w:jc w:val="center"/>
    </w:pPr>
    <w:rPr>
      <w:b/>
      <w:bCs/>
      <w:szCs w:val="24"/>
      <w:u w:val="single"/>
    </w:rPr>
  </w:style>
  <w:style w:type="paragraph" w:customStyle="1" w:styleId="Annexetitreexposglobal">
    <w:name w:val="Annexe titre (exposé global)"/>
    <w:basedOn w:val="Normal"/>
    <w:next w:val="Normal"/>
    <w:uiPriority w:val="99"/>
    <w:rsid w:val="00264E01"/>
    <w:pPr>
      <w:widowControl/>
      <w:autoSpaceDE w:val="0"/>
      <w:autoSpaceDN w:val="0"/>
      <w:spacing w:before="120" w:after="120"/>
      <w:jc w:val="center"/>
    </w:pPr>
    <w:rPr>
      <w:b/>
      <w:bCs/>
      <w:szCs w:val="24"/>
      <w:u w:val="single"/>
    </w:rPr>
  </w:style>
  <w:style w:type="paragraph" w:customStyle="1" w:styleId="Annexetitrefichefinacte">
    <w:name w:val="Annexe titre (fiche fin. acte)"/>
    <w:basedOn w:val="Normal"/>
    <w:next w:val="Normal"/>
    <w:uiPriority w:val="99"/>
    <w:rsid w:val="00264E01"/>
    <w:pPr>
      <w:widowControl/>
      <w:autoSpaceDE w:val="0"/>
      <w:autoSpaceDN w:val="0"/>
      <w:spacing w:before="120" w:after="120"/>
      <w:jc w:val="center"/>
    </w:pPr>
    <w:rPr>
      <w:b/>
      <w:bCs/>
      <w:szCs w:val="24"/>
      <w:u w:val="single"/>
    </w:rPr>
  </w:style>
  <w:style w:type="paragraph" w:customStyle="1" w:styleId="Annexetitrefichefinglobale">
    <w:name w:val="Annexe titre (fiche fin. globale)"/>
    <w:basedOn w:val="Normal"/>
    <w:next w:val="Normal"/>
    <w:uiPriority w:val="99"/>
    <w:rsid w:val="00264E01"/>
    <w:pPr>
      <w:widowControl/>
      <w:autoSpaceDE w:val="0"/>
      <w:autoSpaceDN w:val="0"/>
      <w:spacing w:before="120" w:after="120"/>
      <w:jc w:val="center"/>
    </w:pPr>
    <w:rPr>
      <w:b/>
      <w:bCs/>
      <w:szCs w:val="24"/>
      <w:u w:val="single"/>
    </w:rPr>
  </w:style>
  <w:style w:type="paragraph" w:customStyle="1" w:styleId="Annexetitreglobale">
    <w:name w:val="Annexe titre (globale)"/>
    <w:basedOn w:val="Normal"/>
    <w:next w:val="Normal"/>
    <w:uiPriority w:val="99"/>
    <w:rsid w:val="00264E01"/>
    <w:pPr>
      <w:widowControl/>
      <w:autoSpaceDE w:val="0"/>
      <w:autoSpaceDN w:val="0"/>
      <w:spacing w:before="120" w:after="120"/>
      <w:jc w:val="center"/>
    </w:pPr>
    <w:rPr>
      <w:b/>
      <w:bCs/>
      <w:szCs w:val="24"/>
      <w:u w:val="single"/>
    </w:rPr>
  </w:style>
  <w:style w:type="paragraph" w:styleId="Caption">
    <w:name w:val="caption"/>
    <w:basedOn w:val="Normal"/>
    <w:next w:val="Normal"/>
    <w:uiPriority w:val="99"/>
    <w:qFormat/>
    <w:rsid w:val="00264E01"/>
    <w:pPr>
      <w:widowControl/>
      <w:autoSpaceDE w:val="0"/>
      <w:autoSpaceDN w:val="0"/>
      <w:spacing w:before="120" w:after="120"/>
      <w:jc w:val="both"/>
    </w:pPr>
    <w:rPr>
      <w:b/>
      <w:bCs/>
      <w:szCs w:val="24"/>
    </w:rPr>
  </w:style>
  <w:style w:type="character" w:styleId="CommentReference">
    <w:name w:val="annotation reference"/>
    <w:uiPriority w:val="99"/>
    <w:rsid w:val="00264E01"/>
    <w:rPr>
      <w:rFonts w:cs="Times New Roman"/>
      <w:sz w:val="16"/>
    </w:rPr>
  </w:style>
  <w:style w:type="paragraph" w:styleId="CommentText">
    <w:name w:val="annotation text"/>
    <w:aliases w:val="Char2"/>
    <w:basedOn w:val="Normal"/>
    <w:link w:val="CommentTextChar"/>
    <w:uiPriority w:val="99"/>
    <w:rsid w:val="00264E01"/>
    <w:pPr>
      <w:widowControl/>
      <w:autoSpaceDE w:val="0"/>
      <w:autoSpaceDN w:val="0"/>
      <w:spacing w:before="120" w:after="120"/>
      <w:jc w:val="both"/>
    </w:pPr>
    <w:rPr>
      <w:sz w:val="20"/>
    </w:rPr>
  </w:style>
  <w:style w:type="character" w:customStyle="1" w:styleId="CommentTextChar">
    <w:name w:val="Comment Text Char"/>
    <w:aliases w:val="Char2 Char"/>
    <w:basedOn w:val="DefaultParagraphFont"/>
    <w:link w:val="CommentText"/>
    <w:uiPriority w:val="99"/>
    <w:rsid w:val="00264E01"/>
    <w:rPr>
      <w:lang w:val="lv-LV"/>
    </w:rPr>
  </w:style>
  <w:style w:type="paragraph" w:customStyle="1" w:styleId="Rfrenceinstitutionelle">
    <w:name w:val="Référence institutionelle"/>
    <w:basedOn w:val="Normal"/>
    <w:next w:val="Statut"/>
    <w:uiPriority w:val="99"/>
    <w:rsid w:val="00264E01"/>
    <w:pPr>
      <w:widowControl/>
      <w:autoSpaceDE w:val="0"/>
      <w:autoSpaceDN w:val="0"/>
      <w:spacing w:after="240"/>
      <w:ind w:left="5103"/>
    </w:pPr>
    <w:rPr>
      <w:szCs w:val="24"/>
    </w:rPr>
  </w:style>
  <w:style w:type="paragraph" w:customStyle="1" w:styleId="Statut">
    <w:name w:val="Statut"/>
    <w:basedOn w:val="Normal"/>
    <w:next w:val="Typedudocument"/>
    <w:rsid w:val="00264E01"/>
    <w:pPr>
      <w:widowControl/>
      <w:spacing w:before="360"/>
      <w:jc w:val="center"/>
    </w:pPr>
    <w:rPr>
      <w:rFonts w:eastAsia="Calibri"/>
      <w:szCs w:val="22"/>
      <w:lang w:eastAsia="en-US"/>
    </w:rPr>
  </w:style>
  <w:style w:type="paragraph" w:customStyle="1" w:styleId="Typedudocument">
    <w:name w:val="Type du document"/>
    <w:basedOn w:val="Normal"/>
    <w:next w:val="Titreobjet"/>
    <w:rsid w:val="00264E01"/>
    <w:pPr>
      <w:widowControl/>
      <w:spacing w:before="360"/>
      <w:jc w:val="center"/>
    </w:pPr>
    <w:rPr>
      <w:rFonts w:eastAsia="Calibri"/>
      <w:b/>
      <w:szCs w:val="22"/>
      <w:lang w:eastAsia="en-US"/>
    </w:rPr>
  </w:style>
  <w:style w:type="paragraph" w:customStyle="1" w:styleId="Titreobjet">
    <w:name w:val="Titre objet"/>
    <w:basedOn w:val="Normal"/>
    <w:next w:val="IntrtEEE"/>
    <w:rsid w:val="00264E01"/>
    <w:pPr>
      <w:widowControl/>
      <w:spacing w:before="360" w:after="360"/>
      <w:jc w:val="center"/>
    </w:pPr>
    <w:rPr>
      <w:rFonts w:eastAsia="Calibri"/>
      <w:b/>
      <w:szCs w:val="22"/>
      <w:lang w:eastAsia="en-US"/>
    </w:rPr>
  </w:style>
  <w:style w:type="paragraph" w:customStyle="1" w:styleId="IntrtEEE">
    <w:name w:val="Intérêt EEE"/>
    <w:basedOn w:val="Languesfaisantfoi"/>
    <w:next w:val="Normal"/>
    <w:rsid w:val="00264E01"/>
    <w:pPr>
      <w:spacing w:after="240"/>
    </w:pPr>
  </w:style>
  <w:style w:type="paragraph" w:customStyle="1" w:styleId="Languesfaisantfoi">
    <w:name w:val="Langues faisant foi"/>
    <w:basedOn w:val="Normal"/>
    <w:next w:val="Normal"/>
    <w:rsid w:val="00264E01"/>
    <w:pPr>
      <w:widowControl/>
      <w:spacing w:before="360"/>
      <w:jc w:val="center"/>
    </w:pPr>
    <w:rPr>
      <w:rFonts w:eastAsia="Calibri"/>
      <w:szCs w:val="22"/>
      <w:lang w:eastAsia="en-US"/>
    </w:rPr>
  </w:style>
  <w:style w:type="paragraph" w:customStyle="1" w:styleId="Sous-titreobjet">
    <w:name w:val="Sous-titre objet"/>
    <w:basedOn w:val="Titreobjet"/>
    <w:uiPriority w:val="99"/>
    <w:rsid w:val="00264E01"/>
    <w:pPr>
      <w:autoSpaceDE w:val="0"/>
      <w:autoSpaceDN w:val="0"/>
      <w:spacing w:before="0" w:after="0"/>
    </w:pPr>
    <w:rPr>
      <w:rFonts w:eastAsia="Times New Roman"/>
      <w:bCs/>
      <w:szCs w:val="24"/>
      <w:lang w:eastAsia="en-GB"/>
    </w:rPr>
  </w:style>
  <w:style w:type="paragraph" w:customStyle="1" w:styleId="Exposdesmotifstitreglobal">
    <w:name w:val="Exposé des motifs titre (global)"/>
    <w:basedOn w:val="Normal"/>
    <w:next w:val="Normal"/>
    <w:uiPriority w:val="99"/>
    <w:rsid w:val="00264E01"/>
    <w:pPr>
      <w:widowControl/>
      <w:autoSpaceDE w:val="0"/>
      <w:autoSpaceDN w:val="0"/>
      <w:spacing w:before="120" w:after="120"/>
      <w:jc w:val="center"/>
    </w:pPr>
    <w:rPr>
      <w:b/>
      <w:bCs/>
      <w:szCs w:val="24"/>
      <w:u w:val="single"/>
    </w:rPr>
  </w:style>
  <w:style w:type="paragraph" w:customStyle="1" w:styleId="FichedimpactPMEtitre">
    <w:name w:val="Fiche d'impact PME titre"/>
    <w:basedOn w:val="Normal"/>
    <w:next w:val="Normal"/>
    <w:uiPriority w:val="99"/>
    <w:rsid w:val="00264E01"/>
    <w:pPr>
      <w:widowControl/>
      <w:autoSpaceDE w:val="0"/>
      <w:autoSpaceDN w:val="0"/>
      <w:spacing w:before="120" w:after="120"/>
      <w:jc w:val="center"/>
    </w:pPr>
    <w:rPr>
      <w:b/>
      <w:bCs/>
      <w:szCs w:val="24"/>
    </w:rPr>
  </w:style>
  <w:style w:type="paragraph" w:customStyle="1" w:styleId="Fichefinanciretextetable">
    <w:name w:val="Fiche financière texte (table)"/>
    <w:basedOn w:val="Normal"/>
    <w:uiPriority w:val="99"/>
    <w:rsid w:val="00264E01"/>
    <w:pPr>
      <w:widowControl/>
      <w:autoSpaceDE w:val="0"/>
      <w:autoSpaceDN w:val="0"/>
    </w:pPr>
    <w:rPr>
      <w:sz w:val="20"/>
    </w:rPr>
  </w:style>
  <w:style w:type="paragraph" w:customStyle="1" w:styleId="Fichefinanciretitreactetable">
    <w:name w:val="Fiche financière titre (acte table)"/>
    <w:basedOn w:val="Normal"/>
    <w:next w:val="Normal"/>
    <w:uiPriority w:val="99"/>
    <w:rsid w:val="00264E01"/>
    <w:pPr>
      <w:widowControl/>
      <w:autoSpaceDE w:val="0"/>
      <w:autoSpaceDN w:val="0"/>
      <w:spacing w:before="120" w:after="120"/>
      <w:jc w:val="center"/>
    </w:pPr>
    <w:rPr>
      <w:b/>
      <w:bCs/>
      <w:sz w:val="40"/>
      <w:szCs w:val="40"/>
    </w:rPr>
  </w:style>
  <w:style w:type="paragraph" w:customStyle="1" w:styleId="Fichefinanciretitreacte">
    <w:name w:val="Fiche financière titre (acte)"/>
    <w:basedOn w:val="Normal"/>
    <w:next w:val="Normal"/>
    <w:uiPriority w:val="99"/>
    <w:rsid w:val="00264E01"/>
    <w:pPr>
      <w:widowControl/>
      <w:autoSpaceDE w:val="0"/>
      <w:autoSpaceDN w:val="0"/>
      <w:spacing w:before="120" w:after="120"/>
      <w:jc w:val="center"/>
    </w:pPr>
    <w:rPr>
      <w:b/>
      <w:bCs/>
      <w:szCs w:val="24"/>
      <w:u w:val="single"/>
    </w:rPr>
  </w:style>
  <w:style w:type="paragraph" w:customStyle="1" w:styleId="Fichefinanciretitretable">
    <w:name w:val="Fiche financière titre (table)"/>
    <w:basedOn w:val="Normal"/>
    <w:uiPriority w:val="99"/>
    <w:rsid w:val="00264E01"/>
    <w:pPr>
      <w:widowControl/>
      <w:autoSpaceDE w:val="0"/>
      <w:autoSpaceDN w:val="0"/>
      <w:spacing w:before="120" w:after="120"/>
      <w:jc w:val="center"/>
    </w:pPr>
    <w:rPr>
      <w:b/>
      <w:bCs/>
      <w:sz w:val="40"/>
      <w:szCs w:val="40"/>
    </w:rPr>
  </w:style>
  <w:style w:type="paragraph" w:customStyle="1" w:styleId="Langueoriginale">
    <w:name w:val="Langue originale"/>
    <w:basedOn w:val="Normal"/>
    <w:next w:val="Phrasefinale"/>
    <w:uiPriority w:val="99"/>
    <w:rsid w:val="00264E01"/>
    <w:pPr>
      <w:widowControl/>
      <w:autoSpaceDE w:val="0"/>
      <w:autoSpaceDN w:val="0"/>
      <w:spacing w:before="360" w:after="120"/>
      <w:jc w:val="center"/>
    </w:pPr>
    <w:rPr>
      <w:caps/>
      <w:szCs w:val="24"/>
    </w:rPr>
  </w:style>
  <w:style w:type="paragraph" w:customStyle="1" w:styleId="Phrasefinale">
    <w:name w:val="Phrase finale"/>
    <w:basedOn w:val="Normal"/>
    <w:next w:val="Normal"/>
    <w:uiPriority w:val="99"/>
    <w:rsid w:val="00264E01"/>
    <w:pPr>
      <w:widowControl/>
      <w:autoSpaceDE w:val="0"/>
      <w:autoSpaceDN w:val="0"/>
      <w:spacing w:before="360"/>
      <w:jc w:val="center"/>
    </w:pPr>
    <w:rPr>
      <w:szCs w:val="24"/>
    </w:rPr>
  </w:style>
  <w:style w:type="paragraph" w:customStyle="1" w:styleId="Prliminairetitre">
    <w:name w:val="Préliminaire titre"/>
    <w:basedOn w:val="Normal"/>
    <w:next w:val="Normal"/>
    <w:uiPriority w:val="99"/>
    <w:rsid w:val="00264E01"/>
    <w:pPr>
      <w:widowControl/>
      <w:autoSpaceDE w:val="0"/>
      <w:autoSpaceDN w:val="0"/>
      <w:spacing w:before="360" w:after="360"/>
      <w:jc w:val="center"/>
    </w:pPr>
    <w:rPr>
      <w:b/>
      <w:bCs/>
      <w:szCs w:val="24"/>
    </w:rPr>
  </w:style>
  <w:style w:type="paragraph" w:customStyle="1" w:styleId="Prliminairetype">
    <w:name w:val="Préliminaire type"/>
    <w:basedOn w:val="Normal"/>
    <w:next w:val="Normal"/>
    <w:uiPriority w:val="99"/>
    <w:rsid w:val="00264E01"/>
    <w:pPr>
      <w:widowControl/>
      <w:autoSpaceDE w:val="0"/>
      <w:autoSpaceDN w:val="0"/>
      <w:spacing w:before="360"/>
      <w:jc w:val="center"/>
    </w:pPr>
    <w:rPr>
      <w:b/>
      <w:bCs/>
      <w:szCs w:val="24"/>
    </w:rPr>
  </w:style>
  <w:style w:type="paragraph" w:customStyle="1" w:styleId="Rfrenceinterinstitutionelle">
    <w:name w:val="Référence interinstitutionelle"/>
    <w:basedOn w:val="Normal"/>
    <w:next w:val="Statut"/>
    <w:uiPriority w:val="99"/>
    <w:rsid w:val="00264E01"/>
    <w:pPr>
      <w:widowControl/>
      <w:autoSpaceDE w:val="0"/>
      <w:autoSpaceDN w:val="0"/>
      <w:ind w:left="5103"/>
    </w:pPr>
    <w:rPr>
      <w:szCs w:val="24"/>
    </w:rPr>
  </w:style>
  <w:style w:type="paragraph" w:styleId="TOAHeading">
    <w:name w:val="toa heading"/>
    <w:basedOn w:val="Normal"/>
    <w:next w:val="Normal"/>
    <w:uiPriority w:val="99"/>
    <w:rsid w:val="00264E01"/>
    <w:pPr>
      <w:widowControl/>
      <w:autoSpaceDE w:val="0"/>
      <w:autoSpaceDN w:val="0"/>
      <w:spacing w:before="120" w:after="120"/>
      <w:jc w:val="both"/>
    </w:pPr>
    <w:rPr>
      <w:rFonts w:ascii="Arial" w:hAnsi="Arial" w:cs="Arial"/>
      <w:b/>
      <w:bCs/>
      <w:szCs w:val="24"/>
    </w:rPr>
  </w:style>
  <w:style w:type="character" w:customStyle="1" w:styleId="CRTextDeleted">
    <w:name w:val="CR TextDeleted"/>
    <w:uiPriority w:val="99"/>
    <w:rsid w:val="00264E01"/>
  </w:style>
  <w:style w:type="paragraph" w:customStyle="1" w:styleId="Titredumodificateur">
    <w:name w:val="Titre du modificateur"/>
    <w:basedOn w:val="Normal"/>
    <w:next w:val="Annexetitrefichefinacte"/>
    <w:uiPriority w:val="99"/>
    <w:rsid w:val="00264E01"/>
    <w:pPr>
      <w:widowControl/>
      <w:autoSpaceDE w:val="0"/>
      <w:autoSpaceDN w:val="0"/>
      <w:spacing w:before="240" w:after="60"/>
    </w:pPr>
    <w:rPr>
      <w:b/>
      <w:bCs/>
      <w:szCs w:val="24"/>
    </w:rPr>
  </w:style>
  <w:style w:type="paragraph" w:customStyle="1" w:styleId="Referencedumodificateur">
    <w:name w:val="Reference du modificateur"/>
    <w:basedOn w:val="Normal"/>
    <w:next w:val="Annexetitrefichefinglobale"/>
    <w:uiPriority w:val="99"/>
    <w:rsid w:val="00264E01"/>
    <w:pPr>
      <w:widowControl/>
      <w:autoSpaceDE w:val="0"/>
      <w:autoSpaceDN w:val="0"/>
      <w:spacing w:after="120"/>
    </w:pPr>
    <w:rPr>
      <w:szCs w:val="24"/>
    </w:rPr>
  </w:style>
  <w:style w:type="paragraph" w:styleId="BalloonText">
    <w:name w:val="Balloon Text"/>
    <w:basedOn w:val="Normal"/>
    <w:link w:val="BalloonTextChar"/>
    <w:uiPriority w:val="99"/>
    <w:unhideWhenUsed/>
    <w:rsid w:val="00264E01"/>
    <w:pPr>
      <w:widowControl/>
      <w:autoSpaceDE w:val="0"/>
      <w:autoSpaceDN w:val="0"/>
      <w:jc w:val="both"/>
    </w:pPr>
    <w:rPr>
      <w:rFonts w:ascii="Segoe UI" w:hAnsi="Segoe UI" w:cs="Segoe UI"/>
      <w:sz w:val="18"/>
      <w:szCs w:val="18"/>
    </w:rPr>
  </w:style>
  <w:style w:type="character" w:customStyle="1" w:styleId="BalloonTextChar">
    <w:name w:val="Balloon Text Char"/>
    <w:basedOn w:val="DefaultParagraphFont"/>
    <w:link w:val="BalloonText"/>
    <w:uiPriority w:val="99"/>
    <w:rsid w:val="00264E01"/>
    <w:rPr>
      <w:rFonts w:ascii="Segoe UI" w:hAnsi="Segoe UI" w:cs="Segoe UI"/>
      <w:sz w:val="18"/>
      <w:szCs w:val="18"/>
      <w:lang w:val="lv-LV"/>
    </w:rPr>
  </w:style>
  <w:style w:type="paragraph" w:styleId="ListParagraph">
    <w:name w:val="List Paragraph"/>
    <w:basedOn w:val="Normal"/>
    <w:uiPriority w:val="34"/>
    <w:qFormat/>
    <w:rsid w:val="00264E01"/>
    <w:pPr>
      <w:autoSpaceDE w:val="0"/>
      <w:autoSpaceDN w:val="0"/>
      <w:ind w:left="1002" w:right="2789" w:firstLine="2"/>
      <w:jc w:val="both"/>
    </w:pPr>
    <w:rPr>
      <w:sz w:val="22"/>
      <w:szCs w:val="22"/>
      <w:lang w:eastAsia="en-US"/>
    </w:rPr>
  </w:style>
  <w:style w:type="paragraph" w:styleId="CommentSubject">
    <w:name w:val="annotation subject"/>
    <w:basedOn w:val="CommentText"/>
    <w:next w:val="CommentText"/>
    <w:link w:val="CommentSubjectChar"/>
    <w:uiPriority w:val="99"/>
    <w:unhideWhenUsed/>
    <w:rsid w:val="00264E01"/>
    <w:rPr>
      <w:b/>
      <w:bCs/>
    </w:rPr>
  </w:style>
  <w:style w:type="character" w:customStyle="1" w:styleId="CommentSubjectChar">
    <w:name w:val="Comment Subject Char"/>
    <w:basedOn w:val="CommentTextChar"/>
    <w:link w:val="CommentSubject"/>
    <w:uiPriority w:val="99"/>
    <w:rsid w:val="00264E01"/>
    <w:rPr>
      <w:b/>
      <w:bCs/>
      <w:lang w:val="lv-LV"/>
    </w:rPr>
  </w:style>
  <w:style w:type="paragraph" w:styleId="Revision">
    <w:name w:val="Revision"/>
    <w:hidden/>
    <w:uiPriority w:val="99"/>
    <w:semiHidden/>
    <w:rsid w:val="00264E01"/>
    <w:rPr>
      <w:sz w:val="24"/>
      <w:szCs w:val="24"/>
      <w:lang w:val="lv-LV"/>
    </w:rPr>
  </w:style>
  <w:style w:type="paragraph" w:customStyle="1" w:styleId="LegalNumPar">
    <w:name w:val="LegalNumPar"/>
    <w:basedOn w:val="Normal"/>
    <w:rsid w:val="00264E01"/>
    <w:pPr>
      <w:widowControl/>
      <w:numPr>
        <w:numId w:val="4"/>
      </w:numPr>
      <w:spacing w:before="120" w:after="120" w:line="360" w:lineRule="auto"/>
      <w:jc w:val="both"/>
    </w:pPr>
    <w:rPr>
      <w:szCs w:val="24"/>
    </w:rPr>
  </w:style>
  <w:style w:type="paragraph" w:customStyle="1" w:styleId="LegalNumPar2">
    <w:name w:val="LegalNumPar2"/>
    <w:basedOn w:val="Normal"/>
    <w:rsid w:val="00264E01"/>
    <w:pPr>
      <w:widowControl/>
      <w:numPr>
        <w:ilvl w:val="1"/>
        <w:numId w:val="4"/>
      </w:numPr>
      <w:spacing w:before="120" w:after="120" w:line="360" w:lineRule="auto"/>
      <w:jc w:val="both"/>
    </w:pPr>
    <w:rPr>
      <w:szCs w:val="24"/>
    </w:rPr>
  </w:style>
  <w:style w:type="paragraph" w:customStyle="1" w:styleId="LegalNumPar3">
    <w:name w:val="LegalNumPar3"/>
    <w:basedOn w:val="Normal"/>
    <w:rsid w:val="00264E01"/>
    <w:pPr>
      <w:widowControl/>
      <w:numPr>
        <w:ilvl w:val="2"/>
        <w:numId w:val="4"/>
      </w:numPr>
      <w:spacing w:before="120" w:after="120" w:line="360" w:lineRule="auto"/>
      <w:jc w:val="both"/>
    </w:pPr>
    <w:rPr>
      <w:szCs w:val="24"/>
    </w:rPr>
  </w:style>
  <w:style w:type="paragraph" w:styleId="EndnoteText">
    <w:name w:val="endnote text"/>
    <w:basedOn w:val="Normal"/>
    <w:link w:val="EndnoteTextChar"/>
    <w:uiPriority w:val="99"/>
    <w:unhideWhenUsed/>
    <w:rsid w:val="00264E01"/>
    <w:pPr>
      <w:widowControl/>
      <w:autoSpaceDE w:val="0"/>
      <w:autoSpaceDN w:val="0"/>
      <w:spacing w:before="120" w:after="120"/>
      <w:jc w:val="both"/>
    </w:pPr>
    <w:rPr>
      <w:sz w:val="20"/>
    </w:rPr>
  </w:style>
  <w:style w:type="character" w:customStyle="1" w:styleId="EndnoteTextChar">
    <w:name w:val="Endnote Text Char"/>
    <w:basedOn w:val="DefaultParagraphFont"/>
    <w:link w:val="EndnoteText"/>
    <w:uiPriority w:val="99"/>
    <w:rsid w:val="00264E01"/>
    <w:rPr>
      <w:lang w:val="lv-LV"/>
    </w:rPr>
  </w:style>
  <w:style w:type="character" w:styleId="EndnoteReference">
    <w:name w:val="endnote reference"/>
    <w:uiPriority w:val="99"/>
    <w:unhideWhenUsed/>
    <w:rsid w:val="00264E01"/>
    <w:rPr>
      <w:rFonts w:cs="Times New Roman"/>
      <w:vertAlign w:val="superscript"/>
    </w:rPr>
  </w:style>
  <w:style w:type="character" w:styleId="Emphasis">
    <w:name w:val="Emphasis"/>
    <w:uiPriority w:val="20"/>
    <w:qFormat/>
    <w:rsid w:val="00264E01"/>
    <w:rPr>
      <w:rFonts w:cs="Times New Roman"/>
      <w:i/>
    </w:rPr>
  </w:style>
  <w:style w:type="character" w:styleId="Hyperlink">
    <w:name w:val="Hyperlink"/>
    <w:uiPriority w:val="99"/>
    <w:unhideWhenUsed/>
    <w:rsid w:val="00264E01"/>
    <w:rPr>
      <w:rFonts w:cs="Times New Roman"/>
      <w:color w:val="0000FF"/>
      <w:u w:val="single"/>
    </w:rPr>
  </w:style>
  <w:style w:type="paragraph" w:styleId="NormalWeb">
    <w:name w:val="Normal (Web)"/>
    <w:basedOn w:val="Normal"/>
    <w:uiPriority w:val="99"/>
    <w:unhideWhenUsed/>
    <w:rsid w:val="00264E01"/>
    <w:pPr>
      <w:widowControl/>
      <w:spacing w:before="100" w:beforeAutospacing="1" w:after="100" w:afterAutospacing="1"/>
    </w:pPr>
    <w:rPr>
      <w:szCs w:val="24"/>
      <w:lang w:eastAsia="en-US"/>
    </w:rPr>
  </w:style>
  <w:style w:type="paragraph" w:customStyle="1" w:styleId="ti-art">
    <w:name w:val="ti-art"/>
    <w:basedOn w:val="Normal"/>
    <w:rsid w:val="00264E01"/>
    <w:pPr>
      <w:widowControl/>
      <w:spacing w:before="100" w:beforeAutospacing="1" w:after="100" w:afterAutospacing="1"/>
    </w:pPr>
    <w:rPr>
      <w:szCs w:val="24"/>
      <w:lang w:eastAsia="en-US"/>
    </w:rPr>
  </w:style>
  <w:style w:type="paragraph" w:customStyle="1" w:styleId="Normal1">
    <w:name w:val="Normal1"/>
    <w:basedOn w:val="Normal"/>
    <w:rsid w:val="00264E01"/>
    <w:pPr>
      <w:widowControl/>
      <w:spacing w:before="100" w:beforeAutospacing="1" w:after="100" w:afterAutospacing="1"/>
    </w:pPr>
    <w:rPr>
      <w:szCs w:val="24"/>
      <w:lang w:eastAsia="en-US"/>
    </w:rPr>
  </w:style>
  <w:style w:type="paragraph" w:customStyle="1" w:styleId="Nota">
    <w:name w:val="Nota"/>
    <w:aliases w:val="Char1,(NECG) Footnote Reference,fr,Appel note de bas de p,o,Style 6,Signature Ch"/>
    <w:basedOn w:val="Normal"/>
    <w:rsid w:val="00264E01"/>
    <w:pPr>
      <w:widowControl/>
      <w:spacing w:after="160" w:line="240" w:lineRule="exact"/>
      <w:jc w:val="both"/>
    </w:pPr>
    <w:rPr>
      <w:rFonts w:ascii="Calibri" w:eastAsia="Calibri" w:hAnsi="Calibri"/>
      <w:sz w:val="22"/>
      <w:szCs w:val="22"/>
      <w:vertAlign w:val="superscript"/>
      <w:lang w:eastAsia="en-US"/>
    </w:rPr>
  </w:style>
  <w:style w:type="paragraph" w:styleId="ListBullet">
    <w:name w:val="List Bullet"/>
    <w:basedOn w:val="Normal"/>
    <w:uiPriority w:val="99"/>
    <w:unhideWhenUsed/>
    <w:rsid w:val="00264E01"/>
    <w:pPr>
      <w:widowControl/>
      <w:tabs>
        <w:tab w:val="num" w:pos="360"/>
      </w:tabs>
      <w:spacing w:before="120" w:after="120"/>
      <w:ind w:left="360" w:hanging="360"/>
      <w:contextualSpacing/>
      <w:jc w:val="both"/>
    </w:pPr>
    <w:rPr>
      <w:rFonts w:eastAsia="Calibri"/>
      <w:szCs w:val="22"/>
      <w:lang w:eastAsia="en-US"/>
    </w:rPr>
  </w:style>
  <w:style w:type="paragraph" w:styleId="ListBullet2">
    <w:name w:val="List Bullet 2"/>
    <w:basedOn w:val="Normal"/>
    <w:uiPriority w:val="99"/>
    <w:unhideWhenUsed/>
    <w:rsid w:val="00264E01"/>
    <w:pPr>
      <w:widowControl/>
      <w:tabs>
        <w:tab w:val="num" w:pos="643"/>
      </w:tabs>
      <w:spacing w:before="120" w:after="120"/>
      <w:ind w:left="643" w:hanging="360"/>
      <w:contextualSpacing/>
      <w:jc w:val="both"/>
    </w:pPr>
    <w:rPr>
      <w:rFonts w:eastAsia="Calibri"/>
      <w:szCs w:val="22"/>
      <w:lang w:eastAsia="en-US"/>
    </w:rPr>
  </w:style>
  <w:style w:type="paragraph" w:styleId="ListBullet3">
    <w:name w:val="List Bullet 3"/>
    <w:basedOn w:val="Normal"/>
    <w:uiPriority w:val="99"/>
    <w:unhideWhenUsed/>
    <w:rsid w:val="00264E01"/>
    <w:pPr>
      <w:widowControl/>
      <w:tabs>
        <w:tab w:val="num" w:pos="926"/>
      </w:tabs>
      <w:spacing w:before="120" w:after="120"/>
      <w:ind w:left="926" w:hanging="360"/>
      <w:contextualSpacing/>
      <w:jc w:val="both"/>
    </w:pPr>
    <w:rPr>
      <w:rFonts w:eastAsia="Calibri"/>
      <w:szCs w:val="22"/>
      <w:lang w:eastAsia="en-US"/>
    </w:rPr>
  </w:style>
  <w:style w:type="paragraph" w:styleId="ListBullet4">
    <w:name w:val="List Bullet 4"/>
    <w:basedOn w:val="Normal"/>
    <w:uiPriority w:val="99"/>
    <w:unhideWhenUsed/>
    <w:rsid w:val="00264E01"/>
    <w:pPr>
      <w:widowControl/>
      <w:tabs>
        <w:tab w:val="num" w:pos="1209"/>
      </w:tabs>
      <w:spacing w:before="120" w:after="120"/>
      <w:ind w:left="1209" w:hanging="360"/>
      <w:contextualSpacing/>
      <w:jc w:val="both"/>
    </w:pPr>
    <w:rPr>
      <w:rFonts w:eastAsia="Calibri"/>
      <w:szCs w:val="22"/>
      <w:lang w:eastAsia="en-US"/>
    </w:rPr>
  </w:style>
  <w:style w:type="paragraph" w:styleId="TableofFigures">
    <w:name w:val="table of figures"/>
    <w:basedOn w:val="Normal"/>
    <w:next w:val="Normal"/>
    <w:uiPriority w:val="99"/>
    <w:unhideWhenUsed/>
    <w:rsid w:val="00264E01"/>
    <w:pPr>
      <w:widowControl/>
      <w:spacing w:before="120"/>
      <w:jc w:val="both"/>
    </w:pPr>
    <w:rPr>
      <w:rFonts w:eastAsia="Calibri"/>
      <w:szCs w:val="22"/>
      <w:lang w:eastAsia="en-US"/>
    </w:rPr>
  </w:style>
  <w:style w:type="paragraph" w:styleId="ListNumber">
    <w:name w:val="List Number"/>
    <w:basedOn w:val="Normal"/>
    <w:uiPriority w:val="99"/>
    <w:unhideWhenUsed/>
    <w:rsid w:val="00264E01"/>
    <w:pPr>
      <w:widowControl/>
      <w:tabs>
        <w:tab w:val="num" w:pos="360"/>
      </w:tabs>
      <w:spacing w:before="120" w:after="120"/>
      <w:ind w:left="360" w:hanging="360"/>
      <w:contextualSpacing/>
      <w:jc w:val="both"/>
    </w:pPr>
    <w:rPr>
      <w:rFonts w:eastAsia="Calibri"/>
      <w:szCs w:val="22"/>
      <w:lang w:eastAsia="en-US"/>
    </w:rPr>
  </w:style>
  <w:style w:type="paragraph" w:styleId="ListNumber2">
    <w:name w:val="List Number 2"/>
    <w:basedOn w:val="Normal"/>
    <w:uiPriority w:val="99"/>
    <w:unhideWhenUsed/>
    <w:rsid w:val="00264E01"/>
    <w:pPr>
      <w:widowControl/>
      <w:tabs>
        <w:tab w:val="num" w:pos="643"/>
      </w:tabs>
      <w:spacing w:before="120" w:after="120"/>
      <w:ind w:left="643" w:hanging="360"/>
      <w:contextualSpacing/>
      <w:jc w:val="both"/>
    </w:pPr>
    <w:rPr>
      <w:rFonts w:eastAsia="Calibri"/>
      <w:szCs w:val="22"/>
      <w:lang w:eastAsia="en-US"/>
    </w:rPr>
  </w:style>
  <w:style w:type="paragraph" w:styleId="ListNumber3">
    <w:name w:val="List Number 3"/>
    <w:basedOn w:val="Normal"/>
    <w:uiPriority w:val="99"/>
    <w:unhideWhenUsed/>
    <w:rsid w:val="00264E01"/>
    <w:pPr>
      <w:widowControl/>
      <w:tabs>
        <w:tab w:val="num" w:pos="926"/>
      </w:tabs>
      <w:spacing w:before="120" w:after="120"/>
      <w:ind w:left="926" w:hanging="360"/>
      <w:contextualSpacing/>
      <w:jc w:val="both"/>
    </w:pPr>
    <w:rPr>
      <w:rFonts w:eastAsia="Calibri"/>
      <w:szCs w:val="22"/>
      <w:lang w:eastAsia="en-US"/>
    </w:rPr>
  </w:style>
  <w:style w:type="paragraph" w:styleId="ListNumber4">
    <w:name w:val="List Number 4"/>
    <w:basedOn w:val="Normal"/>
    <w:uiPriority w:val="99"/>
    <w:unhideWhenUsed/>
    <w:rsid w:val="00264E01"/>
    <w:pPr>
      <w:widowControl/>
      <w:tabs>
        <w:tab w:val="num" w:pos="1209"/>
      </w:tabs>
      <w:spacing w:before="120" w:after="120"/>
      <w:ind w:left="1209" w:hanging="360"/>
      <w:contextualSpacing/>
      <w:jc w:val="both"/>
    </w:pPr>
    <w:rPr>
      <w:rFonts w:eastAsia="Calibri"/>
      <w:szCs w:val="22"/>
      <w:lang w:eastAsia="en-US"/>
    </w:rPr>
  </w:style>
  <w:style w:type="paragraph" w:styleId="TOC4">
    <w:name w:val="toc 4"/>
    <w:basedOn w:val="Normal"/>
    <w:next w:val="Normal"/>
    <w:uiPriority w:val="39"/>
    <w:unhideWhenUsed/>
    <w:rsid w:val="00264E01"/>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264E01"/>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264E01"/>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264E01"/>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264E01"/>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264E01"/>
    <w:pPr>
      <w:widowControl/>
      <w:tabs>
        <w:tab w:val="right" w:leader="dot" w:pos="9071"/>
      </w:tabs>
      <w:spacing w:before="120" w:after="120"/>
      <w:jc w:val="both"/>
    </w:pPr>
    <w:rPr>
      <w:rFonts w:eastAsia="Calibri"/>
      <w:szCs w:val="22"/>
      <w:lang w:eastAsia="en-US"/>
    </w:rPr>
  </w:style>
  <w:style w:type="paragraph" w:customStyle="1" w:styleId="HeaderLandscape">
    <w:name w:val="HeaderLandscape"/>
    <w:basedOn w:val="Normal"/>
    <w:rsid w:val="00264E01"/>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264E01"/>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264E01"/>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264E01"/>
    <w:pPr>
      <w:widowControl/>
      <w:spacing w:after="120"/>
      <w:jc w:val="right"/>
    </w:pPr>
    <w:rPr>
      <w:rFonts w:eastAsia="Calibri"/>
      <w:sz w:val="28"/>
      <w:szCs w:val="22"/>
      <w:lang w:eastAsia="en-US"/>
    </w:rPr>
  </w:style>
  <w:style w:type="paragraph" w:customStyle="1" w:styleId="FooterSensitivity">
    <w:name w:val="Footer Sensitivity"/>
    <w:basedOn w:val="Normal"/>
    <w:rsid w:val="00264E01"/>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3">
    <w:name w:val="Text 3"/>
    <w:basedOn w:val="Normal"/>
    <w:rsid w:val="00264E01"/>
    <w:pPr>
      <w:widowControl/>
      <w:spacing w:before="120" w:after="120"/>
      <w:ind w:left="1984"/>
      <w:jc w:val="both"/>
    </w:pPr>
    <w:rPr>
      <w:rFonts w:eastAsia="Calibri"/>
      <w:szCs w:val="22"/>
      <w:lang w:eastAsia="en-US"/>
    </w:rPr>
  </w:style>
  <w:style w:type="paragraph" w:customStyle="1" w:styleId="Text4">
    <w:name w:val="Text 4"/>
    <w:basedOn w:val="Normal"/>
    <w:rsid w:val="00264E01"/>
    <w:pPr>
      <w:widowControl/>
      <w:spacing w:before="120" w:after="120"/>
      <w:ind w:left="2551"/>
      <w:jc w:val="both"/>
    </w:pPr>
    <w:rPr>
      <w:rFonts w:eastAsia="Calibri"/>
      <w:szCs w:val="22"/>
      <w:lang w:eastAsia="en-US"/>
    </w:rPr>
  </w:style>
  <w:style w:type="paragraph" w:customStyle="1" w:styleId="NormalCentered">
    <w:name w:val="Normal Centered"/>
    <w:basedOn w:val="Normal"/>
    <w:rsid w:val="00264E01"/>
    <w:pPr>
      <w:widowControl/>
      <w:spacing w:before="120" w:after="120"/>
      <w:jc w:val="center"/>
    </w:pPr>
    <w:rPr>
      <w:rFonts w:eastAsia="Calibri"/>
      <w:szCs w:val="22"/>
      <w:lang w:eastAsia="en-US"/>
    </w:rPr>
  </w:style>
  <w:style w:type="paragraph" w:customStyle="1" w:styleId="NormalLeft">
    <w:name w:val="Normal Left"/>
    <w:basedOn w:val="Normal"/>
    <w:rsid w:val="00264E01"/>
    <w:pPr>
      <w:widowControl/>
      <w:spacing w:before="120" w:after="120"/>
    </w:pPr>
    <w:rPr>
      <w:rFonts w:eastAsia="Calibri"/>
      <w:szCs w:val="22"/>
      <w:lang w:eastAsia="en-US"/>
    </w:rPr>
  </w:style>
  <w:style w:type="paragraph" w:customStyle="1" w:styleId="NormalRight">
    <w:name w:val="Normal Right"/>
    <w:basedOn w:val="Normal"/>
    <w:rsid w:val="00264E01"/>
    <w:pPr>
      <w:widowControl/>
      <w:spacing w:before="120" w:after="120"/>
      <w:jc w:val="right"/>
    </w:pPr>
    <w:rPr>
      <w:rFonts w:eastAsia="Calibri"/>
      <w:szCs w:val="22"/>
      <w:lang w:eastAsia="en-US"/>
    </w:rPr>
  </w:style>
  <w:style w:type="paragraph" w:customStyle="1" w:styleId="QuotedText">
    <w:name w:val="Quoted Text"/>
    <w:basedOn w:val="Normal"/>
    <w:rsid w:val="00264E01"/>
    <w:pPr>
      <w:widowControl/>
      <w:spacing w:before="120" w:after="120"/>
      <w:ind w:left="1417"/>
      <w:jc w:val="both"/>
    </w:pPr>
    <w:rPr>
      <w:rFonts w:eastAsia="Calibri"/>
      <w:szCs w:val="22"/>
      <w:lang w:eastAsia="en-US"/>
    </w:rPr>
  </w:style>
  <w:style w:type="paragraph" w:customStyle="1" w:styleId="Point0">
    <w:name w:val="Point 0"/>
    <w:basedOn w:val="Normal"/>
    <w:rsid w:val="00264E01"/>
    <w:pPr>
      <w:widowControl/>
      <w:spacing w:before="120" w:after="120"/>
      <w:ind w:left="850" w:hanging="850"/>
      <w:jc w:val="both"/>
    </w:pPr>
    <w:rPr>
      <w:rFonts w:eastAsia="Calibri"/>
      <w:szCs w:val="22"/>
      <w:lang w:eastAsia="en-US"/>
    </w:rPr>
  </w:style>
  <w:style w:type="paragraph" w:customStyle="1" w:styleId="Point1">
    <w:name w:val="Point 1"/>
    <w:basedOn w:val="Normal"/>
    <w:rsid w:val="00264E01"/>
    <w:pPr>
      <w:widowControl/>
      <w:spacing w:before="120" w:after="120"/>
      <w:ind w:left="1417" w:hanging="567"/>
      <w:jc w:val="both"/>
    </w:pPr>
    <w:rPr>
      <w:rFonts w:eastAsia="Calibri"/>
      <w:szCs w:val="22"/>
      <w:lang w:eastAsia="en-US"/>
    </w:rPr>
  </w:style>
  <w:style w:type="paragraph" w:customStyle="1" w:styleId="Point2">
    <w:name w:val="Point 2"/>
    <w:basedOn w:val="Normal"/>
    <w:rsid w:val="00264E01"/>
    <w:pPr>
      <w:widowControl/>
      <w:spacing w:before="120" w:after="120"/>
      <w:ind w:left="1984" w:hanging="567"/>
      <w:jc w:val="both"/>
    </w:pPr>
    <w:rPr>
      <w:rFonts w:eastAsia="Calibri"/>
      <w:szCs w:val="22"/>
      <w:lang w:eastAsia="en-US"/>
    </w:rPr>
  </w:style>
  <w:style w:type="paragraph" w:customStyle="1" w:styleId="Point3">
    <w:name w:val="Point 3"/>
    <w:basedOn w:val="Normal"/>
    <w:rsid w:val="00264E01"/>
    <w:pPr>
      <w:widowControl/>
      <w:spacing w:before="120" w:after="120"/>
      <w:ind w:left="2551" w:hanging="567"/>
      <w:jc w:val="both"/>
    </w:pPr>
    <w:rPr>
      <w:rFonts w:eastAsia="Calibri"/>
      <w:szCs w:val="22"/>
      <w:lang w:eastAsia="en-US"/>
    </w:rPr>
  </w:style>
  <w:style w:type="paragraph" w:customStyle="1" w:styleId="Point4">
    <w:name w:val="Point 4"/>
    <w:basedOn w:val="Normal"/>
    <w:rsid w:val="00264E01"/>
    <w:pPr>
      <w:widowControl/>
      <w:spacing w:before="120" w:after="120"/>
      <w:ind w:left="3118" w:hanging="567"/>
      <w:jc w:val="both"/>
    </w:pPr>
    <w:rPr>
      <w:rFonts w:eastAsia="Calibri"/>
      <w:szCs w:val="22"/>
      <w:lang w:eastAsia="en-US"/>
    </w:rPr>
  </w:style>
  <w:style w:type="paragraph" w:customStyle="1" w:styleId="Tiret0">
    <w:name w:val="Tiret 0"/>
    <w:basedOn w:val="Point0"/>
    <w:rsid w:val="00264E01"/>
    <w:pPr>
      <w:numPr>
        <w:numId w:val="6"/>
      </w:numPr>
    </w:pPr>
  </w:style>
  <w:style w:type="paragraph" w:customStyle="1" w:styleId="Tiret1">
    <w:name w:val="Tiret 1"/>
    <w:basedOn w:val="Point1"/>
    <w:rsid w:val="00264E01"/>
    <w:pPr>
      <w:numPr>
        <w:numId w:val="5"/>
      </w:numPr>
    </w:pPr>
  </w:style>
  <w:style w:type="paragraph" w:customStyle="1" w:styleId="Tiret2">
    <w:name w:val="Tiret 2"/>
    <w:basedOn w:val="Point2"/>
    <w:rsid w:val="00264E01"/>
    <w:pPr>
      <w:numPr>
        <w:numId w:val="7"/>
      </w:numPr>
    </w:pPr>
  </w:style>
  <w:style w:type="paragraph" w:customStyle="1" w:styleId="Tiret3">
    <w:name w:val="Tiret 3"/>
    <w:basedOn w:val="Point3"/>
    <w:rsid w:val="00264E01"/>
    <w:pPr>
      <w:numPr>
        <w:numId w:val="8"/>
      </w:numPr>
    </w:pPr>
  </w:style>
  <w:style w:type="paragraph" w:customStyle="1" w:styleId="Tiret4">
    <w:name w:val="Tiret 4"/>
    <w:basedOn w:val="Point4"/>
    <w:rsid w:val="00264E01"/>
    <w:pPr>
      <w:numPr>
        <w:numId w:val="9"/>
      </w:numPr>
    </w:pPr>
  </w:style>
  <w:style w:type="paragraph" w:customStyle="1" w:styleId="PointDouble0">
    <w:name w:val="PointDouble 0"/>
    <w:basedOn w:val="Normal"/>
    <w:rsid w:val="00264E01"/>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264E01"/>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264E01"/>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264E01"/>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264E01"/>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264E01"/>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264E01"/>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264E01"/>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264E01"/>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264E01"/>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264E01"/>
    <w:pPr>
      <w:widowControl/>
      <w:numPr>
        <w:numId w:val="10"/>
      </w:numPr>
      <w:spacing w:before="120" w:after="120"/>
      <w:jc w:val="both"/>
    </w:pPr>
    <w:rPr>
      <w:rFonts w:eastAsia="Calibri"/>
      <w:szCs w:val="22"/>
      <w:lang w:eastAsia="en-US"/>
    </w:rPr>
  </w:style>
  <w:style w:type="paragraph" w:customStyle="1" w:styleId="NumPar2">
    <w:name w:val="NumPar 2"/>
    <w:basedOn w:val="Normal"/>
    <w:next w:val="Text1"/>
    <w:rsid w:val="00264E01"/>
    <w:pPr>
      <w:widowControl/>
      <w:numPr>
        <w:ilvl w:val="1"/>
        <w:numId w:val="10"/>
      </w:numPr>
      <w:spacing w:before="120" w:after="120"/>
      <w:jc w:val="both"/>
    </w:pPr>
    <w:rPr>
      <w:rFonts w:eastAsia="Calibri"/>
      <w:szCs w:val="22"/>
      <w:lang w:eastAsia="en-US"/>
    </w:rPr>
  </w:style>
  <w:style w:type="paragraph" w:customStyle="1" w:styleId="NumPar3">
    <w:name w:val="NumPar 3"/>
    <w:basedOn w:val="Normal"/>
    <w:next w:val="Text1"/>
    <w:rsid w:val="00264E01"/>
    <w:pPr>
      <w:widowControl/>
      <w:numPr>
        <w:ilvl w:val="2"/>
        <w:numId w:val="10"/>
      </w:numPr>
      <w:spacing w:before="120" w:after="120"/>
      <w:jc w:val="both"/>
    </w:pPr>
    <w:rPr>
      <w:rFonts w:eastAsia="Calibri"/>
      <w:szCs w:val="22"/>
      <w:lang w:eastAsia="en-US"/>
    </w:rPr>
  </w:style>
  <w:style w:type="paragraph" w:customStyle="1" w:styleId="NumPar4">
    <w:name w:val="NumPar 4"/>
    <w:basedOn w:val="Normal"/>
    <w:next w:val="Text1"/>
    <w:rsid w:val="00264E01"/>
    <w:pPr>
      <w:widowControl/>
      <w:numPr>
        <w:ilvl w:val="3"/>
        <w:numId w:val="10"/>
      </w:numPr>
      <w:spacing w:before="120" w:after="120"/>
      <w:jc w:val="both"/>
    </w:pPr>
    <w:rPr>
      <w:rFonts w:eastAsia="Calibri"/>
      <w:szCs w:val="22"/>
      <w:lang w:eastAsia="en-US"/>
    </w:rPr>
  </w:style>
  <w:style w:type="paragraph" w:customStyle="1" w:styleId="ManualNumPar1">
    <w:name w:val="Manual NumPar 1"/>
    <w:basedOn w:val="Normal"/>
    <w:next w:val="Text1"/>
    <w:rsid w:val="00264E01"/>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264E01"/>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264E01"/>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264E01"/>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264E01"/>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264E01"/>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264E01"/>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264E01"/>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264E01"/>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264E01"/>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264E01"/>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264E01"/>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264E01"/>
    <w:pPr>
      <w:widowControl/>
      <w:spacing w:before="120" w:after="120"/>
      <w:jc w:val="center"/>
    </w:pPr>
    <w:rPr>
      <w:rFonts w:eastAsia="Calibri"/>
      <w:b/>
      <w:szCs w:val="22"/>
      <w:lang w:eastAsia="en-US"/>
    </w:rPr>
  </w:style>
  <w:style w:type="character" w:customStyle="1" w:styleId="Marker">
    <w:name w:val="Marker"/>
    <w:rsid w:val="00264E01"/>
    <w:rPr>
      <w:color w:val="0000FF"/>
      <w:shd w:val="clear" w:color="auto" w:fill="auto"/>
    </w:rPr>
  </w:style>
  <w:style w:type="character" w:customStyle="1" w:styleId="Marker1">
    <w:name w:val="Marker1"/>
    <w:rsid w:val="00264E01"/>
    <w:rPr>
      <w:color w:val="008000"/>
      <w:shd w:val="clear" w:color="auto" w:fill="auto"/>
    </w:rPr>
  </w:style>
  <w:style w:type="character" w:customStyle="1" w:styleId="Marker2">
    <w:name w:val="Marker2"/>
    <w:rsid w:val="00264E01"/>
    <w:rPr>
      <w:color w:val="FF0000"/>
      <w:shd w:val="clear" w:color="auto" w:fill="auto"/>
    </w:rPr>
  </w:style>
  <w:style w:type="paragraph" w:customStyle="1" w:styleId="Point0number">
    <w:name w:val="Point 0 (number)"/>
    <w:basedOn w:val="Normal"/>
    <w:rsid w:val="00264E01"/>
    <w:pPr>
      <w:widowControl/>
      <w:numPr>
        <w:numId w:val="11"/>
      </w:numPr>
      <w:spacing w:before="120" w:after="120"/>
      <w:jc w:val="both"/>
    </w:pPr>
    <w:rPr>
      <w:rFonts w:eastAsia="Calibri"/>
      <w:szCs w:val="22"/>
      <w:lang w:eastAsia="en-US"/>
    </w:rPr>
  </w:style>
  <w:style w:type="paragraph" w:customStyle="1" w:styleId="Point1number">
    <w:name w:val="Point 1 (number)"/>
    <w:basedOn w:val="Normal"/>
    <w:rsid w:val="00264E01"/>
    <w:pPr>
      <w:widowControl/>
      <w:numPr>
        <w:ilvl w:val="2"/>
        <w:numId w:val="11"/>
      </w:numPr>
      <w:spacing w:before="120" w:after="120"/>
      <w:jc w:val="both"/>
    </w:pPr>
    <w:rPr>
      <w:rFonts w:eastAsia="Calibri"/>
      <w:szCs w:val="22"/>
      <w:lang w:eastAsia="en-US"/>
    </w:rPr>
  </w:style>
  <w:style w:type="paragraph" w:customStyle="1" w:styleId="Point2number">
    <w:name w:val="Point 2 (number)"/>
    <w:basedOn w:val="Normal"/>
    <w:rsid w:val="00264E01"/>
    <w:pPr>
      <w:widowControl/>
      <w:numPr>
        <w:ilvl w:val="4"/>
        <w:numId w:val="11"/>
      </w:numPr>
      <w:spacing w:before="120" w:after="120"/>
      <w:jc w:val="both"/>
    </w:pPr>
    <w:rPr>
      <w:rFonts w:eastAsia="Calibri"/>
      <w:szCs w:val="22"/>
      <w:lang w:eastAsia="en-US"/>
    </w:rPr>
  </w:style>
  <w:style w:type="paragraph" w:customStyle="1" w:styleId="Point3number">
    <w:name w:val="Point 3 (number)"/>
    <w:basedOn w:val="Normal"/>
    <w:rsid w:val="00264E01"/>
    <w:pPr>
      <w:widowControl/>
      <w:numPr>
        <w:ilvl w:val="6"/>
        <w:numId w:val="11"/>
      </w:numPr>
      <w:spacing w:before="120" w:after="120"/>
      <w:jc w:val="both"/>
    </w:pPr>
    <w:rPr>
      <w:rFonts w:eastAsia="Calibri"/>
      <w:szCs w:val="22"/>
      <w:lang w:eastAsia="en-US"/>
    </w:rPr>
  </w:style>
  <w:style w:type="paragraph" w:customStyle="1" w:styleId="Point0letter">
    <w:name w:val="Point 0 (letter)"/>
    <w:basedOn w:val="Normal"/>
    <w:rsid w:val="00264E01"/>
    <w:pPr>
      <w:widowControl/>
      <w:numPr>
        <w:ilvl w:val="1"/>
        <w:numId w:val="11"/>
      </w:numPr>
      <w:spacing w:before="120" w:after="120"/>
      <w:jc w:val="both"/>
    </w:pPr>
    <w:rPr>
      <w:rFonts w:eastAsia="Calibri"/>
      <w:szCs w:val="22"/>
      <w:lang w:eastAsia="en-US"/>
    </w:rPr>
  </w:style>
  <w:style w:type="paragraph" w:customStyle="1" w:styleId="Point1letter">
    <w:name w:val="Point 1 (letter)"/>
    <w:basedOn w:val="Normal"/>
    <w:rsid w:val="00264E01"/>
    <w:pPr>
      <w:widowControl/>
      <w:numPr>
        <w:ilvl w:val="3"/>
        <w:numId w:val="11"/>
      </w:numPr>
      <w:spacing w:before="120" w:after="120"/>
      <w:jc w:val="both"/>
    </w:pPr>
    <w:rPr>
      <w:rFonts w:eastAsia="Calibri"/>
      <w:szCs w:val="22"/>
      <w:lang w:eastAsia="en-US"/>
    </w:rPr>
  </w:style>
  <w:style w:type="paragraph" w:customStyle="1" w:styleId="Point2letter">
    <w:name w:val="Point 2 (letter)"/>
    <w:basedOn w:val="Normal"/>
    <w:rsid w:val="00264E01"/>
    <w:pPr>
      <w:widowControl/>
      <w:numPr>
        <w:ilvl w:val="5"/>
        <w:numId w:val="11"/>
      </w:numPr>
      <w:spacing w:before="120" w:after="120"/>
      <w:jc w:val="both"/>
    </w:pPr>
    <w:rPr>
      <w:rFonts w:eastAsia="Calibri"/>
      <w:szCs w:val="22"/>
      <w:lang w:eastAsia="en-US"/>
    </w:rPr>
  </w:style>
  <w:style w:type="paragraph" w:customStyle="1" w:styleId="Point3letter">
    <w:name w:val="Point 3 (letter)"/>
    <w:basedOn w:val="Normal"/>
    <w:rsid w:val="00264E01"/>
    <w:pPr>
      <w:widowControl/>
      <w:numPr>
        <w:ilvl w:val="7"/>
        <w:numId w:val="11"/>
      </w:numPr>
      <w:spacing w:before="120" w:after="120"/>
      <w:jc w:val="both"/>
    </w:pPr>
    <w:rPr>
      <w:rFonts w:eastAsia="Calibri"/>
      <w:szCs w:val="22"/>
      <w:lang w:eastAsia="en-US"/>
    </w:rPr>
  </w:style>
  <w:style w:type="paragraph" w:customStyle="1" w:styleId="Point4letter">
    <w:name w:val="Point 4 (letter)"/>
    <w:basedOn w:val="Normal"/>
    <w:rsid w:val="00264E01"/>
    <w:pPr>
      <w:widowControl/>
      <w:numPr>
        <w:ilvl w:val="8"/>
        <w:numId w:val="11"/>
      </w:numPr>
      <w:spacing w:before="120" w:after="120"/>
      <w:jc w:val="both"/>
    </w:pPr>
    <w:rPr>
      <w:rFonts w:eastAsia="Calibri"/>
      <w:szCs w:val="22"/>
      <w:lang w:eastAsia="en-US"/>
    </w:rPr>
  </w:style>
  <w:style w:type="paragraph" w:customStyle="1" w:styleId="Bullet0">
    <w:name w:val="Bullet 0"/>
    <w:basedOn w:val="Normal"/>
    <w:rsid w:val="00264E01"/>
    <w:pPr>
      <w:widowControl/>
      <w:numPr>
        <w:numId w:val="12"/>
      </w:numPr>
      <w:spacing w:before="120" w:after="120"/>
      <w:jc w:val="both"/>
    </w:pPr>
    <w:rPr>
      <w:rFonts w:eastAsia="Calibri"/>
      <w:szCs w:val="22"/>
      <w:lang w:eastAsia="en-US"/>
    </w:rPr>
  </w:style>
  <w:style w:type="paragraph" w:customStyle="1" w:styleId="Bullet1">
    <w:name w:val="Bullet 1"/>
    <w:basedOn w:val="Normal"/>
    <w:rsid w:val="00264E01"/>
    <w:pPr>
      <w:widowControl/>
      <w:numPr>
        <w:numId w:val="13"/>
      </w:numPr>
      <w:spacing w:before="120" w:after="120"/>
      <w:jc w:val="both"/>
    </w:pPr>
    <w:rPr>
      <w:rFonts w:eastAsia="Calibri"/>
      <w:szCs w:val="22"/>
      <w:lang w:eastAsia="en-US"/>
    </w:rPr>
  </w:style>
  <w:style w:type="paragraph" w:customStyle="1" w:styleId="Bullet2">
    <w:name w:val="Bullet 2"/>
    <w:basedOn w:val="Normal"/>
    <w:rsid w:val="00264E01"/>
    <w:pPr>
      <w:widowControl/>
      <w:numPr>
        <w:numId w:val="14"/>
      </w:numPr>
      <w:spacing w:before="120" w:after="120"/>
      <w:jc w:val="both"/>
    </w:pPr>
    <w:rPr>
      <w:rFonts w:eastAsia="Calibri"/>
      <w:szCs w:val="22"/>
      <w:lang w:eastAsia="en-US"/>
    </w:rPr>
  </w:style>
  <w:style w:type="paragraph" w:customStyle="1" w:styleId="Bullet3">
    <w:name w:val="Bullet 3"/>
    <w:basedOn w:val="Normal"/>
    <w:rsid w:val="00264E01"/>
    <w:pPr>
      <w:widowControl/>
      <w:numPr>
        <w:numId w:val="15"/>
      </w:numPr>
      <w:spacing w:before="120" w:after="120"/>
      <w:jc w:val="both"/>
    </w:pPr>
    <w:rPr>
      <w:rFonts w:eastAsia="Calibri"/>
      <w:szCs w:val="22"/>
      <w:lang w:eastAsia="en-US"/>
    </w:rPr>
  </w:style>
  <w:style w:type="paragraph" w:customStyle="1" w:styleId="Bullet4">
    <w:name w:val="Bullet 4"/>
    <w:basedOn w:val="Normal"/>
    <w:rsid w:val="00264E01"/>
    <w:pPr>
      <w:widowControl/>
      <w:numPr>
        <w:numId w:val="16"/>
      </w:numPr>
      <w:spacing w:before="120" w:after="120"/>
      <w:jc w:val="both"/>
    </w:pPr>
    <w:rPr>
      <w:rFonts w:eastAsia="Calibri"/>
      <w:szCs w:val="22"/>
      <w:lang w:eastAsia="en-US"/>
    </w:rPr>
  </w:style>
  <w:style w:type="paragraph" w:customStyle="1" w:styleId="Langue">
    <w:name w:val="Langue"/>
    <w:basedOn w:val="Normal"/>
    <w:next w:val="Rfrenceinterne"/>
    <w:rsid w:val="00264E01"/>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264E01"/>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264E01"/>
    <w:pPr>
      <w:widowControl/>
      <w:ind w:left="5103"/>
    </w:pPr>
    <w:rPr>
      <w:rFonts w:eastAsia="Calibri"/>
      <w:szCs w:val="22"/>
      <w:lang w:eastAsia="en-US"/>
    </w:rPr>
  </w:style>
  <w:style w:type="paragraph" w:customStyle="1" w:styleId="Nomdelinstitution">
    <w:name w:val="Nom de l'institution"/>
    <w:basedOn w:val="Normal"/>
    <w:next w:val="Emission"/>
    <w:rsid w:val="00264E01"/>
    <w:pPr>
      <w:widowControl/>
    </w:pPr>
    <w:rPr>
      <w:rFonts w:ascii="Arial" w:eastAsia="Calibri" w:hAnsi="Arial" w:cs="Arial"/>
      <w:szCs w:val="22"/>
      <w:lang w:eastAsia="en-US"/>
    </w:rPr>
  </w:style>
  <w:style w:type="paragraph" w:customStyle="1" w:styleId="Emission">
    <w:name w:val="Emission"/>
    <w:basedOn w:val="Normal"/>
    <w:next w:val="Rfrenceinstitutionnelle"/>
    <w:rsid w:val="00264E01"/>
    <w:pPr>
      <w:widowControl/>
      <w:ind w:left="5103"/>
    </w:pPr>
    <w:rPr>
      <w:rFonts w:eastAsia="Calibri"/>
      <w:szCs w:val="22"/>
      <w:lang w:eastAsia="en-US"/>
    </w:rPr>
  </w:style>
  <w:style w:type="paragraph" w:customStyle="1" w:styleId="Rfrenceinstitutionnelle">
    <w:name w:val="Référence institutionnelle"/>
    <w:basedOn w:val="Normal"/>
    <w:next w:val="Confidentialit"/>
    <w:rsid w:val="00264E01"/>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rsid w:val="00264E01"/>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264E01"/>
  </w:style>
  <w:style w:type="paragraph" w:customStyle="1" w:styleId="TitreobjetPagedecouverture">
    <w:name w:val="Titre objet (Page de couverture)"/>
    <w:basedOn w:val="Titreobjet"/>
    <w:next w:val="IntrtEEEPagedecouverture"/>
    <w:rsid w:val="00264E01"/>
  </w:style>
  <w:style w:type="paragraph" w:customStyle="1" w:styleId="IntrtEEEPagedecouverture">
    <w:name w:val="Intérêt EEE (Page de couverture)"/>
    <w:basedOn w:val="IntrtEEE"/>
    <w:next w:val="Rfrencecroise"/>
    <w:rsid w:val="00264E01"/>
  </w:style>
  <w:style w:type="paragraph" w:customStyle="1" w:styleId="Rfrencecroise">
    <w:name w:val="Référence croisée"/>
    <w:basedOn w:val="Normal"/>
    <w:rsid w:val="00264E01"/>
    <w:pPr>
      <w:widowControl/>
      <w:jc w:val="center"/>
    </w:pPr>
    <w:rPr>
      <w:rFonts w:eastAsia="Calibri"/>
      <w:szCs w:val="22"/>
      <w:lang w:eastAsia="en-US"/>
    </w:rPr>
  </w:style>
  <w:style w:type="paragraph" w:customStyle="1" w:styleId="Pagedecouverture">
    <w:name w:val="Page de couverture"/>
    <w:basedOn w:val="Normal"/>
    <w:next w:val="Normal"/>
    <w:rsid w:val="00264E01"/>
    <w:pPr>
      <w:widowControl/>
      <w:jc w:val="both"/>
    </w:pPr>
    <w:rPr>
      <w:rFonts w:eastAsia="Calibri"/>
      <w:szCs w:val="22"/>
      <w:lang w:eastAsia="en-US"/>
    </w:rPr>
  </w:style>
  <w:style w:type="paragraph" w:customStyle="1" w:styleId="Declassification">
    <w:name w:val="Declassification"/>
    <w:basedOn w:val="Normal"/>
    <w:next w:val="Normal"/>
    <w:rsid w:val="00264E01"/>
    <w:pPr>
      <w:widowControl/>
      <w:jc w:val="both"/>
    </w:pPr>
    <w:rPr>
      <w:rFonts w:eastAsia="Calibri"/>
      <w:szCs w:val="22"/>
      <w:lang w:eastAsia="en-US"/>
    </w:rPr>
  </w:style>
  <w:style w:type="paragraph" w:customStyle="1" w:styleId="Disclaimer">
    <w:name w:val="Disclaimer"/>
    <w:basedOn w:val="Normal"/>
    <w:rsid w:val="00264E01"/>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264E01"/>
    <w:pPr>
      <w:widowControl/>
      <w:spacing w:line="276" w:lineRule="auto"/>
      <w:ind w:left="5103"/>
    </w:pPr>
    <w:rPr>
      <w:rFonts w:eastAsia="Calibri"/>
      <w:sz w:val="28"/>
      <w:szCs w:val="22"/>
      <w:lang w:eastAsia="en-US"/>
    </w:rPr>
  </w:style>
  <w:style w:type="paragraph" w:customStyle="1" w:styleId="DateMarking">
    <w:name w:val="DateMarking"/>
    <w:basedOn w:val="Normal"/>
    <w:rsid w:val="00264E01"/>
    <w:pPr>
      <w:widowControl/>
      <w:spacing w:line="276" w:lineRule="auto"/>
      <w:ind w:left="5103"/>
    </w:pPr>
    <w:rPr>
      <w:rFonts w:eastAsia="Calibri"/>
      <w:i/>
      <w:sz w:val="28"/>
      <w:szCs w:val="22"/>
      <w:lang w:eastAsia="en-US"/>
    </w:rPr>
  </w:style>
  <w:style w:type="paragraph" w:customStyle="1" w:styleId="ReleasableTo">
    <w:name w:val="ReleasableTo"/>
    <w:basedOn w:val="Normal"/>
    <w:rsid w:val="00264E01"/>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264E01"/>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264E01"/>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264E01"/>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264E01"/>
    <w:pPr>
      <w:widowControl/>
      <w:spacing w:before="480" w:after="120"/>
      <w:jc w:val="both"/>
    </w:pPr>
    <w:rPr>
      <w:rFonts w:eastAsia="Calibri"/>
      <w:szCs w:val="22"/>
      <w:lang w:eastAsia="en-US"/>
    </w:rPr>
  </w:style>
  <w:style w:type="paragraph" w:customStyle="1" w:styleId="Fait">
    <w:name w:val="Fait à"/>
    <w:basedOn w:val="Normal"/>
    <w:next w:val="Institutionquisigne"/>
    <w:rsid w:val="00264E01"/>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264E01"/>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264E01"/>
    <w:pPr>
      <w:widowControl/>
      <w:tabs>
        <w:tab w:val="left" w:pos="4252"/>
      </w:tabs>
    </w:pPr>
    <w:rPr>
      <w:rFonts w:eastAsia="Calibri"/>
      <w:i/>
      <w:szCs w:val="22"/>
      <w:lang w:eastAsia="en-US"/>
    </w:rPr>
  </w:style>
  <w:style w:type="paragraph" w:customStyle="1" w:styleId="Avertissementtitre">
    <w:name w:val="Avertissement titre"/>
    <w:basedOn w:val="Normal"/>
    <w:next w:val="Normal"/>
    <w:rsid w:val="00264E01"/>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264E01"/>
    <w:pPr>
      <w:widowControl/>
      <w:spacing w:before="360" w:after="120"/>
      <w:jc w:val="center"/>
    </w:pPr>
    <w:rPr>
      <w:rFonts w:eastAsia="Calibri"/>
      <w:szCs w:val="22"/>
      <w:lang w:eastAsia="en-US"/>
    </w:rPr>
  </w:style>
  <w:style w:type="paragraph" w:customStyle="1" w:styleId="Considrant">
    <w:name w:val="Considérant"/>
    <w:basedOn w:val="Normal"/>
    <w:rsid w:val="00264E01"/>
    <w:pPr>
      <w:widowControl/>
      <w:numPr>
        <w:numId w:val="3"/>
      </w:numPr>
      <w:spacing w:before="120" w:after="120"/>
      <w:jc w:val="both"/>
    </w:pPr>
    <w:rPr>
      <w:rFonts w:eastAsia="Calibri"/>
      <w:szCs w:val="22"/>
      <w:lang w:eastAsia="en-US"/>
    </w:rPr>
  </w:style>
  <w:style w:type="paragraph" w:customStyle="1" w:styleId="Corrigendum">
    <w:name w:val="Corrigendum"/>
    <w:basedOn w:val="Normal"/>
    <w:next w:val="Normal"/>
    <w:rsid w:val="00264E01"/>
    <w:pPr>
      <w:widowControl/>
      <w:spacing w:after="240"/>
    </w:pPr>
    <w:rPr>
      <w:rFonts w:eastAsia="Calibri"/>
      <w:szCs w:val="22"/>
      <w:lang w:eastAsia="en-US"/>
    </w:rPr>
  </w:style>
  <w:style w:type="paragraph" w:customStyle="1" w:styleId="Datedadoption">
    <w:name w:val="Date d'adoption"/>
    <w:basedOn w:val="Normal"/>
    <w:next w:val="Titreobjet"/>
    <w:rsid w:val="00264E01"/>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264E01"/>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264E01"/>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264E01"/>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264E01"/>
    <w:pPr>
      <w:keepNext/>
      <w:widowControl/>
      <w:spacing w:before="600" w:after="120"/>
      <w:jc w:val="both"/>
    </w:pPr>
    <w:rPr>
      <w:rFonts w:eastAsia="Calibri"/>
      <w:szCs w:val="22"/>
      <w:lang w:eastAsia="en-US"/>
    </w:rPr>
  </w:style>
  <w:style w:type="paragraph" w:customStyle="1" w:styleId="ManualConsidrant">
    <w:name w:val="Manual Considérant"/>
    <w:basedOn w:val="Normal"/>
    <w:rsid w:val="00264E01"/>
    <w:pPr>
      <w:widowControl/>
      <w:spacing w:before="120" w:after="120"/>
      <w:ind w:left="709" w:hanging="709"/>
      <w:jc w:val="both"/>
    </w:pPr>
    <w:rPr>
      <w:rFonts w:eastAsia="Calibri"/>
      <w:szCs w:val="22"/>
      <w:lang w:eastAsia="en-US"/>
    </w:rPr>
  </w:style>
  <w:style w:type="character" w:customStyle="1" w:styleId="Added">
    <w:name w:val="Added"/>
    <w:rsid w:val="00264E01"/>
    <w:rPr>
      <w:b/>
      <w:u w:val="single"/>
      <w:shd w:val="clear" w:color="auto" w:fill="auto"/>
    </w:rPr>
  </w:style>
  <w:style w:type="character" w:customStyle="1" w:styleId="Deleted">
    <w:name w:val="Deleted"/>
    <w:rsid w:val="00264E01"/>
    <w:rPr>
      <w:strike/>
      <w:dstrike w:val="0"/>
      <w:shd w:val="clear" w:color="auto" w:fill="auto"/>
    </w:rPr>
  </w:style>
  <w:style w:type="paragraph" w:customStyle="1" w:styleId="Address">
    <w:name w:val="Address"/>
    <w:basedOn w:val="Normal"/>
    <w:next w:val="Normal"/>
    <w:rsid w:val="00264E01"/>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264E01"/>
    <w:pPr>
      <w:widowControl/>
      <w:spacing w:before="120" w:after="120"/>
      <w:jc w:val="both"/>
    </w:pPr>
    <w:rPr>
      <w:rFonts w:eastAsia="Calibri"/>
      <w:i/>
      <w:caps/>
      <w:szCs w:val="22"/>
      <w:lang w:eastAsia="en-US"/>
    </w:rPr>
  </w:style>
  <w:style w:type="paragraph" w:customStyle="1" w:styleId="Supertitre">
    <w:name w:val="Supertitre"/>
    <w:basedOn w:val="Normal"/>
    <w:next w:val="Normal"/>
    <w:rsid w:val="00264E01"/>
    <w:pPr>
      <w:widowControl/>
      <w:spacing w:after="600"/>
      <w:jc w:val="center"/>
    </w:pPr>
    <w:rPr>
      <w:rFonts w:eastAsia="Calibri"/>
      <w:b/>
      <w:szCs w:val="22"/>
      <w:lang w:eastAsia="en-US"/>
    </w:rPr>
  </w:style>
  <w:style w:type="paragraph" w:customStyle="1" w:styleId="Fichefinanciretitre">
    <w:name w:val="Fiche financière titre"/>
    <w:basedOn w:val="Normal"/>
    <w:next w:val="Normal"/>
    <w:rsid w:val="00264E01"/>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264E01"/>
  </w:style>
  <w:style w:type="paragraph" w:customStyle="1" w:styleId="RfrenceinterinstitutionnellePagedecouverture">
    <w:name w:val="Référence interinstitutionnelle (Page de couverture)"/>
    <w:basedOn w:val="Rfrenceinterinstitutionnelle"/>
    <w:next w:val="Confidentialit"/>
    <w:rsid w:val="00264E01"/>
  </w:style>
  <w:style w:type="paragraph" w:customStyle="1" w:styleId="StatutPagedecouverture">
    <w:name w:val="Statut (Page de couverture)"/>
    <w:basedOn w:val="Statut"/>
    <w:next w:val="TypedudocumentPagedecouverture"/>
    <w:rsid w:val="00264E01"/>
  </w:style>
  <w:style w:type="paragraph" w:customStyle="1" w:styleId="Volume">
    <w:name w:val="Volume"/>
    <w:basedOn w:val="Normal"/>
    <w:next w:val="Confidentialit"/>
    <w:rsid w:val="00264E01"/>
    <w:pPr>
      <w:widowControl/>
      <w:spacing w:after="240"/>
      <w:ind w:left="5103"/>
    </w:pPr>
    <w:rPr>
      <w:rFonts w:eastAsia="Calibri"/>
      <w:szCs w:val="22"/>
      <w:lang w:eastAsia="en-US"/>
    </w:rPr>
  </w:style>
  <w:style w:type="paragraph" w:customStyle="1" w:styleId="Accompagnant">
    <w:name w:val="Accompagnant"/>
    <w:basedOn w:val="Normal"/>
    <w:next w:val="Typeacteprincipal"/>
    <w:rsid w:val="00264E01"/>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264E01"/>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264E01"/>
    <w:pPr>
      <w:widowControl/>
      <w:spacing w:after="360"/>
      <w:jc w:val="center"/>
    </w:pPr>
    <w:rPr>
      <w:rFonts w:eastAsia="Calibri"/>
      <w:b/>
      <w:szCs w:val="22"/>
      <w:lang w:eastAsia="en-US"/>
    </w:rPr>
  </w:style>
  <w:style w:type="paragraph" w:customStyle="1" w:styleId="AccompagnantPagedecouverture">
    <w:name w:val="Accompagnant (Page de couverture)"/>
    <w:basedOn w:val="Accompagnant"/>
    <w:next w:val="TypeacteprincipalPagedecouverture"/>
    <w:rsid w:val="00264E01"/>
  </w:style>
  <w:style w:type="paragraph" w:customStyle="1" w:styleId="TypeacteprincipalPagedecouverture">
    <w:name w:val="Type acte principal (Page de couverture)"/>
    <w:basedOn w:val="Typeacteprincipal"/>
    <w:next w:val="ObjetacteprincipalPagedecouverture"/>
    <w:rsid w:val="00264E01"/>
  </w:style>
  <w:style w:type="paragraph" w:customStyle="1" w:styleId="ObjetacteprincipalPagedecouverture">
    <w:name w:val="Objet acte principal (Page de couverture)"/>
    <w:basedOn w:val="Objetacteprincipal"/>
    <w:next w:val="Rfrencecroise"/>
    <w:rsid w:val="00264E01"/>
  </w:style>
  <w:style w:type="paragraph" w:customStyle="1" w:styleId="LanguesfaisantfoiPagedecouverture">
    <w:name w:val="Langues faisant foi (Page de couverture)"/>
    <w:basedOn w:val="Normal"/>
    <w:next w:val="Normal"/>
    <w:rsid w:val="00264E01"/>
    <w:pPr>
      <w:widowControl/>
      <w:spacing w:before="360"/>
      <w:jc w:val="center"/>
    </w:pPr>
    <w:rPr>
      <w:rFonts w:eastAsia="Calibri"/>
      <w:szCs w:val="22"/>
      <w:lang w:eastAsia="en-US"/>
    </w:rPr>
  </w:style>
  <w:style w:type="paragraph" w:customStyle="1" w:styleId="ManualHeading5">
    <w:name w:val="Manual Heading 5"/>
    <w:basedOn w:val="Normal"/>
    <w:next w:val="Text2"/>
    <w:rsid w:val="00264E01"/>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264E01"/>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264E01"/>
    <w:pPr>
      <w:keepNext/>
      <w:widowControl/>
      <w:tabs>
        <w:tab w:val="left" w:pos="1417"/>
      </w:tabs>
      <w:spacing w:before="120" w:after="120"/>
      <w:ind w:left="1417" w:hanging="1417"/>
      <w:jc w:val="both"/>
      <w:outlineLvl w:val="6"/>
    </w:pPr>
    <w:rPr>
      <w:rFonts w:eastAsia="Calibri"/>
      <w:szCs w:val="22"/>
      <w:lang w:eastAsia="en-US"/>
    </w:rPr>
  </w:style>
  <w:style w:type="paragraph" w:customStyle="1" w:styleId="Text5">
    <w:name w:val="Text 5"/>
    <w:basedOn w:val="Normal"/>
    <w:rsid w:val="00264E01"/>
    <w:pPr>
      <w:widowControl/>
      <w:spacing w:before="120" w:after="120"/>
      <w:ind w:left="3118"/>
      <w:jc w:val="both"/>
    </w:pPr>
    <w:rPr>
      <w:rFonts w:eastAsia="Calibri"/>
      <w:szCs w:val="22"/>
      <w:lang w:eastAsia="en-US"/>
    </w:rPr>
  </w:style>
  <w:style w:type="paragraph" w:customStyle="1" w:styleId="Text6">
    <w:name w:val="Text 6"/>
    <w:basedOn w:val="Normal"/>
    <w:rsid w:val="00264E01"/>
    <w:pPr>
      <w:widowControl/>
      <w:spacing w:before="120" w:after="120"/>
      <w:ind w:left="3685"/>
      <w:jc w:val="both"/>
    </w:pPr>
    <w:rPr>
      <w:rFonts w:eastAsia="Calibri"/>
      <w:szCs w:val="22"/>
      <w:lang w:eastAsia="en-US"/>
    </w:rPr>
  </w:style>
  <w:style w:type="paragraph" w:customStyle="1" w:styleId="Point5">
    <w:name w:val="Point 5"/>
    <w:basedOn w:val="Normal"/>
    <w:rsid w:val="00264E01"/>
    <w:pPr>
      <w:widowControl/>
      <w:spacing w:before="120" w:after="120"/>
      <w:ind w:left="3685" w:hanging="567"/>
      <w:jc w:val="both"/>
    </w:pPr>
    <w:rPr>
      <w:rFonts w:eastAsia="Calibri"/>
      <w:szCs w:val="22"/>
      <w:lang w:eastAsia="en-US"/>
    </w:rPr>
  </w:style>
  <w:style w:type="paragraph" w:customStyle="1" w:styleId="Tiret5">
    <w:name w:val="Tiret 5"/>
    <w:basedOn w:val="Point5"/>
    <w:rsid w:val="00264E01"/>
    <w:pPr>
      <w:numPr>
        <w:numId w:val="17"/>
      </w:numPr>
    </w:pPr>
  </w:style>
  <w:style w:type="paragraph" w:customStyle="1" w:styleId="NumPar5">
    <w:name w:val="NumPar 5"/>
    <w:basedOn w:val="Normal"/>
    <w:next w:val="Text2"/>
    <w:rsid w:val="00264E01"/>
    <w:pPr>
      <w:widowControl/>
      <w:numPr>
        <w:ilvl w:val="4"/>
        <w:numId w:val="10"/>
      </w:numPr>
      <w:spacing w:before="120" w:after="120"/>
      <w:jc w:val="both"/>
    </w:pPr>
    <w:rPr>
      <w:rFonts w:eastAsia="Calibri"/>
      <w:szCs w:val="22"/>
      <w:lang w:eastAsia="en-US"/>
    </w:rPr>
  </w:style>
  <w:style w:type="paragraph" w:customStyle="1" w:styleId="NumPar6">
    <w:name w:val="NumPar 6"/>
    <w:basedOn w:val="Normal"/>
    <w:next w:val="Text2"/>
    <w:rsid w:val="00264E01"/>
    <w:pPr>
      <w:widowControl/>
      <w:numPr>
        <w:ilvl w:val="5"/>
        <w:numId w:val="10"/>
      </w:numPr>
      <w:spacing w:before="120" w:after="120"/>
      <w:jc w:val="both"/>
    </w:pPr>
    <w:rPr>
      <w:rFonts w:eastAsia="Calibri"/>
      <w:szCs w:val="22"/>
      <w:lang w:eastAsia="en-US"/>
    </w:rPr>
  </w:style>
  <w:style w:type="paragraph" w:customStyle="1" w:styleId="NumPar7">
    <w:name w:val="NumPar 7"/>
    <w:basedOn w:val="Normal"/>
    <w:next w:val="Text2"/>
    <w:rsid w:val="00264E01"/>
    <w:pPr>
      <w:widowControl/>
      <w:numPr>
        <w:ilvl w:val="6"/>
        <w:numId w:val="10"/>
      </w:numPr>
      <w:spacing w:before="120" w:after="120"/>
      <w:jc w:val="both"/>
    </w:pPr>
    <w:rPr>
      <w:rFonts w:eastAsia="Calibri"/>
      <w:szCs w:val="22"/>
      <w:lang w:eastAsia="en-US"/>
    </w:rPr>
  </w:style>
  <w:style w:type="paragraph" w:customStyle="1" w:styleId="ManualNumPar5">
    <w:name w:val="Manual NumPar 5"/>
    <w:basedOn w:val="Normal"/>
    <w:next w:val="Text2"/>
    <w:rsid w:val="00264E01"/>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264E01"/>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264E01"/>
    <w:pPr>
      <w:widowControl/>
      <w:spacing w:before="120" w:after="120"/>
      <w:ind w:left="1417" w:hanging="1417"/>
      <w:jc w:val="both"/>
    </w:pPr>
    <w:rPr>
      <w:rFonts w:eastAsia="Calibri"/>
      <w:szCs w:val="22"/>
      <w:lang w:eastAsia="en-US"/>
    </w:rPr>
  </w:style>
  <w:style w:type="character" w:customStyle="1" w:styleId="FooterChar1">
    <w:name w:val="Footer Char1"/>
    <w:uiPriority w:val="99"/>
    <w:rsid w:val="00264E01"/>
    <w:rPr>
      <w:sz w:val="24"/>
      <w:szCs w:val="24"/>
    </w:rPr>
  </w:style>
  <w:style w:type="paragraph" w:customStyle="1" w:styleId="Normal2">
    <w:name w:val="Normal2"/>
    <w:basedOn w:val="Normal"/>
    <w:rsid w:val="00264E01"/>
    <w:pPr>
      <w:widowControl/>
      <w:spacing w:before="100" w:beforeAutospacing="1" w:after="100" w:afterAutospacing="1"/>
    </w:pPr>
    <w:rPr>
      <w:szCs w:val="24"/>
    </w:rPr>
  </w:style>
  <w:style w:type="paragraph" w:customStyle="1" w:styleId="sti-art">
    <w:name w:val="sti-art"/>
    <w:basedOn w:val="Normal"/>
    <w:rsid w:val="00264E01"/>
    <w:pPr>
      <w:widowControl/>
      <w:spacing w:before="100" w:beforeAutospacing="1" w:after="100" w:afterAutospacing="1"/>
    </w:pPr>
    <w:rPr>
      <w:szCs w:val="24"/>
    </w:rPr>
  </w:style>
  <w:style w:type="character" w:customStyle="1" w:styleId="italic">
    <w:name w:val="italic"/>
    <w:basedOn w:val="DefaultParagraphFont"/>
    <w:rsid w:val="00264E01"/>
  </w:style>
  <w:style w:type="paragraph" w:customStyle="1" w:styleId="Normal3">
    <w:name w:val="Normal3"/>
    <w:basedOn w:val="Normal"/>
    <w:rsid w:val="00264E01"/>
    <w:pPr>
      <w:widowControl/>
      <w:spacing w:before="100" w:beforeAutospacing="1" w:after="100" w:afterAutospacing="1"/>
    </w:pPr>
    <w:rPr>
      <w:szCs w:val="24"/>
    </w:rPr>
  </w:style>
  <w:style w:type="character" w:customStyle="1" w:styleId="sp-normal">
    <w:name w:val="sp-normal"/>
    <w:basedOn w:val="DefaultParagraphFont"/>
    <w:rsid w:val="00264E01"/>
  </w:style>
  <w:style w:type="paragraph" w:customStyle="1" w:styleId="norm">
    <w:name w:val="norm"/>
    <w:basedOn w:val="Normal"/>
    <w:rsid w:val="00264E01"/>
    <w:pPr>
      <w:widowControl/>
      <w:spacing w:before="100" w:beforeAutospacing="1" w:after="100" w:afterAutospacing="1"/>
    </w:pPr>
    <w:rPr>
      <w:szCs w:val="24"/>
    </w:rPr>
  </w:style>
  <w:style w:type="paragraph" w:customStyle="1" w:styleId="title-article-norm">
    <w:name w:val="title-article-norm"/>
    <w:basedOn w:val="Normal"/>
    <w:rsid w:val="00264E01"/>
    <w:pPr>
      <w:widowControl/>
      <w:spacing w:before="100" w:beforeAutospacing="1" w:after="100" w:afterAutospacing="1"/>
    </w:pPr>
    <w:rPr>
      <w:szCs w:val="24"/>
    </w:rPr>
  </w:style>
  <w:style w:type="paragraph" w:customStyle="1" w:styleId="stitle-article-norm">
    <w:name w:val="stitle-article-norm"/>
    <w:basedOn w:val="Normal"/>
    <w:rsid w:val="00264E01"/>
    <w:pPr>
      <w:widowControl/>
      <w:spacing w:before="100" w:beforeAutospacing="1" w:after="100" w:afterAutospacing="1"/>
    </w:pPr>
    <w:rPr>
      <w:szCs w:val="24"/>
    </w:rPr>
  </w:style>
  <w:style w:type="character" w:customStyle="1" w:styleId="no-parag">
    <w:name w:val="no-parag"/>
    <w:basedOn w:val="DefaultParagraphFont"/>
    <w:rsid w:val="00264E01"/>
  </w:style>
  <w:style w:type="character" w:customStyle="1" w:styleId="highlight">
    <w:name w:val="highlight"/>
    <w:basedOn w:val="DefaultParagraphFont"/>
    <w:rsid w:val="00264E01"/>
  </w:style>
  <w:style w:type="character" w:styleId="FollowedHyperlink">
    <w:name w:val="FollowedHyperlink"/>
    <w:basedOn w:val="DefaultParagraphFont"/>
    <w:uiPriority w:val="99"/>
    <w:unhideWhenUsed/>
    <w:rsid w:val="00264E01"/>
    <w:rPr>
      <w:color w:val="954F72" w:themeColor="followedHyperlink"/>
      <w:u w:val="single"/>
    </w:rPr>
  </w:style>
  <w:style w:type="character" w:styleId="UnresolvedMention">
    <w:name w:val="Unresolved Mention"/>
    <w:basedOn w:val="DefaultParagraphFont"/>
    <w:uiPriority w:val="99"/>
    <w:semiHidden/>
    <w:unhideWhenUsed/>
    <w:rsid w:val="00264E01"/>
    <w:rPr>
      <w:color w:val="605E5C"/>
      <w:shd w:val="clear" w:color="auto" w:fill="E1DFDD"/>
    </w:rPr>
  </w:style>
  <w:style w:type="paragraph" w:customStyle="1" w:styleId="Normal12Hanging">
    <w:name w:val="Normal12Hanging"/>
    <w:basedOn w:val="Normal"/>
    <w:link w:val="Normal12HangingChar"/>
    <w:rsid w:val="00264E01"/>
    <w:pPr>
      <w:spacing w:after="240"/>
      <w:ind w:left="357" w:hanging="357"/>
    </w:pPr>
  </w:style>
  <w:style w:type="character" w:customStyle="1" w:styleId="Normal12HangingChar">
    <w:name w:val="Normal12Hanging Char"/>
    <w:basedOn w:val="DefaultParagraphFont"/>
    <w:link w:val="Normal12Hanging"/>
    <w:rsid w:val="00264E01"/>
    <w:rPr>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394</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ILLY_D</cp:lastModifiedBy>
  <cp:revision>4</cp:revision>
  <cp:lastPrinted>2004-11-19T15:42:00Z</cp:lastPrinted>
  <dcterms:created xsi:type="dcterms:W3CDTF">2025-10-22T15:29:00Z</dcterms:created>
  <dcterms:modified xsi:type="dcterms:W3CDTF">2026-01-07T13:46:00Z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A9-0223/2022</vt:lpwstr>
  </property>
  <property fmtid="{D5CDD505-2E9C-101B-9397-08002B2CF9AE}" pid="4" name="&lt;Type&gt;">
    <vt:lpwstr>RR</vt:lpwstr>
  </property>
</Properties>
</file>