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0306" w14:paraId="0F072676" w14:textId="77777777" w:rsidTr="0010095E">
        <w:trPr>
          <w:trHeight w:hRule="exact" w:val="1418"/>
        </w:trPr>
        <w:tc>
          <w:tcPr>
            <w:tcW w:w="6804" w:type="dxa"/>
            <w:shd w:val="clear" w:color="auto" w:fill="auto"/>
            <w:vAlign w:val="center"/>
          </w:tcPr>
          <w:p w14:paraId="1C98BCDE" w14:textId="64BE1B9A" w:rsidR="00751A4A" w:rsidRPr="006C0306" w:rsidRDefault="008B4043" w:rsidP="0010095E">
            <w:pPr>
              <w:pStyle w:val="EPName"/>
            </w:pPr>
            <w:r w:rsidRPr="006C0306">
              <w:t>Europees Parlement</w:t>
            </w:r>
          </w:p>
          <w:p w14:paraId="2A9252E3" w14:textId="77777777" w:rsidR="00751A4A" w:rsidRPr="006C0306" w:rsidRDefault="005F1B17" w:rsidP="005F1B17">
            <w:pPr>
              <w:pStyle w:val="EPTerm"/>
              <w:rPr>
                <w:rStyle w:val="HideTWBExt"/>
                <w:noProof w:val="0"/>
                <w:vanish w:val="0"/>
                <w:color w:val="auto"/>
              </w:rPr>
            </w:pPr>
            <w:r w:rsidRPr="006C0306">
              <w:t>2024</w:t>
            </w:r>
            <w:r w:rsidR="00817416" w:rsidRPr="006C0306">
              <w:t>-202</w:t>
            </w:r>
            <w:r w:rsidRPr="006C0306">
              <w:t>9</w:t>
            </w:r>
          </w:p>
        </w:tc>
        <w:tc>
          <w:tcPr>
            <w:tcW w:w="2268" w:type="dxa"/>
            <w:shd w:val="clear" w:color="auto" w:fill="auto"/>
          </w:tcPr>
          <w:p w14:paraId="4A8297D2" w14:textId="77777777" w:rsidR="00751A4A" w:rsidRPr="006C0306" w:rsidRDefault="00187494" w:rsidP="0010095E">
            <w:pPr>
              <w:pStyle w:val="EPLogo"/>
            </w:pPr>
            <w:r w:rsidRPr="006C0306">
              <w:rPr>
                <w:noProof/>
                <w:lang w:eastAsia="ja-JP"/>
              </w:rPr>
              <w:drawing>
                <wp:inline distT="0" distB="0" distL="0" distR="0" wp14:anchorId="6142503B" wp14:editId="480CD2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5B482C" w14:textId="77777777" w:rsidR="00D058B8" w:rsidRPr="006C0306" w:rsidRDefault="00D058B8" w:rsidP="004C5D52">
      <w:pPr>
        <w:pStyle w:val="LineTop"/>
      </w:pPr>
    </w:p>
    <w:p w14:paraId="68EC8883" w14:textId="68E52B28" w:rsidR="00680577" w:rsidRPr="006C0306" w:rsidRDefault="008B4043" w:rsidP="00680577">
      <w:pPr>
        <w:pStyle w:val="EPBodyTA1"/>
      </w:pPr>
      <w:r w:rsidRPr="006C0306">
        <w:t>AANGENOMEN TEKSTEN</w:t>
      </w:r>
    </w:p>
    <w:p w14:paraId="553E0333" w14:textId="77777777" w:rsidR="00D058B8" w:rsidRPr="006C0306" w:rsidRDefault="00D058B8" w:rsidP="00D058B8">
      <w:pPr>
        <w:pStyle w:val="LineBottom"/>
      </w:pPr>
    </w:p>
    <w:p w14:paraId="45B0EE03" w14:textId="04CC109E" w:rsidR="008B4043" w:rsidRPr="006C0306" w:rsidRDefault="008B4043" w:rsidP="008B4043">
      <w:pPr>
        <w:pStyle w:val="ATHeading1"/>
      </w:pPr>
      <w:bookmarkStart w:id="0" w:name="TANumber"/>
      <w:r w:rsidRPr="006C0306">
        <w:t>P</w:t>
      </w:r>
      <w:r w:rsidR="00F04F13" w:rsidRPr="006C0306">
        <w:t>10</w:t>
      </w:r>
      <w:r w:rsidRPr="006C0306">
        <w:t>_TA(2025)0</w:t>
      </w:r>
      <w:r w:rsidR="0059449A" w:rsidRPr="006C0306">
        <w:t>239</w:t>
      </w:r>
      <w:bookmarkEnd w:id="0"/>
    </w:p>
    <w:p w14:paraId="79F4A959" w14:textId="77777777" w:rsidR="008B4043" w:rsidRPr="006C0306" w:rsidRDefault="008B4043" w:rsidP="008B4043">
      <w:pPr>
        <w:pStyle w:val="ATHeading2"/>
      </w:pPr>
      <w:bookmarkStart w:id="1" w:name="title"/>
      <w:r w:rsidRPr="006C0306">
        <w:t>Het statuut en de financiering van Europese politieke partijen en Europese politieke stichtingen</w:t>
      </w:r>
      <w:bookmarkEnd w:id="1"/>
    </w:p>
    <w:p w14:paraId="6C6A6424" w14:textId="71D7BFCB" w:rsidR="008B4043" w:rsidRPr="006C0306" w:rsidRDefault="008B4043" w:rsidP="008B4043">
      <w:pPr>
        <w:rPr>
          <w:i/>
          <w:vanish/>
        </w:rPr>
      </w:pPr>
      <w:r w:rsidRPr="006C0306">
        <w:rPr>
          <w:i/>
        </w:rPr>
        <w:fldChar w:fldCharType="begin"/>
      </w:r>
      <w:r w:rsidRPr="006C0306">
        <w:rPr>
          <w:i/>
        </w:rPr>
        <w:instrText xml:space="preserve"> TC"(</w:instrText>
      </w:r>
      <w:bookmarkStart w:id="2" w:name="DocNumber"/>
      <w:r w:rsidRPr="006C0306">
        <w:rPr>
          <w:i/>
        </w:rPr>
        <w:instrText>A9-0223/2022</w:instrText>
      </w:r>
      <w:bookmarkEnd w:id="2"/>
      <w:r w:rsidRPr="006C0306">
        <w:rPr>
          <w:i/>
        </w:rPr>
        <w:instrText xml:space="preserve"> - Rapporteurs: </w:instrText>
      </w:r>
      <w:proofErr w:type="spellStart"/>
      <w:r w:rsidR="006C4AB5" w:rsidRPr="006C0306">
        <w:rPr>
          <w:i/>
        </w:rPr>
        <w:instrText>Loránt</w:instrText>
      </w:r>
      <w:proofErr w:type="spellEnd"/>
      <w:r w:rsidR="006C4AB5" w:rsidRPr="006C0306">
        <w:rPr>
          <w:i/>
        </w:rPr>
        <w:instrText xml:space="preserve"> </w:instrText>
      </w:r>
      <w:proofErr w:type="spellStart"/>
      <w:r w:rsidR="006C4AB5" w:rsidRPr="006C0306">
        <w:rPr>
          <w:i/>
        </w:rPr>
        <w:instrText>Vincze</w:instrText>
      </w:r>
      <w:proofErr w:type="spellEnd"/>
      <w:r w:rsidR="006C4AB5" w:rsidRPr="006C0306">
        <w:rPr>
          <w:i/>
        </w:rPr>
        <w:instrText xml:space="preserve">, </w:instrText>
      </w:r>
      <w:r w:rsidRPr="006C0306">
        <w:rPr>
          <w:i/>
        </w:rPr>
        <w:instrText xml:space="preserve">Charles </w:instrText>
      </w:r>
      <w:proofErr w:type="spellStart"/>
      <w:r w:rsidRPr="006C0306">
        <w:rPr>
          <w:i/>
        </w:rPr>
        <w:instrText>Goerens</w:instrText>
      </w:r>
      <w:proofErr w:type="spellEnd"/>
      <w:r w:rsidRPr="006C0306">
        <w:rPr>
          <w:i/>
        </w:rPr>
        <w:instrText xml:space="preserve">)"\l3 \n&gt; \* MERGEFORMAT </w:instrText>
      </w:r>
      <w:r w:rsidRPr="006C0306">
        <w:rPr>
          <w:i/>
        </w:rPr>
        <w:fldChar w:fldCharType="end"/>
      </w:r>
    </w:p>
    <w:p w14:paraId="784804F6" w14:textId="77777777" w:rsidR="008B4043" w:rsidRPr="006C0306" w:rsidRDefault="008B4043" w:rsidP="008B4043">
      <w:pPr>
        <w:rPr>
          <w:vanish/>
        </w:rPr>
      </w:pPr>
      <w:bookmarkStart w:id="3" w:name="Commission"/>
      <w:r w:rsidRPr="006C0306">
        <w:rPr>
          <w:vanish/>
        </w:rPr>
        <w:t>Commissie constitutionele zaken</w:t>
      </w:r>
      <w:bookmarkEnd w:id="3"/>
    </w:p>
    <w:p w14:paraId="52540AA2" w14:textId="77777777" w:rsidR="008B4043" w:rsidRPr="006C0306" w:rsidRDefault="008B4043" w:rsidP="008B4043">
      <w:pPr>
        <w:rPr>
          <w:vanish/>
        </w:rPr>
      </w:pPr>
      <w:bookmarkStart w:id="4" w:name="PE"/>
      <w:r w:rsidRPr="006C0306">
        <w:rPr>
          <w:vanish/>
        </w:rPr>
        <w:t>PE719.606</w:t>
      </w:r>
      <w:bookmarkEnd w:id="4"/>
    </w:p>
    <w:p w14:paraId="7A14B78D" w14:textId="7CE5B8EB" w:rsidR="008B4043" w:rsidRPr="006C0306" w:rsidRDefault="008B4043" w:rsidP="008B4043">
      <w:pPr>
        <w:pStyle w:val="ATHeading3"/>
      </w:pPr>
      <w:bookmarkStart w:id="5" w:name="Sujet"/>
      <w:r w:rsidRPr="006C0306">
        <w:t xml:space="preserve">Wetgevingsresolutie van het Europees Parlement van </w:t>
      </w:r>
      <w:r w:rsidR="006C4AB5" w:rsidRPr="006C0306">
        <w:t xml:space="preserve">21 </w:t>
      </w:r>
      <w:r w:rsidRPr="006C0306">
        <w:t>oktober 2025 over het voorstel voor een verordening van het Europees Parlement en de Raad betreffende het statuut en de financiering van Europese politieke partijen en Europese politieke stichtingen (herschikking)</w:t>
      </w:r>
      <w:bookmarkEnd w:id="5"/>
      <w:r w:rsidRPr="006C0306">
        <w:t xml:space="preserve"> </w:t>
      </w:r>
      <w:bookmarkStart w:id="6" w:name="References"/>
      <w:r w:rsidRPr="006C0306">
        <w:t>(COM(2021)0734 – C9-0432/2021 – 2021/0375(COD))</w:t>
      </w:r>
      <w:bookmarkEnd w:id="6"/>
    </w:p>
    <w:p w14:paraId="36F2C5E5" w14:textId="77777777" w:rsidR="008B4043" w:rsidRPr="006C0306" w:rsidRDefault="008B4043" w:rsidP="008B4043"/>
    <w:p w14:paraId="1FDC7B2C" w14:textId="77777777" w:rsidR="00724173" w:rsidRPr="006C0306" w:rsidRDefault="00724173" w:rsidP="00724173">
      <w:pPr>
        <w:pStyle w:val="NormalBold"/>
      </w:pPr>
      <w:bookmarkStart w:id="7" w:name="TextBodyBegin"/>
      <w:bookmarkEnd w:id="7"/>
      <w:r w:rsidRPr="006C0306">
        <w:t>(Gewone wetgevingsprocedure – herschikking)</w:t>
      </w:r>
    </w:p>
    <w:p w14:paraId="686E107D" w14:textId="77777777" w:rsidR="00724173" w:rsidRPr="006C0306" w:rsidRDefault="00724173" w:rsidP="00724173">
      <w:pPr>
        <w:pStyle w:val="EPComma"/>
      </w:pPr>
      <w:r w:rsidRPr="006C0306">
        <w:rPr>
          <w:i/>
        </w:rPr>
        <w:t>Het Europees Parlement</w:t>
      </w:r>
      <w:r w:rsidRPr="006C0306">
        <w:t>,</w:t>
      </w:r>
    </w:p>
    <w:p w14:paraId="617B6C84" w14:textId="77777777" w:rsidR="00724173" w:rsidRPr="006C0306" w:rsidRDefault="00724173" w:rsidP="00724173">
      <w:pPr>
        <w:pStyle w:val="NormalHanging12a"/>
      </w:pPr>
      <w:r w:rsidRPr="006C0306">
        <w:t>–</w:t>
      </w:r>
      <w:r w:rsidRPr="006C0306">
        <w:tab/>
        <w:t>gezien het voorstel van de Commissie aan het Parlement en de Raad (COM(2021)0734),</w:t>
      </w:r>
    </w:p>
    <w:p w14:paraId="56FEED60" w14:textId="77777777" w:rsidR="00724173" w:rsidRPr="006C0306" w:rsidRDefault="00724173" w:rsidP="00724173">
      <w:pPr>
        <w:pStyle w:val="NormalHanging12a"/>
      </w:pPr>
      <w:r w:rsidRPr="006C0306">
        <w:t>–</w:t>
      </w:r>
      <w:r w:rsidRPr="006C0306">
        <w:tab/>
        <w:t>gezien artikel 294, lid 2, en artikel 224 van het Verdrag betreffende de werking van de Europese Unie en artikel 106 bis van het Verdrag tot oprichting van de Europese Gemeenschap voor Atoomenergie, op grond waarvan het voorstel door de Commissie bij het Parlement is ingediend (C9</w:t>
      </w:r>
      <w:r w:rsidRPr="006C0306">
        <w:noBreakHyphen/>
      </w:r>
      <w:r w:rsidRPr="006C0306">
        <w:rPr>
          <w:snapToGrid w:val="0"/>
        </w:rPr>
        <w:t>0432/2021</w:t>
      </w:r>
      <w:r w:rsidRPr="006C0306">
        <w:t>),</w:t>
      </w:r>
    </w:p>
    <w:p w14:paraId="0CE56B86" w14:textId="77777777" w:rsidR="00724173" w:rsidRPr="006C0306" w:rsidRDefault="00724173" w:rsidP="00724173">
      <w:pPr>
        <w:pStyle w:val="NormalHanging12a"/>
      </w:pPr>
      <w:r w:rsidRPr="006C0306">
        <w:t>–</w:t>
      </w:r>
      <w:r w:rsidRPr="006C0306">
        <w:tab/>
        <w:t>gezien artikel 294, lid 3, van het Verdrag betreffende de werking van de Europese Unie,</w:t>
      </w:r>
    </w:p>
    <w:p w14:paraId="585A9984" w14:textId="77777777" w:rsidR="00724173" w:rsidRPr="006C0306" w:rsidRDefault="00724173" w:rsidP="00724173">
      <w:pPr>
        <w:pStyle w:val="NormalHanging12a"/>
      </w:pPr>
      <w:r w:rsidRPr="006C0306">
        <w:t>–</w:t>
      </w:r>
      <w:r w:rsidRPr="006C0306">
        <w:tab/>
        <w:t>gezien het advies van de Rekenkamer van 7 april 2022</w:t>
      </w:r>
      <w:r w:rsidRPr="006C0306">
        <w:rPr>
          <w:rStyle w:val="FootnoteReference"/>
        </w:rPr>
        <w:footnoteReference w:id="1"/>
      </w:r>
      <w:r w:rsidRPr="006C0306">
        <w:t>,</w:t>
      </w:r>
    </w:p>
    <w:p w14:paraId="26C052BE" w14:textId="76FF5727" w:rsidR="00724173" w:rsidRPr="006C0306" w:rsidRDefault="00724173" w:rsidP="00724173">
      <w:pPr>
        <w:pStyle w:val="NormalHanging12a"/>
      </w:pPr>
      <w:r w:rsidRPr="006C0306">
        <w:t>–</w:t>
      </w:r>
      <w:r w:rsidRPr="006C0306">
        <w:tab/>
        <w:t xml:space="preserve">gezien het advies van het Europees Economisch en Sociaal Comité van </w:t>
      </w:r>
      <w:r w:rsidR="006C4AB5" w:rsidRPr="006C0306">
        <w:t>23 februari 2022</w:t>
      </w:r>
      <w:r w:rsidR="006C4AB5" w:rsidRPr="006C0306">
        <w:rPr>
          <w:rStyle w:val="FootnoteReference"/>
        </w:rPr>
        <w:footnoteReference w:id="2"/>
      </w:r>
      <w:r w:rsidR="006C4AB5" w:rsidRPr="006C0306">
        <w:t>,</w:t>
      </w:r>
    </w:p>
    <w:p w14:paraId="3B330B2E" w14:textId="77777777" w:rsidR="00724173" w:rsidRPr="006C0306" w:rsidRDefault="00724173" w:rsidP="00724173">
      <w:pPr>
        <w:pStyle w:val="NormalHanging12a"/>
      </w:pPr>
      <w:r w:rsidRPr="006C0306">
        <w:t>–</w:t>
      </w:r>
      <w:r w:rsidRPr="006C0306">
        <w:tab/>
        <w:t>gezien het advies van het Comité van de Regio’s van 28 april 2022</w:t>
      </w:r>
      <w:r w:rsidRPr="006C0306">
        <w:rPr>
          <w:rStyle w:val="FootnoteReference"/>
        </w:rPr>
        <w:footnoteReference w:id="3"/>
      </w:r>
      <w:r w:rsidRPr="006C0306">
        <w:t>,</w:t>
      </w:r>
    </w:p>
    <w:p w14:paraId="3040BA7B" w14:textId="77777777" w:rsidR="00724173" w:rsidRPr="006C0306" w:rsidRDefault="00724173" w:rsidP="00724173">
      <w:pPr>
        <w:pStyle w:val="NormalHanging12a"/>
      </w:pPr>
      <w:r w:rsidRPr="006C0306">
        <w:t>–</w:t>
      </w:r>
      <w:r w:rsidRPr="006C0306">
        <w:tab/>
      </w:r>
      <w:r w:rsidRPr="006C0306">
        <w:rPr>
          <w:snapToGrid w:val="0"/>
        </w:rPr>
        <w:t>gezien het Interinstitutioneel Akkoord van 28 november 2001 over een systematischer gebruik van de herschikking van besluiten</w:t>
      </w:r>
      <w:r w:rsidRPr="006C0306">
        <w:rPr>
          <w:rStyle w:val="FootnoteReference"/>
          <w:snapToGrid w:val="0"/>
          <w:szCs w:val="24"/>
        </w:rPr>
        <w:footnoteReference w:id="4"/>
      </w:r>
      <w:r w:rsidRPr="006C0306">
        <w:rPr>
          <w:snapToGrid w:val="0"/>
        </w:rPr>
        <w:t>,</w:t>
      </w:r>
    </w:p>
    <w:p w14:paraId="3E3EC133" w14:textId="3CBF7000" w:rsidR="00724173" w:rsidRPr="006C0306" w:rsidRDefault="00724173" w:rsidP="00724173">
      <w:pPr>
        <w:pStyle w:val="NormalHanging12a"/>
        <w:rPr>
          <w:snapToGrid w:val="0"/>
        </w:rPr>
      </w:pPr>
      <w:r w:rsidRPr="006C0306">
        <w:lastRenderedPageBreak/>
        <w:t>–</w:t>
      </w:r>
      <w:r w:rsidRPr="006C0306">
        <w:tab/>
      </w:r>
      <w:r w:rsidRPr="006C0306">
        <w:rPr>
          <w:snapToGrid w:val="0"/>
        </w:rPr>
        <w:t>gezien de brief d.d. 16 juni 2022 van de Commissie juridische zaken aan de Commissie juridische zaken aan de Commissie constitutionele zaken, overeenkomstig artikel 11</w:t>
      </w:r>
      <w:r w:rsidR="006C4AB5" w:rsidRPr="006C0306">
        <w:rPr>
          <w:snapToGrid w:val="0"/>
        </w:rPr>
        <w:t>3</w:t>
      </w:r>
      <w:r w:rsidRPr="006C0306">
        <w:rPr>
          <w:snapToGrid w:val="0"/>
        </w:rPr>
        <w:t>, lid 3, van zijn Reglement,</w:t>
      </w:r>
    </w:p>
    <w:p w14:paraId="6D69C7B3" w14:textId="334F124B" w:rsidR="006C4AB5" w:rsidRPr="006C0306" w:rsidRDefault="006C4AB5" w:rsidP="00724173">
      <w:pPr>
        <w:pStyle w:val="NormalHanging12a"/>
      </w:pPr>
      <w:r w:rsidRPr="006C0306">
        <w:rPr>
          <w:snapToGrid w:val="0"/>
        </w:rPr>
        <w:t>–</w:t>
      </w:r>
      <w:r w:rsidRPr="006C0306">
        <w:rPr>
          <w:snapToGrid w:val="0"/>
        </w:rPr>
        <w:tab/>
        <w:t>gezien het overeenkomstig artikel 75, lid 4, van zijn Reglement door de bevoegde commissie goedgekeurde voorlopig akkoord en de door de vertegenwoordiger van de Raad bij brief van 9 juli 2025 gedane toezegging om het standpunt van het Europees Parlement overeenkomstig artikel 294, lid 4, van het Verdrag betreffende de werking van de Europese Unie goed te keuren,</w:t>
      </w:r>
    </w:p>
    <w:p w14:paraId="08868411" w14:textId="6CD9681F" w:rsidR="00724173" w:rsidRPr="006C0306" w:rsidRDefault="00724173" w:rsidP="00724173">
      <w:pPr>
        <w:pStyle w:val="NormalHanging12a"/>
      </w:pPr>
      <w:r w:rsidRPr="006C0306">
        <w:t>–</w:t>
      </w:r>
      <w:r w:rsidRPr="006C0306">
        <w:tab/>
        <w:t>gezien de artikelen 11</w:t>
      </w:r>
      <w:r w:rsidR="006C4AB5" w:rsidRPr="006C0306">
        <w:t>3</w:t>
      </w:r>
      <w:r w:rsidRPr="006C0306">
        <w:t xml:space="preserve"> en </w:t>
      </w:r>
      <w:r w:rsidR="006C4AB5" w:rsidRPr="006C0306">
        <w:t xml:space="preserve">60 </w:t>
      </w:r>
      <w:r w:rsidRPr="006C0306">
        <w:t>van zijn Reglement,</w:t>
      </w:r>
    </w:p>
    <w:p w14:paraId="2B853F0B" w14:textId="77777777" w:rsidR="00724173" w:rsidRPr="006C0306" w:rsidRDefault="00724173" w:rsidP="00724173">
      <w:pPr>
        <w:pStyle w:val="NormalHanging12a"/>
      </w:pPr>
      <w:r w:rsidRPr="006C0306">
        <w:t>–</w:t>
      </w:r>
      <w:r w:rsidRPr="006C0306">
        <w:tab/>
        <w:t>gezien het advies van de Begrotingscommissie,</w:t>
      </w:r>
    </w:p>
    <w:p w14:paraId="31D04BAF" w14:textId="77777777" w:rsidR="00724173" w:rsidRPr="006C0306" w:rsidRDefault="00724173" w:rsidP="00724173">
      <w:pPr>
        <w:pStyle w:val="NormalHanging12a"/>
      </w:pPr>
      <w:r w:rsidRPr="006C0306">
        <w:t>–</w:t>
      </w:r>
      <w:r w:rsidRPr="006C0306">
        <w:tab/>
        <w:t>gezien het verslag van de Commissie constitutionele zaken (A9-0223/2022),</w:t>
      </w:r>
    </w:p>
    <w:p w14:paraId="1EF44561" w14:textId="77777777" w:rsidR="00724173" w:rsidRPr="006C0306" w:rsidRDefault="00724173" w:rsidP="00724173">
      <w:pPr>
        <w:pStyle w:val="NormalHanging12a"/>
      </w:pPr>
      <w:r w:rsidRPr="006C0306">
        <w:t>A.</w:t>
      </w:r>
      <w:r w:rsidRPr="006C0306">
        <w:tab/>
      </w:r>
      <w:r w:rsidRPr="006C0306">
        <w:rPr>
          <w:snapToGrid w:val="0"/>
        </w:rPr>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besluiten met die wijzigingen kan worden geconstateerd dat het voorstel louter een codificatie van de bestaande besluiten behelst, zonder inhoudelijke wijzigingen;</w:t>
      </w:r>
    </w:p>
    <w:p w14:paraId="1C1654AF" w14:textId="77777777" w:rsidR="00724173" w:rsidRPr="006C0306" w:rsidRDefault="00724173" w:rsidP="00724173">
      <w:pPr>
        <w:pStyle w:val="NormalHanging12a"/>
      </w:pPr>
      <w:r w:rsidRPr="006C0306">
        <w:t>1.</w:t>
      </w:r>
      <w:r w:rsidRPr="006C0306">
        <w:tab/>
        <w:t>stelt onderstaand standpunt in eerste lezing vast, rekening houdend met de aanbevelingen van de adviesgroep van de juridische diensten van het Europees Parlement, de Raad en de Commissie;</w:t>
      </w:r>
    </w:p>
    <w:p w14:paraId="1FBB8B21" w14:textId="77777777" w:rsidR="00724173" w:rsidRPr="006C0306" w:rsidRDefault="00724173" w:rsidP="00724173">
      <w:pPr>
        <w:pStyle w:val="NormalHanging12a"/>
      </w:pPr>
      <w:r w:rsidRPr="006C0306">
        <w:t>2.</w:t>
      </w:r>
      <w:r w:rsidRPr="006C0306">
        <w:tab/>
        <w:t>verzoekt de Commissie om hernieuwde voorlegging aan het Parlement indien zij haar voorstel vervangt, ingrijpend wijzigt of voornemens is het ingrijpend te wijzigen;</w:t>
      </w:r>
    </w:p>
    <w:p w14:paraId="78D52463" w14:textId="77777777" w:rsidR="00724173" w:rsidRPr="006C0306" w:rsidRDefault="00724173" w:rsidP="00724173">
      <w:pPr>
        <w:pStyle w:val="NormalHanging12a"/>
      </w:pPr>
      <w:r w:rsidRPr="006C0306">
        <w:t>3.</w:t>
      </w:r>
      <w:r w:rsidRPr="006C0306">
        <w:tab/>
        <w:t>verzoekt zijn Voorzitter het standpunt van het Parlement te doen toekomen aan de Raad en aan de Commissie alsmede aan de nationale parlementen.</w:t>
      </w:r>
    </w:p>
    <w:p w14:paraId="14311392" w14:textId="77777777" w:rsidR="00F24EDC" w:rsidRPr="006C0306" w:rsidRDefault="00F24EDC" w:rsidP="00724173">
      <w:pPr>
        <w:pStyle w:val="NormalHanging12a"/>
        <w:sectPr w:rsidR="00F24EDC" w:rsidRPr="006C0306" w:rsidSect="00BE390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79C371" w14:textId="606D6556" w:rsidR="00F24EDC" w:rsidRPr="006C0306" w:rsidRDefault="00F24EDC" w:rsidP="00F24EDC">
      <w:pPr>
        <w:ind w:left="567" w:hanging="567"/>
        <w:rPr>
          <w:b/>
        </w:rPr>
      </w:pPr>
      <w:r w:rsidRPr="006C0306">
        <w:rPr>
          <w:b/>
        </w:rPr>
        <w:lastRenderedPageBreak/>
        <w:t>P10_TC1-COD(</w:t>
      </w:r>
      <w:r w:rsidRPr="006C0306">
        <w:rPr>
          <w:b/>
          <w:bCs/>
          <w:color w:val="000000"/>
        </w:rPr>
        <w:t>2021)0375</w:t>
      </w:r>
    </w:p>
    <w:p w14:paraId="3589DCF5" w14:textId="23A1944A" w:rsidR="00F24EDC" w:rsidRPr="006C0306" w:rsidRDefault="00F24EDC" w:rsidP="006C4AB5">
      <w:pPr>
        <w:spacing w:before="240"/>
        <w:rPr>
          <w:rFonts w:eastAsia="Calibri"/>
          <w:b/>
          <w:color w:val="000000"/>
          <w:szCs w:val="22"/>
          <w:lang w:eastAsia="en-US"/>
        </w:rPr>
      </w:pPr>
      <w:r w:rsidRPr="006C0306">
        <w:rPr>
          <w:b/>
        </w:rPr>
        <w:t>Standpunt van het Europees Parlement in eerste lezing vastgesteld op 21 oktober 2025 met het oog op de vaststelling van Verordening (EU</w:t>
      </w:r>
      <w:r w:rsidR="00F379D8">
        <w:rPr>
          <w:b/>
        </w:rPr>
        <w:t>, Euratom</w:t>
      </w:r>
      <w:r w:rsidRPr="006C0306">
        <w:rPr>
          <w:b/>
        </w:rPr>
        <w:t xml:space="preserve">) 2025/... van het Europees Parlement en de Raad </w:t>
      </w:r>
      <w:r w:rsidRPr="006C0306">
        <w:rPr>
          <w:rFonts w:eastAsia="Calibri"/>
          <w:b/>
          <w:color w:val="000000"/>
          <w:szCs w:val="22"/>
          <w:lang w:eastAsia="en-US"/>
        </w:rPr>
        <w:t>betreffende het statuut en de financiering van Europese politieke partijen en Europese politieke stichtingen</w:t>
      </w:r>
      <w:r w:rsidR="006C4AB5" w:rsidRPr="006C0306">
        <w:rPr>
          <w:rFonts w:eastAsia="Calibri"/>
          <w:b/>
          <w:color w:val="000000"/>
          <w:szCs w:val="22"/>
          <w:lang w:eastAsia="en-US"/>
        </w:rPr>
        <w:t xml:space="preserve"> </w:t>
      </w:r>
      <w:r w:rsidRPr="006C0306">
        <w:rPr>
          <w:rFonts w:eastAsia="Calibri"/>
          <w:b/>
          <w:color w:val="000000"/>
          <w:szCs w:val="22"/>
          <w:lang w:eastAsia="en-US"/>
        </w:rPr>
        <w:t>(herschikking)</w:t>
      </w:r>
    </w:p>
    <w:p w14:paraId="0A2C9381" w14:textId="63C4DBD3" w:rsidR="006C0306" w:rsidRPr="0059449A" w:rsidRDefault="006C0306" w:rsidP="006C4AB5">
      <w:pPr>
        <w:spacing w:before="240"/>
        <w:rPr>
          <w:rFonts w:eastAsia="Calibri"/>
          <w:b/>
          <w:noProof/>
          <w:color w:val="000000"/>
          <w:szCs w:val="24"/>
          <w:lang w:eastAsia="en-US"/>
        </w:rPr>
      </w:pPr>
      <w:r w:rsidRPr="006C0306">
        <w:rPr>
          <w:i/>
        </w:rPr>
        <w:t>(Aangezien het Parlement en de Raad tot overeenstemming zijn geraakt, komt het standpunt van het Parlement overeen met de definitieve rechtshandeling: Verordening (EU, Euratom) 2025/2445.)</w:t>
      </w:r>
    </w:p>
    <w:sectPr w:rsidR="006C0306" w:rsidRPr="0059449A" w:rsidSect="006C0306">
      <w:footnotePr>
        <w:numRestart w:val="eachSect"/>
      </w:footnotePr>
      <w:pgSz w:w="11906" w:h="16838"/>
      <w:pgMar w:top="1134" w:right="1418" w:bottom="1134" w:left="1418" w:header="709" w:footer="70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3EB4C" w14:textId="77777777" w:rsidR="008B4043" w:rsidRPr="00BE390A" w:rsidRDefault="008B4043">
      <w:r w:rsidRPr="00BE390A">
        <w:separator/>
      </w:r>
    </w:p>
  </w:endnote>
  <w:endnote w:type="continuationSeparator" w:id="0">
    <w:p w14:paraId="5F360B5A" w14:textId="77777777" w:rsidR="008B4043" w:rsidRPr="00BE390A" w:rsidRDefault="008B4043">
      <w:r w:rsidRPr="00BE39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49E9" w14:textId="77777777" w:rsidR="008B4043" w:rsidRPr="00BE390A" w:rsidRDefault="008B4043">
      <w:r w:rsidRPr="00BE390A">
        <w:separator/>
      </w:r>
    </w:p>
  </w:footnote>
  <w:footnote w:type="continuationSeparator" w:id="0">
    <w:p w14:paraId="578112FA" w14:textId="77777777" w:rsidR="008B4043" w:rsidRPr="00BE390A" w:rsidRDefault="008B4043">
      <w:r w:rsidRPr="00BE390A">
        <w:continuationSeparator/>
      </w:r>
    </w:p>
  </w:footnote>
  <w:footnote w:id="1">
    <w:p w14:paraId="431248EE" w14:textId="6B7C6F1C" w:rsidR="00724173" w:rsidRPr="009C20A2" w:rsidRDefault="00724173" w:rsidP="00BE390A">
      <w:pPr>
        <w:pStyle w:val="FootnoteText"/>
        <w:ind w:left="567" w:hanging="567"/>
        <w:rPr>
          <w:sz w:val="24"/>
          <w:lang w:val="nl-NL"/>
        </w:rPr>
      </w:pPr>
      <w:r w:rsidRPr="009C20A2">
        <w:rPr>
          <w:rStyle w:val="FootnoteReference"/>
          <w:sz w:val="24"/>
          <w:lang w:val="nl-NL"/>
        </w:rPr>
        <w:footnoteRef/>
      </w:r>
      <w:r w:rsidR="00BE390A" w:rsidRPr="009C20A2">
        <w:rPr>
          <w:sz w:val="24"/>
          <w:lang w:val="nl-NL"/>
        </w:rPr>
        <w:t xml:space="preserve"> </w:t>
      </w:r>
      <w:r w:rsidR="00BE390A" w:rsidRPr="009C20A2">
        <w:rPr>
          <w:sz w:val="24"/>
          <w:lang w:val="nl-NL"/>
        </w:rPr>
        <w:tab/>
      </w:r>
      <w:r w:rsidR="009C20A2" w:rsidRPr="009C20A2">
        <w:rPr>
          <w:sz w:val="24"/>
          <w:lang w:val="nl-NL"/>
        </w:rPr>
        <w:t>PB C 182 van 4.5.2022, blz. 14</w:t>
      </w:r>
      <w:r w:rsidRPr="009C20A2">
        <w:rPr>
          <w:sz w:val="24"/>
          <w:lang w:val="nl-NL"/>
        </w:rPr>
        <w:t>.</w:t>
      </w:r>
    </w:p>
  </w:footnote>
  <w:footnote w:id="2">
    <w:p w14:paraId="399F5465" w14:textId="27CE692D" w:rsidR="006C4AB5" w:rsidRPr="009C20A2" w:rsidRDefault="006C4AB5" w:rsidP="006C4AB5">
      <w:pPr>
        <w:pStyle w:val="FootnoteText"/>
        <w:ind w:left="567" w:hanging="567"/>
        <w:rPr>
          <w:sz w:val="24"/>
          <w:szCs w:val="24"/>
          <w:lang w:val="nl-NL"/>
        </w:rPr>
      </w:pPr>
      <w:r w:rsidRPr="009C20A2">
        <w:rPr>
          <w:rStyle w:val="FootnoteReference"/>
          <w:sz w:val="24"/>
          <w:szCs w:val="24"/>
          <w:lang w:val="nl-NL"/>
        </w:rPr>
        <w:footnoteRef/>
      </w:r>
      <w:r w:rsidRPr="009C20A2">
        <w:rPr>
          <w:sz w:val="24"/>
          <w:szCs w:val="24"/>
          <w:lang w:val="nl-NL"/>
        </w:rPr>
        <w:tab/>
        <w:t>PB C 275 van 18.7.2022, blz. 66.</w:t>
      </w:r>
    </w:p>
  </w:footnote>
  <w:footnote w:id="3">
    <w:p w14:paraId="2F84B990" w14:textId="103053DA" w:rsidR="00724173" w:rsidRPr="009C20A2" w:rsidRDefault="00724173" w:rsidP="00BE390A">
      <w:pPr>
        <w:pStyle w:val="FootnoteText"/>
        <w:ind w:left="567" w:hanging="567"/>
        <w:rPr>
          <w:sz w:val="24"/>
          <w:lang w:val="nl-NL"/>
        </w:rPr>
      </w:pPr>
      <w:r w:rsidRPr="009C20A2">
        <w:rPr>
          <w:rStyle w:val="FootnoteReference"/>
          <w:sz w:val="24"/>
          <w:lang w:val="nl-NL"/>
        </w:rPr>
        <w:footnoteRef/>
      </w:r>
      <w:r w:rsidR="00BE390A" w:rsidRPr="009C20A2">
        <w:rPr>
          <w:sz w:val="24"/>
          <w:lang w:val="nl-NL"/>
        </w:rPr>
        <w:t xml:space="preserve"> </w:t>
      </w:r>
      <w:r w:rsidR="00BE390A" w:rsidRPr="009C20A2">
        <w:rPr>
          <w:sz w:val="24"/>
          <w:lang w:val="nl-NL"/>
        </w:rPr>
        <w:tab/>
      </w:r>
      <w:r w:rsidR="009C20A2" w:rsidRPr="009C20A2">
        <w:rPr>
          <w:sz w:val="24"/>
          <w:lang w:val="nl-NL"/>
        </w:rPr>
        <w:t>PB C 301 van 5.8.2022, blz. 102</w:t>
      </w:r>
      <w:r w:rsidRPr="009C20A2">
        <w:rPr>
          <w:sz w:val="24"/>
          <w:lang w:val="nl-NL"/>
        </w:rPr>
        <w:t>.</w:t>
      </w:r>
    </w:p>
  </w:footnote>
  <w:footnote w:id="4">
    <w:p w14:paraId="11CFA0C2" w14:textId="23A63BD1" w:rsidR="00724173" w:rsidRPr="009C20A2" w:rsidRDefault="00724173" w:rsidP="00BE390A">
      <w:pPr>
        <w:pStyle w:val="FootnoteText"/>
        <w:ind w:left="567" w:hanging="567"/>
        <w:rPr>
          <w:sz w:val="24"/>
          <w:lang w:val="nl-NL"/>
        </w:rPr>
      </w:pPr>
      <w:r w:rsidRPr="009C20A2">
        <w:rPr>
          <w:rStyle w:val="FootnoteReference"/>
          <w:sz w:val="24"/>
          <w:lang w:val="nl-NL"/>
        </w:rPr>
        <w:footnoteRef/>
      </w:r>
      <w:r w:rsidR="00BE390A" w:rsidRPr="009C20A2">
        <w:rPr>
          <w:sz w:val="24"/>
          <w:lang w:val="nl-NL"/>
        </w:rPr>
        <w:t xml:space="preserve"> </w:t>
      </w:r>
      <w:r w:rsidR="00BE390A" w:rsidRPr="009C20A2">
        <w:rPr>
          <w:sz w:val="24"/>
          <w:lang w:val="nl-NL"/>
        </w:rPr>
        <w:tab/>
      </w:r>
      <w:r w:rsidRPr="009C20A2">
        <w:rPr>
          <w:sz w:val="24"/>
          <w:lang w:val="nl-NL"/>
        </w:rPr>
        <w:t>PB C 77 van 28.3.20</w:t>
      </w:r>
      <w:r w:rsidR="00F04F13">
        <w:rPr>
          <w:sz w:val="24"/>
          <w:lang w:val="nl-NL"/>
        </w:rPr>
        <w:t>0</w:t>
      </w:r>
      <w:r w:rsidRPr="009C20A2">
        <w:rPr>
          <w:sz w:val="24"/>
          <w:lang w:val="nl-NL"/>
        </w:rPr>
        <w:t>2,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cs="Times New Roman" w:hint="default"/>
      </w:rPr>
    </w:lvl>
    <w:lvl w:ilvl="1">
      <w:start w:val="1"/>
      <w:numFmt w:val="lowerLetter"/>
      <w:pStyle w:val="LegalNumPar2"/>
      <w:lvlText w:val="%2."/>
      <w:lvlJc w:val="left"/>
      <w:pPr>
        <w:ind w:left="953" w:hanging="477"/>
      </w:pPr>
      <w:rPr>
        <w:rFonts w:cs="Times New Roman" w:hint="default"/>
      </w:rPr>
    </w:lvl>
    <w:lvl w:ilvl="2">
      <w:start w:val="1"/>
      <w:numFmt w:val="lowerRoman"/>
      <w:pStyle w:val="LegalNumPar3"/>
      <w:lvlText w:val="%3."/>
      <w:lvlJc w:val="left"/>
      <w:pPr>
        <w:ind w:left="1429" w:hanging="476"/>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CBE4812"/>
    <w:multiLevelType w:val="singleLevel"/>
    <w:tmpl w:val="FDFEB9BA"/>
    <w:lvl w:ilvl="0">
      <w:start w:val="1"/>
      <w:numFmt w:val="decimal"/>
      <w:pStyle w:val="Considrant"/>
      <w:lvlText w:val="(%1)"/>
      <w:lvlJc w:val="left"/>
      <w:pPr>
        <w:tabs>
          <w:tab w:val="num" w:pos="709"/>
        </w:tabs>
        <w:ind w:left="709" w:hanging="709"/>
      </w:pPr>
      <w:rPr>
        <w:color w:val="auto"/>
      </w:rPr>
    </w:lvl>
  </w:abstractNum>
  <w:num w:numId="1" w16cid:durableId="765616263">
    <w:abstractNumId w:val="0"/>
  </w:num>
  <w:num w:numId="2" w16cid:durableId="474757038">
    <w:abstractNumId w:val="6"/>
  </w:num>
  <w:num w:numId="3" w16cid:durableId="1700857011">
    <w:abstractNumId w:val="16"/>
  </w:num>
  <w:num w:numId="4" w16cid:durableId="301236178">
    <w:abstractNumId w:val="5"/>
  </w:num>
  <w:num w:numId="5" w16cid:durableId="2086299361">
    <w:abstractNumId w:val="7"/>
    <w:lvlOverride w:ilvl="0">
      <w:startOverride w:val="1"/>
    </w:lvlOverride>
  </w:num>
  <w:num w:numId="6" w16cid:durableId="772431700">
    <w:abstractNumId w:val="14"/>
  </w:num>
  <w:num w:numId="7" w16cid:durableId="326978497">
    <w:abstractNumId w:val="15"/>
  </w:num>
  <w:num w:numId="8" w16cid:durableId="362483948">
    <w:abstractNumId w:val="4"/>
  </w:num>
  <w:num w:numId="9" w16cid:durableId="1088388455">
    <w:abstractNumId w:val="8"/>
  </w:num>
  <w:num w:numId="10" w16cid:durableId="2100171557">
    <w:abstractNumId w:val="2"/>
  </w:num>
  <w:num w:numId="11" w16cid:durableId="801386085">
    <w:abstractNumId w:val="1"/>
  </w:num>
  <w:num w:numId="12" w16cid:durableId="1420909999">
    <w:abstractNumId w:val="10"/>
  </w:num>
  <w:num w:numId="13" w16cid:durableId="1885865240">
    <w:abstractNumId w:val="12"/>
  </w:num>
  <w:num w:numId="14" w16cid:durableId="197813678">
    <w:abstractNumId w:val="13"/>
  </w:num>
  <w:num w:numId="15" w16cid:durableId="804393733">
    <w:abstractNumId w:val="3"/>
  </w:num>
  <w:num w:numId="16" w16cid:durableId="1494029575">
    <w:abstractNumId w:val="11"/>
  </w:num>
  <w:num w:numId="17" w16cid:durableId="150956473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223/2022"/>
    <w:docVar w:name="dvlangue" w:val="NL"/>
    <w:docVar w:name="dvnumam" w:val="0"/>
    <w:docVar w:name="dvpe" w:val="719.606"/>
    <w:docVar w:name="dvrapporteur" w:val="Rapporteurs: "/>
    <w:docVar w:name="dvstar" w:val="***I"/>
    <w:docVar w:name="dvtitre" w:val="Wetgevingsresolutie van het Europees Parlement van xx oktober 2025 over het voorstel voor een verordening van het Europees Parlement en de Raad betreffende het statuut en de financiering van Europese politieke partijen en Europese politieke stichtingen (herschikking)(COM(2021)0734 – C9-0432/2021 – 2021/0375(COD))"/>
  </w:docVars>
  <w:rsids>
    <w:rsidRoot w:val="008B4043"/>
    <w:rsid w:val="00002272"/>
    <w:rsid w:val="00064002"/>
    <w:rsid w:val="000677B9"/>
    <w:rsid w:val="000831BA"/>
    <w:rsid w:val="000A42CC"/>
    <w:rsid w:val="000E7DD9"/>
    <w:rsid w:val="0010095E"/>
    <w:rsid w:val="00125B37"/>
    <w:rsid w:val="00187494"/>
    <w:rsid w:val="001D1800"/>
    <w:rsid w:val="001F32AE"/>
    <w:rsid w:val="002767FF"/>
    <w:rsid w:val="002B18FE"/>
    <w:rsid w:val="002B5493"/>
    <w:rsid w:val="003069AD"/>
    <w:rsid w:val="00343214"/>
    <w:rsid w:val="00361C00"/>
    <w:rsid w:val="00395FA1"/>
    <w:rsid w:val="003E15D4"/>
    <w:rsid w:val="00411CCE"/>
    <w:rsid w:val="0041666E"/>
    <w:rsid w:val="00421060"/>
    <w:rsid w:val="00471C19"/>
    <w:rsid w:val="00472331"/>
    <w:rsid w:val="004867E3"/>
    <w:rsid w:val="00494A28"/>
    <w:rsid w:val="004C0004"/>
    <w:rsid w:val="004C5D52"/>
    <w:rsid w:val="004E6381"/>
    <w:rsid w:val="0050519A"/>
    <w:rsid w:val="005072A1"/>
    <w:rsid w:val="00514517"/>
    <w:rsid w:val="00545827"/>
    <w:rsid w:val="00560270"/>
    <w:rsid w:val="0059449A"/>
    <w:rsid w:val="005C2568"/>
    <w:rsid w:val="005F1B17"/>
    <w:rsid w:val="006037C0"/>
    <w:rsid w:val="00607FD7"/>
    <w:rsid w:val="006631B6"/>
    <w:rsid w:val="00680577"/>
    <w:rsid w:val="00686A5C"/>
    <w:rsid w:val="006C0306"/>
    <w:rsid w:val="006C4AB5"/>
    <w:rsid w:val="006F74FA"/>
    <w:rsid w:val="00724173"/>
    <w:rsid w:val="00731ADD"/>
    <w:rsid w:val="00734777"/>
    <w:rsid w:val="00747932"/>
    <w:rsid w:val="00751A4A"/>
    <w:rsid w:val="00756632"/>
    <w:rsid w:val="00762C74"/>
    <w:rsid w:val="00786EC0"/>
    <w:rsid w:val="007C3215"/>
    <w:rsid w:val="007D1690"/>
    <w:rsid w:val="007E22AD"/>
    <w:rsid w:val="007F545E"/>
    <w:rsid w:val="00817416"/>
    <w:rsid w:val="00842779"/>
    <w:rsid w:val="00865F67"/>
    <w:rsid w:val="00881A7B"/>
    <w:rsid w:val="008840E5"/>
    <w:rsid w:val="00887B3E"/>
    <w:rsid w:val="008B4043"/>
    <w:rsid w:val="008C2AC6"/>
    <w:rsid w:val="00930C23"/>
    <w:rsid w:val="0093193B"/>
    <w:rsid w:val="009509D8"/>
    <w:rsid w:val="00950B64"/>
    <w:rsid w:val="00975E3D"/>
    <w:rsid w:val="00981893"/>
    <w:rsid w:val="009C20A2"/>
    <w:rsid w:val="009F4BED"/>
    <w:rsid w:val="00A1687D"/>
    <w:rsid w:val="00A43E52"/>
    <w:rsid w:val="00A4678D"/>
    <w:rsid w:val="00A778C7"/>
    <w:rsid w:val="00AB441E"/>
    <w:rsid w:val="00AB6293"/>
    <w:rsid w:val="00AE0928"/>
    <w:rsid w:val="00AF3B82"/>
    <w:rsid w:val="00B12E95"/>
    <w:rsid w:val="00B22876"/>
    <w:rsid w:val="00B558F0"/>
    <w:rsid w:val="00BD48FE"/>
    <w:rsid w:val="00BD7BD8"/>
    <w:rsid w:val="00BE390A"/>
    <w:rsid w:val="00BE6ADC"/>
    <w:rsid w:val="00C05BFE"/>
    <w:rsid w:val="00C23CD4"/>
    <w:rsid w:val="00C61C0C"/>
    <w:rsid w:val="00C941CB"/>
    <w:rsid w:val="00CC2357"/>
    <w:rsid w:val="00CF071A"/>
    <w:rsid w:val="00D058B8"/>
    <w:rsid w:val="00D111B4"/>
    <w:rsid w:val="00D56C11"/>
    <w:rsid w:val="00D834A0"/>
    <w:rsid w:val="00D872DF"/>
    <w:rsid w:val="00D91E21"/>
    <w:rsid w:val="00DA7FCD"/>
    <w:rsid w:val="00E365E1"/>
    <w:rsid w:val="00E820A4"/>
    <w:rsid w:val="00EB006A"/>
    <w:rsid w:val="00EB4772"/>
    <w:rsid w:val="00ED169E"/>
    <w:rsid w:val="00ED4235"/>
    <w:rsid w:val="00F04346"/>
    <w:rsid w:val="00F04F13"/>
    <w:rsid w:val="00F075DC"/>
    <w:rsid w:val="00F149E9"/>
    <w:rsid w:val="00F24EDC"/>
    <w:rsid w:val="00F379D8"/>
    <w:rsid w:val="00F41B5C"/>
    <w:rsid w:val="00F5134D"/>
    <w:rsid w:val="00F6255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F5686"/>
  <w15:chartTrackingRefBased/>
  <w15:docId w15:val="{96CBA635-B7FE-4695-9E7A-048364C7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toa heading"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24173"/>
    <w:rPr>
      <w:b/>
      <w:kern w:val="28"/>
      <w:sz w:val="28"/>
      <w:lang w:val="fr-FR" w:eastAsia="fr-FR"/>
    </w:rPr>
  </w:style>
  <w:style w:type="character" w:customStyle="1" w:styleId="Heading2Char">
    <w:name w:val="Heading 2 Char"/>
    <w:basedOn w:val="DefaultParagraphFont"/>
    <w:link w:val="Heading2"/>
    <w:uiPriority w:val="9"/>
    <w:semiHidden/>
    <w:rsid w:val="00724173"/>
    <w:rPr>
      <w:sz w:val="24"/>
      <w:lang w:val="fr-FR" w:eastAsia="fr-FR"/>
    </w:rPr>
  </w:style>
  <w:style w:type="character" w:customStyle="1" w:styleId="Heading3Char">
    <w:name w:val="Heading 3 Char"/>
    <w:basedOn w:val="DefaultParagraphFont"/>
    <w:link w:val="Heading3"/>
    <w:uiPriority w:val="9"/>
    <w:semiHidden/>
    <w:rsid w:val="00724173"/>
    <w:rPr>
      <w:rFonts w:ascii="Arial" w:hAnsi="Arial"/>
      <w:sz w:val="24"/>
      <w:lang w:val="fr-FR" w:eastAsia="fr-FR"/>
    </w:rPr>
  </w:style>
  <w:style w:type="character" w:customStyle="1" w:styleId="Heading4Char">
    <w:name w:val="Heading 4 Char"/>
    <w:basedOn w:val="DefaultParagraphFont"/>
    <w:link w:val="Heading4"/>
    <w:uiPriority w:val="9"/>
    <w:semiHidden/>
    <w:rsid w:val="00724173"/>
    <w:rPr>
      <w:sz w:val="24"/>
      <w:lang w:val="en-US" w:eastAsia="fr-FR"/>
    </w:rPr>
  </w:style>
  <w:style w:type="character" w:customStyle="1" w:styleId="Heading5Char">
    <w:name w:val="Heading 5 Char"/>
    <w:basedOn w:val="DefaultParagraphFont"/>
    <w:link w:val="Heading5"/>
    <w:uiPriority w:val="9"/>
    <w:rsid w:val="00724173"/>
    <w:rPr>
      <w:sz w:val="24"/>
      <w:lang w:val="en-US" w:eastAsia="fr-FR"/>
    </w:rPr>
  </w:style>
  <w:style w:type="character" w:customStyle="1" w:styleId="Heading6Char">
    <w:name w:val="Heading 6 Char"/>
    <w:basedOn w:val="DefaultParagraphFont"/>
    <w:link w:val="Heading6"/>
    <w:uiPriority w:val="9"/>
    <w:rsid w:val="00724173"/>
    <w:rPr>
      <w:i/>
      <w:sz w:val="22"/>
      <w:lang w:val="nl-NL"/>
    </w:rPr>
  </w:style>
  <w:style w:type="character" w:customStyle="1" w:styleId="Heading7Char">
    <w:name w:val="Heading 7 Char"/>
    <w:basedOn w:val="DefaultParagraphFont"/>
    <w:link w:val="Heading7"/>
    <w:uiPriority w:val="9"/>
    <w:rsid w:val="00724173"/>
    <w:rPr>
      <w:rFonts w:ascii="Arial" w:hAnsi="Arial"/>
      <w:sz w:val="24"/>
      <w:lang w:val="nl-NL"/>
    </w:rPr>
  </w:style>
  <w:style w:type="character" w:customStyle="1" w:styleId="Heading8Char">
    <w:name w:val="Heading 8 Char"/>
    <w:basedOn w:val="DefaultParagraphFont"/>
    <w:link w:val="Heading8"/>
    <w:uiPriority w:val="99"/>
    <w:rsid w:val="00724173"/>
    <w:rPr>
      <w:rFonts w:ascii="Arial" w:hAnsi="Arial"/>
      <w:i/>
      <w:sz w:val="24"/>
      <w:lang w:val="nl-NL"/>
    </w:rPr>
  </w:style>
  <w:style w:type="character" w:customStyle="1" w:styleId="Heading9Char">
    <w:name w:val="Heading 9 Char"/>
    <w:basedOn w:val="DefaultParagraphFont"/>
    <w:link w:val="Heading9"/>
    <w:uiPriority w:val="99"/>
    <w:rsid w:val="00724173"/>
    <w:rPr>
      <w:rFonts w:ascii="Arial" w:hAnsi="Arial"/>
      <w:b/>
      <w:i/>
      <w:sz w:val="18"/>
      <w:lang w:val="nl-NL"/>
    </w:rPr>
  </w:style>
  <w:style w:type="paragraph" w:styleId="TOCHeading">
    <w:name w:val="TOC Heading"/>
    <w:basedOn w:val="Normal"/>
    <w:next w:val="Normal"/>
    <w:uiPriority w:val="39"/>
    <w:unhideWhenUsed/>
    <w:qFormat/>
    <w:rsid w:val="00724173"/>
    <w:pPr>
      <w:widowControl/>
      <w:spacing w:after="240"/>
    </w:pPr>
    <w:rPr>
      <w:lang w:val="en-GB"/>
    </w:rPr>
  </w:style>
  <w:style w:type="paragraph" w:customStyle="1" w:styleId="PageHeading">
    <w:name w:val="PageHeading"/>
    <w:basedOn w:val="Normal"/>
    <w:rsid w:val="00724173"/>
    <w:pPr>
      <w:keepNext/>
      <w:spacing w:after="480"/>
      <w:jc w:val="center"/>
    </w:pPr>
    <w:rPr>
      <w:rFonts w:ascii="Arial" w:hAnsi="Arial" w:cs="Arial"/>
      <w:b/>
    </w:rPr>
  </w:style>
  <w:style w:type="paragraph" w:customStyle="1" w:styleId="EPFooter2">
    <w:name w:val="EPFooter2"/>
    <w:basedOn w:val="Normal"/>
    <w:next w:val="Normal"/>
    <w:rsid w:val="0072417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24173"/>
    <w:pPr>
      <w:spacing w:after="240"/>
    </w:pPr>
  </w:style>
  <w:style w:type="paragraph" w:customStyle="1" w:styleId="TOCPage">
    <w:name w:val="TOC Page"/>
    <w:basedOn w:val="Normal"/>
    <w:next w:val="TOC1"/>
    <w:rsid w:val="00724173"/>
    <w:pPr>
      <w:keepNext/>
      <w:spacing w:after="240"/>
      <w:jc w:val="right"/>
    </w:pPr>
    <w:rPr>
      <w:rFonts w:ascii="Arial" w:hAnsi="Arial"/>
      <w:b/>
    </w:rPr>
  </w:style>
  <w:style w:type="paragraph" w:customStyle="1" w:styleId="Normal6a">
    <w:name w:val="Normal6a"/>
    <w:basedOn w:val="Normal"/>
    <w:rsid w:val="00724173"/>
    <w:pPr>
      <w:spacing w:after="120"/>
    </w:pPr>
  </w:style>
  <w:style w:type="paragraph" w:customStyle="1" w:styleId="NormalBold">
    <w:name w:val="NormalBold"/>
    <w:basedOn w:val="Normal"/>
    <w:link w:val="NormalBoldChar"/>
    <w:rsid w:val="00724173"/>
    <w:rPr>
      <w:b/>
    </w:rPr>
  </w:style>
  <w:style w:type="character" w:customStyle="1" w:styleId="NormalBoldChar">
    <w:name w:val="NormalBold Char"/>
    <w:basedOn w:val="DefaultParagraphFont"/>
    <w:link w:val="NormalBold"/>
    <w:rsid w:val="00724173"/>
    <w:rPr>
      <w:b/>
      <w:sz w:val="24"/>
      <w:lang w:val="nl-NL"/>
    </w:rPr>
  </w:style>
  <w:style w:type="paragraph" w:customStyle="1" w:styleId="NormalBold12a">
    <w:name w:val="NormalBold12a"/>
    <w:basedOn w:val="Normal"/>
    <w:rsid w:val="00724173"/>
    <w:pPr>
      <w:spacing w:after="240"/>
    </w:pPr>
    <w:rPr>
      <w:b/>
    </w:rPr>
  </w:style>
  <w:style w:type="paragraph" w:customStyle="1" w:styleId="NormalHanging12a">
    <w:name w:val="NormalHanging12a"/>
    <w:basedOn w:val="Normal"/>
    <w:rsid w:val="00724173"/>
    <w:pPr>
      <w:spacing w:after="240"/>
      <w:ind w:left="567" w:hanging="567"/>
    </w:pPr>
  </w:style>
  <w:style w:type="paragraph" w:customStyle="1" w:styleId="CoverNormal24a">
    <w:name w:val="CoverNormal24a"/>
    <w:basedOn w:val="Normal"/>
    <w:rsid w:val="00724173"/>
    <w:pPr>
      <w:spacing w:after="480"/>
      <w:ind w:left="1417"/>
    </w:pPr>
  </w:style>
  <w:style w:type="paragraph" w:customStyle="1" w:styleId="CoverNormal">
    <w:name w:val="CoverNormal"/>
    <w:basedOn w:val="Normal"/>
    <w:rsid w:val="00724173"/>
    <w:pPr>
      <w:ind w:left="1418"/>
    </w:pPr>
  </w:style>
  <w:style w:type="paragraph" w:customStyle="1" w:styleId="CoverReference">
    <w:name w:val="CoverReference"/>
    <w:basedOn w:val="Normal"/>
    <w:rsid w:val="00724173"/>
    <w:pPr>
      <w:spacing w:before="1080"/>
      <w:jc w:val="right"/>
    </w:pPr>
    <w:rPr>
      <w:rFonts w:ascii="Arial" w:hAnsi="Arial" w:cs="Arial"/>
      <w:b/>
    </w:rPr>
  </w:style>
  <w:style w:type="paragraph" w:customStyle="1" w:styleId="CoverDocType">
    <w:name w:val="CoverDocType"/>
    <w:basedOn w:val="Normal"/>
    <w:rsid w:val="00724173"/>
    <w:pPr>
      <w:ind w:left="1418"/>
    </w:pPr>
    <w:rPr>
      <w:rFonts w:ascii="Arial" w:hAnsi="Arial"/>
      <w:b/>
      <w:sz w:val="48"/>
    </w:rPr>
  </w:style>
  <w:style w:type="paragraph" w:customStyle="1" w:styleId="CoverDocType24a">
    <w:name w:val="CoverDocType24a"/>
    <w:basedOn w:val="Normal"/>
    <w:rsid w:val="00724173"/>
    <w:pPr>
      <w:spacing w:after="480"/>
      <w:ind w:left="1418"/>
    </w:pPr>
    <w:rPr>
      <w:rFonts w:ascii="Arial" w:hAnsi="Arial"/>
      <w:b/>
      <w:sz w:val="48"/>
    </w:rPr>
  </w:style>
  <w:style w:type="paragraph" w:customStyle="1" w:styleId="CoverDate">
    <w:name w:val="CoverDate"/>
    <w:basedOn w:val="Normal"/>
    <w:rsid w:val="00724173"/>
    <w:pPr>
      <w:spacing w:before="240" w:after="1200"/>
    </w:pPr>
  </w:style>
  <w:style w:type="paragraph" w:styleId="Header">
    <w:name w:val="header"/>
    <w:basedOn w:val="Normal"/>
    <w:link w:val="HeaderChar"/>
    <w:uiPriority w:val="99"/>
    <w:rsid w:val="00724173"/>
    <w:pPr>
      <w:tabs>
        <w:tab w:val="center" w:pos="4513"/>
        <w:tab w:val="right" w:pos="9026"/>
      </w:tabs>
    </w:pPr>
  </w:style>
  <w:style w:type="character" w:customStyle="1" w:styleId="HeaderChar">
    <w:name w:val="Header Char"/>
    <w:basedOn w:val="DefaultParagraphFont"/>
    <w:link w:val="Header"/>
    <w:uiPriority w:val="99"/>
    <w:rsid w:val="00724173"/>
    <w:rPr>
      <w:sz w:val="24"/>
      <w:lang w:val="nl-NL"/>
    </w:rPr>
  </w:style>
  <w:style w:type="paragraph" w:customStyle="1" w:styleId="AnnexWPTabs">
    <w:name w:val="AnnexWPTabs"/>
    <w:basedOn w:val="Normal"/>
    <w:rsid w:val="00724173"/>
    <w:pPr>
      <w:tabs>
        <w:tab w:val="right" w:pos="3686"/>
        <w:tab w:val="left" w:pos="3827"/>
      </w:tabs>
    </w:pPr>
    <w:rPr>
      <w:b/>
    </w:rPr>
  </w:style>
  <w:style w:type="paragraph" w:customStyle="1" w:styleId="AnnexWPDate">
    <w:name w:val="AnnexWPDate"/>
    <w:basedOn w:val="Normal"/>
    <w:rsid w:val="00724173"/>
    <w:pPr>
      <w:spacing w:before="240" w:after="480"/>
      <w:jc w:val="right"/>
    </w:pPr>
  </w:style>
  <w:style w:type="paragraph" w:customStyle="1" w:styleId="AnnexWPSmall">
    <w:name w:val="AnnexWPSmall"/>
    <w:basedOn w:val="Normal"/>
    <w:rsid w:val="00724173"/>
    <w:rPr>
      <w:smallCaps/>
      <w:sz w:val="20"/>
    </w:rPr>
  </w:style>
  <w:style w:type="paragraph" w:customStyle="1" w:styleId="AnnexWPDocType">
    <w:name w:val="AnnexWPDocType"/>
    <w:basedOn w:val="Normal"/>
    <w:rsid w:val="00724173"/>
    <w:pPr>
      <w:spacing w:after="240"/>
      <w:jc w:val="center"/>
    </w:pPr>
    <w:rPr>
      <w:b/>
    </w:rPr>
  </w:style>
  <w:style w:type="paragraph" w:customStyle="1" w:styleId="AnnexWPTitle">
    <w:name w:val="AnnexWPTitle"/>
    <w:basedOn w:val="Normal"/>
    <w:rsid w:val="00724173"/>
    <w:pPr>
      <w:spacing w:before="480"/>
    </w:pPr>
    <w:rPr>
      <w:b/>
    </w:rPr>
  </w:style>
  <w:style w:type="paragraph" w:customStyle="1" w:styleId="AmJustText">
    <w:name w:val="AmJustText"/>
    <w:basedOn w:val="Normal"/>
    <w:rsid w:val="00724173"/>
    <w:pPr>
      <w:spacing w:after="240"/>
    </w:pPr>
    <w:rPr>
      <w:i/>
    </w:rPr>
  </w:style>
  <w:style w:type="paragraph" w:customStyle="1" w:styleId="AmCrossRef">
    <w:name w:val="AmCrossRef"/>
    <w:basedOn w:val="Normal"/>
    <w:rsid w:val="00724173"/>
    <w:pPr>
      <w:spacing w:before="240" w:after="240"/>
      <w:jc w:val="center"/>
    </w:pPr>
    <w:rPr>
      <w:i/>
    </w:rPr>
  </w:style>
  <w:style w:type="paragraph" w:customStyle="1" w:styleId="AmJustTitle">
    <w:name w:val="AmJustTitle"/>
    <w:basedOn w:val="Normal"/>
    <w:next w:val="AmJustText"/>
    <w:rsid w:val="00724173"/>
    <w:pPr>
      <w:keepNext/>
      <w:spacing w:before="240" w:after="240"/>
      <w:jc w:val="center"/>
    </w:pPr>
    <w:rPr>
      <w:i/>
    </w:rPr>
  </w:style>
  <w:style w:type="paragraph" w:customStyle="1" w:styleId="AmOrLang">
    <w:name w:val="AmOrLang"/>
    <w:basedOn w:val="Normal"/>
    <w:rsid w:val="00724173"/>
    <w:pPr>
      <w:spacing w:before="240" w:after="240"/>
      <w:jc w:val="right"/>
    </w:pPr>
  </w:style>
  <w:style w:type="paragraph" w:customStyle="1" w:styleId="AmColumnHeading">
    <w:name w:val="AmColumnHeading"/>
    <w:basedOn w:val="Normal"/>
    <w:rsid w:val="00724173"/>
    <w:pPr>
      <w:spacing w:after="240"/>
      <w:jc w:val="center"/>
    </w:pPr>
    <w:rPr>
      <w:i/>
    </w:rPr>
  </w:style>
  <w:style w:type="paragraph" w:customStyle="1" w:styleId="AmNumberTabs">
    <w:name w:val="AmNumberTabs"/>
    <w:basedOn w:val="Normal"/>
    <w:rsid w:val="007241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24173"/>
    <w:pPr>
      <w:spacing w:before="240"/>
    </w:pPr>
    <w:rPr>
      <w:b/>
    </w:rPr>
  </w:style>
  <w:style w:type="paragraph" w:customStyle="1" w:styleId="EPBody">
    <w:name w:val="EPBody"/>
    <w:basedOn w:val="Normal"/>
    <w:rsid w:val="00724173"/>
    <w:pPr>
      <w:jc w:val="center"/>
    </w:pPr>
    <w:rPr>
      <w:rFonts w:ascii="Arial" w:hAnsi="Arial" w:cs="Arial"/>
      <w:i/>
      <w:sz w:val="22"/>
      <w:szCs w:val="22"/>
    </w:rPr>
  </w:style>
  <w:style w:type="paragraph" w:customStyle="1" w:styleId="AnnexWPLogo">
    <w:name w:val="AnnexWPLogo"/>
    <w:basedOn w:val="Normal"/>
    <w:rsid w:val="00724173"/>
    <w:pPr>
      <w:spacing w:before="120" w:after="120"/>
    </w:pPr>
  </w:style>
  <w:style w:type="paragraph" w:customStyle="1" w:styleId="EPFooter">
    <w:name w:val="EPFooter"/>
    <w:basedOn w:val="Normal"/>
    <w:rsid w:val="00724173"/>
    <w:pPr>
      <w:tabs>
        <w:tab w:val="center" w:pos="4535"/>
        <w:tab w:val="right" w:pos="9071"/>
      </w:tabs>
      <w:spacing w:before="240" w:after="240"/>
    </w:pPr>
    <w:rPr>
      <w:color w:val="010000"/>
      <w:sz w:val="22"/>
    </w:rPr>
  </w:style>
  <w:style w:type="paragraph" w:customStyle="1" w:styleId="EPComma">
    <w:name w:val="EPComma"/>
    <w:basedOn w:val="Normal"/>
    <w:rsid w:val="00724173"/>
    <w:pPr>
      <w:spacing w:before="480" w:after="240"/>
    </w:pPr>
  </w:style>
  <w:style w:type="paragraph" w:customStyle="1" w:styleId="Lgendesigne">
    <w:name w:val="Légende signe"/>
    <w:basedOn w:val="Normal"/>
    <w:rsid w:val="00724173"/>
    <w:pPr>
      <w:tabs>
        <w:tab w:val="right" w:pos="454"/>
        <w:tab w:val="left" w:pos="737"/>
      </w:tabs>
      <w:ind w:left="737" w:hanging="737"/>
    </w:pPr>
    <w:rPr>
      <w:snapToGrid w:val="0"/>
      <w:sz w:val="18"/>
      <w:lang w:eastAsia="en-US"/>
    </w:rPr>
  </w:style>
  <w:style w:type="paragraph" w:customStyle="1" w:styleId="Lgendetitre">
    <w:name w:val="Légende titre"/>
    <w:basedOn w:val="Normal"/>
    <w:rsid w:val="00724173"/>
    <w:pPr>
      <w:spacing w:before="240" w:after="240"/>
    </w:pPr>
    <w:rPr>
      <w:b/>
      <w:i/>
      <w:snapToGrid w:val="0"/>
      <w:lang w:eastAsia="en-US"/>
    </w:rPr>
  </w:style>
  <w:style w:type="paragraph" w:customStyle="1" w:styleId="Lgendestandard">
    <w:name w:val="Légende standard"/>
    <w:basedOn w:val="Normal"/>
    <w:rsid w:val="00724173"/>
    <w:rPr>
      <w:sz w:val="18"/>
    </w:rPr>
  </w:style>
  <w:style w:type="paragraph" w:styleId="ListParagraph">
    <w:name w:val="List Paragraph"/>
    <w:basedOn w:val="Normal"/>
    <w:uiPriority w:val="34"/>
    <w:qFormat/>
    <w:rsid w:val="0072417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napToGrid w:val="0"/>
      <w:ind w:left="720"/>
      <w:contextualSpacing/>
      <w:jc w:val="both"/>
    </w:pPr>
  </w:style>
  <w:style w:type="paragraph" w:customStyle="1" w:styleId="EntPE">
    <w:name w:val="EntPE"/>
    <w:basedOn w:val="Normal12"/>
    <w:rsid w:val="00724173"/>
    <w:pPr>
      <w:jc w:val="center"/>
    </w:pPr>
    <w:rPr>
      <w:noProof w:val="0"/>
      <w:sz w:val="56"/>
    </w:rPr>
  </w:style>
  <w:style w:type="paragraph" w:customStyle="1" w:styleId="Normal12">
    <w:name w:val="Normal12"/>
    <w:basedOn w:val="Normal"/>
    <w:link w:val="Normal12Char"/>
    <w:rsid w:val="00724173"/>
    <w:pPr>
      <w:spacing w:after="240"/>
    </w:pPr>
    <w:rPr>
      <w:noProof/>
    </w:rPr>
  </w:style>
  <w:style w:type="character" w:customStyle="1" w:styleId="Normal12Char">
    <w:name w:val="Normal12 Char"/>
    <w:basedOn w:val="DefaultParagraphFont"/>
    <w:link w:val="Normal12"/>
    <w:locked/>
    <w:rsid w:val="00724173"/>
    <w:rPr>
      <w:noProof/>
      <w:sz w:val="24"/>
      <w:lang w:val="nl-NL"/>
    </w:rPr>
  </w:style>
  <w:style w:type="paragraph" w:customStyle="1" w:styleId="CommitteeAM">
    <w:name w:val="CommitteeAM"/>
    <w:basedOn w:val="Normal"/>
    <w:rsid w:val="00724173"/>
    <w:pPr>
      <w:spacing w:before="240" w:after="600"/>
      <w:jc w:val="center"/>
    </w:pPr>
    <w:rPr>
      <w:i/>
    </w:rPr>
  </w:style>
  <w:style w:type="paragraph" w:customStyle="1" w:styleId="ZDateAM">
    <w:name w:val="ZDateAM"/>
    <w:basedOn w:val="Normal"/>
    <w:rsid w:val="00724173"/>
    <w:pPr>
      <w:tabs>
        <w:tab w:val="right" w:pos="9356"/>
      </w:tabs>
      <w:spacing w:after="480"/>
    </w:pPr>
    <w:rPr>
      <w:noProof/>
    </w:rPr>
  </w:style>
  <w:style w:type="paragraph" w:customStyle="1" w:styleId="ProjRap">
    <w:name w:val="ProjRap"/>
    <w:basedOn w:val="Normal"/>
    <w:rsid w:val="00724173"/>
    <w:pPr>
      <w:tabs>
        <w:tab w:val="right" w:pos="9356"/>
      </w:tabs>
    </w:pPr>
    <w:rPr>
      <w:b/>
      <w:noProof/>
    </w:rPr>
  </w:style>
  <w:style w:type="paragraph" w:customStyle="1" w:styleId="PELeft">
    <w:name w:val="PELeft"/>
    <w:basedOn w:val="Normal"/>
    <w:rsid w:val="00724173"/>
    <w:pPr>
      <w:spacing w:before="40" w:after="40"/>
    </w:pPr>
    <w:rPr>
      <w:rFonts w:ascii="Arial" w:hAnsi="Arial" w:cs="Arial"/>
      <w:sz w:val="22"/>
      <w:szCs w:val="22"/>
    </w:rPr>
  </w:style>
  <w:style w:type="paragraph" w:customStyle="1" w:styleId="PERight">
    <w:name w:val="PERight"/>
    <w:basedOn w:val="Normal"/>
    <w:next w:val="Normal"/>
    <w:rsid w:val="00724173"/>
    <w:pPr>
      <w:jc w:val="right"/>
    </w:pPr>
    <w:rPr>
      <w:rFonts w:ascii="Arial" w:hAnsi="Arial" w:cs="Arial"/>
      <w:sz w:val="22"/>
      <w:szCs w:val="22"/>
    </w:rPr>
  </w:style>
  <w:style w:type="paragraph" w:customStyle="1" w:styleId="Normal6">
    <w:name w:val="Normal6"/>
    <w:basedOn w:val="Normal"/>
    <w:link w:val="Normal6Char"/>
    <w:rsid w:val="00724173"/>
    <w:pPr>
      <w:spacing w:after="120"/>
    </w:pPr>
  </w:style>
  <w:style w:type="character" w:customStyle="1" w:styleId="Normal6Char">
    <w:name w:val="Normal6 Char"/>
    <w:basedOn w:val="DefaultParagraphFont"/>
    <w:link w:val="Normal6"/>
    <w:rsid w:val="00724173"/>
    <w:rPr>
      <w:sz w:val="24"/>
      <w:lang w:val="nl-NL"/>
    </w:rPr>
  </w:style>
  <w:style w:type="paragraph" w:customStyle="1" w:styleId="Normal12Italic">
    <w:name w:val="Normal12Italic"/>
    <w:basedOn w:val="Normal12"/>
    <w:rsid w:val="00724173"/>
    <w:rPr>
      <w:i/>
    </w:rPr>
  </w:style>
  <w:style w:type="paragraph" w:customStyle="1" w:styleId="JustificationTitle">
    <w:name w:val="JustificationTitle"/>
    <w:basedOn w:val="Normal"/>
    <w:next w:val="Normal12"/>
    <w:rsid w:val="00724173"/>
    <w:pPr>
      <w:keepNext/>
      <w:spacing w:before="240" w:after="240"/>
      <w:jc w:val="center"/>
    </w:pPr>
    <w:rPr>
      <w:i/>
      <w:noProof/>
    </w:rPr>
  </w:style>
  <w:style w:type="paragraph" w:customStyle="1" w:styleId="Olang">
    <w:name w:val="Olang"/>
    <w:basedOn w:val="Normal"/>
    <w:rsid w:val="00724173"/>
    <w:pPr>
      <w:spacing w:before="240" w:after="240"/>
      <w:jc w:val="right"/>
    </w:pPr>
    <w:rPr>
      <w:noProof/>
      <w:szCs w:val="24"/>
    </w:rPr>
  </w:style>
  <w:style w:type="paragraph" w:customStyle="1" w:styleId="ColumnHeading">
    <w:name w:val="ColumnHeading"/>
    <w:basedOn w:val="Normal"/>
    <w:rsid w:val="00724173"/>
    <w:pPr>
      <w:spacing w:after="240"/>
      <w:jc w:val="center"/>
    </w:pPr>
    <w:rPr>
      <w:i/>
    </w:rPr>
  </w:style>
  <w:style w:type="paragraph" w:customStyle="1" w:styleId="AMNumberTabs0">
    <w:name w:val="AMNumberTabs"/>
    <w:basedOn w:val="Normal"/>
    <w:rsid w:val="007241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24173"/>
    <w:pPr>
      <w:spacing w:before="240"/>
      <w:jc w:val="center"/>
    </w:pPr>
    <w:rPr>
      <w:i/>
    </w:rPr>
  </w:style>
  <w:style w:type="character" w:customStyle="1" w:styleId="Footer2Middle">
    <w:name w:val="Footer2Middle"/>
    <w:rsid w:val="00724173"/>
    <w:rPr>
      <w:rFonts w:ascii="Arial" w:cs="Arial"/>
      <w:b w:val="0"/>
      <w:i/>
      <w:color w:val="C0C0C0"/>
      <w:sz w:val="22"/>
    </w:rPr>
  </w:style>
  <w:style w:type="character" w:styleId="CommentReference">
    <w:name w:val="annotation reference"/>
    <w:basedOn w:val="DefaultParagraphFont"/>
    <w:uiPriority w:val="99"/>
    <w:rsid w:val="00724173"/>
    <w:rPr>
      <w:sz w:val="16"/>
      <w:szCs w:val="16"/>
    </w:rPr>
  </w:style>
  <w:style w:type="paragraph" w:styleId="CommentText">
    <w:name w:val="annotation text"/>
    <w:aliases w:val="Char2"/>
    <w:basedOn w:val="Normal"/>
    <w:link w:val="CommentTextChar"/>
    <w:uiPriority w:val="99"/>
    <w:rsid w:val="00724173"/>
    <w:rPr>
      <w:sz w:val="20"/>
    </w:rPr>
  </w:style>
  <w:style w:type="character" w:customStyle="1" w:styleId="CommentTextChar">
    <w:name w:val="Comment Text Char"/>
    <w:aliases w:val="Char2 Char"/>
    <w:basedOn w:val="DefaultParagraphFont"/>
    <w:link w:val="CommentText"/>
    <w:uiPriority w:val="99"/>
    <w:rsid w:val="00724173"/>
    <w:rPr>
      <w:lang w:val="nl-NL"/>
    </w:rPr>
  </w:style>
  <w:style w:type="paragraph" w:styleId="CommentSubject">
    <w:name w:val="annotation subject"/>
    <w:basedOn w:val="CommentText"/>
    <w:next w:val="CommentText"/>
    <w:link w:val="CommentSubjectChar"/>
    <w:uiPriority w:val="99"/>
    <w:unhideWhenUsed/>
    <w:rsid w:val="00724173"/>
    <w:rPr>
      <w:b/>
      <w:bCs/>
    </w:rPr>
  </w:style>
  <w:style w:type="character" w:customStyle="1" w:styleId="CommentSubjectChar">
    <w:name w:val="Comment Subject Char"/>
    <w:basedOn w:val="CommentTextChar"/>
    <w:link w:val="CommentSubject"/>
    <w:uiPriority w:val="99"/>
    <w:rsid w:val="00724173"/>
    <w:rPr>
      <w:b/>
      <w:bCs/>
      <w:lang w:val="nl-NL"/>
    </w:rPr>
  </w:style>
  <w:style w:type="paragraph" w:styleId="BalloonText">
    <w:name w:val="Balloon Text"/>
    <w:basedOn w:val="Normal"/>
    <w:link w:val="BalloonTextChar"/>
    <w:uiPriority w:val="99"/>
    <w:unhideWhenUsed/>
    <w:rsid w:val="00724173"/>
    <w:rPr>
      <w:rFonts w:ascii="Segoe UI" w:hAnsi="Segoe UI" w:cs="Segoe UI"/>
      <w:sz w:val="18"/>
      <w:szCs w:val="18"/>
    </w:rPr>
  </w:style>
  <w:style w:type="character" w:customStyle="1" w:styleId="BalloonTextChar">
    <w:name w:val="Balloon Text Char"/>
    <w:basedOn w:val="DefaultParagraphFont"/>
    <w:link w:val="BalloonText"/>
    <w:uiPriority w:val="99"/>
    <w:rsid w:val="00724173"/>
    <w:rPr>
      <w:rFonts w:ascii="Segoe UI" w:hAnsi="Segoe UI" w:cs="Segoe UI"/>
      <w:sz w:val="18"/>
      <w:szCs w:val="18"/>
      <w:lang w:val="nl-NL"/>
    </w:rPr>
  </w:style>
  <w:style w:type="paragraph" w:styleId="Revision">
    <w:name w:val="Revision"/>
    <w:hidden/>
    <w:uiPriority w:val="99"/>
    <w:semiHidden/>
    <w:rsid w:val="00724173"/>
    <w:rPr>
      <w:sz w:val="24"/>
      <w:lang w:val="nl-NL"/>
    </w:rPr>
  </w:style>
  <w:style w:type="character" w:styleId="Hyperlink">
    <w:name w:val="Hyperlink"/>
    <w:basedOn w:val="DefaultParagraphFont"/>
    <w:uiPriority w:val="99"/>
    <w:rsid w:val="00724173"/>
    <w:rPr>
      <w:color w:val="0563C1" w:themeColor="hyperlink"/>
      <w:u w:val="single"/>
    </w:rPr>
  </w:style>
  <w:style w:type="character" w:customStyle="1" w:styleId="UnresolvedMention1">
    <w:name w:val="Unresolved Mention1"/>
    <w:basedOn w:val="DefaultParagraphFont"/>
    <w:uiPriority w:val="99"/>
    <w:semiHidden/>
    <w:unhideWhenUsed/>
    <w:rsid w:val="00724173"/>
    <w:rPr>
      <w:color w:val="605E5C"/>
      <w:shd w:val="clear" w:color="auto" w:fill="E1DFDD"/>
    </w:rPr>
  </w:style>
  <w:style w:type="paragraph" w:customStyle="1" w:styleId="LetterSubject">
    <w:name w:val="LetterSubject"/>
    <w:basedOn w:val="Normal"/>
    <w:rsid w:val="00724173"/>
    <w:pPr>
      <w:spacing w:before="480"/>
      <w:ind w:left="1134" w:hanging="1134"/>
    </w:pPr>
  </w:style>
  <w:style w:type="paragraph" w:customStyle="1" w:styleId="Normal24a">
    <w:name w:val="Normal24a"/>
    <w:basedOn w:val="Normal"/>
    <w:link w:val="Normal24aChar"/>
    <w:rsid w:val="00724173"/>
    <w:pPr>
      <w:spacing w:after="480"/>
    </w:pPr>
  </w:style>
  <w:style w:type="character" w:customStyle="1" w:styleId="Normal24aChar">
    <w:name w:val="Normal24a Char"/>
    <w:basedOn w:val="DefaultParagraphFont"/>
    <w:link w:val="Normal24a"/>
    <w:rsid w:val="00724173"/>
    <w:rPr>
      <w:sz w:val="24"/>
      <w:lang w:val="nl-NL"/>
    </w:rPr>
  </w:style>
  <w:style w:type="paragraph" w:customStyle="1" w:styleId="LetterSalutation">
    <w:name w:val="LetterSalutation"/>
    <w:basedOn w:val="Normal"/>
    <w:rsid w:val="00724173"/>
    <w:pPr>
      <w:spacing w:before="600" w:after="360"/>
    </w:pPr>
  </w:style>
  <w:style w:type="paragraph" w:customStyle="1" w:styleId="PageHeadingNotTOC">
    <w:name w:val="PageHeadingNotTOC"/>
    <w:basedOn w:val="Normal"/>
    <w:rsid w:val="00724173"/>
    <w:pPr>
      <w:keepNext/>
      <w:spacing w:after="480"/>
      <w:jc w:val="center"/>
    </w:pPr>
    <w:rPr>
      <w:rFonts w:ascii="Arial" w:hAnsi="Arial" w:cs="Arial"/>
      <w:b/>
    </w:rPr>
  </w:style>
  <w:style w:type="paragraph" w:customStyle="1" w:styleId="AmHeadingPA">
    <w:name w:val="AmHeadingPA"/>
    <w:basedOn w:val="Normal"/>
    <w:next w:val="Normal"/>
    <w:rsid w:val="00724173"/>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724173"/>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24173"/>
    <w:rPr>
      <w:rFonts w:ascii="Calibri" w:eastAsiaTheme="minorHAnsi" w:hAnsi="Calibri" w:cstheme="minorBidi"/>
      <w:sz w:val="22"/>
      <w:szCs w:val="21"/>
      <w:lang w:val="nl-NL" w:eastAsia="en-US"/>
    </w:rPr>
  </w:style>
  <w:style w:type="paragraph" w:customStyle="1" w:styleId="RollCallSymbols14pt">
    <w:name w:val="RollCallSymbols14pt"/>
    <w:basedOn w:val="Normal"/>
    <w:rsid w:val="0072417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4173"/>
    <w:pPr>
      <w:tabs>
        <w:tab w:val="center" w:pos="284"/>
        <w:tab w:val="left" w:pos="426"/>
      </w:tabs>
    </w:pPr>
    <w:rPr>
      <w:snapToGrid w:val="0"/>
      <w:lang w:eastAsia="en-US"/>
    </w:rPr>
  </w:style>
  <w:style w:type="paragraph" w:customStyle="1" w:styleId="RollCallVotes">
    <w:name w:val="RollCallVotes"/>
    <w:basedOn w:val="Normal"/>
    <w:rsid w:val="00724173"/>
    <w:pPr>
      <w:spacing w:before="120" w:after="120"/>
      <w:jc w:val="center"/>
    </w:pPr>
    <w:rPr>
      <w:b/>
      <w:bCs/>
      <w:snapToGrid w:val="0"/>
      <w:sz w:val="16"/>
      <w:lang w:eastAsia="en-US"/>
    </w:rPr>
  </w:style>
  <w:style w:type="paragraph" w:customStyle="1" w:styleId="RollCallTable">
    <w:name w:val="RollCallTable"/>
    <w:basedOn w:val="Normal"/>
    <w:rsid w:val="00724173"/>
    <w:pPr>
      <w:spacing w:before="120" w:after="120"/>
    </w:pPr>
    <w:rPr>
      <w:snapToGrid w:val="0"/>
      <w:sz w:val="16"/>
      <w:lang w:eastAsia="en-US"/>
    </w:rPr>
  </w:style>
  <w:style w:type="paragraph" w:customStyle="1" w:styleId="LetterDate">
    <w:name w:val="LetterDate"/>
    <w:basedOn w:val="Normal"/>
    <w:rsid w:val="00724173"/>
    <w:pPr>
      <w:spacing w:before="720" w:after="240"/>
    </w:pPr>
  </w:style>
  <w:style w:type="paragraph" w:styleId="Footer">
    <w:name w:val="footer"/>
    <w:basedOn w:val="Normal"/>
    <w:link w:val="FooterChar"/>
    <w:uiPriority w:val="99"/>
    <w:rsid w:val="00724173"/>
    <w:pPr>
      <w:tabs>
        <w:tab w:val="center" w:pos="4513"/>
        <w:tab w:val="right" w:pos="9026"/>
      </w:tabs>
    </w:pPr>
  </w:style>
  <w:style w:type="character" w:customStyle="1" w:styleId="FooterChar">
    <w:name w:val="Footer Char"/>
    <w:basedOn w:val="DefaultParagraphFont"/>
    <w:link w:val="Footer"/>
    <w:uiPriority w:val="99"/>
    <w:rsid w:val="00724173"/>
    <w:rPr>
      <w:sz w:val="24"/>
      <w:lang w:val="nl-NL"/>
    </w:rPr>
  </w:style>
  <w:style w:type="paragraph" w:styleId="Title">
    <w:name w:val="Title"/>
    <w:basedOn w:val="Normal"/>
    <w:next w:val="Normal"/>
    <w:link w:val="TitleChar"/>
    <w:uiPriority w:val="10"/>
    <w:qFormat/>
    <w:rsid w:val="0072417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24173"/>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72417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24173"/>
    <w:rPr>
      <w:rFonts w:ascii="Arial" w:eastAsiaTheme="majorEastAsia" w:hAnsi="Arial" w:cs="Arial"/>
      <w:sz w:val="24"/>
      <w:szCs w:val="24"/>
      <w:lang w:val="nl-NL" w:eastAsia="en-US"/>
    </w:rPr>
  </w:style>
  <w:style w:type="character" w:styleId="Strong">
    <w:name w:val="Strong"/>
    <w:basedOn w:val="DefaultParagraphFont"/>
    <w:uiPriority w:val="22"/>
    <w:qFormat/>
    <w:rsid w:val="00724173"/>
    <w:rPr>
      <w:b/>
      <w:bCs/>
    </w:rPr>
  </w:style>
  <w:style w:type="character" w:styleId="Emphasis">
    <w:name w:val="Emphasis"/>
    <w:basedOn w:val="DefaultParagraphFont"/>
    <w:uiPriority w:val="20"/>
    <w:qFormat/>
    <w:rsid w:val="00724173"/>
    <w:rPr>
      <w:rFonts w:asciiTheme="minorHAnsi" w:hAnsiTheme="minorHAnsi"/>
      <w:b/>
      <w:i/>
      <w:iCs/>
    </w:rPr>
  </w:style>
  <w:style w:type="paragraph" w:styleId="NoSpacing">
    <w:name w:val="No Spacing"/>
    <w:basedOn w:val="Normal"/>
    <w:uiPriority w:val="1"/>
    <w:qFormat/>
    <w:rsid w:val="00724173"/>
    <w:pPr>
      <w:widowControl/>
      <w:jc w:val="both"/>
    </w:pPr>
    <w:rPr>
      <w:rFonts w:eastAsiaTheme="minorHAnsi"/>
      <w:szCs w:val="32"/>
      <w:lang w:eastAsia="en-US"/>
    </w:rPr>
  </w:style>
  <w:style w:type="paragraph" w:styleId="Quote">
    <w:name w:val="Quote"/>
    <w:basedOn w:val="Normal"/>
    <w:next w:val="Normal"/>
    <w:link w:val="QuoteChar"/>
    <w:uiPriority w:val="29"/>
    <w:qFormat/>
    <w:rsid w:val="0072417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24173"/>
    <w:rPr>
      <w:rFonts w:eastAsiaTheme="minorHAnsi"/>
      <w:i/>
      <w:sz w:val="24"/>
      <w:szCs w:val="24"/>
      <w:lang w:val="nl-NL" w:eastAsia="en-US"/>
    </w:rPr>
  </w:style>
  <w:style w:type="paragraph" w:styleId="IntenseQuote">
    <w:name w:val="Intense Quote"/>
    <w:basedOn w:val="Normal"/>
    <w:next w:val="Normal"/>
    <w:link w:val="IntenseQuoteChar"/>
    <w:uiPriority w:val="30"/>
    <w:qFormat/>
    <w:rsid w:val="0072417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24173"/>
    <w:rPr>
      <w:rFonts w:eastAsiaTheme="minorHAnsi"/>
      <w:b/>
      <w:i/>
      <w:sz w:val="24"/>
      <w:szCs w:val="22"/>
      <w:lang w:val="nl-NL" w:eastAsia="en-US"/>
    </w:rPr>
  </w:style>
  <w:style w:type="character" w:styleId="SubtleEmphasis">
    <w:name w:val="Subtle Emphasis"/>
    <w:uiPriority w:val="19"/>
    <w:qFormat/>
    <w:rsid w:val="00724173"/>
    <w:rPr>
      <w:i/>
      <w:color w:val="5A5A5A" w:themeColor="text1" w:themeTint="A5"/>
    </w:rPr>
  </w:style>
  <w:style w:type="character" w:styleId="IntenseEmphasis">
    <w:name w:val="Intense Emphasis"/>
    <w:basedOn w:val="DefaultParagraphFont"/>
    <w:uiPriority w:val="21"/>
    <w:qFormat/>
    <w:rsid w:val="00724173"/>
    <w:rPr>
      <w:b/>
      <w:i/>
      <w:sz w:val="24"/>
      <w:szCs w:val="24"/>
      <w:u w:val="single"/>
    </w:rPr>
  </w:style>
  <w:style w:type="character" w:styleId="SubtleReference">
    <w:name w:val="Subtle Reference"/>
    <w:basedOn w:val="DefaultParagraphFont"/>
    <w:uiPriority w:val="31"/>
    <w:qFormat/>
    <w:rsid w:val="00724173"/>
    <w:rPr>
      <w:sz w:val="24"/>
      <w:szCs w:val="24"/>
      <w:u w:val="single"/>
    </w:rPr>
  </w:style>
  <w:style w:type="character" w:styleId="IntenseReference">
    <w:name w:val="Intense Reference"/>
    <w:basedOn w:val="DefaultParagraphFont"/>
    <w:uiPriority w:val="32"/>
    <w:qFormat/>
    <w:rsid w:val="00724173"/>
    <w:rPr>
      <w:b/>
      <w:sz w:val="24"/>
      <w:u w:val="single"/>
    </w:rPr>
  </w:style>
  <w:style w:type="character" w:styleId="BookTitle">
    <w:name w:val="Book Title"/>
    <w:basedOn w:val="DefaultParagraphFont"/>
    <w:uiPriority w:val="33"/>
    <w:qFormat/>
    <w:rsid w:val="00724173"/>
    <w:rPr>
      <w:rFonts w:asciiTheme="majorHAnsi" w:eastAsiaTheme="majorEastAsia" w:hAnsiTheme="majorHAnsi"/>
      <w:b/>
      <w:i/>
      <w:sz w:val="24"/>
      <w:szCs w:val="24"/>
    </w:rPr>
  </w:style>
  <w:style w:type="character" w:customStyle="1" w:styleId="Sup">
    <w:name w:val="Sup"/>
    <w:uiPriority w:val="1"/>
    <w:qFormat/>
    <w:rsid w:val="00724173"/>
    <w:rPr>
      <w:vertAlign w:val="superscript"/>
    </w:rPr>
  </w:style>
  <w:style w:type="paragraph" w:customStyle="1" w:styleId="AmDocTypeTab">
    <w:name w:val="AmDocTypeTab"/>
    <w:basedOn w:val="Normal"/>
    <w:rsid w:val="00F24EDC"/>
    <w:pPr>
      <w:tabs>
        <w:tab w:val="right" w:pos="9072"/>
      </w:tabs>
    </w:pPr>
    <w:rPr>
      <w:b/>
    </w:rPr>
  </w:style>
  <w:style w:type="paragraph" w:customStyle="1" w:styleId="NormalCenter12a">
    <w:name w:val="NormalCenter12a"/>
    <w:basedOn w:val="Normal"/>
    <w:rsid w:val="00F24EDC"/>
    <w:pPr>
      <w:spacing w:after="240"/>
      <w:jc w:val="center"/>
    </w:pPr>
  </w:style>
  <w:style w:type="paragraph" w:customStyle="1" w:styleId="AmDateTab">
    <w:name w:val="AmDateTab"/>
    <w:basedOn w:val="Normal"/>
    <w:rsid w:val="00F24EDC"/>
    <w:pPr>
      <w:tabs>
        <w:tab w:val="right" w:pos="9072"/>
      </w:tabs>
    </w:pPr>
  </w:style>
  <w:style w:type="paragraph" w:customStyle="1" w:styleId="AmHeadingConsam">
    <w:name w:val="AmHeadingConsam"/>
    <w:basedOn w:val="Normal"/>
    <w:next w:val="NormalCenter12a"/>
    <w:rsid w:val="00F24EDC"/>
    <w:pPr>
      <w:spacing w:before="720" w:after="240"/>
      <w:jc w:val="center"/>
    </w:pPr>
  </w:style>
  <w:style w:type="numbering" w:customStyle="1" w:styleId="NoList1">
    <w:name w:val="No List1"/>
    <w:next w:val="NoList"/>
    <w:uiPriority w:val="99"/>
    <w:semiHidden/>
    <w:unhideWhenUsed/>
    <w:rsid w:val="00F24EDC"/>
  </w:style>
  <w:style w:type="paragraph" w:customStyle="1" w:styleId="Text1">
    <w:name w:val="Text 1"/>
    <w:basedOn w:val="Normal"/>
    <w:rsid w:val="00F24EDC"/>
    <w:pPr>
      <w:widowControl/>
      <w:spacing w:before="120" w:after="120"/>
      <w:ind w:left="850"/>
      <w:jc w:val="both"/>
    </w:pPr>
    <w:rPr>
      <w:rFonts w:eastAsia="Calibri"/>
      <w:szCs w:val="22"/>
      <w:lang w:eastAsia="en-US"/>
    </w:rPr>
  </w:style>
  <w:style w:type="paragraph" w:customStyle="1" w:styleId="Text2">
    <w:name w:val="Text 2"/>
    <w:basedOn w:val="Normal"/>
    <w:rsid w:val="00F24EDC"/>
    <w:pPr>
      <w:widowControl/>
      <w:spacing w:before="120" w:after="120"/>
      <w:ind w:left="1417"/>
      <w:jc w:val="both"/>
    </w:pPr>
    <w:rPr>
      <w:rFonts w:eastAsia="Calibri"/>
      <w:szCs w:val="22"/>
      <w:lang w:eastAsia="en-US"/>
    </w:rPr>
  </w:style>
  <w:style w:type="paragraph" w:customStyle="1" w:styleId="Annexetitreacte">
    <w:name w:val="Annexe titre (acte)"/>
    <w:basedOn w:val="Normal"/>
    <w:next w:val="Normal"/>
    <w:uiPriority w:val="99"/>
    <w:rsid w:val="00F24EDC"/>
    <w:pPr>
      <w:widowControl/>
      <w:autoSpaceDE w:val="0"/>
      <w:autoSpaceDN w:val="0"/>
      <w:spacing w:before="120" w:after="120"/>
      <w:jc w:val="center"/>
    </w:pPr>
    <w:rPr>
      <w:b/>
      <w:bCs/>
      <w:szCs w:val="24"/>
      <w:u w:val="single"/>
    </w:rPr>
  </w:style>
  <w:style w:type="paragraph" w:customStyle="1" w:styleId="Annexetitreexposglobal">
    <w:name w:val="Annexe titre (exposé global)"/>
    <w:basedOn w:val="Normal"/>
    <w:next w:val="Normal"/>
    <w:uiPriority w:val="99"/>
    <w:rsid w:val="00F24EDC"/>
    <w:pPr>
      <w:widowControl/>
      <w:autoSpaceDE w:val="0"/>
      <w:autoSpaceDN w:val="0"/>
      <w:spacing w:before="120" w:after="120"/>
      <w:jc w:val="center"/>
    </w:pPr>
    <w:rPr>
      <w:b/>
      <w:bCs/>
      <w:szCs w:val="24"/>
      <w:u w:val="single"/>
    </w:rPr>
  </w:style>
  <w:style w:type="paragraph" w:customStyle="1" w:styleId="Annexetitrefichefinacte">
    <w:name w:val="Annexe titre (fiche fin. acte)"/>
    <w:basedOn w:val="Normal"/>
    <w:next w:val="Normal"/>
    <w:uiPriority w:val="99"/>
    <w:rsid w:val="00F24EDC"/>
    <w:pPr>
      <w:widowControl/>
      <w:autoSpaceDE w:val="0"/>
      <w:autoSpaceDN w:val="0"/>
      <w:spacing w:before="120" w:after="120"/>
      <w:jc w:val="center"/>
    </w:pPr>
    <w:rPr>
      <w:b/>
      <w:bCs/>
      <w:szCs w:val="24"/>
      <w:u w:val="single"/>
    </w:rPr>
  </w:style>
  <w:style w:type="paragraph" w:customStyle="1" w:styleId="Annexetitrefichefinglobale">
    <w:name w:val="Annexe titre (fiche fin. globale)"/>
    <w:basedOn w:val="Normal"/>
    <w:next w:val="Normal"/>
    <w:uiPriority w:val="99"/>
    <w:rsid w:val="00F24EDC"/>
    <w:pPr>
      <w:widowControl/>
      <w:autoSpaceDE w:val="0"/>
      <w:autoSpaceDN w:val="0"/>
      <w:spacing w:before="120" w:after="120"/>
      <w:jc w:val="center"/>
    </w:pPr>
    <w:rPr>
      <w:b/>
      <w:bCs/>
      <w:szCs w:val="24"/>
      <w:u w:val="single"/>
    </w:rPr>
  </w:style>
  <w:style w:type="paragraph" w:customStyle="1" w:styleId="Annexetitreglobale">
    <w:name w:val="Annexe titre (globale)"/>
    <w:basedOn w:val="Normal"/>
    <w:next w:val="Normal"/>
    <w:uiPriority w:val="99"/>
    <w:rsid w:val="00F24EDC"/>
    <w:pPr>
      <w:widowControl/>
      <w:autoSpaceDE w:val="0"/>
      <w:autoSpaceDN w:val="0"/>
      <w:spacing w:before="120" w:after="120"/>
      <w:jc w:val="center"/>
    </w:pPr>
    <w:rPr>
      <w:b/>
      <w:bCs/>
      <w:szCs w:val="24"/>
      <w:u w:val="single"/>
    </w:rPr>
  </w:style>
  <w:style w:type="paragraph" w:styleId="Caption">
    <w:name w:val="caption"/>
    <w:basedOn w:val="Normal"/>
    <w:next w:val="Normal"/>
    <w:uiPriority w:val="99"/>
    <w:qFormat/>
    <w:rsid w:val="00F24EDC"/>
    <w:pPr>
      <w:widowControl/>
      <w:autoSpaceDE w:val="0"/>
      <w:autoSpaceDN w:val="0"/>
      <w:spacing w:before="120" w:after="120"/>
      <w:jc w:val="both"/>
    </w:pPr>
    <w:rPr>
      <w:b/>
      <w:bCs/>
      <w:szCs w:val="24"/>
    </w:rPr>
  </w:style>
  <w:style w:type="paragraph" w:customStyle="1" w:styleId="Rfrenceinstitutionelle">
    <w:name w:val="Référence institutionelle"/>
    <w:basedOn w:val="Normal"/>
    <w:next w:val="Statut"/>
    <w:uiPriority w:val="99"/>
    <w:rsid w:val="00F24EDC"/>
    <w:pPr>
      <w:widowControl/>
      <w:autoSpaceDE w:val="0"/>
      <w:autoSpaceDN w:val="0"/>
      <w:spacing w:after="240"/>
      <w:ind w:left="5103"/>
    </w:pPr>
    <w:rPr>
      <w:szCs w:val="24"/>
    </w:rPr>
  </w:style>
  <w:style w:type="paragraph" w:customStyle="1" w:styleId="Statut">
    <w:name w:val="Statut"/>
    <w:basedOn w:val="Normal"/>
    <w:next w:val="Typedudocument"/>
    <w:rsid w:val="00F24EDC"/>
    <w:pPr>
      <w:widowControl/>
      <w:spacing w:before="360"/>
      <w:jc w:val="center"/>
    </w:pPr>
    <w:rPr>
      <w:rFonts w:eastAsia="Calibri"/>
      <w:szCs w:val="22"/>
      <w:lang w:eastAsia="en-US"/>
    </w:rPr>
  </w:style>
  <w:style w:type="paragraph" w:customStyle="1" w:styleId="Typedudocument">
    <w:name w:val="Type du document"/>
    <w:basedOn w:val="Normal"/>
    <w:next w:val="Titreobjet"/>
    <w:rsid w:val="00F24EDC"/>
    <w:pPr>
      <w:widowControl/>
      <w:spacing w:before="360"/>
      <w:jc w:val="center"/>
    </w:pPr>
    <w:rPr>
      <w:rFonts w:eastAsia="Calibri"/>
      <w:b/>
      <w:szCs w:val="22"/>
      <w:lang w:eastAsia="en-US"/>
    </w:rPr>
  </w:style>
  <w:style w:type="paragraph" w:customStyle="1" w:styleId="Titreobjet">
    <w:name w:val="Titre objet"/>
    <w:basedOn w:val="Normal"/>
    <w:next w:val="IntrtEEE"/>
    <w:rsid w:val="00F24EDC"/>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F24EDC"/>
    <w:pPr>
      <w:spacing w:after="240"/>
    </w:pPr>
  </w:style>
  <w:style w:type="paragraph" w:customStyle="1" w:styleId="Languesfaisantfoi">
    <w:name w:val="Langues faisant foi"/>
    <w:basedOn w:val="Normal"/>
    <w:next w:val="Normal"/>
    <w:rsid w:val="00F24EDC"/>
    <w:pPr>
      <w:widowControl/>
      <w:spacing w:before="360"/>
      <w:jc w:val="center"/>
    </w:pPr>
    <w:rPr>
      <w:rFonts w:eastAsia="Calibri"/>
      <w:szCs w:val="22"/>
      <w:lang w:eastAsia="en-US"/>
    </w:rPr>
  </w:style>
  <w:style w:type="paragraph" w:customStyle="1" w:styleId="Sous-titreobjet">
    <w:name w:val="Sous-titre objet"/>
    <w:basedOn w:val="Titreobjet"/>
    <w:uiPriority w:val="99"/>
    <w:rsid w:val="00F24EDC"/>
    <w:pPr>
      <w:autoSpaceDE w:val="0"/>
      <w:autoSpaceDN w:val="0"/>
      <w:spacing w:before="0" w:after="0"/>
    </w:pPr>
    <w:rPr>
      <w:rFonts w:eastAsia="Times New Roman"/>
      <w:bCs/>
      <w:szCs w:val="24"/>
      <w:lang w:eastAsia="en-GB"/>
    </w:rPr>
  </w:style>
  <w:style w:type="paragraph" w:customStyle="1" w:styleId="Exposdesmotifstitreglobal">
    <w:name w:val="Exposé des motifs titre (global)"/>
    <w:basedOn w:val="Normal"/>
    <w:next w:val="Normal"/>
    <w:uiPriority w:val="99"/>
    <w:rsid w:val="00F24EDC"/>
    <w:pPr>
      <w:widowControl/>
      <w:autoSpaceDE w:val="0"/>
      <w:autoSpaceDN w:val="0"/>
      <w:spacing w:before="120" w:after="120"/>
      <w:jc w:val="center"/>
    </w:pPr>
    <w:rPr>
      <w:b/>
      <w:bCs/>
      <w:szCs w:val="24"/>
      <w:u w:val="single"/>
    </w:rPr>
  </w:style>
  <w:style w:type="paragraph" w:customStyle="1" w:styleId="FichedimpactPMEtitre">
    <w:name w:val="Fiche d'impact PME titre"/>
    <w:basedOn w:val="Normal"/>
    <w:next w:val="Normal"/>
    <w:uiPriority w:val="99"/>
    <w:rsid w:val="00F24EDC"/>
    <w:pPr>
      <w:widowControl/>
      <w:autoSpaceDE w:val="0"/>
      <w:autoSpaceDN w:val="0"/>
      <w:spacing w:before="120" w:after="120"/>
      <w:jc w:val="center"/>
    </w:pPr>
    <w:rPr>
      <w:b/>
      <w:bCs/>
      <w:szCs w:val="24"/>
    </w:rPr>
  </w:style>
  <w:style w:type="paragraph" w:customStyle="1" w:styleId="Fichefinanciretextetable">
    <w:name w:val="Fiche financière texte (table)"/>
    <w:basedOn w:val="Normal"/>
    <w:uiPriority w:val="99"/>
    <w:rsid w:val="00F24EDC"/>
    <w:pPr>
      <w:widowControl/>
      <w:autoSpaceDE w:val="0"/>
      <w:autoSpaceDN w:val="0"/>
    </w:pPr>
    <w:rPr>
      <w:sz w:val="20"/>
    </w:rPr>
  </w:style>
  <w:style w:type="paragraph" w:customStyle="1" w:styleId="Fichefinanciretitreactetable">
    <w:name w:val="Fiche financière titre (acte table)"/>
    <w:basedOn w:val="Normal"/>
    <w:next w:val="Normal"/>
    <w:uiPriority w:val="99"/>
    <w:rsid w:val="00F24EDC"/>
    <w:pPr>
      <w:widowControl/>
      <w:autoSpaceDE w:val="0"/>
      <w:autoSpaceDN w:val="0"/>
      <w:spacing w:before="120" w:after="120"/>
      <w:jc w:val="center"/>
    </w:pPr>
    <w:rPr>
      <w:b/>
      <w:bCs/>
      <w:sz w:val="40"/>
      <w:szCs w:val="40"/>
    </w:rPr>
  </w:style>
  <w:style w:type="paragraph" w:customStyle="1" w:styleId="Fichefinanciretitreacte">
    <w:name w:val="Fiche financière titre (acte)"/>
    <w:basedOn w:val="Normal"/>
    <w:next w:val="Normal"/>
    <w:uiPriority w:val="99"/>
    <w:rsid w:val="00F24EDC"/>
    <w:pPr>
      <w:widowControl/>
      <w:autoSpaceDE w:val="0"/>
      <w:autoSpaceDN w:val="0"/>
      <w:spacing w:before="120" w:after="120"/>
      <w:jc w:val="center"/>
    </w:pPr>
    <w:rPr>
      <w:b/>
      <w:bCs/>
      <w:szCs w:val="24"/>
      <w:u w:val="single"/>
    </w:rPr>
  </w:style>
  <w:style w:type="paragraph" w:customStyle="1" w:styleId="Fichefinanciretitretable">
    <w:name w:val="Fiche financière titre (table)"/>
    <w:basedOn w:val="Normal"/>
    <w:uiPriority w:val="99"/>
    <w:rsid w:val="00F24EDC"/>
    <w:pPr>
      <w:widowControl/>
      <w:autoSpaceDE w:val="0"/>
      <w:autoSpaceDN w:val="0"/>
      <w:spacing w:before="120" w:after="120"/>
      <w:jc w:val="center"/>
    </w:pPr>
    <w:rPr>
      <w:b/>
      <w:bCs/>
      <w:sz w:val="40"/>
      <w:szCs w:val="40"/>
    </w:rPr>
  </w:style>
  <w:style w:type="paragraph" w:customStyle="1" w:styleId="Langueoriginale">
    <w:name w:val="Langue originale"/>
    <w:basedOn w:val="Normal"/>
    <w:next w:val="Phrasefinale"/>
    <w:uiPriority w:val="99"/>
    <w:rsid w:val="00F24EDC"/>
    <w:pPr>
      <w:widowControl/>
      <w:autoSpaceDE w:val="0"/>
      <w:autoSpaceDN w:val="0"/>
      <w:spacing w:before="360" w:after="120"/>
      <w:jc w:val="center"/>
    </w:pPr>
    <w:rPr>
      <w:caps/>
      <w:szCs w:val="24"/>
    </w:rPr>
  </w:style>
  <w:style w:type="paragraph" w:customStyle="1" w:styleId="Phrasefinale">
    <w:name w:val="Phrase finale"/>
    <w:basedOn w:val="Normal"/>
    <w:next w:val="Normal"/>
    <w:uiPriority w:val="99"/>
    <w:rsid w:val="00F24EDC"/>
    <w:pPr>
      <w:widowControl/>
      <w:autoSpaceDE w:val="0"/>
      <w:autoSpaceDN w:val="0"/>
      <w:spacing w:before="360"/>
      <w:jc w:val="center"/>
    </w:pPr>
    <w:rPr>
      <w:szCs w:val="24"/>
    </w:rPr>
  </w:style>
  <w:style w:type="paragraph" w:customStyle="1" w:styleId="Prliminairetitre">
    <w:name w:val="Préliminaire titre"/>
    <w:basedOn w:val="Normal"/>
    <w:next w:val="Normal"/>
    <w:uiPriority w:val="99"/>
    <w:rsid w:val="00F24EDC"/>
    <w:pPr>
      <w:widowControl/>
      <w:autoSpaceDE w:val="0"/>
      <w:autoSpaceDN w:val="0"/>
      <w:spacing w:before="360" w:after="360"/>
      <w:jc w:val="center"/>
    </w:pPr>
    <w:rPr>
      <w:b/>
      <w:bCs/>
      <w:szCs w:val="24"/>
    </w:rPr>
  </w:style>
  <w:style w:type="paragraph" w:customStyle="1" w:styleId="Prliminairetype">
    <w:name w:val="Préliminaire type"/>
    <w:basedOn w:val="Normal"/>
    <w:next w:val="Normal"/>
    <w:uiPriority w:val="99"/>
    <w:rsid w:val="00F24EDC"/>
    <w:pPr>
      <w:widowControl/>
      <w:autoSpaceDE w:val="0"/>
      <w:autoSpaceDN w:val="0"/>
      <w:spacing w:before="360"/>
      <w:jc w:val="center"/>
    </w:pPr>
    <w:rPr>
      <w:b/>
      <w:bCs/>
      <w:szCs w:val="24"/>
    </w:rPr>
  </w:style>
  <w:style w:type="paragraph" w:customStyle="1" w:styleId="Rfrenceinterinstitutionelle">
    <w:name w:val="Référence interinstitutionelle"/>
    <w:basedOn w:val="Normal"/>
    <w:next w:val="Statut"/>
    <w:uiPriority w:val="99"/>
    <w:rsid w:val="00F24EDC"/>
    <w:pPr>
      <w:widowControl/>
      <w:autoSpaceDE w:val="0"/>
      <w:autoSpaceDN w:val="0"/>
      <w:ind w:left="5103"/>
    </w:pPr>
    <w:rPr>
      <w:szCs w:val="24"/>
    </w:rPr>
  </w:style>
  <w:style w:type="paragraph" w:styleId="TOAHeading">
    <w:name w:val="toa heading"/>
    <w:basedOn w:val="Normal"/>
    <w:next w:val="Normal"/>
    <w:uiPriority w:val="99"/>
    <w:rsid w:val="00F24EDC"/>
    <w:pPr>
      <w:widowControl/>
      <w:autoSpaceDE w:val="0"/>
      <w:autoSpaceDN w:val="0"/>
      <w:spacing w:before="120" w:after="120"/>
      <w:jc w:val="both"/>
    </w:pPr>
    <w:rPr>
      <w:rFonts w:ascii="Arial" w:hAnsi="Arial" w:cs="Arial"/>
      <w:b/>
      <w:bCs/>
      <w:szCs w:val="24"/>
    </w:rPr>
  </w:style>
  <w:style w:type="character" w:customStyle="1" w:styleId="CRTextDeleted">
    <w:name w:val="CR TextDeleted"/>
    <w:uiPriority w:val="99"/>
    <w:rsid w:val="00F24EDC"/>
  </w:style>
  <w:style w:type="paragraph" w:customStyle="1" w:styleId="Titredumodificateur">
    <w:name w:val="Titre du modificateur"/>
    <w:basedOn w:val="Normal"/>
    <w:next w:val="Annexetitrefichefinacte"/>
    <w:uiPriority w:val="99"/>
    <w:rsid w:val="00F24EDC"/>
    <w:pPr>
      <w:widowControl/>
      <w:autoSpaceDE w:val="0"/>
      <w:autoSpaceDN w:val="0"/>
      <w:spacing w:before="240" w:after="60"/>
    </w:pPr>
    <w:rPr>
      <w:b/>
      <w:bCs/>
      <w:szCs w:val="24"/>
    </w:rPr>
  </w:style>
  <w:style w:type="paragraph" w:customStyle="1" w:styleId="Referencedumodificateur">
    <w:name w:val="Reference du modificateur"/>
    <w:basedOn w:val="Normal"/>
    <w:next w:val="Annexetitrefichefinglobale"/>
    <w:uiPriority w:val="99"/>
    <w:rsid w:val="00F24EDC"/>
    <w:pPr>
      <w:widowControl/>
      <w:autoSpaceDE w:val="0"/>
      <w:autoSpaceDN w:val="0"/>
      <w:spacing w:after="120"/>
    </w:pPr>
    <w:rPr>
      <w:szCs w:val="24"/>
    </w:rPr>
  </w:style>
  <w:style w:type="paragraph" w:customStyle="1" w:styleId="LegalNumPar">
    <w:name w:val="LegalNumPar"/>
    <w:basedOn w:val="Normal"/>
    <w:rsid w:val="00F24EDC"/>
    <w:pPr>
      <w:widowControl/>
      <w:numPr>
        <w:numId w:val="4"/>
      </w:numPr>
      <w:spacing w:before="120" w:after="120" w:line="360" w:lineRule="auto"/>
      <w:jc w:val="both"/>
    </w:pPr>
    <w:rPr>
      <w:szCs w:val="24"/>
    </w:rPr>
  </w:style>
  <w:style w:type="paragraph" w:customStyle="1" w:styleId="LegalNumPar2">
    <w:name w:val="LegalNumPar2"/>
    <w:basedOn w:val="Normal"/>
    <w:rsid w:val="00F24EDC"/>
    <w:pPr>
      <w:widowControl/>
      <w:numPr>
        <w:ilvl w:val="1"/>
        <w:numId w:val="4"/>
      </w:numPr>
      <w:spacing w:before="120" w:after="120" w:line="360" w:lineRule="auto"/>
      <w:jc w:val="both"/>
    </w:pPr>
    <w:rPr>
      <w:szCs w:val="24"/>
    </w:rPr>
  </w:style>
  <w:style w:type="paragraph" w:customStyle="1" w:styleId="LegalNumPar3">
    <w:name w:val="LegalNumPar3"/>
    <w:basedOn w:val="Normal"/>
    <w:rsid w:val="00F24EDC"/>
    <w:pPr>
      <w:widowControl/>
      <w:numPr>
        <w:ilvl w:val="2"/>
        <w:numId w:val="4"/>
      </w:numPr>
      <w:spacing w:before="120" w:after="120" w:line="360" w:lineRule="auto"/>
      <w:jc w:val="both"/>
    </w:pPr>
    <w:rPr>
      <w:szCs w:val="24"/>
    </w:rPr>
  </w:style>
  <w:style w:type="paragraph" w:styleId="EndnoteText">
    <w:name w:val="endnote text"/>
    <w:basedOn w:val="Normal"/>
    <w:link w:val="EndnoteTextChar"/>
    <w:uiPriority w:val="99"/>
    <w:unhideWhenUsed/>
    <w:rsid w:val="00F24EDC"/>
    <w:pPr>
      <w:widowControl/>
      <w:autoSpaceDE w:val="0"/>
      <w:autoSpaceDN w:val="0"/>
      <w:spacing w:before="120" w:after="120"/>
      <w:jc w:val="both"/>
    </w:pPr>
    <w:rPr>
      <w:sz w:val="20"/>
    </w:rPr>
  </w:style>
  <w:style w:type="character" w:customStyle="1" w:styleId="EndnoteTextChar">
    <w:name w:val="Endnote Text Char"/>
    <w:basedOn w:val="DefaultParagraphFont"/>
    <w:link w:val="EndnoteText"/>
    <w:uiPriority w:val="99"/>
    <w:rsid w:val="00F24EDC"/>
    <w:rPr>
      <w:lang w:val="nl-NL"/>
    </w:rPr>
  </w:style>
  <w:style w:type="character" w:styleId="EndnoteReference">
    <w:name w:val="endnote reference"/>
    <w:uiPriority w:val="99"/>
    <w:unhideWhenUsed/>
    <w:rsid w:val="00F24EDC"/>
    <w:rPr>
      <w:rFonts w:cs="Times New Roman"/>
      <w:vertAlign w:val="superscript"/>
    </w:rPr>
  </w:style>
  <w:style w:type="paragraph" w:styleId="NormalWeb">
    <w:name w:val="Normal (Web)"/>
    <w:basedOn w:val="Normal"/>
    <w:uiPriority w:val="99"/>
    <w:unhideWhenUsed/>
    <w:rsid w:val="00F24EDC"/>
    <w:pPr>
      <w:widowControl/>
      <w:spacing w:before="100" w:beforeAutospacing="1" w:after="100" w:afterAutospacing="1"/>
    </w:pPr>
    <w:rPr>
      <w:szCs w:val="24"/>
      <w:lang w:eastAsia="en-US"/>
    </w:rPr>
  </w:style>
  <w:style w:type="paragraph" w:customStyle="1" w:styleId="ti-art">
    <w:name w:val="ti-art"/>
    <w:basedOn w:val="Normal"/>
    <w:rsid w:val="00F24EDC"/>
    <w:pPr>
      <w:widowControl/>
      <w:spacing w:before="100" w:beforeAutospacing="1" w:after="100" w:afterAutospacing="1"/>
    </w:pPr>
    <w:rPr>
      <w:szCs w:val="24"/>
      <w:lang w:eastAsia="en-US"/>
    </w:rPr>
  </w:style>
  <w:style w:type="paragraph" w:customStyle="1" w:styleId="Normal1">
    <w:name w:val="Normal1"/>
    <w:basedOn w:val="Normal"/>
    <w:rsid w:val="00F24EDC"/>
    <w:pPr>
      <w:widowControl/>
      <w:spacing w:before="100" w:beforeAutospacing="1" w:after="100" w:afterAutospacing="1"/>
    </w:pPr>
    <w:rPr>
      <w:szCs w:val="24"/>
      <w:lang w:eastAsia="en-US"/>
    </w:rPr>
  </w:style>
  <w:style w:type="paragraph" w:customStyle="1" w:styleId="Nota">
    <w:name w:val="Nota"/>
    <w:aliases w:val="(NECG) Footnote Reference,Appel note de bas de p,Char1,Signature Ch,Style 6,fr,o"/>
    <w:basedOn w:val="Normal"/>
    <w:rsid w:val="00F24EDC"/>
    <w:pPr>
      <w:widowControl/>
      <w:spacing w:after="160" w:line="240" w:lineRule="exact"/>
      <w:jc w:val="both"/>
    </w:pPr>
    <w:rPr>
      <w:rFonts w:ascii="Calibri" w:eastAsia="Calibri" w:hAnsi="Calibri"/>
      <w:sz w:val="22"/>
      <w:szCs w:val="22"/>
      <w:vertAlign w:val="superscript"/>
      <w:lang w:eastAsia="en-US"/>
    </w:rPr>
  </w:style>
  <w:style w:type="paragraph" w:styleId="ListBullet">
    <w:name w:val="List Bullet"/>
    <w:basedOn w:val="Normal"/>
    <w:uiPriority w:val="99"/>
    <w:unhideWhenUsed/>
    <w:rsid w:val="00F24EDC"/>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F24EDC"/>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F24EDC"/>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F24EDC"/>
    <w:pPr>
      <w:widowControl/>
      <w:tabs>
        <w:tab w:val="num" w:pos="1209"/>
      </w:tabs>
      <w:spacing w:before="120" w:after="120"/>
      <w:ind w:left="1209" w:hanging="360"/>
      <w:contextualSpacing/>
      <w:jc w:val="both"/>
    </w:pPr>
    <w:rPr>
      <w:rFonts w:eastAsia="Calibri"/>
      <w:szCs w:val="22"/>
      <w:lang w:eastAsia="en-US"/>
    </w:rPr>
  </w:style>
  <w:style w:type="paragraph" w:styleId="TableofFigures">
    <w:name w:val="table of figures"/>
    <w:basedOn w:val="Normal"/>
    <w:next w:val="Normal"/>
    <w:uiPriority w:val="99"/>
    <w:unhideWhenUsed/>
    <w:rsid w:val="00F24EDC"/>
    <w:pPr>
      <w:widowControl/>
      <w:spacing w:before="120"/>
      <w:jc w:val="both"/>
    </w:pPr>
    <w:rPr>
      <w:rFonts w:eastAsia="Calibri"/>
      <w:szCs w:val="22"/>
      <w:lang w:eastAsia="en-US"/>
    </w:rPr>
  </w:style>
  <w:style w:type="paragraph" w:styleId="ListNumber">
    <w:name w:val="List Number"/>
    <w:basedOn w:val="Normal"/>
    <w:uiPriority w:val="99"/>
    <w:unhideWhenUsed/>
    <w:rsid w:val="00F24EDC"/>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F24EDC"/>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F24EDC"/>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F24EDC"/>
    <w:pPr>
      <w:widowControl/>
      <w:tabs>
        <w:tab w:val="num" w:pos="1209"/>
      </w:tabs>
      <w:spacing w:before="120" w:after="120"/>
      <w:ind w:left="1209" w:hanging="360"/>
      <w:contextualSpacing/>
      <w:jc w:val="both"/>
    </w:pPr>
    <w:rPr>
      <w:rFonts w:eastAsia="Calibri"/>
      <w:szCs w:val="22"/>
      <w:lang w:eastAsia="en-US"/>
    </w:rPr>
  </w:style>
  <w:style w:type="paragraph" w:styleId="TOC4">
    <w:name w:val="toc 4"/>
    <w:basedOn w:val="Normal"/>
    <w:next w:val="Normal"/>
    <w:uiPriority w:val="39"/>
    <w:unhideWhenUsed/>
    <w:rsid w:val="00F24ED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F24EDC"/>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F24EDC"/>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F24EDC"/>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F24EDC"/>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F24EDC"/>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F24EDC"/>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F24EDC"/>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F24ED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24EDC"/>
    <w:pPr>
      <w:widowControl/>
      <w:spacing w:after="120"/>
      <w:jc w:val="right"/>
    </w:pPr>
    <w:rPr>
      <w:rFonts w:eastAsia="Calibri"/>
      <w:sz w:val="28"/>
      <w:szCs w:val="22"/>
      <w:lang w:eastAsia="en-US"/>
    </w:rPr>
  </w:style>
  <w:style w:type="paragraph" w:customStyle="1" w:styleId="FooterSensitivity">
    <w:name w:val="Footer Sensitivity"/>
    <w:basedOn w:val="Normal"/>
    <w:rsid w:val="00F24ED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rsid w:val="00F24EDC"/>
    <w:pPr>
      <w:widowControl/>
      <w:spacing w:before="120" w:after="120"/>
      <w:ind w:left="1984"/>
      <w:jc w:val="both"/>
    </w:pPr>
    <w:rPr>
      <w:rFonts w:eastAsia="Calibri"/>
      <w:szCs w:val="22"/>
      <w:lang w:eastAsia="en-US"/>
    </w:rPr>
  </w:style>
  <w:style w:type="paragraph" w:customStyle="1" w:styleId="Text4">
    <w:name w:val="Text 4"/>
    <w:basedOn w:val="Normal"/>
    <w:rsid w:val="00F24EDC"/>
    <w:pPr>
      <w:widowControl/>
      <w:spacing w:before="120" w:after="120"/>
      <w:ind w:left="2551"/>
      <w:jc w:val="both"/>
    </w:pPr>
    <w:rPr>
      <w:rFonts w:eastAsia="Calibri"/>
      <w:szCs w:val="22"/>
      <w:lang w:eastAsia="en-US"/>
    </w:rPr>
  </w:style>
  <w:style w:type="paragraph" w:customStyle="1" w:styleId="NormalCentered">
    <w:name w:val="Normal Centered"/>
    <w:basedOn w:val="Normal"/>
    <w:rsid w:val="00F24EDC"/>
    <w:pPr>
      <w:widowControl/>
      <w:spacing w:before="120" w:after="120"/>
      <w:jc w:val="center"/>
    </w:pPr>
    <w:rPr>
      <w:rFonts w:eastAsia="Calibri"/>
      <w:szCs w:val="22"/>
      <w:lang w:eastAsia="en-US"/>
    </w:rPr>
  </w:style>
  <w:style w:type="paragraph" w:customStyle="1" w:styleId="NormalLeft">
    <w:name w:val="Normal Left"/>
    <w:basedOn w:val="Normal"/>
    <w:rsid w:val="00F24EDC"/>
    <w:pPr>
      <w:widowControl/>
      <w:spacing w:before="120" w:after="120"/>
    </w:pPr>
    <w:rPr>
      <w:rFonts w:eastAsia="Calibri"/>
      <w:szCs w:val="22"/>
      <w:lang w:eastAsia="en-US"/>
    </w:rPr>
  </w:style>
  <w:style w:type="paragraph" w:customStyle="1" w:styleId="NormalRight">
    <w:name w:val="Normal Right"/>
    <w:basedOn w:val="Normal"/>
    <w:rsid w:val="00F24EDC"/>
    <w:pPr>
      <w:widowControl/>
      <w:spacing w:before="120" w:after="120"/>
      <w:jc w:val="right"/>
    </w:pPr>
    <w:rPr>
      <w:rFonts w:eastAsia="Calibri"/>
      <w:szCs w:val="22"/>
      <w:lang w:eastAsia="en-US"/>
    </w:rPr>
  </w:style>
  <w:style w:type="paragraph" w:customStyle="1" w:styleId="QuotedText">
    <w:name w:val="Quoted Text"/>
    <w:basedOn w:val="Normal"/>
    <w:rsid w:val="00F24EDC"/>
    <w:pPr>
      <w:widowControl/>
      <w:spacing w:before="120" w:after="120"/>
      <w:ind w:left="1417"/>
      <w:jc w:val="both"/>
    </w:pPr>
    <w:rPr>
      <w:rFonts w:eastAsia="Calibri"/>
      <w:szCs w:val="22"/>
      <w:lang w:eastAsia="en-US"/>
    </w:rPr>
  </w:style>
  <w:style w:type="paragraph" w:customStyle="1" w:styleId="Point0">
    <w:name w:val="Point 0"/>
    <w:basedOn w:val="Normal"/>
    <w:rsid w:val="00F24EDC"/>
    <w:pPr>
      <w:widowControl/>
      <w:spacing w:before="120" w:after="120"/>
      <w:ind w:left="850" w:hanging="850"/>
      <w:jc w:val="both"/>
    </w:pPr>
    <w:rPr>
      <w:rFonts w:eastAsia="Calibri"/>
      <w:szCs w:val="22"/>
      <w:lang w:eastAsia="en-US"/>
    </w:rPr>
  </w:style>
  <w:style w:type="paragraph" w:customStyle="1" w:styleId="Point1">
    <w:name w:val="Point 1"/>
    <w:basedOn w:val="Normal"/>
    <w:rsid w:val="00F24EDC"/>
    <w:pPr>
      <w:widowControl/>
      <w:spacing w:before="120" w:after="120"/>
      <w:ind w:left="1417" w:hanging="567"/>
      <w:jc w:val="both"/>
    </w:pPr>
    <w:rPr>
      <w:rFonts w:eastAsia="Calibri"/>
      <w:szCs w:val="22"/>
      <w:lang w:eastAsia="en-US"/>
    </w:rPr>
  </w:style>
  <w:style w:type="paragraph" w:customStyle="1" w:styleId="Point2">
    <w:name w:val="Point 2"/>
    <w:basedOn w:val="Normal"/>
    <w:rsid w:val="00F24EDC"/>
    <w:pPr>
      <w:widowControl/>
      <w:spacing w:before="120" w:after="120"/>
      <w:ind w:left="1984" w:hanging="567"/>
      <w:jc w:val="both"/>
    </w:pPr>
    <w:rPr>
      <w:rFonts w:eastAsia="Calibri"/>
      <w:szCs w:val="22"/>
      <w:lang w:eastAsia="en-US"/>
    </w:rPr>
  </w:style>
  <w:style w:type="paragraph" w:customStyle="1" w:styleId="Point3">
    <w:name w:val="Point 3"/>
    <w:basedOn w:val="Normal"/>
    <w:rsid w:val="00F24EDC"/>
    <w:pPr>
      <w:widowControl/>
      <w:spacing w:before="120" w:after="120"/>
      <w:ind w:left="2551" w:hanging="567"/>
      <w:jc w:val="both"/>
    </w:pPr>
    <w:rPr>
      <w:rFonts w:eastAsia="Calibri"/>
      <w:szCs w:val="22"/>
      <w:lang w:eastAsia="en-US"/>
    </w:rPr>
  </w:style>
  <w:style w:type="paragraph" w:customStyle="1" w:styleId="Point4">
    <w:name w:val="Point 4"/>
    <w:basedOn w:val="Normal"/>
    <w:rsid w:val="00F24EDC"/>
    <w:pPr>
      <w:widowControl/>
      <w:spacing w:before="120" w:after="120"/>
      <w:ind w:left="3118" w:hanging="567"/>
      <w:jc w:val="both"/>
    </w:pPr>
    <w:rPr>
      <w:rFonts w:eastAsia="Calibri"/>
      <w:szCs w:val="22"/>
      <w:lang w:eastAsia="en-US"/>
    </w:rPr>
  </w:style>
  <w:style w:type="paragraph" w:customStyle="1" w:styleId="Tiret0">
    <w:name w:val="Tiret 0"/>
    <w:basedOn w:val="Point0"/>
    <w:rsid w:val="00F24EDC"/>
    <w:pPr>
      <w:numPr>
        <w:numId w:val="6"/>
      </w:numPr>
    </w:pPr>
  </w:style>
  <w:style w:type="paragraph" w:customStyle="1" w:styleId="Tiret1">
    <w:name w:val="Tiret 1"/>
    <w:basedOn w:val="Point1"/>
    <w:rsid w:val="00F24EDC"/>
    <w:pPr>
      <w:numPr>
        <w:numId w:val="5"/>
      </w:numPr>
    </w:pPr>
  </w:style>
  <w:style w:type="paragraph" w:customStyle="1" w:styleId="Tiret2">
    <w:name w:val="Tiret 2"/>
    <w:basedOn w:val="Point2"/>
    <w:rsid w:val="00F24EDC"/>
    <w:pPr>
      <w:numPr>
        <w:numId w:val="7"/>
      </w:numPr>
    </w:pPr>
  </w:style>
  <w:style w:type="paragraph" w:customStyle="1" w:styleId="Tiret3">
    <w:name w:val="Tiret 3"/>
    <w:basedOn w:val="Point3"/>
    <w:rsid w:val="00F24EDC"/>
    <w:pPr>
      <w:numPr>
        <w:numId w:val="8"/>
      </w:numPr>
    </w:pPr>
  </w:style>
  <w:style w:type="paragraph" w:customStyle="1" w:styleId="Tiret4">
    <w:name w:val="Tiret 4"/>
    <w:basedOn w:val="Point4"/>
    <w:rsid w:val="00F24EDC"/>
    <w:pPr>
      <w:numPr>
        <w:numId w:val="9"/>
      </w:numPr>
    </w:pPr>
  </w:style>
  <w:style w:type="paragraph" w:customStyle="1" w:styleId="PointDouble0">
    <w:name w:val="PointDouble 0"/>
    <w:basedOn w:val="Normal"/>
    <w:rsid w:val="00F24ED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24ED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24ED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24ED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24ED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24ED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24ED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24ED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24ED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24ED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24EDC"/>
    <w:pPr>
      <w:widowControl/>
      <w:numPr>
        <w:numId w:val="10"/>
      </w:numPr>
      <w:spacing w:before="120" w:after="120"/>
      <w:jc w:val="both"/>
    </w:pPr>
    <w:rPr>
      <w:rFonts w:eastAsia="Calibri"/>
      <w:szCs w:val="22"/>
      <w:lang w:eastAsia="en-US"/>
    </w:rPr>
  </w:style>
  <w:style w:type="paragraph" w:customStyle="1" w:styleId="NumPar2">
    <w:name w:val="NumPar 2"/>
    <w:basedOn w:val="Normal"/>
    <w:next w:val="Text1"/>
    <w:rsid w:val="00F24EDC"/>
    <w:pPr>
      <w:widowControl/>
      <w:numPr>
        <w:ilvl w:val="1"/>
        <w:numId w:val="10"/>
      </w:numPr>
      <w:spacing w:before="120" w:after="120"/>
      <w:jc w:val="both"/>
    </w:pPr>
    <w:rPr>
      <w:rFonts w:eastAsia="Calibri"/>
      <w:szCs w:val="22"/>
      <w:lang w:eastAsia="en-US"/>
    </w:rPr>
  </w:style>
  <w:style w:type="paragraph" w:customStyle="1" w:styleId="NumPar3">
    <w:name w:val="NumPar 3"/>
    <w:basedOn w:val="Normal"/>
    <w:next w:val="Text1"/>
    <w:rsid w:val="00F24EDC"/>
    <w:pPr>
      <w:widowControl/>
      <w:numPr>
        <w:ilvl w:val="2"/>
        <w:numId w:val="10"/>
      </w:numPr>
      <w:spacing w:before="120" w:after="120"/>
      <w:jc w:val="both"/>
    </w:pPr>
    <w:rPr>
      <w:rFonts w:eastAsia="Calibri"/>
      <w:szCs w:val="22"/>
      <w:lang w:eastAsia="en-US"/>
    </w:rPr>
  </w:style>
  <w:style w:type="paragraph" w:customStyle="1" w:styleId="NumPar4">
    <w:name w:val="NumPar 4"/>
    <w:basedOn w:val="Normal"/>
    <w:next w:val="Text1"/>
    <w:rsid w:val="00F24EDC"/>
    <w:pPr>
      <w:widowControl/>
      <w:numPr>
        <w:ilvl w:val="3"/>
        <w:numId w:val="10"/>
      </w:numPr>
      <w:spacing w:before="120" w:after="120"/>
      <w:jc w:val="both"/>
    </w:pPr>
    <w:rPr>
      <w:rFonts w:eastAsia="Calibri"/>
      <w:szCs w:val="22"/>
      <w:lang w:eastAsia="en-US"/>
    </w:rPr>
  </w:style>
  <w:style w:type="paragraph" w:customStyle="1" w:styleId="ManualNumPar1">
    <w:name w:val="Manual NumPar 1"/>
    <w:basedOn w:val="Normal"/>
    <w:next w:val="Text1"/>
    <w:rsid w:val="00F24ED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24ED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24ED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24EDC"/>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F24ED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24ED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24ED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24ED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24EDC"/>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F24ED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24ED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24ED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24EDC"/>
    <w:pPr>
      <w:widowControl/>
      <w:spacing w:before="120" w:after="120"/>
      <w:jc w:val="center"/>
    </w:pPr>
    <w:rPr>
      <w:rFonts w:eastAsia="Calibri"/>
      <w:b/>
      <w:szCs w:val="22"/>
      <w:lang w:eastAsia="en-US"/>
    </w:rPr>
  </w:style>
  <w:style w:type="character" w:customStyle="1" w:styleId="Marker">
    <w:name w:val="Marker"/>
    <w:rsid w:val="00F24EDC"/>
    <w:rPr>
      <w:color w:val="0000FF"/>
      <w:shd w:val="clear" w:color="auto" w:fill="auto"/>
    </w:rPr>
  </w:style>
  <w:style w:type="character" w:customStyle="1" w:styleId="Marker1">
    <w:name w:val="Marker1"/>
    <w:rsid w:val="00F24EDC"/>
    <w:rPr>
      <w:color w:val="008000"/>
      <w:shd w:val="clear" w:color="auto" w:fill="auto"/>
    </w:rPr>
  </w:style>
  <w:style w:type="character" w:customStyle="1" w:styleId="Marker2">
    <w:name w:val="Marker2"/>
    <w:rsid w:val="00F24EDC"/>
    <w:rPr>
      <w:color w:val="FF0000"/>
      <w:shd w:val="clear" w:color="auto" w:fill="auto"/>
    </w:rPr>
  </w:style>
  <w:style w:type="paragraph" w:customStyle="1" w:styleId="Point0number">
    <w:name w:val="Point 0 (number)"/>
    <w:basedOn w:val="Normal"/>
    <w:rsid w:val="00F24EDC"/>
    <w:pPr>
      <w:widowControl/>
      <w:numPr>
        <w:numId w:val="11"/>
      </w:numPr>
      <w:spacing w:before="120" w:after="120"/>
      <w:jc w:val="both"/>
    </w:pPr>
    <w:rPr>
      <w:rFonts w:eastAsia="Calibri"/>
      <w:szCs w:val="22"/>
      <w:lang w:eastAsia="en-US"/>
    </w:rPr>
  </w:style>
  <w:style w:type="paragraph" w:customStyle="1" w:styleId="Point1number">
    <w:name w:val="Point 1 (number)"/>
    <w:basedOn w:val="Normal"/>
    <w:rsid w:val="00F24EDC"/>
    <w:pPr>
      <w:widowControl/>
      <w:numPr>
        <w:ilvl w:val="2"/>
        <w:numId w:val="11"/>
      </w:numPr>
      <w:spacing w:before="120" w:after="120"/>
      <w:jc w:val="both"/>
    </w:pPr>
    <w:rPr>
      <w:rFonts w:eastAsia="Calibri"/>
      <w:szCs w:val="22"/>
      <w:lang w:eastAsia="en-US"/>
    </w:rPr>
  </w:style>
  <w:style w:type="paragraph" w:customStyle="1" w:styleId="Point2number">
    <w:name w:val="Point 2 (number)"/>
    <w:basedOn w:val="Normal"/>
    <w:rsid w:val="00F24EDC"/>
    <w:pPr>
      <w:widowControl/>
      <w:numPr>
        <w:ilvl w:val="4"/>
        <w:numId w:val="11"/>
      </w:numPr>
      <w:spacing w:before="120" w:after="120"/>
      <w:jc w:val="both"/>
    </w:pPr>
    <w:rPr>
      <w:rFonts w:eastAsia="Calibri"/>
      <w:szCs w:val="22"/>
      <w:lang w:eastAsia="en-US"/>
    </w:rPr>
  </w:style>
  <w:style w:type="paragraph" w:customStyle="1" w:styleId="Point3number">
    <w:name w:val="Point 3 (number)"/>
    <w:basedOn w:val="Normal"/>
    <w:rsid w:val="00F24EDC"/>
    <w:pPr>
      <w:widowControl/>
      <w:numPr>
        <w:ilvl w:val="6"/>
        <w:numId w:val="11"/>
      </w:numPr>
      <w:spacing w:before="120" w:after="120"/>
      <w:jc w:val="both"/>
    </w:pPr>
    <w:rPr>
      <w:rFonts w:eastAsia="Calibri"/>
      <w:szCs w:val="22"/>
      <w:lang w:eastAsia="en-US"/>
    </w:rPr>
  </w:style>
  <w:style w:type="paragraph" w:customStyle="1" w:styleId="Point0letter">
    <w:name w:val="Point 0 (letter)"/>
    <w:basedOn w:val="Normal"/>
    <w:rsid w:val="00F24EDC"/>
    <w:pPr>
      <w:widowControl/>
      <w:numPr>
        <w:ilvl w:val="1"/>
        <w:numId w:val="11"/>
      </w:numPr>
      <w:spacing w:before="120" w:after="120"/>
      <w:jc w:val="both"/>
    </w:pPr>
    <w:rPr>
      <w:rFonts w:eastAsia="Calibri"/>
      <w:szCs w:val="22"/>
      <w:lang w:eastAsia="en-US"/>
    </w:rPr>
  </w:style>
  <w:style w:type="paragraph" w:customStyle="1" w:styleId="Point1letter">
    <w:name w:val="Point 1 (letter)"/>
    <w:basedOn w:val="Normal"/>
    <w:rsid w:val="00F24EDC"/>
    <w:pPr>
      <w:widowControl/>
      <w:numPr>
        <w:ilvl w:val="3"/>
        <w:numId w:val="11"/>
      </w:numPr>
      <w:spacing w:before="120" w:after="120"/>
      <w:jc w:val="both"/>
    </w:pPr>
    <w:rPr>
      <w:rFonts w:eastAsia="Calibri"/>
      <w:szCs w:val="22"/>
      <w:lang w:eastAsia="en-US"/>
    </w:rPr>
  </w:style>
  <w:style w:type="paragraph" w:customStyle="1" w:styleId="Point2letter">
    <w:name w:val="Point 2 (letter)"/>
    <w:basedOn w:val="Normal"/>
    <w:rsid w:val="00F24EDC"/>
    <w:pPr>
      <w:widowControl/>
      <w:numPr>
        <w:ilvl w:val="5"/>
        <w:numId w:val="11"/>
      </w:numPr>
      <w:spacing w:before="120" w:after="120"/>
      <w:jc w:val="both"/>
    </w:pPr>
    <w:rPr>
      <w:rFonts w:eastAsia="Calibri"/>
      <w:szCs w:val="22"/>
      <w:lang w:eastAsia="en-US"/>
    </w:rPr>
  </w:style>
  <w:style w:type="paragraph" w:customStyle="1" w:styleId="Point3letter">
    <w:name w:val="Point 3 (letter)"/>
    <w:basedOn w:val="Normal"/>
    <w:rsid w:val="00F24EDC"/>
    <w:pPr>
      <w:widowControl/>
      <w:numPr>
        <w:ilvl w:val="7"/>
        <w:numId w:val="11"/>
      </w:numPr>
      <w:spacing w:before="120" w:after="120"/>
      <w:jc w:val="both"/>
    </w:pPr>
    <w:rPr>
      <w:rFonts w:eastAsia="Calibri"/>
      <w:szCs w:val="22"/>
      <w:lang w:eastAsia="en-US"/>
    </w:rPr>
  </w:style>
  <w:style w:type="paragraph" w:customStyle="1" w:styleId="Point4letter">
    <w:name w:val="Point 4 (letter)"/>
    <w:basedOn w:val="Normal"/>
    <w:rsid w:val="00F24EDC"/>
    <w:pPr>
      <w:widowControl/>
      <w:numPr>
        <w:ilvl w:val="8"/>
        <w:numId w:val="11"/>
      </w:numPr>
      <w:spacing w:before="120" w:after="120"/>
      <w:jc w:val="both"/>
    </w:pPr>
    <w:rPr>
      <w:rFonts w:eastAsia="Calibri"/>
      <w:szCs w:val="22"/>
      <w:lang w:eastAsia="en-US"/>
    </w:rPr>
  </w:style>
  <w:style w:type="paragraph" w:customStyle="1" w:styleId="Bullet0">
    <w:name w:val="Bullet 0"/>
    <w:basedOn w:val="Normal"/>
    <w:rsid w:val="00F24EDC"/>
    <w:pPr>
      <w:widowControl/>
      <w:numPr>
        <w:numId w:val="12"/>
      </w:numPr>
      <w:spacing w:before="120" w:after="120"/>
      <w:jc w:val="both"/>
    </w:pPr>
    <w:rPr>
      <w:rFonts w:eastAsia="Calibri"/>
      <w:szCs w:val="22"/>
      <w:lang w:eastAsia="en-US"/>
    </w:rPr>
  </w:style>
  <w:style w:type="paragraph" w:customStyle="1" w:styleId="Bullet1">
    <w:name w:val="Bullet 1"/>
    <w:basedOn w:val="Normal"/>
    <w:rsid w:val="00F24EDC"/>
    <w:pPr>
      <w:widowControl/>
      <w:numPr>
        <w:numId w:val="13"/>
      </w:numPr>
      <w:spacing w:before="120" w:after="120"/>
      <w:jc w:val="both"/>
    </w:pPr>
    <w:rPr>
      <w:rFonts w:eastAsia="Calibri"/>
      <w:szCs w:val="22"/>
      <w:lang w:eastAsia="en-US"/>
    </w:rPr>
  </w:style>
  <w:style w:type="paragraph" w:customStyle="1" w:styleId="Bullet2">
    <w:name w:val="Bullet 2"/>
    <w:basedOn w:val="Normal"/>
    <w:rsid w:val="00F24EDC"/>
    <w:pPr>
      <w:widowControl/>
      <w:numPr>
        <w:numId w:val="14"/>
      </w:numPr>
      <w:spacing w:before="120" w:after="120"/>
      <w:jc w:val="both"/>
    </w:pPr>
    <w:rPr>
      <w:rFonts w:eastAsia="Calibri"/>
      <w:szCs w:val="22"/>
      <w:lang w:eastAsia="en-US"/>
    </w:rPr>
  </w:style>
  <w:style w:type="paragraph" w:customStyle="1" w:styleId="Bullet3">
    <w:name w:val="Bullet 3"/>
    <w:basedOn w:val="Normal"/>
    <w:rsid w:val="00F24EDC"/>
    <w:pPr>
      <w:widowControl/>
      <w:numPr>
        <w:numId w:val="15"/>
      </w:numPr>
      <w:spacing w:before="120" w:after="120"/>
      <w:jc w:val="both"/>
    </w:pPr>
    <w:rPr>
      <w:rFonts w:eastAsia="Calibri"/>
      <w:szCs w:val="22"/>
      <w:lang w:eastAsia="en-US"/>
    </w:rPr>
  </w:style>
  <w:style w:type="paragraph" w:customStyle="1" w:styleId="Bullet4">
    <w:name w:val="Bullet 4"/>
    <w:basedOn w:val="Normal"/>
    <w:rsid w:val="00F24EDC"/>
    <w:pPr>
      <w:widowControl/>
      <w:numPr>
        <w:numId w:val="16"/>
      </w:numPr>
      <w:spacing w:before="120" w:after="120"/>
      <w:jc w:val="both"/>
    </w:pPr>
    <w:rPr>
      <w:rFonts w:eastAsia="Calibri"/>
      <w:szCs w:val="22"/>
      <w:lang w:eastAsia="en-US"/>
    </w:rPr>
  </w:style>
  <w:style w:type="paragraph" w:customStyle="1" w:styleId="Langue">
    <w:name w:val="Langue"/>
    <w:basedOn w:val="Normal"/>
    <w:next w:val="Rfrenceinterne"/>
    <w:rsid w:val="00F24EDC"/>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F24EDC"/>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F24EDC"/>
    <w:pPr>
      <w:widowControl/>
      <w:ind w:left="5103"/>
    </w:pPr>
    <w:rPr>
      <w:rFonts w:eastAsia="Calibri"/>
      <w:szCs w:val="22"/>
      <w:lang w:eastAsia="en-US"/>
    </w:rPr>
  </w:style>
  <w:style w:type="paragraph" w:customStyle="1" w:styleId="Nomdelinstitution">
    <w:name w:val="Nom de l'institution"/>
    <w:basedOn w:val="Normal"/>
    <w:next w:val="Emission"/>
    <w:rsid w:val="00F24EDC"/>
    <w:pPr>
      <w:widowControl/>
    </w:pPr>
    <w:rPr>
      <w:rFonts w:ascii="Arial" w:eastAsia="Calibri" w:hAnsi="Arial" w:cs="Arial"/>
      <w:szCs w:val="22"/>
      <w:lang w:eastAsia="en-US"/>
    </w:rPr>
  </w:style>
  <w:style w:type="paragraph" w:customStyle="1" w:styleId="Emission">
    <w:name w:val="Emission"/>
    <w:basedOn w:val="Normal"/>
    <w:next w:val="Rfrenceinstitutionnelle"/>
    <w:rsid w:val="00F24ED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F24EDC"/>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rsid w:val="00F24EDC"/>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rsid w:val="00F24EDC"/>
  </w:style>
  <w:style w:type="paragraph" w:customStyle="1" w:styleId="TitreobjetPagedecouverture">
    <w:name w:val="Titre objet (Page de couverture)"/>
    <w:basedOn w:val="Titreobjet"/>
    <w:next w:val="IntrtEEEPagedecouverture"/>
    <w:rsid w:val="00F24EDC"/>
  </w:style>
  <w:style w:type="paragraph" w:customStyle="1" w:styleId="IntrtEEEPagedecouverture">
    <w:name w:val="Intérêt EEE (Page de couverture)"/>
    <w:basedOn w:val="IntrtEEE"/>
    <w:next w:val="Rfrencecroise"/>
    <w:rsid w:val="00F24EDC"/>
  </w:style>
  <w:style w:type="paragraph" w:customStyle="1" w:styleId="Rfrencecroise">
    <w:name w:val="Référence croisée"/>
    <w:basedOn w:val="Normal"/>
    <w:rsid w:val="00F24EDC"/>
    <w:pPr>
      <w:widowControl/>
      <w:jc w:val="center"/>
    </w:pPr>
    <w:rPr>
      <w:rFonts w:eastAsia="Calibri"/>
      <w:szCs w:val="22"/>
      <w:lang w:eastAsia="en-US"/>
    </w:rPr>
  </w:style>
  <w:style w:type="paragraph" w:customStyle="1" w:styleId="Pagedecouverture">
    <w:name w:val="Page de couverture"/>
    <w:basedOn w:val="Normal"/>
    <w:next w:val="Normal"/>
    <w:rsid w:val="00F24EDC"/>
    <w:pPr>
      <w:widowControl/>
      <w:jc w:val="both"/>
    </w:pPr>
    <w:rPr>
      <w:rFonts w:eastAsia="Calibri"/>
      <w:szCs w:val="22"/>
      <w:lang w:eastAsia="en-US"/>
    </w:rPr>
  </w:style>
  <w:style w:type="paragraph" w:customStyle="1" w:styleId="Declassification">
    <w:name w:val="Declassification"/>
    <w:basedOn w:val="Normal"/>
    <w:next w:val="Normal"/>
    <w:rsid w:val="00F24EDC"/>
    <w:pPr>
      <w:widowControl/>
      <w:jc w:val="both"/>
    </w:pPr>
    <w:rPr>
      <w:rFonts w:eastAsia="Calibri"/>
      <w:szCs w:val="22"/>
      <w:lang w:eastAsia="en-US"/>
    </w:rPr>
  </w:style>
  <w:style w:type="paragraph" w:customStyle="1" w:styleId="Disclaimer">
    <w:name w:val="Disclaimer"/>
    <w:basedOn w:val="Normal"/>
    <w:rsid w:val="00F24ED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24EDC"/>
    <w:pPr>
      <w:widowControl/>
      <w:spacing w:line="276" w:lineRule="auto"/>
      <w:ind w:left="5103"/>
    </w:pPr>
    <w:rPr>
      <w:rFonts w:eastAsia="Calibri"/>
      <w:sz w:val="28"/>
      <w:szCs w:val="22"/>
      <w:lang w:eastAsia="en-US"/>
    </w:rPr>
  </w:style>
  <w:style w:type="paragraph" w:customStyle="1" w:styleId="DateMarking">
    <w:name w:val="DateMarking"/>
    <w:basedOn w:val="Normal"/>
    <w:rsid w:val="00F24EDC"/>
    <w:pPr>
      <w:widowControl/>
      <w:spacing w:line="276" w:lineRule="auto"/>
      <w:ind w:left="5103"/>
    </w:pPr>
    <w:rPr>
      <w:rFonts w:eastAsia="Calibri"/>
      <w:i/>
      <w:sz w:val="28"/>
      <w:szCs w:val="22"/>
      <w:lang w:eastAsia="en-US"/>
    </w:rPr>
  </w:style>
  <w:style w:type="paragraph" w:customStyle="1" w:styleId="ReleasableTo">
    <w:name w:val="ReleasableTo"/>
    <w:basedOn w:val="Normal"/>
    <w:rsid w:val="00F24ED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24ED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F24ED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24ED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F24EDC"/>
    <w:pPr>
      <w:widowControl/>
      <w:spacing w:before="480" w:after="120"/>
      <w:jc w:val="both"/>
    </w:pPr>
    <w:rPr>
      <w:rFonts w:eastAsia="Calibri"/>
      <w:szCs w:val="22"/>
      <w:lang w:eastAsia="en-US"/>
    </w:rPr>
  </w:style>
  <w:style w:type="paragraph" w:customStyle="1" w:styleId="Fait">
    <w:name w:val="Fait à"/>
    <w:basedOn w:val="Normal"/>
    <w:next w:val="Institutionquisigne"/>
    <w:rsid w:val="00F24EDC"/>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F24EDC"/>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F24EDC"/>
    <w:pPr>
      <w:widowControl/>
      <w:tabs>
        <w:tab w:val="left" w:pos="4252"/>
      </w:tabs>
    </w:pPr>
    <w:rPr>
      <w:rFonts w:eastAsia="Calibri"/>
      <w:i/>
      <w:szCs w:val="22"/>
      <w:lang w:eastAsia="en-US"/>
    </w:rPr>
  </w:style>
  <w:style w:type="paragraph" w:customStyle="1" w:styleId="Avertissementtitre">
    <w:name w:val="Avertissement titre"/>
    <w:basedOn w:val="Normal"/>
    <w:next w:val="Normal"/>
    <w:rsid w:val="00F24ED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24EDC"/>
    <w:pPr>
      <w:widowControl/>
      <w:spacing w:before="360" w:after="120"/>
      <w:jc w:val="center"/>
    </w:pPr>
    <w:rPr>
      <w:rFonts w:eastAsia="Calibri"/>
      <w:szCs w:val="22"/>
      <w:lang w:eastAsia="en-US"/>
    </w:rPr>
  </w:style>
  <w:style w:type="paragraph" w:customStyle="1" w:styleId="Considrant">
    <w:name w:val="Considérant"/>
    <w:basedOn w:val="Normal"/>
    <w:rsid w:val="00F24EDC"/>
    <w:pPr>
      <w:widowControl/>
      <w:numPr>
        <w:numId w:val="3"/>
      </w:numPr>
      <w:spacing w:before="120" w:after="120"/>
      <w:jc w:val="both"/>
    </w:pPr>
    <w:rPr>
      <w:rFonts w:eastAsia="Calibri"/>
      <w:szCs w:val="22"/>
      <w:lang w:eastAsia="en-US"/>
    </w:rPr>
  </w:style>
  <w:style w:type="paragraph" w:customStyle="1" w:styleId="Corrigendum">
    <w:name w:val="Corrigendum"/>
    <w:basedOn w:val="Normal"/>
    <w:next w:val="Normal"/>
    <w:rsid w:val="00F24EDC"/>
    <w:pPr>
      <w:widowControl/>
      <w:spacing w:after="240"/>
    </w:pPr>
    <w:rPr>
      <w:rFonts w:eastAsia="Calibri"/>
      <w:szCs w:val="22"/>
      <w:lang w:eastAsia="en-US"/>
    </w:rPr>
  </w:style>
  <w:style w:type="paragraph" w:customStyle="1" w:styleId="Datedadoption">
    <w:name w:val="Date d'adoption"/>
    <w:basedOn w:val="Normal"/>
    <w:next w:val="Titreobjet"/>
    <w:rsid w:val="00F24ED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24EDC"/>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F24EDC"/>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F24EDC"/>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F24EDC"/>
    <w:pPr>
      <w:keepNext/>
      <w:widowControl/>
      <w:spacing w:before="600" w:after="120"/>
      <w:jc w:val="both"/>
    </w:pPr>
    <w:rPr>
      <w:rFonts w:eastAsia="Calibri"/>
      <w:szCs w:val="22"/>
      <w:lang w:eastAsia="en-US"/>
    </w:rPr>
  </w:style>
  <w:style w:type="paragraph" w:customStyle="1" w:styleId="ManualConsidrant">
    <w:name w:val="Manual Considérant"/>
    <w:basedOn w:val="Normal"/>
    <w:rsid w:val="00F24EDC"/>
    <w:pPr>
      <w:widowControl/>
      <w:spacing w:before="120" w:after="120"/>
      <w:ind w:left="709" w:hanging="709"/>
      <w:jc w:val="both"/>
    </w:pPr>
    <w:rPr>
      <w:rFonts w:eastAsia="Calibri"/>
      <w:szCs w:val="22"/>
      <w:lang w:eastAsia="en-US"/>
    </w:rPr>
  </w:style>
  <w:style w:type="character" w:customStyle="1" w:styleId="Added">
    <w:name w:val="Added"/>
    <w:rsid w:val="00F24EDC"/>
    <w:rPr>
      <w:b/>
      <w:u w:val="single"/>
      <w:shd w:val="clear" w:color="auto" w:fill="auto"/>
    </w:rPr>
  </w:style>
  <w:style w:type="character" w:customStyle="1" w:styleId="Deleted">
    <w:name w:val="Deleted"/>
    <w:rsid w:val="00F24EDC"/>
    <w:rPr>
      <w:strike/>
      <w:dstrike w:val="0"/>
      <w:shd w:val="clear" w:color="auto" w:fill="auto"/>
    </w:rPr>
  </w:style>
  <w:style w:type="paragraph" w:customStyle="1" w:styleId="Address">
    <w:name w:val="Address"/>
    <w:basedOn w:val="Normal"/>
    <w:next w:val="Normal"/>
    <w:rsid w:val="00F24ED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24EDC"/>
    <w:pPr>
      <w:widowControl/>
      <w:spacing w:before="120" w:after="120"/>
      <w:jc w:val="both"/>
    </w:pPr>
    <w:rPr>
      <w:rFonts w:eastAsia="Calibri"/>
      <w:i/>
      <w:caps/>
      <w:szCs w:val="22"/>
      <w:lang w:eastAsia="en-US"/>
    </w:rPr>
  </w:style>
  <w:style w:type="paragraph" w:customStyle="1" w:styleId="Supertitre">
    <w:name w:val="Supertitre"/>
    <w:basedOn w:val="Normal"/>
    <w:next w:val="Normal"/>
    <w:rsid w:val="00F24EDC"/>
    <w:pPr>
      <w:widowControl/>
      <w:spacing w:after="600"/>
      <w:jc w:val="center"/>
    </w:pPr>
    <w:rPr>
      <w:rFonts w:eastAsia="Calibri"/>
      <w:b/>
      <w:szCs w:val="22"/>
      <w:lang w:eastAsia="en-US"/>
    </w:rPr>
  </w:style>
  <w:style w:type="paragraph" w:customStyle="1" w:styleId="Fichefinanciretitre">
    <w:name w:val="Fiche financière titre"/>
    <w:basedOn w:val="Normal"/>
    <w:next w:val="Normal"/>
    <w:rsid w:val="00F24ED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F24EDC"/>
  </w:style>
  <w:style w:type="paragraph" w:customStyle="1" w:styleId="RfrenceinterinstitutionnellePagedecouverture">
    <w:name w:val="Référence interinstitutionnelle (Page de couverture)"/>
    <w:basedOn w:val="Rfrenceinterinstitutionnelle"/>
    <w:next w:val="Confidentialit"/>
    <w:rsid w:val="00F24EDC"/>
  </w:style>
  <w:style w:type="paragraph" w:customStyle="1" w:styleId="StatutPagedecouverture">
    <w:name w:val="Statut (Page de couverture)"/>
    <w:basedOn w:val="Statut"/>
    <w:next w:val="TypedudocumentPagedecouverture"/>
    <w:rsid w:val="00F24EDC"/>
  </w:style>
  <w:style w:type="paragraph" w:customStyle="1" w:styleId="Volume">
    <w:name w:val="Volume"/>
    <w:basedOn w:val="Normal"/>
    <w:next w:val="Confidentialit"/>
    <w:rsid w:val="00F24EDC"/>
    <w:pPr>
      <w:widowControl/>
      <w:spacing w:after="240"/>
      <w:ind w:left="5103"/>
    </w:pPr>
    <w:rPr>
      <w:rFonts w:eastAsia="Calibri"/>
      <w:szCs w:val="22"/>
      <w:lang w:eastAsia="en-US"/>
    </w:rPr>
  </w:style>
  <w:style w:type="paragraph" w:customStyle="1" w:styleId="Accompagnant">
    <w:name w:val="Accompagnant"/>
    <w:basedOn w:val="Normal"/>
    <w:next w:val="Typeacteprincipal"/>
    <w:rsid w:val="00F24ED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F24ED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24EDC"/>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rsid w:val="00F24EDC"/>
  </w:style>
  <w:style w:type="paragraph" w:customStyle="1" w:styleId="TypeacteprincipalPagedecouverture">
    <w:name w:val="Type acte principal (Page de couverture)"/>
    <w:basedOn w:val="Typeacteprincipal"/>
    <w:next w:val="ObjetacteprincipalPagedecouverture"/>
    <w:rsid w:val="00F24EDC"/>
  </w:style>
  <w:style w:type="paragraph" w:customStyle="1" w:styleId="ObjetacteprincipalPagedecouverture">
    <w:name w:val="Objet acte principal (Page de couverture)"/>
    <w:basedOn w:val="Objetacteprincipal"/>
    <w:next w:val="Rfrencecroise"/>
    <w:rsid w:val="00F24EDC"/>
  </w:style>
  <w:style w:type="paragraph" w:customStyle="1" w:styleId="LanguesfaisantfoiPagedecouverture">
    <w:name w:val="Langues faisant foi (Page de couverture)"/>
    <w:basedOn w:val="Normal"/>
    <w:next w:val="Normal"/>
    <w:rsid w:val="00F24EDC"/>
    <w:pPr>
      <w:widowControl/>
      <w:spacing w:before="360"/>
      <w:jc w:val="center"/>
    </w:pPr>
    <w:rPr>
      <w:rFonts w:eastAsia="Calibri"/>
      <w:szCs w:val="22"/>
      <w:lang w:eastAsia="en-US"/>
    </w:rPr>
  </w:style>
  <w:style w:type="paragraph" w:customStyle="1" w:styleId="ManualHeading5">
    <w:name w:val="Manual Heading 5"/>
    <w:basedOn w:val="Normal"/>
    <w:next w:val="Text2"/>
    <w:rsid w:val="00F24ED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24ED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24EDC"/>
    <w:pPr>
      <w:keepNext/>
      <w:widowControl/>
      <w:tabs>
        <w:tab w:val="left" w:pos="1417"/>
      </w:tabs>
      <w:spacing w:before="120" w:after="120"/>
      <w:ind w:left="1417" w:hanging="1417"/>
      <w:jc w:val="both"/>
      <w:outlineLvl w:val="6"/>
    </w:pPr>
    <w:rPr>
      <w:rFonts w:eastAsia="Calibri"/>
      <w:szCs w:val="22"/>
      <w:lang w:eastAsia="en-US"/>
    </w:rPr>
  </w:style>
  <w:style w:type="paragraph" w:customStyle="1" w:styleId="Text5">
    <w:name w:val="Text 5"/>
    <w:basedOn w:val="Normal"/>
    <w:rsid w:val="00F24EDC"/>
    <w:pPr>
      <w:widowControl/>
      <w:spacing w:before="120" w:after="120"/>
      <w:ind w:left="3118"/>
      <w:jc w:val="both"/>
    </w:pPr>
    <w:rPr>
      <w:rFonts w:eastAsia="Calibri"/>
      <w:szCs w:val="22"/>
      <w:lang w:eastAsia="en-US"/>
    </w:rPr>
  </w:style>
  <w:style w:type="paragraph" w:customStyle="1" w:styleId="Text6">
    <w:name w:val="Text 6"/>
    <w:basedOn w:val="Normal"/>
    <w:rsid w:val="00F24EDC"/>
    <w:pPr>
      <w:widowControl/>
      <w:spacing w:before="120" w:after="120"/>
      <w:ind w:left="3685"/>
      <w:jc w:val="both"/>
    </w:pPr>
    <w:rPr>
      <w:rFonts w:eastAsia="Calibri"/>
      <w:szCs w:val="22"/>
      <w:lang w:eastAsia="en-US"/>
    </w:rPr>
  </w:style>
  <w:style w:type="paragraph" w:customStyle="1" w:styleId="Point5">
    <w:name w:val="Point 5"/>
    <w:basedOn w:val="Normal"/>
    <w:rsid w:val="00F24EDC"/>
    <w:pPr>
      <w:widowControl/>
      <w:spacing w:before="120" w:after="120"/>
      <w:ind w:left="3685" w:hanging="567"/>
      <w:jc w:val="both"/>
    </w:pPr>
    <w:rPr>
      <w:rFonts w:eastAsia="Calibri"/>
      <w:szCs w:val="22"/>
      <w:lang w:eastAsia="en-US"/>
    </w:rPr>
  </w:style>
  <w:style w:type="paragraph" w:customStyle="1" w:styleId="Tiret5">
    <w:name w:val="Tiret 5"/>
    <w:basedOn w:val="Point5"/>
    <w:rsid w:val="00F24EDC"/>
    <w:pPr>
      <w:numPr>
        <w:numId w:val="17"/>
      </w:numPr>
    </w:pPr>
  </w:style>
  <w:style w:type="paragraph" w:customStyle="1" w:styleId="NumPar5">
    <w:name w:val="NumPar 5"/>
    <w:basedOn w:val="Normal"/>
    <w:next w:val="Text2"/>
    <w:rsid w:val="00F24EDC"/>
    <w:pPr>
      <w:widowControl/>
      <w:numPr>
        <w:ilvl w:val="4"/>
        <w:numId w:val="10"/>
      </w:numPr>
      <w:spacing w:before="120" w:after="120"/>
      <w:jc w:val="both"/>
    </w:pPr>
    <w:rPr>
      <w:rFonts w:eastAsia="Calibri"/>
      <w:szCs w:val="22"/>
      <w:lang w:eastAsia="en-US"/>
    </w:rPr>
  </w:style>
  <w:style w:type="paragraph" w:customStyle="1" w:styleId="NumPar6">
    <w:name w:val="NumPar 6"/>
    <w:basedOn w:val="Normal"/>
    <w:next w:val="Text2"/>
    <w:rsid w:val="00F24EDC"/>
    <w:pPr>
      <w:widowControl/>
      <w:numPr>
        <w:ilvl w:val="5"/>
        <w:numId w:val="10"/>
      </w:numPr>
      <w:spacing w:before="120" w:after="120"/>
      <w:jc w:val="both"/>
    </w:pPr>
    <w:rPr>
      <w:rFonts w:eastAsia="Calibri"/>
      <w:szCs w:val="22"/>
      <w:lang w:eastAsia="en-US"/>
    </w:rPr>
  </w:style>
  <w:style w:type="paragraph" w:customStyle="1" w:styleId="NumPar7">
    <w:name w:val="NumPar 7"/>
    <w:basedOn w:val="Normal"/>
    <w:next w:val="Text2"/>
    <w:rsid w:val="00F24EDC"/>
    <w:pPr>
      <w:widowControl/>
      <w:numPr>
        <w:ilvl w:val="6"/>
        <w:numId w:val="10"/>
      </w:numPr>
      <w:spacing w:before="120" w:after="120"/>
      <w:jc w:val="both"/>
    </w:pPr>
    <w:rPr>
      <w:rFonts w:eastAsia="Calibri"/>
      <w:szCs w:val="22"/>
      <w:lang w:eastAsia="en-US"/>
    </w:rPr>
  </w:style>
  <w:style w:type="paragraph" w:customStyle="1" w:styleId="ManualNumPar5">
    <w:name w:val="Manual NumPar 5"/>
    <w:basedOn w:val="Normal"/>
    <w:next w:val="Text2"/>
    <w:rsid w:val="00F24ED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24ED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24EDC"/>
    <w:pPr>
      <w:widowControl/>
      <w:spacing w:before="120" w:after="120"/>
      <w:ind w:left="1417" w:hanging="1417"/>
      <w:jc w:val="both"/>
    </w:pPr>
    <w:rPr>
      <w:rFonts w:eastAsia="Calibri"/>
      <w:szCs w:val="22"/>
      <w:lang w:eastAsia="en-US"/>
    </w:rPr>
  </w:style>
  <w:style w:type="character" w:customStyle="1" w:styleId="FooterChar1">
    <w:name w:val="Footer Char1"/>
    <w:uiPriority w:val="99"/>
    <w:rsid w:val="00F24EDC"/>
    <w:rPr>
      <w:sz w:val="24"/>
      <w:szCs w:val="24"/>
    </w:rPr>
  </w:style>
  <w:style w:type="paragraph" w:customStyle="1" w:styleId="Normal2">
    <w:name w:val="Normal2"/>
    <w:basedOn w:val="Normal"/>
    <w:rsid w:val="00F24EDC"/>
    <w:pPr>
      <w:widowControl/>
      <w:spacing w:before="100" w:beforeAutospacing="1" w:after="100" w:afterAutospacing="1"/>
    </w:pPr>
    <w:rPr>
      <w:szCs w:val="24"/>
    </w:rPr>
  </w:style>
  <w:style w:type="paragraph" w:customStyle="1" w:styleId="sti-art">
    <w:name w:val="sti-art"/>
    <w:basedOn w:val="Normal"/>
    <w:rsid w:val="00F24EDC"/>
    <w:pPr>
      <w:widowControl/>
      <w:spacing w:before="100" w:beforeAutospacing="1" w:after="100" w:afterAutospacing="1"/>
    </w:pPr>
    <w:rPr>
      <w:szCs w:val="24"/>
    </w:rPr>
  </w:style>
  <w:style w:type="character" w:customStyle="1" w:styleId="italic">
    <w:name w:val="italic"/>
    <w:basedOn w:val="DefaultParagraphFont"/>
    <w:rsid w:val="00F24EDC"/>
  </w:style>
  <w:style w:type="paragraph" w:customStyle="1" w:styleId="Normal3">
    <w:name w:val="Normal3"/>
    <w:basedOn w:val="Normal"/>
    <w:rsid w:val="00F24EDC"/>
    <w:pPr>
      <w:widowControl/>
      <w:spacing w:before="100" w:beforeAutospacing="1" w:after="100" w:afterAutospacing="1"/>
    </w:pPr>
    <w:rPr>
      <w:szCs w:val="24"/>
    </w:rPr>
  </w:style>
  <w:style w:type="character" w:customStyle="1" w:styleId="sp-normal">
    <w:name w:val="sp-normal"/>
    <w:basedOn w:val="DefaultParagraphFont"/>
    <w:rsid w:val="00F24EDC"/>
  </w:style>
  <w:style w:type="paragraph" w:customStyle="1" w:styleId="norm">
    <w:name w:val="norm"/>
    <w:basedOn w:val="Normal"/>
    <w:rsid w:val="00F24EDC"/>
    <w:pPr>
      <w:widowControl/>
      <w:spacing w:before="100" w:beforeAutospacing="1" w:after="100" w:afterAutospacing="1"/>
    </w:pPr>
    <w:rPr>
      <w:szCs w:val="24"/>
    </w:rPr>
  </w:style>
  <w:style w:type="paragraph" w:customStyle="1" w:styleId="title-article-norm">
    <w:name w:val="title-article-norm"/>
    <w:basedOn w:val="Normal"/>
    <w:rsid w:val="00F24EDC"/>
    <w:pPr>
      <w:widowControl/>
      <w:spacing w:before="100" w:beforeAutospacing="1" w:after="100" w:afterAutospacing="1"/>
    </w:pPr>
    <w:rPr>
      <w:szCs w:val="24"/>
    </w:rPr>
  </w:style>
  <w:style w:type="paragraph" w:customStyle="1" w:styleId="stitle-article-norm">
    <w:name w:val="stitle-article-norm"/>
    <w:basedOn w:val="Normal"/>
    <w:rsid w:val="00F24EDC"/>
    <w:pPr>
      <w:widowControl/>
      <w:spacing w:before="100" w:beforeAutospacing="1" w:after="100" w:afterAutospacing="1"/>
    </w:pPr>
    <w:rPr>
      <w:szCs w:val="24"/>
    </w:rPr>
  </w:style>
  <w:style w:type="character" w:customStyle="1" w:styleId="no-parag">
    <w:name w:val="no-parag"/>
    <w:basedOn w:val="DefaultParagraphFont"/>
    <w:rsid w:val="00F24EDC"/>
  </w:style>
  <w:style w:type="character" w:customStyle="1" w:styleId="highlight">
    <w:name w:val="highlight"/>
    <w:basedOn w:val="DefaultParagraphFont"/>
    <w:rsid w:val="00F24EDC"/>
  </w:style>
  <w:style w:type="character" w:styleId="FollowedHyperlink">
    <w:name w:val="FollowedHyperlink"/>
    <w:basedOn w:val="DefaultParagraphFont"/>
    <w:uiPriority w:val="99"/>
    <w:unhideWhenUsed/>
    <w:rsid w:val="00F24E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533</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2026-01-07T12:41:00Z</dcterms:created>
  <dcterms:modified xsi:type="dcterms:W3CDTF">2026-01-07T12:41:00Z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P10_TA(2025)0239_</vt:lpwstr>
  </property>
  <property fmtid="{D5CDD505-2E9C-101B-9397-08002B2CF9AE}" pid="4" name="&lt;Type&gt;">
    <vt:lpwstr>RR</vt:lpwstr>
  </property>
</Properties>
</file>