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73A21" w14:paraId="36F5BBF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B28B8C2" w14:textId="77777777" w:rsidR="00751A4A" w:rsidRPr="00073A21" w:rsidRDefault="00E5372C" w:rsidP="0010095E">
            <w:pPr>
              <w:pStyle w:val="EPName"/>
            </w:pPr>
            <w:r w:rsidRPr="00073A21">
              <w:t>Parlement européen</w:t>
            </w:r>
          </w:p>
          <w:p w14:paraId="1444DF38" w14:textId="77777777" w:rsidR="00751A4A" w:rsidRPr="00073A2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73A21">
              <w:t>2024</w:t>
            </w:r>
            <w:r w:rsidR="00817416" w:rsidRPr="00073A21">
              <w:t>-202</w:t>
            </w:r>
            <w:r w:rsidRPr="00073A21">
              <w:t>9</w:t>
            </w:r>
          </w:p>
        </w:tc>
        <w:tc>
          <w:tcPr>
            <w:tcW w:w="2268" w:type="dxa"/>
            <w:shd w:val="clear" w:color="auto" w:fill="auto"/>
          </w:tcPr>
          <w:p w14:paraId="31341AD2" w14:textId="77777777" w:rsidR="00751A4A" w:rsidRPr="00073A21" w:rsidRDefault="00187494" w:rsidP="0010095E">
            <w:pPr>
              <w:pStyle w:val="EPLogo"/>
            </w:pPr>
            <w:r w:rsidRPr="00073A21">
              <w:rPr>
                <w:noProof/>
                <w:lang w:eastAsia="ja-JP"/>
              </w:rPr>
              <w:drawing>
                <wp:inline distT="0" distB="0" distL="0" distR="0" wp14:anchorId="4A78C8B5" wp14:editId="16B8923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38A5C3" w14:textId="77777777" w:rsidR="00D058B8" w:rsidRPr="00073A21" w:rsidRDefault="00D058B8" w:rsidP="004C5D52">
      <w:pPr>
        <w:pStyle w:val="LineTop"/>
      </w:pPr>
    </w:p>
    <w:p w14:paraId="743BD1B3" w14:textId="77777777" w:rsidR="00680577" w:rsidRPr="00073A21" w:rsidRDefault="00E5372C" w:rsidP="00680577">
      <w:pPr>
        <w:pStyle w:val="EPBodyTA1"/>
      </w:pPr>
      <w:r w:rsidRPr="00073A21">
        <w:t>TEXTES ADOPTÉS</w:t>
      </w:r>
    </w:p>
    <w:p w14:paraId="35E8B225" w14:textId="77777777" w:rsidR="00D058B8" w:rsidRPr="00073A21" w:rsidRDefault="00D058B8" w:rsidP="00D058B8">
      <w:pPr>
        <w:pStyle w:val="LineBottom"/>
      </w:pPr>
    </w:p>
    <w:p w14:paraId="3B07017F" w14:textId="5574C808" w:rsidR="00E5372C" w:rsidRPr="00073A21" w:rsidRDefault="00E5372C" w:rsidP="00E5372C">
      <w:pPr>
        <w:pStyle w:val="ATHeading1"/>
      </w:pPr>
      <w:bookmarkStart w:id="0" w:name="TANumber"/>
      <w:r w:rsidRPr="00073A21">
        <w:t>P10_TA(2025)0</w:t>
      </w:r>
      <w:r w:rsidR="00437871">
        <w:t>24</w:t>
      </w:r>
      <w:r w:rsidRPr="00073A21">
        <w:t>0</w:t>
      </w:r>
      <w:bookmarkEnd w:id="0"/>
    </w:p>
    <w:p w14:paraId="16D126A0" w14:textId="0FD9282F" w:rsidR="00E5372C" w:rsidRPr="00073A21" w:rsidRDefault="00093837" w:rsidP="00E5372C">
      <w:pPr>
        <w:pStyle w:val="ATHeading2"/>
      </w:pPr>
      <w:bookmarkStart w:id="1" w:name="title"/>
      <w:r w:rsidRPr="00093837">
        <w:t>Cadre de surveillance pour des forêts européennes résilientes</w:t>
      </w:r>
      <w:bookmarkEnd w:id="1"/>
    </w:p>
    <w:p w14:paraId="70C39885" w14:textId="77777777" w:rsidR="00E5372C" w:rsidRPr="00073A21" w:rsidRDefault="00E5372C" w:rsidP="00E5372C">
      <w:pPr>
        <w:rPr>
          <w:i/>
          <w:vanish/>
        </w:rPr>
      </w:pPr>
      <w:r w:rsidRPr="00073A21">
        <w:rPr>
          <w:i/>
        </w:rPr>
        <w:fldChar w:fldCharType="begin"/>
      </w:r>
      <w:r w:rsidRPr="00073A21">
        <w:rPr>
          <w:i/>
        </w:rPr>
        <w:instrText xml:space="preserve"> TC"(</w:instrText>
      </w:r>
      <w:bookmarkStart w:id="2" w:name="DocNumber"/>
      <w:r w:rsidRPr="00073A21">
        <w:rPr>
          <w:i/>
        </w:rPr>
        <w:instrText>A10-0176/2025</w:instrText>
      </w:r>
      <w:bookmarkEnd w:id="2"/>
      <w:r w:rsidRPr="00073A21">
        <w:rPr>
          <w:i/>
        </w:rPr>
        <w:instrText xml:space="preserve"> - Rapporteurs: Emma Wiesner, Eric Sargiacomo)"\l3 \n&gt; \* MERGEFORMAT </w:instrText>
      </w:r>
      <w:r w:rsidRPr="00073A21">
        <w:rPr>
          <w:i/>
        </w:rPr>
        <w:fldChar w:fldCharType="end"/>
      </w:r>
    </w:p>
    <w:p w14:paraId="1ABF22B3" w14:textId="77777777" w:rsidR="00E5372C" w:rsidRPr="00073A21" w:rsidRDefault="00E5372C" w:rsidP="00E5372C">
      <w:pPr>
        <w:rPr>
          <w:vanish/>
        </w:rPr>
      </w:pPr>
      <w:bookmarkStart w:id="3" w:name="Commission"/>
      <w:r w:rsidRPr="00073A21">
        <w:rPr>
          <w:vanish/>
        </w:rPr>
        <w:t>Commission de l’environnement, du climat et de la sécurité alimentaire, Commission de l’agriculture et du développement rural</w:t>
      </w:r>
      <w:bookmarkEnd w:id="3"/>
    </w:p>
    <w:p w14:paraId="31A2F496" w14:textId="77777777" w:rsidR="00E5372C" w:rsidRPr="00073A21" w:rsidRDefault="00E5372C" w:rsidP="00E5372C">
      <w:pPr>
        <w:rPr>
          <w:vanish/>
        </w:rPr>
      </w:pPr>
      <w:bookmarkStart w:id="4" w:name="PE"/>
      <w:r w:rsidRPr="00073A21">
        <w:rPr>
          <w:vanish/>
        </w:rPr>
        <w:t>PE766.935</w:t>
      </w:r>
      <w:bookmarkEnd w:id="4"/>
    </w:p>
    <w:p w14:paraId="538DE3E0" w14:textId="312C9CE6" w:rsidR="00E5372C" w:rsidRPr="00073A21" w:rsidRDefault="00E5372C" w:rsidP="00E5372C">
      <w:pPr>
        <w:pStyle w:val="ATHeading3"/>
      </w:pPr>
      <w:bookmarkStart w:id="5" w:name="Sujet"/>
      <w:r w:rsidRPr="00073A21">
        <w:t xml:space="preserve">Résolution législative du Parlement européen du </w:t>
      </w:r>
      <w:r w:rsidR="005C053C">
        <w:t xml:space="preserve">21 </w:t>
      </w:r>
      <w:r w:rsidR="00093837">
        <w:t>octobre</w:t>
      </w:r>
      <w:r w:rsidRPr="00073A21">
        <w:t xml:space="preserve"> 2025 sur la proposition de règlement du Parlement européen et du Conseil relatif à un cadre de surveillance pour des forêts européennes résilientes</w:t>
      </w:r>
      <w:bookmarkEnd w:id="5"/>
      <w:r w:rsidRPr="00073A21">
        <w:t xml:space="preserve"> </w:t>
      </w:r>
      <w:bookmarkStart w:id="6" w:name="References"/>
      <w:r w:rsidRPr="00073A21">
        <w:t>(COM(2023)0728 – C9-0425/2023 – 2023/0413(COD))</w:t>
      </w:r>
      <w:bookmarkEnd w:id="6"/>
    </w:p>
    <w:p w14:paraId="13ACA4D1" w14:textId="77777777" w:rsidR="003B37B0" w:rsidRPr="00073A21" w:rsidRDefault="003B37B0" w:rsidP="003B37B0">
      <w:pPr>
        <w:pStyle w:val="NormalBold"/>
      </w:pPr>
      <w:bookmarkStart w:id="7" w:name="TextBodyBegin"/>
      <w:bookmarkEnd w:id="7"/>
      <w:r w:rsidRPr="00073A21">
        <w:t>(Procédure législative ordinaire: première lecture)</w:t>
      </w:r>
    </w:p>
    <w:p w14:paraId="613BAC48" w14:textId="77777777" w:rsidR="003B37B0" w:rsidRPr="00073A21" w:rsidRDefault="003B37B0" w:rsidP="003B37B0">
      <w:pPr>
        <w:pStyle w:val="EPComma"/>
      </w:pPr>
      <w:r w:rsidRPr="00073A21">
        <w:rPr>
          <w:i/>
        </w:rPr>
        <w:t>Le Parlement européen</w:t>
      </w:r>
      <w:r w:rsidRPr="00073A21">
        <w:t>,</w:t>
      </w:r>
    </w:p>
    <w:p w14:paraId="494D3580" w14:textId="77777777" w:rsidR="003B37B0" w:rsidRPr="00073A21" w:rsidRDefault="003B37B0" w:rsidP="003B37B0">
      <w:pPr>
        <w:pStyle w:val="NormalHanging12a"/>
      </w:pPr>
      <w:r w:rsidRPr="00073A21">
        <w:t>–</w:t>
      </w:r>
      <w:r w:rsidRPr="00073A21">
        <w:tab/>
        <w:t>vu la proposition de la Commission au Parlement européen et au Conseil (COM(2023)0728),</w:t>
      </w:r>
    </w:p>
    <w:p w14:paraId="320A4631" w14:textId="77777777" w:rsidR="003B37B0" w:rsidRPr="00073A21" w:rsidRDefault="003B37B0" w:rsidP="003B37B0">
      <w:pPr>
        <w:pStyle w:val="NormalHanging12a"/>
      </w:pPr>
      <w:r w:rsidRPr="00073A21">
        <w:t>–</w:t>
      </w:r>
      <w:r w:rsidRPr="00073A21">
        <w:tab/>
        <w:t>vu l’article 294, paragraphe 2, et l’article 192, paragraphe 1, du traité sur le fonctionnement de l’Union européenne, conformément auxquels la proposition lui a été présentée par la Commission (C9-0425/2023),</w:t>
      </w:r>
    </w:p>
    <w:p w14:paraId="4F33A5B5" w14:textId="77777777" w:rsidR="003B37B0" w:rsidRPr="00073A21" w:rsidRDefault="003B37B0" w:rsidP="003B37B0">
      <w:pPr>
        <w:pStyle w:val="NormalHanging12a"/>
      </w:pPr>
      <w:r w:rsidRPr="00073A21">
        <w:t>–</w:t>
      </w:r>
      <w:r w:rsidRPr="00073A21">
        <w:tab/>
        <w:t>vu l’article 294, paragraphe 3, du traité sur le fonctionnement de l’Union européenne,</w:t>
      </w:r>
    </w:p>
    <w:p w14:paraId="0B68FDC7" w14:textId="77777777" w:rsidR="003B37B0" w:rsidRPr="00073A21" w:rsidRDefault="003B37B0" w:rsidP="003B37B0">
      <w:pPr>
        <w:pStyle w:val="NormalHanging12a"/>
      </w:pPr>
      <w:r w:rsidRPr="00073A21">
        <w:t>–</w:t>
      </w:r>
      <w:r w:rsidRPr="00073A21">
        <w:tab/>
        <w:t>vu l’avis du Comité économique et social européen du 20 mars 2024</w:t>
      </w:r>
      <w:r w:rsidRPr="00073A21">
        <w:rPr>
          <w:rStyle w:val="FootnoteReference"/>
        </w:rPr>
        <w:footnoteReference w:id="1"/>
      </w:r>
      <w:r w:rsidRPr="00073A21">
        <w:t>,</w:t>
      </w:r>
    </w:p>
    <w:p w14:paraId="55DC79C8" w14:textId="77777777" w:rsidR="003B37B0" w:rsidRPr="00073A21" w:rsidRDefault="003B37B0" w:rsidP="003B37B0">
      <w:pPr>
        <w:pStyle w:val="NormalHanging12a"/>
      </w:pPr>
      <w:r w:rsidRPr="00073A21">
        <w:t>–</w:t>
      </w:r>
      <w:r w:rsidRPr="00073A21">
        <w:tab/>
        <w:t>après consultation du Comité des régions,</w:t>
      </w:r>
    </w:p>
    <w:p w14:paraId="0638DA3B" w14:textId="77777777" w:rsidR="003B37B0" w:rsidRPr="00073A21" w:rsidRDefault="003B37B0" w:rsidP="003B37B0">
      <w:pPr>
        <w:pStyle w:val="NormalHanging12a"/>
      </w:pPr>
      <w:r w:rsidRPr="00073A21">
        <w:t>–</w:t>
      </w:r>
      <w:r w:rsidRPr="00073A21">
        <w:tab/>
        <w:t>vu l’article 60 de son règlement intérieur,</w:t>
      </w:r>
    </w:p>
    <w:p w14:paraId="4E18C47A" w14:textId="77777777" w:rsidR="003B37B0" w:rsidRPr="00073A21" w:rsidRDefault="003B37B0" w:rsidP="003B37B0">
      <w:pPr>
        <w:pStyle w:val="NormalHanging12a"/>
      </w:pPr>
      <w:r w:rsidRPr="00073A21">
        <w:t>–</w:t>
      </w:r>
      <w:r w:rsidRPr="00073A21">
        <w:tab/>
        <w:t>vu les délibérations conjointes de la commission de l’environnement, du climat et de la sécurité alimentaire et de la commission de l’agriculture et du développement rural, conformément à l’article 59 du règlement intérieur,</w:t>
      </w:r>
    </w:p>
    <w:p w14:paraId="27365B42" w14:textId="77777777" w:rsidR="003B37B0" w:rsidRPr="00073A21" w:rsidRDefault="003B37B0" w:rsidP="003B37B0">
      <w:pPr>
        <w:pStyle w:val="NormalHanging12a"/>
      </w:pPr>
      <w:r w:rsidRPr="00073A21">
        <w:t>–</w:t>
      </w:r>
      <w:r w:rsidRPr="00073A21">
        <w:tab/>
        <w:t>vu le rapport de la commission de l’environnement, du climat et de la sécurité alimentaire et de la commission de l’agriculture et du développement rural (A10‑0176/2025),</w:t>
      </w:r>
    </w:p>
    <w:p w14:paraId="6B57ABC5" w14:textId="77777777" w:rsidR="003B37B0" w:rsidRPr="00073A21" w:rsidRDefault="003B37B0" w:rsidP="003B37B0">
      <w:pPr>
        <w:pStyle w:val="NormalHanging12a"/>
      </w:pPr>
      <w:r w:rsidRPr="00073A21">
        <w:t>1.</w:t>
      </w:r>
      <w:r w:rsidRPr="00073A21">
        <w:tab/>
        <w:t>rejette la proposition de la Commission;</w:t>
      </w:r>
    </w:p>
    <w:p w14:paraId="1D6598A2" w14:textId="77777777" w:rsidR="003B37B0" w:rsidRPr="00073A21" w:rsidRDefault="003B37B0" w:rsidP="003B37B0">
      <w:pPr>
        <w:pStyle w:val="NormalHanging12a"/>
      </w:pPr>
      <w:r w:rsidRPr="00073A21">
        <w:t>2.</w:t>
      </w:r>
      <w:r w:rsidRPr="00073A21">
        <w:tab/>
        <w:t>invite la Commission à retirer sa proposition;</w:t>
      </w:r>
    </w:p>
    <w:p w14:paraId="07A2F5E9" w14:textId="0B087ADA" w:rsidR="00E365E1" w:rsidRPr="00073A21" w:rsidRDefault="003B37B0" w:rsidP="00093837">
      <w:pPr>
        <w:ind w:left="567" w:hanging="567"/>
      </w:pPr>
      <w:r w:rsidRPr="00073A21">
        <w:t>3.</w:t>
      </w:r>
      <w:r w:rsidRPr="00073A21">
        <w:tab/>
        <w:t>charge sa Présidente de transmettre la position du Parlement au Conseil et à la Commission ainsi qu’aux parlements nationaux.</w:t>
      </w:r>
    </w:p>
    <w:sectPr w:rsidR="00E365E1" w:rsidRPr="00073A21" w:rsidSect="00073A2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80706C" w14:textId="77777777" w:rsidR="00E5372C" w:rsidRPr="00073A21" w:rsidRDefault="00E5372C">
      <w:r w:rsidRPr="00073A21">
        <w:separator/>
      </w:r>
    </w:p>
  </w:endnote>
  <w:endnote w:type="continuationSeparator" w:id="0">
    <w:p w14:paraId="13F4A08B" w14:textId="77777777" w:rsidR="00E5372C" w:rsidRPr="00073A21" w:rsidRDefault="00E5372C">
      <w:r w:rsidRPr="00073A2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DB9B99" w14:textId="77777777" w:rsidR="00064002" w:rsidRPr="00073A2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18A8C1" w14:textId="77777777" w:rsidR="00064002" w:rsidRPr="00073A2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A1CB6A" w14:textId="77777777" w:rsidR="00064002" w:rsidRPr="00073A2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1DD9A2" w14:textId="77777777" w:rsidR="00E5372C" w:rsidRPr="00073A21" w:rsidRDefault="00E5372C">
      <w:r w:rsidRPr="00073A21">
        <w:separator/>
      </w:r>
    </w:p>
  </w:footnote>
  <w:footnote w:type="continuationSeparator" w:id="0">
    <w:p w14:paraId="6647ED25" w14:textId="77777777" w:rsidR="00E5372C" w:rsidRPr="00073A21" w:rsidRDefault="00E5372C">
      <w:r w:rsidRPr="00073A21">
        <w:continuationSeparator/>
      </w:r>
    </w:p>
  </w:footnote>
  <w:footnote w:id="1">
    <w:p w14:paraId="74B73A21" w14:textId="178BDFF3" w:rsidR="003B37B0" w:rsidRPr="00437871" w:rsidRDefault="003B37B0" w:rsidP="00073A21">
      <w:pPr>
        <w:pStyle w:val="FootnoteText"/>
        <w:ind w:left="567" w:hanging="567"/>
        <w:rPr>
          <w:sz w:val="24"/>
          <w:lang w:val="fi-FI"/>
        </w:rPr>
      </w:pPr>
      <w:r w:rsidRPr="00073A21">
        <w:rPr>
          <w:rStyle w:val="FootnoteReference"/>
          <w:sz w:val="24"/>
        </w:rPr>
        <w:footnoteRef/>
      </w:r>
      <w:r w:rsidR="00073A21" w:rsidRPr="00437871">
        <w:rPr>
          <w:sz w:val="24"/>
          <w:lang w:val="fi-FI"/>
        </w:rPr>
        <w:t xml:space="preserve"> </w:t>
      </w:r>
      <w:r w:rsidR="00073A21" w:rsidRPr="00437871">
        <w:rPr>
          <w:sz w:val="24"/>
          <w:lang w:val="fi-FI"/>
        </w:rPr>
        <w:tab/>
      </w:r>
      <w:r w:rsidRPr="00437871">
        <w:rPr>
          <w:sz w:val="24"/>
          <w:lang w:val="fi-FI"/>
        </w:rPr>
        <w:t>JO C, C/2024/3380</w:t>
      </w:r>
      <w:r w:rsidR="00093837" w:rsidRPr="00437871">
        <w:rPr>
          <w:sz w:val="24"/>
          <w:lang w:val="fi-FI"/>
        </w:rPr>
        <w:t>,</w:t>
      </w:r>
      <w:r w:rsidRPr="00437871">
        <w:rPr>
          <w:sz w:val="24"/>
          <w:lang w:val="fi-FI"/>
        </w:rPr>
        <w:t xml:space="preserve"> 31.5.2024, ELI: </w:t>
      </w:r>
      <w:hyperlink r:id="rId1" w:history="1">
        <w:r w:rsidRPr="00437871">
          <w:rPr>
            <w:rStyle w:val="Hyperlink"/>
            <w:sz w:val="24"/>
            <w:lang w:val="fi-FI"/>
          </w:rPr>
          <w:t>http://data.europa.eu/eli/C/2024/3380/oj</w:t>
        </w:r>
      </w:hyperlink>
      <w:r w:rsidRPr="00437871">
        <w:rPr>
          <w:sz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28FDD1" w14:textId="77777777" w:rsidR="00064002" w:rsidRPr="00073A2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ECA14E" w14:textId="77777777" w:rsidR="00064002" w:rsidRPr="00073A2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027ED" w14:textId="77777777" w:rsidR="00064002" w:rsidRPr="00073A2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47131273">
    <w:abstractNumId w:val="9"/>
  </w:num>
  <w:num w:numId="2" w16cid:durableId="1940064965">
    <w:abstractNumId w:val="9"/>
  </w:num>
  <w:num w:numId="3" w16cid:durableId="196743966">
    <w:abstractNumId w:val="7"/>
  </w:num>
  <w:num w:numId="4" w16cid:durableId="1393426770">
    <w:abstractNumId w:val="7"/>
  </w:num>
  <w:num w:numId="5" w16cid:durableId="1330409304">
    <w:abstractNumId w:val="6"/>
  </w:num>
  <w:num w:numId="6" w16cid:durableId="1294749662">
    <w:abstractNumId w:val="6"/>
  </w:num>
  <w:num w:numId="7" w16cid:durableId="1020858513">
    <w:abstractNumId w:val="5"/>
  </w:num>
  <w:num w:numId="8" w16cid:durableId="1435128122">
    <w:abstractNumId w:val="5"/>
  </w:num>
  <w:num w:numId="9" w16cid:durableId="624506191">
    <w:abstractNumId w:val="4"/>
  </w:num>
  <w:num w:numId="10" w16cid:durableId="717977788">
    <w:abstractNumId w:val="4"/>
  </w:num>
  <w:num w:numId="11" w16cid:durableId="1793013128">
    <w:abstractNumId w:val="8"/>
  </w:num>
  <w:num w:numId="12" w16cid:durableId="90824">
    <w:abstractNumId w:val="8"/>
  </w:num>
  <w:num w:numId="13" w16cid:durableId="162204722">
    <w:abstractNumId w:val="3"/>
  </w:num>
  <w:num w:numId="14" w16cid:durableId="1720855596">
    <w:abstractNumId w:val="3"/>
  </w:num>
  <w:num w:numId="15" w16cid:durableId="489907253">
    <w:abstractNumId w:val="2"/>
  </w:num>
  <w:num w:numId="16" w16cid:durableId="516700067">
    <w:abstractNumId w:val="2"/>
  </w:num>
  <w:num w:numId="17" w16cid:durableId="717708882">
    <w:abstractNumId w:val="1"/>
  </w:num>
  <w:num w:numId="18" w16cid:durableId="1325478062">
    <w:abstractNumId w:val="1"/>
  </w:num>
  <w:num w:numId="19" w16cid:durableId="909774113">
    <w:abstractNumId w:val="0"/>
  </w:num>
  <w:num w:numId="20" w16cid:durableId="1721202653">
    <w:abstractNumId w:val="0"/>
  </w:num>
  <w:num w:numId="21" w16cid:durableId="81688204">
    <w:abstractNumId w:val="9"/>
  </w:num>
  <w:num w:numId="22" w16cid:durableId="908810601">
    <w:abstractNumId w:val="7"/>
  </w:num>
  <w:num w:numId="23" w16cid:durableId="312563674">
    <w:abstractNumId w:val="6"/>
  </w:num>
  <w:num w:numId="24" w16cid:durableId="356463533">
    <w:abstractNumId w:val="5"/>
  </w:num>
  <w:num w:numId="25" w16cid:durableId="559631186">
    <w:abstractNumId w:val="4"/>
  </w:num>
  <w:num w:numId="26" w16cid:durableId="621545407">
    <w:abstractNumId w:val="8"/>
  </w:num>
  <w:num w:numId="27" w16cid:durableId="2130776445">
    <w:abstractNumId w:val="3"/>
  </w:num>
  <w:num w:numId="28" w16cid:durableId="1571427269">
    <w:abstractNumId w:val="2"/>
  </w:num>
  <w:num w:numId="29" w16cid:durableId="1248491410">
    <w:abstractNumId w:val="1"/>
  </w:num>
  <w:num w:numId="30" w16cid:durableId="601644860">
    <w:abstractNumId w:val="0"/>
  </w:num>
  <w:num w:numId="31" w16cid:durableId="500968784">
    <w:abstractNumId w:val="9"/>
  </w:num>
  <w:num w:numId="32" w16cid:durableId="1396393654">
    <w:abstractNumId w:val="7"/>
  </w:num>
  <w:num w:numId="33" w16cid:durableId="1388530858">
    <w:abstractNumId w:val="6"/>
  </w:num>
  <w:num w:numId="34" w16cid:durableId="1942179114">
    <w:abstractNumId w:val="5"/>
  </w:num>
  <w:num w:numId="35" w16cid:durableId="315955703">
    <w:abstractNumId w:val="4"/>
  </w:num>
  <w:num w:numId="36" w16cid:durableId="1856574821">
    <w:abstractNumId w:val="8"/>
  </w:num>
  <w:num w:numId="37" w16cid:durableId="690692262">
    <w:abstractNumId w:val="3"/>
  </w:num>
  <w:num w:numId="38" w16cid:durableId="1175388712">
    <w:abstractNumId w:val="2"/>
  </w:num>
  <w:num w:numId="39" w16cid:durableId="56903399">
    <w:abstractNumId w:val="1"/>
  </w:num>
  <w:num w:numId="40" w16cid:durableId="588082605">
    <w:abstractNumId w:val="0"/>
  </w:num>
  <w:num w:numId="41" w16cid:durableId="1122726798">
    <w:abstractNumId w:val="10"/>
  </w:num>
  <w:num w:numId="42" w16cid:durableId="68891756">
    <w:abstractNumId w:val="10"/>
  </w:num>
  <w:num w:numId="43" w16cid:durableId="1372875393">
    <w:abstractNumId w:val="10"/>
  </w:num>
  <w:num w:numId="44" w16cid:durableId="2518575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76/2025"/>
    <w:docVar w:name="dvlangue" w:val="FR"/>
    <w:docVar w:name="dvnumam" w:val="0"/>
    <w:docVar w:name="dvpe" w:val="766.935"/>
    <w:docVar w:name="dvrapporteur" w:val="Rapporteurs: "/>
    <w:docVar w:name="dvstar" w:val="***I"/>
    <w:docVar w:name="dvtitre" w:val="Résolution législative du Parlement européen du ... 2025 sur la proposition de règlement du Parlement européen et du Conseil relatif à un cadre de surveillance pour des forêts européennes résilientes(COM(2023)0728 – C9-0425/2023 – 2023/0413(COD))"/>
  </w:docVars>
  <w:rsids>
    <w:rsidRoot w:val="00E5372C"/>
    <w:rsid w:val="00002272"/>
    <w:rsid w:val="00064002"/>
    <w:rsid w:val="000677B9"/>
    <w:rsid w:val="00073A21"/>
    <w:rsid w:val="000831BA"/>
    <w:rsid w:val="00093837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B37B0"/>
    <w:rsid w:val="003E15D4"/>
    <w:rsid w:val="004102EF"/>
    <w:rsid w:val="00411CCE"/>
    <w:rsid w:val="0041666E"/>
    <w:rsid w:val="00421060"/>
    <w:rsid w:val="00437871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053C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D38F2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05DC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5372C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C27AA1"/>
  <w15:chartTrackingRefBased/>
  <w15:docId w15:val="{F1CD3C68-54DD-4227-A28B-019FFFFFD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r-F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3B37B0"/>
    <w:pPr>
      <w:spacing w:before="480" w:after="240"/>
    </w:pPr>
  </w:style>
  <w:style w:type="paragraph" w:customStyle="1" w:styleId="NormalBold">
    <w:name w:val="NormalBold"/>
    <w:basedOn w:val="Normal"/>
    <w:rsid w:val="003B37B0"/>
    <w:rPr>
      <w:b/>
    </w:rPr>
  </w:style>
  <w:style w:type="paragraph" w:customStyle="1" w:styleId="NormalHanging12a">
    <w:name w:val="NormalHanging12a"/>
    <w:basedOn w:val="Normal"/>
    <w:rsid w:val="003B37B0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unhideWhenUsed/>
    <w:rsid w:val="003B37B0"/>
    <w:rPr>
      <w:color w:val="0563C1"/>
      <w:u w:val="single"/>
    </w:rPr>
  </w:style>
  <w:style w:type="paragraph" w:styleId="Revision">
    <w:name w:val="Revision"/>
    <w:hidden/>
    <w:uiPriority w:val="99"/>
    <w:semiHidden/>
    <w:rsid w:val="00093837"/>
    <w:rPr>
      <w:sz w:val="24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3380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232</Words>
  <Characters>1627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DELECROIX Dorothee</dc:creator>
  <cp:keywords/>
  <cp:lastModifiedBy>DELECROIX Dorothee</cp:lastModifiedBy>
  <cp:revision>2</cp:revision>
  <cp:lastPrinted>2004-11-19T15:42:00Z</cp:lastPrinted>
  <dcterms:created xsi:type="dcterms:W3CDTF">2025-10-21T10:39:00Z</dcterms:created>
  <dcterms:modified xsi:type="dcterms:W3CDTF">2025-10-21T10:39:00Z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FR</vt:lpwstr>
  </property>
  <property fmtid="{D5CDD505-2E9C-101B-9397-08002B2CF9AE}" pid="3" name="&lt;FdR&gt;">
    <vt:lpwstr>A10-0176/2025</vt:lpwstr>
  </property>
  <property fmtid="{D5CDD505-2E9C-101B-9397-08002B2CF9AE}" pid="4" name="&lt;Type&gt;">
    <vt:lpwstr>RR</vt:lpwstr>
  </property>
</Properties>
</file>