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5668" w14:paraId="4FAF25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8328DA" w14:textId="77777777" w:rsidR="00751A4A" w:rsidRPr="00B15668" w:rsidRDefault="00046B08" w:rsidP="0010095E">
            <w:pPr>
              <w:pStyle w:val="EPName"/>
            </w:pPr>
            <w:r w:rsidRPr="00B15668">
              <w:t>Parlament Europejski</w:t>
            </w:r>
          </w:p>
          <w:p w14:paraId="2BC32CBB" w14:textId="77777777" w:rsidR="00751A4A" w:rsidRPr="00B1566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5668">
              <w:t>2024</w:t>
            </w:r>
            <w:r w:rsidR="00817416" w:rsidRPr="00B15668">
              <w:t>-202</w:t>
            </w:r>
            <w:r w:rsidRPr="00B15668">
              <w:t>9</w:t>
            </w:r>
          </w:p>
        </w:tc>
        <w:tc>
          <w:tcPr>
            <w:tcW w:w="2268" w:type="dxa"/>
            <w:shd w:val="clear" w:color="auto" w:fill="auto"/>
          </w:tcPr>
          <w:p w14:paraId="7997CD62" w14:textId="77777777" w:rsidR="00751A4A" w:rsidRPr="00B15668" w:rsidRDefault="00187494" w:rsidP="0010095E">
            <w:pPr>
              <w:pStyle w:val="EPLogo"/>
            </w:pPr>
            <w:r w:rsidRPr="00B15668">
              <w:rPr>
                <w:noProof/>
                <w:lang w:eastAsia="ja-JP"/>
              </w:rPr>
              <w:drawing>
                <wp:inline distT="0" distB="0" distL="0" distR="0" wp14:anchorId="202DE15F" wp14:editId="1B2BB8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3BDE7B" w14:textId="77777777" w:rsidR="00D058B8" w:rsidRPr="00B15668" w:rsidRDefault="00D058B8" w:rsidP="004C5D52">
      <w:pPr>
        <w:pStyle w:val="LineTop"/>
      </w:pPr>
    </w:p>
    <w:p w14:paraId="4CD2CF47" w14:textId="77777777" w:rsidR="00680577" w:rsidRPr="00B15668" w:rsidRDefault="00046B08" w:rsidP="00680577">
      <w:pPr>
        <w:pStyle w:val="EPBodyTA1"/>
      </w:pPr>
      <w:r w:rsidRPr="00B15668">
        <w:t>TEKSTY PRZYJĘTE</w:t>
      </w:r>
    </w:p>
    <w:p w14:paraId="4E66B248" w14:textId="77777777" w:rsidR="00D058B8" w:rsidRPr="00B15668" w:rsidRDefault="00D058B8" w:rsidP="00D058B8">
      <w:pPr>
        <w:pStyle w:val="LineBottom"/>
      </w:pPr>
    </w:p>
    <w:p w14:paraId="54D245AD" w14:textId="3A021E08" w:rsidR="00046B08" w:rsidRPr="00B15668" w:rsidRDefault="00046B08" w:rsidP="00046B08">
      <w:pPr>
        <w:pStyle w:val="ATHeading1"/>
      </w:pPr>
      <w:bookmarkStart w:id="0" w:name="TANumber"/>
      <w:r w:rsidRPr="00B15668">
        <w:t>P10_TA(2025)0</w:t>
      </w:r>
      <w:bookmarkEnd w:id="0"/>
      <w:r w:rsidR="008A0543">
        <w:t>240</w:t>
      </w:r>
    </w:p>
    <w:p w14:paraId="21C7EFAA" w14:textId="77777777" w:rsidR="00046B08" w:rsidRPr="00B15668" w:rsidRDefault="00046B08" w:rsidP="00046B08">
      <w:pPr>
        <w:pStyle w:val="ATHeading2"/>
      </w:pPr>
      <w:bookmarkStart w:id="1" w:name="title"/>
      <w:r w:rsidRPr="00B15668">
        <w:t>Ramy monitorowania na rzecz odpornych lasów europejskich</w:t>
      </w:r>
      <w:bookmarkEnd w:id="1"/>
    </w:p>
    <w:p w14:paraId="0E42233A" w14:textId="13D4955D" w:rsidR="00046B08" w:rsidRPr="00B15668" w:rsidRDefault="00046B08" w:rsidP="00046B08">
      <w:pPr>
        <w:rPr>
          <w:i/>
          <w:vanish/>
        </w:rPr>
      </w:pPr>
      <w:r w:rsidRPr="00B15668">
        <w:rPr>
          <w:i/>
        </w:rPr>
        <w:fldChar w:fldCharType="begin"/>
      </w:r>
      <w:r w:rsidRPr="00B15668">
        <w:rPr>
          <w:i/>
        </w:rPr>
        <w:instrText xml:space="preserve"> TC"(</w:instrText>
      </w:r>
      <w:bookmarkStart w:id="2" w:name="DocNumber"/>
      <w:r w:rsidRPr="00B15668">
        <w:rPr>
          <w:i/>
        </w:rPr>
        <w:instrText>A10-0176/2025</w:instrText>
      </w:r>
      <w:bookmarkEnd w:id="2"/>
      <w:r w:rsidRPr="00B15668">
        <w:rPr>
          <w:i/>
        </w:rPr>
        <w:instrText xml:space="preserve"> - Sprawozdawc</w:instrText>
      </w:r>
      <w:r w:rsidR="006E46C1">
        <w:rPr>
          <w:i/>
        </w:rPr>
        <w:instrText>y</w:instrText>
      </w:r>
      <w:r w:rsidRPr="00B15668">
        <w:rPr>
          <w:i/>
        </w:rPr>
        <w:instrText xml:space="preserve">:  Emma </w:instrText>
      </w:r>
      <w:proofErr w:type="spellStart"/>
      <w:r w:rsidRPr="00B15668">
        <w:rPr>
          <w:i/>
        </w:rPr>
        <w:instrText>Wiesner</w:instrText>
      </w:r>
      <w:proofErr w:type="spellEnd"/>
      <w:r w:rsidRPr="00B15668">
        <w:rPr>
          <w:i/>
        </w:rPr>
        <w:instrText xml:space="preserve">, </w:instrText>
      </w:r>
      <w:proofErr w:type="spellStart"/>
      <w:r w:rsidRPr="00B15668">
        <w:rPr>
          <w:i/>
        </w:rPr>
        <w:instrText>Eric</w:instrText>
      </w:r>
      <w:proofErr w:type="spellEnd"/>
      <w:r w:rsidRPr="00B15668">
        <w:rPr>
          <w:i/>
        </w:rPr>
        <w:instrText xml:space="preserve"> </w:instrText>
      </w:r>
      <w:proofErr w:type="spellStart"/>
      <w:r w:rsidRPr="00B15668">
        <w:rPr>
          <w:i/>
        </w:rPr>
        <w:instrText>Sargiacomo</w:instrText>
      </w:r>
      <w:proofErr w:type="spellEnd"/>
      <w:r w:rsidRPr="00B15668">
        <w:rPr>
          <w:i/>
        </w:rPr>
        <w:instrText xml:space="preserve">)"\l3 \n&gt; \* MERGEFORMAT </w:instrText>
      </w:r>
      <w:r w:rsidRPr="00B15668">
        <w:rPr>
          <w:i/>
        </w:rPr>
        <w:fldChar w:fldCharType="end"/>
      </w:r>
    </w:p>
    <w:p w14:paraId="1A4E3313" w14:textId="77777777" w:rsidR="00046B08" w:rsidRPr="00B15668" w:rsidRDefault="00046B08" w:rsidP="00046B08">
      <w:pPr>
        <w:rPr>
          <w:vanish/>
        </w:rPr>
      </w:pPr>
      <w:bookmarkStart w:id="3" w:name="Commission"/>
      <w:r w:rsidRPr="00B15668">
        <w:rPr>
          <w:vanish/>
        </w:rPr>
        <w:t>Komisja Ochrony Środowiska Naturalnego, Klimatu i Bezpieczeństwa Żywności, Komisja Rolnictwa i Rozwoju Wsi</w:t>
      </w:r>
      <w:bookmarkEnd w:id="3"/>
    </w:p>
    <w:p w14:paraId="450A32EC" w14:textId="77777777" w:rsidR="00046B08" w:rsidRPr="00B15668" w:rsidRDefault="00046B08" w:rsidP="00046B08">
      <w:pPr>
        <w:rPr>
          <w:vanish/>
        </w:rPr>
      </w:pPr>
      <w:bookmarkStart w:id="4" w:name="PE"/>
      <w:r w:rsidRPr="00B15668">
        <w:rPr>
          <w:vanish/>
        </w:rPr>
        <w:t>PE766.935</w:t>
      </w:r>
      <w:bookmarkEnd w:id="4"/>
    </w:p>
    <w:p w14:paraId="33506B77" w14:textId="3F1774EE" w:rsidR="00046B08" w:rsidRPr="00B15668" w:rsidRDefault="00046B08" w:rsidP="00046B08">
      <w:pPr>
        <w:pStyle w:val="ATHeading3"/>
      </w:pPr>
      <w:bookmarkStart w:id="5" w:name="Sujet"/>
      <w:r w:rsidRPr="00B15668">
        <w:t xml:space="preserve">Rezolucja ustawodawcza Parlamentu Europejskiego z dnia </w:t>
      </w:r>
      <w:r w:rsidR="006E46C1">
        <w:t>21 października</w:t>
      </w:r>
      <w:r w:rsidRPr="00B15668">
        <w:t xml:space="preserve"> 2025 r. w sprawie wniosku dotyczącego rozporządzenia Parlamentu Europejskiego i Rady w sprawie ram monitorowania na rzecz odpornych lasów europejskich </w:t>
      </w:r>
      <w:bookmarkEnd w:id="5"/>
      <w:r w:rsidRPr="00B15668">
        <w:t xml:space="preserve"> </w:t>
      </w:r>
      <w:bookmarkStart w:id="6" w:name="References"/>
      <w:r w:rsidRPr="00B15668">
        <w:t>(COM(2023)0728 – C9-0425/2023 – 2023/0413(COD))</w:t>
      </w:r>
      <w:bookmarkEnd w:id="6"/>
    </w:p>
    <w:p w14:paraId="2F378501" w14:textId="77777777" w:rsidR="00046B08" w:rsidRPr="00B15668" w:rsidRDefault="00046B08" w:rsidP="00046B08"/>
    <w:p w14:paraId="53BBC16F" w14:textId="77777777" w:rsidR="00D300FF" w:rsidRPr="00B15668" w:rsidRDefault="00D300FF" w:rsidP="00D300FF">
      <w:pPr>
        <w:pStyle w:val="NormalBold"/>
      </w:pPr>
      <w:bookmarkStart w:id="7" w:name="TextBodyBegin"/>
      <w:bookmarkEnd w:id="7"/>
      <w:r w:rsidRPr="00B15668">
        <w:t>(Zwykła procedura ustawodawcza: pierwsze czytanie)</w:t>
      </w:r>
    </w:p>
    <w:p w14:paraId="64F8A06E" w14:textId="77777777" w:rsidR="00D300FF" w:rsidRPr="00B15668" w:rsidRDefault="00D300FF" w:rsidP="00D300FF">
      <w:pPr>
        <w:pStyle w:val="EPComma"/>
      </w:pPr>
      <w:r w:rsidRPr="00B15668">
        <w:rPr>
          <w:i/>
          <w:iCs/>
        </w:rPr>
        <w:t>Parlament Europejski,</w:t>
      </w:r>
    </w:p>
    <w:p w14:paraId="312F8563" w14:textId="77777777" w:rsidR="00D300FF" w:rsidRPr="00B15668" w:rsidRDefault="00D300FF" w:rsidP="00D300FF">
      <w:pPr>
        <w:pStyle w:val="NormalHanging12a"/>
      </w:pPr>
      <w:r w:rsidRPr="00B15668">
        <w:t>–</w:t>
      </w:r>
      <w:r w:rsidRPr="00B15668">
        <w:tab/>
        <w:t>uwzględniając wniosek Komisji przedstawiony Parlamentowi Europejskiemu i Radzie (COM(2023)0728),</w:t>
      </w:r>
    </w:p>
    <w:p w14:paraId="071CF040" w14:textId="77777777" w:rsidR="00D300FF" w:rsidRPr="00B15668" w:rsidRDefault="00D300FF" w:rsidP="00D300FF">
      <w:pPr>
        <w:pStyle w:val="NormalHanging12a"/>
      </w:pPr>
      <w:r w:rsidRPr="00B15668">
        <w:t>–</w:t>
      </w:r>
      <w:r w:rsidRPr="00B15668">
        <w:tab/>
        <w:t>uwzględniając art. 294 ust. 2 i art. 192 ust. 1 Traktatu o funkcjonowaniu Unii Europejskiej, zgodnie z którymi wniosek został przedstawiony Parlamentowi przez Komisję (C9</w:t>
      </w:r>
      <w:r w:rsidRPr="00B15668">
        <w:noBreakHyphen/>
        <w:t>0425/2023),</w:t>
      </w:r>
    </w:p>
    <w:p w14:paraId="7C396D16" w14:textId="77777777" w:rsidR="00D300FF" w:rsidRPr="00B15668" w:rsidRDefault="00D300FF" w:rsidP="00D300FF">
      <w:pPr>
        <w:pStyle w:val="NormalHanging12a"/>
      </w:pPr>
      <w:r w:rsidRPr="00B15668">
        <w:t>–</w:t>
      </w:r>
      <w:r w:rsidRPr="00B15668">
        <w:tab/>
        <w:t>uwzględniając art. 294 ust. 3 Traktatu o funkcjonowaniu Unii Europejskiej,</w:t>
      </w:r>
    </w:p>
    <w:p w14:paraId="421ADAC8" w14:textId="0604A174" w:rsidR="00D300FF" w:rsidRPr="00B15668" w:rsidRDefault="00D300FF" w:rsidP="00D300FF">
      <w:pPr>
        <w:pStyle w:val="NormalHanging12a"/>
      </w:pPr>
      <w:r w:rsidRPr="00B15668">
        <w:t>–</w:t>
      </w:r>
      <w:r w:rsidRPr="00B15668">
        <w:tab/>
        <w:t>uwzględniając opinię Europejskiego Komitetu Ekonomiczno-Społecznego z 20 marca 2024 r.</w:t>
      </w:r>
      <w:r w:rsidRPr="00B15668">
        <w:rPr>
          <w:rStyle w:val="FootnoteReference"/>
        </w:rPr>
        <w:footnoteReference w:id="1"/>
      </w:r>
      <w:r w:rsidRPr="00B15668">
        <w:t>,</w:t>
      </w:r>
    </w:p>
    <w:p w14:paraId="1B47F2D1" w14:textId="77777777" w:rsidR="00D300FF" w:rsidRPr="00B15668" w:rsidRDefault="00D300FF" w:rsidP="00D300FF">
      <w:pPr>
        <w:pStyle w:val="NormalHanging12a"/>
      </w:pPr>
      <w:r w:rsidRPr="00B15668">
        <w:t>–</w:t>
      </w:r>
      <w:r w:rsidRPr="00B15668">
        <w:tab/>
        <w:t>po konsultacji z Komitetem Regionów,</w:t>
      </w:r>
    </w:p>
    <w:p w14:paraId="323AEC55" w14:textId="77777777" w:rsidR="00D300FF" w:rsidRPr="00B15668" w:rsidRDefault="00D300FF" w:rsidP="00D300FF">
      <w:pPr>
        <w:pStyle w:val="NormalHanging12a"/>
      </w:pPr>
      <w:r w:rsidRPr="00B15668">
        <w:t>–</w:t>
      </w:r>
      <w:r w:rsidRPr="00B15668">
        <w:tab/>
        <w:t>uwzględniając art. 60 Regulaminu,</w:t>
      </w:r>
    </w:p>
    <w:p w14:paraId="19893965" w14:textId="77777777" w:rsidR="00D300FF" w:rsidRPr="00B15668" w:rsidRDefault="00D300FF" w:rsidP="00D300FF">
      <w:pPr>
        <w:pStyle w:val="NormalHanging12a"/>
      </w:pPr>
      <w:r w:rsidRPr="00B15668">
        <w:t>–</w:t>
      </w:r>
      <w:r w:rsidRPr="00B15668">
        <w:tab/>
        <w:t>uwzględniając wspólne posiedzenia Komisji Ochrony Środowiska Naturalnego, Klimatu i Bezpieczeństwa Żywności oraz Komisji Rolnictwa i Rozwoju Wsi na podstawie art. 59 Regulaminu,</w:t>
      </w:r>
    </w:p>
    <w:p w14:paraId="406B9A3A" w14:textId="77777777" w:rsidR="00D300FF" w:rsidRPr="00B15668" w:rsidRDefault="00D300FF" w:rsidP="00D300FF">
      <w:pPr>
        <w:pStyle w:val="NormalHanging12a"/>
      </w:pPr>
      <w:r w:rsidRPr="00B15668">
        <w:t>–</w:t>
      </w:r>
      <w:r w:rsidRPr="00B15668">
        <w:tab/>
        <w:t xml:space="preserve">uwzględniając sprawozdanie Komisji Ochrony Środowiska Naturalnego, Klimatu i </w:t>
      </w:r>
      <w:r w:rsidRPr="00B15668">
        <w:lastRenderedPageBreak/>
        <w:t>Bezpieczeństwa Żywności oraz Komisji Rolnictwa i Rozwoju Wsi (A10-0176/2025),</w:t>
      </w:r>
    </w:p>
    <w:p w14:paraId="7B08884C" w14:textId="77777777" w:rsidR="00D300FF" w:rsidRPr="00B15668" w:rsidRDefault="00D300FF" w:rsidP="00D300FF">
      <w:pPr>
        <w:pStyle w:val="NormalHanging12a"/>
      </w:pPr>
      <w:r w:rsidRPr="00B15668">
        <w:t>1.</w:t>
      </w:r>
      <w:r w:rsidRPr="00B15668">
        <w:tab/>
        <w:t>odrzuca wniosek Komisji;</w:t>
      </w:r>
    </w:p>
    <w:p w14:paraId="1161B4A9" w14:textId="77777777" w:rsidR="00D300FF" w:rsidRPr="00B15668" w:rsidRDefault="00D300FF" w:rsidP="00D300FF">
      <w:pPr>
        <w:pStyle w:val="NormalHanging12a"/>
      </w:pPr>
      <w:r w:rsidRPr="00B15668">
        <w:t>2.</w:t>
      </w:r>
      <w:r w:rsidRPr="00B15668">
        <w:tab/>
        <w:t>zwraca się do Komisji o wycofanie wniosku;</w:t>
      </w:r>
    </w:p>
    <w:p w14:paraId="6C5C8458" w14:textId="7C90A208" w:rsidR="00B15668" w:rsidRPr="00B15668" w:rsidRDefault="00D300FF" w:rsidP="00B15668">
      <w:pPr>
        <w:pStyle w:val="NormalHanging12a"/>
      </w:pPr>
      <w:r w:rsidRPr="00B15668">
        <w:t>3.</w:t>
      </w:r>
      <w:r w:rsidRPr="00B15668">
        <w:tab/>
        <w:t>zobowiązuje swoją przewodniczącą do przekazania stanowiska Parlamentu Radzie i Komisji oraz parlamentom narodowym.</w:t>
      </w:r>
    </w:p>
    <w:p w14:paraId="267C563D" w14:textId="2DC9C8C9" w:rsidR="00E365E1" w:rsidRPr="00B15668" w:rsidRDefault="00E365E1" w:rsidP="00046B08"/>
    <w:sectPr w:rsidR="00E365E1" w:rsidRPr="00B15668" w:rsidSect="00B156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0E403" w14:textId="77777777" w:rsidR="00046B08" w:rsidRPr="00B15668" w:rsidRDefault="00046B08">
      <w:r w:rsidRPr="00B15668">
        <w:separator/>
      </w:r>
    </w:p>
  </w:endnote>
  <w:endnote w:type="continuationSeparator" w:id="0">
    <w:p w14:paraId="0388249A" w14:textId="77777777" w:rsidR="00046B08" w:rsidRPr="00B15668" w:rsidRDefault="00046B08">
      <w:r w:rsidRPr="00B156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A34D0" w14:textId="77777777" w:rsidR="00064002" w:rsidRPr="00B156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C9767" w14:textId="77777777" w:rsidR="00064002" w:rsidRPr="00B156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A0695" w14:textId="77777777" w:rsidR="00064002" w:rsidRPr="00B156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E6057" w14:textId="77777777" w:rsidR="00046B08" w:rsidRPr="00B15668" w:rsidRDefault="00046B08">
      <w:r w:rsidRPr="00B15668">
        <w:separator/>
      </w:r>
    </w:p>
  </w:footnote>
  <w:footnote w:type="continuationSeparator" w:id="0">
    <w:p w14:paraId="0CB5B6BC" w14:textId="77777777" w:rsidR="00046B08" w:rsidRPr="00B15668" w:rsidRDefault="00046B08">
      <w:r w:rsidRPr="00B15668">
        <w:continuationSeparator/>
      </w:r>
    </w:p>
  </w:footnote>
  <w:footnote w:id="1">
    <w:p w14:paraId="3230BBF1" w14:textId="2B125C4B" w:rsidR="00D300FF" w:rsidRPr="006E46C1" w:rsidRDefault="00D300FF" w:rsidP="00B15668">
      <w:pPr>
        <w:pStyle w:val="FootnoteText"/>
        <w:ind w:left="567" w:hanging="567"/>
        <w:rPr>
          <w:sz w:val="24"/>
          <w:lang w:val="fi-FI"/>
        </w:rPr>
      </w:pPr>
      <w:r w:rsidRPr="00B15668">
        <w:rPr>
          <w:rStyle w:val="FootnoteReference"/>
          <w:sz w:val="24"/>
          <w:lang w:val="pl-PL"/>
        </w:rPr>
        <w:footnoteRef/>
      </w:r>
      <w:r w:rsidR="00B15668" w:rsidRPr="006E46C1">
        <w:rPr>
          <w:sz w:val="24"/>
          <w:lang w:val="fi-FI"/>
        </w:rPr>
        <w:t xml:space="preserve"> </w:t>
      </w:r>
      <w:r w:rsidR="00B15668" w:rsidRPr="006E46C1">
        <w:rPr>
          <w:sz w:val="24"/>
          <w:lang w:val="fi-FI"/>
        </w:rPr>
        <w:tab/>
      </w:r>
      <w:proofErr w:type="spellStart"/>
      <w:r w:rsidRPr="006E46C1">
        <w:rPr>
          <w:sz w:val="24"/>
          <w:lang w:val="fi-FI"/>
        </w:rPr>
        <w:t>Dz.U</w:t>
      </w:r>
      <w:proofErr w:type="spellEnd"/>
      <w:r w:rsidRPr="006E46C1">
        <w:rPr>
          <w:sz w:val="24"/>
          <w:lang w:val="fi-FI"/>
        </w:rPr>
        <w:t xml:space="preserve">. C, C/2024/3380, 31.5.2024, ELI: </w:t>
      </w:r>
      <w:hyperlink r:id="rId1" w:history="1">
        <w:r w:rsidRPr="006E46C1">
          <w:rPr>
            <w:rStyle w:val="Hyperlink"/>
            <w:sz w:val="24"/>
            <w:lang w:val="fi-FI"/>
          </w:rPr>
          <w:t>http://data.europa.eu/eli/C/2024/3380/oj</w:t>
        </w:r>
      </w:hyperlink>
      <w:r w:rsidRPr="006E46C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1D132" w14:textId="77777777" w:rsidR="00064002" w:rsidRPr="00B156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6C2C2" w14:textId="77777777" w:rsidR="00064002" w:rsidRPr="00B156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45BCF" w14:textId="77777777" w:rsidR="00064002" w:rsidRPr="00B156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1476827">
    <w:abstractNumId w:val="9"/>
  </w:num>
  <w:num w:numId="2" w16cid:durableId="448202785">
    <w:abstractNumId w:val="9"/>
  </w:num>
  <w:num w:numId="3" w16cid:durableId="184752978">
    <w:abstractNumId w:val="7"/>
  </w:num>
  <w:num w:numId="4" w16cid:durableId="110905907">
    <w:abstractNumId w:val="7"/>
  </w:num>
  <w:num w:numId="5" w16cid:durableId="1262033862">
    <w:abstractNumId w:val="6"/>
  </w:num>
  <w:num w:numId="6" w16cid:durableId="207298737">
    <w:abstractNumId w:val="6"/>
  </w:num>
  <w:num w:numId="7" w16cid:durableId="1828862768">
    <w:abstractNumId w:val="5"/>
  </w:num>
  <w:num w:numId="8" w16cid:durableId="488669145">
    <w:abstractNumId w:val="5"/>
  </w:num>
  <w:num w:numId="9" w16cid:durableId="1758207726">
    <w:abstractNumId w:val="4"/>
  </w:num>
  <w:num w:numId="10" w16cid:durableId="831028767">
    <w:abstractNumId w:val="4"/>
  </w:num>
  <w:num w:numId="11" w16cid:durableId="1918247925">
    <w:abstractNumId w:val="8"/>
  </w:num>
  <w:num w:numId="12" w16cid:durableId="465392743">
    <w:abstractNumId w:val="8"/>
  </w:num>
  <w:num w:numId="13" w16cid:durableId="120071981">
    <w:abstractNumId w:val="3"/>
  </w:num>
  <w:num w:numId="14" w16cid:durableId="576207999">
    <w:abstractNumId w:val="3"/>
  </w:num>
  <w:num w:numId="15" w16cid:durableId="1330594999">
    <w:abstractNumId w:val="2"/>
  </w:num>
  <w:num w:numId="16" w16cid:durableId="1824807305">
    <w:abstractNumId w:val="2"/>
  </w:num>
  <w:num w:numId="17" w16cid:durableId="384643940">
    <w:abstractNumId w:val="1"/>
  </w:num>
  <w:num w:numId="18" w16cid:durableId="970554969">
    <w:abstractNumId w:val="1"/>
  </w:num>
  <w:num w:numId="19" w16cid:durableId="1508590416">
    <w:abstractNumId w:val="0"/>
  </w:num>
  <w:num w:numId="20" w16cid:durableId="2092460571">
    <w:abstractNumId w:val="0"/>
  </w:num>
  <w:num w:numId="21" w16cid:durableId="1255358930">
    <w:abstractNumId w:val="9"/>
  </w:num>
  <w:num w:numId="22" w16cid:durableId="66154005">
    <w:abstractNumId w:val="7"/>
  </w:num>
  <w:num w:numId="23" w16cid:durableId="125009152">
    <w:abstractNumId w:val="6"/>
  </w:num>
  <w:num w:numId="24" w16cid:durableId="857694170">
    <w:abstractNumId w:val="5"/>
  </w:num>
  <w:num w:numId="25" w16cid:durableId="1864242235">
    <w:abstractNumId w:val="4"/>
  </w:num>
  <w:num w:numId="26" w16cid:durableId="840007263">
    <w:abstractNumId w:val="8"/>
  </w:num>
  <w:num w:numId="27" w16cid:durableId="87239129">
    <w:abstractNumId w:val="3"/>
  </w:num>
  <w:num w:numId="28" w16cid:durableId="2049602687">
    <w:abstractNumId w:val="2"/>
  </w:num>
  <w:num w:numId="29" w16cid:durableId="322196248">
    <w:abstractNumId w:val="1"/>
  </w:num>
  <w:num w:numId="30" w16cid:durableId="603079672">
    <w:abstractNumId w:val="0"/>
  </w:num>
  <w:num w:numId="31" w16cid:durableId="1131629051">
    <w:abstractNumId w:val="9"/>
  </w:num>
  <w:num w:numId="32" w16cid:durableId="150606301">
    <w:abstractNumId w:val="7"/>
  </w:num>
  <w:num w:numId="33" w16cid:durableId="507795197">
    <w:abstractNumId w:val="6"/>
  </w:num>
  <w:num w:numId="34" w16cid:durableId="1377467019">
    <w:abstractNumId w:val="5"/>
  </w:num>
  <w:num w:numId="35" w16cid:durableId="1346831537">
    <w:abstractNumId w:val="4"/>
  </w:num>
  <w:num w:numId="36" w16cid:durableId="188645009">
    <w:abstractNumId w:val="8"/>
  </w:num>
  <w:num w:numId="37" w16cid:durableId="1572813724">
    <w:abstractNumId w:val="3"/>
  </w:num>
  <w:num w:numId="38" w16cid:durableId="786703323">
    <w:abstractNumId w:val="2"/>
  </w:num>
  <w:num w:numId="39" w16cid:durableId="951281544">
    <w:abstractNumId w:val="1"/>
  </w:num>
  <w:num w:numId="40" w16cid:durableId="423262853">
    <w:abstractNumId w:val="0"/>
  </w:num>
  <w:num w:numId="41" w16cid:durableId="1040470738">
    <w:abstractNumId w:val="10"/>
  </w:num>
  <w:num w:numId="42" w16cid:durableId="42682110">
    <w:abstractNumId w:val="10"/>
  </w:num>
  <w:num w:numId="43" w16cid:durableId="700710945">
    <w:abstractNumId w:val="10"/>
  </w:num>
  <w:num w:numId="44" w16cid:durableId="16805434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PL"/>
    <w:docVar w:name="dvnumam" w:val="0"/>
    <w:docVar w:name="dvpe" w:val="766.935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w sprawie ram monitorowania na rzecz odpornych lasów europejskich (COM(2023)0728 – C9-0425/2023 – 2023/0413(COD))"/>
  </w:docVars>
  <w:rsids>
    <w:rsidRoot w:val="00046B08"/>
    <w:rsid w:val="00002272"/>
    <w:rsid w:val="00046B08"/>
    <w:rsid w:val="00064002"/>
    <w:rsid w:val="000677B9"/>
    <w:rsid w:val="000831BA"/>
    <w:rsid w:val="000A42CC"/>
    <w:rsid w:val="000E7DD9"/>
    <w:rsid w:val="0010095E"/>
    <w:rsid w:val="00104112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46C1"/>
    <w:rsid w:val="006F74FA"/>
    <w:rsid w:val="00731ADD"/>
    <w:rsid w:val="00734777"/>
    <w:rsid w:val="00742B99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54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668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0F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AD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4BDFC3"/>
  <w15:chartTrackingRefBased/>
  <w15:docId w15:val="{97F6C35C-A24C-4D3B-99F2-86AE894F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00FF"/>
    <w:pPr>
      <w:spacing w:before="480" w:after="240"/>
    </w:pPr>
  </w:style>
  <w:style w:type="paragraph" w:customStyle="1" w:styleId="NormalBold">
    <w:name w:val="NormalBold"/>
    <w:basedOn w:val="Normal"/>
    <w:rsid w:val="00D300FF"/>
    <w:rPr>
      <w:b/>
    </w:rPr>
  </w:style>
  <w:style w:type="paragraph" w:customStyle="1" w:styleId="NormalHanging12a">
    <w:name w:val="NormalHanging12a"/>
    <w:basedOn w:val="Normal"/>
    <w:rsid w:val="00D300F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D300F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2025-10-21T11:11:00Z</dcterms:created>
  <dcterms:modified xsi:type="dcterms:W3CDTF">2025-10-21T11:11:00Z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