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45199" w14:paraId="7547E54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37C4BD9" w14:textId="77777777" w:rsidR="00751A4A" w:rsidRPr="00445199" w:rsidRDefault="008222FE" w:rsidP="0010095E">
            <w:pPr>
              <w:pStyle w:val="EPName"/>
            </w:pPr>
            <w:r w:rsidRPr="00445199">
              <w:t xml:space="preserve">Parlamento </w:t>
            </w:r>
            <w:proofErr w:type="gramStart"/>
            <w:r w:rsidRPr="00445199">
              <w:t>Europeu</w:t>
            </w:r>
            <w:proofErr w:type="gramEnd"/>
          </w:p>
          <w:p w14:paraId="2276877F" w14:textId="77777777" w:rsidR="00751A4A" w:rsidRPr="0044519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45199">
              <w:t>2024</w:t>
            </w:r>
            <w:r w:rsidR="00817416" w:rsidRPr="00445199">
              <w:t>-202</w:t>
            </w:r>
            <w:r w:rsidRPr="00445199">
              <w:t>9</w:t>
            </w:r>
          </w:p>
        </w:tc>
        <w:tc>
          <w:tcPr>
            <w:tcW w:w="2268" w:type="dxa"/>
            <w:shd w:val="clear" w:color="auto" w:fill="auto"/>
          </w:tcPr>
          <w:p w14:paraId="3838C770" w14:textId="77777777" w:rsidR="00751A4A" w:rsidRPr="00445199" w:rsidRDefault="00187494" w:rsidP="0010095E">
            <w:pPr>
              <w:pStyle w:val="EPLogo"/>
            </w:pPr>
            <w:r w:rsidRPr="00445199">
              <w:rPr>
                <w:noProof/>
                <w:lang w:eastAsia="ja-JP"/>
              </w:rPr>
              <w:drawing>
                <wp:inline distT="0" distB="0" distL="0" distR="0" wp14:anchorId="2BB909C7" wp14:editId="74B8D48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33F3F0" w14:textId="77777777" w:rsidR="00D058B8" w:rsidRPr="00445199" w:rsidRDefault="00D058B8" w:rsidP="004C5D52">
      <w:pPr>
        <w:pStyle w:val="LineTop"/>
      </w:pPr>
    </w:p>
    <w:p w14:paraId="7E2236E5" w14:textId="77777777" w:rsidR="00680577" w:rsidRPr="00445199" w:rsidRDefault="008222FE" w:rsidP="00680577">
      <w:pPr>
        <w:pStyle w:val="EPBodyTA1"/>
      </w:pPr>
      <w:r w:rsidRPr="00445199">
        <w:t>TEXTOS APROVADOS</w:t>
      </w:r>
    </w:p>
    <w:p w14:paraId="01A0E0F0" w14:textId="77777777" w:rsidR="00D058B8" w:rsidRPr="00445199" w:rsidRDefault="00D058B8" w:rsidP="00D058B8">
      <w:pPr>
        <w:pStyle w:val="LineBottom"/>
      </w:pPr>
    </w:p>
    <w:p w14:paraId="13E2007A" w14:textId="54791EBE" w:rsidR="008222FE" w:rsidRPr="00445199" w:rsidRDefault="008222FE" w:rsidP="008222FE">
      <w:pPr>
        <w:pStyle w:val="ATHeading1"/>
      </w:pPr>
      <w:bookmarkStart w:id="0" w:name="TANumber"/>
      <w:r w:rsidRPr="00445199">
        <w:t>P10_</w:t>
      </w:r>
      <w:proofErr w:type="gramStart"/>
      <w:r w:rsidRPr="00445199">
        <w:t>TA(</w:t>
      </w:r>
      <w:proofErr w:type="gramEnd"/>
      <w:r w:rsidRPr="00445199">
        <w:t>2025)</w:t>
      </w:r>
      <w:bookmarkEnd w:id="0"/>
      <w:r w:rsidR="00445199" w:rsidRPr="00445199">
        <w:t>0</w:t>
      </w:r>
      <w:r w:rsidR="00445199" w:rsidRPr="00445199">
        <w:t>240</w:t>
      </w:r>
    </w:p>
    <w:p w14:paraId="6038FF04" w14:textId="77777777" w:rsidR="008222FE" w:rsidRPr="00445199" w:rsidRDefault="008222FE" w:rsidP="008222FE">
      <w:pPr>
        <w:pStyle w:val="ATHeading2"/>
      </w:pPr>
      <w:bookmarkStart w:id="1" w:name="title"/>
      <w:r w:rsidRPr="00445199">
        <w:t>Quadro de monitorização da resiliência das florestas europeias</w:t>
      </w:r>
      <w:bookmarkEnd w:id="1"/>
    </w:p>
    <w:p w14:paraId="059C38BA" w14:textId="459D3E2F" w:rsidR="008222FE" w:rsidRPr="00445199" w:rsidRDefault="008222FE" w:rsidP="008222FE">
      <w:pPr>
        <w:rPr>
          <w:i/>
          <w:vanish/>
        </w:rPr>
      </w:pPr>
      <w:r w:rsidRPr="00445199">
        <w:rPr>
          <w:i/>
        </w:rPr>
        <w:fldChar w:fldCharType="begin"/>
      </w:r>
      <w:r w:rsidRPr="00445199">
        <w:rPr>
          <w:i/>
        </w:rPr>
        <w:instrText xml:space="preserve"> TC"(</w:instrText>
      </w:r>
      <w:bookmarkStart w:id="2" w:name="DocNumber"/>
      <w:r w:rsidRPr="00445199">
        <w:rPr>
          <w:i/>
        </w:rPr>
        <w:instrText>A10-0176/2025</w:instrText>
      </w:r>
      <w:bookmarkEnd w:id="2"/>
      <w:r w:rsidRPr="00445199">
        <w:rPr>
          <w:i/>
        </w:rPr>
        <w:instrText xml:space="preserve"> - Relatores: </w:instrText>
      </w:r>
      <w:proofErr w:type="spellStart"/>
      <w:r w:rsidRPr="00445199">
        <w:rPr>
          <w:i/>
        </w:rPr>
        <w:instrText>Emma</w:instrText>
      </w:r>
      <w:proofErr w:type="spellEnd"/>
      <w:r w:rsidRPr="00445199">
        <w:rPr>
          <w:i/>
        </w:rPr>
        <w:instrText xml:space="preserve"> </w:instrText>
      </w:r>
      <w:proofErr w:type="spellStart"/>
      <w:r w:rsidRPr="00445199">
        <w:rPr>
          <w:i/>
        </w:rPr>
        <w:instrText>Wiesner</w:instrText>
      </w:r>
      <w:proofErr w:type="spellEnd"/>
      <w:r w:rsidRPr="00445199">
        <w:rPr>
          <w:i/>
        </w:rPr>
        <w:instrText xml:space="preserve">, Eric </w:instrText>
      </w:r>
      <w:proofErr w:type="spellStart"/>
      <w:r w:rsidRPr="00445199">
        <w:rPr>
          <w:i/>
        </w:rPr>
        <w:instrText>Sargiacomo</w:instrText>
      </w:r>
      <w:proofErr w:type="spellEnd"/>
      <w:r w:rsidRPr="00445199">
        <w:rPr>
          <w:i/>
        </w:rPr>
        <w:instrText xml:space="preserve">)"\l3 \n&gt; \* MERGEFORMAT </w:instrText>
      </w:r>
      <w:r w:rsidRPr="00445199">
        <w:rPr>
          <w:i/>
        </w:rPr>
        <w:fldChar w:fldCharType="end"/>
      </w:r>
    </w:p>
    <w:p w14:paraId="5538E187" w14:textId="77777777" w:rsidR="008222FE" w:rsidRPr="00445199" w:rsidRDefault="008222FE" w:rsidP="008222FE">
      <w:pPr>
        <w:rPr>
          <w:vanish/>
        </w:rPr>
      </w:pPr>
      <w:bookmarkStart w:id="3" w:name="Commission"/>
      <w:r w:rsidRPr="00445199">
        <w:rPr>
          <w:vanish/>
        </w:rPr>
        <w:t>Comissão do Ambiente, do Clima e da Segurança Alimentar, Comissão da Agricultura e do Desenvolvimento Rural</w:t>
      </w:r>
      <w:bookmarkEnd w:id="3"/>
    </w:p>
    <w:p w14:paraId="0230ED76" w14:textId="77777777" w:rsidR="008222FE" w:rsidRPr="00445199" w:rsidRDefault="008222FE" w:rsidP="008222FE">
      <w:pPr>
        <w:rPr>
          <w:vanish/>
        </w:rPr>
      </w:pPr>
      <w:bookmarkStart w:id="4" w:name="PE"/>
      <w:r w:rsidRPr="00445199">
        <w:rPr>
          <w:vanish/>
        </w:rPr>
        <w:t>PE766.935</w:t>
      </w:r>
      <w:bookmarkEnd w:id="4"/>
    </w:p>
    <w:p w14:paraId="1FF36916" w14:textId="64ABB9A1" w:rsidR="008222FE" w:rsidRPr="00445199" w:rsidRDefault="008222FE" w:rsidP="008222FE">
      <w:pPr>
        <w:pStyle w:val="ATHeading3"/>
      </w:pPr>
      <w:bookmarkStart w:id="5" w:name="Sujet"/>
      <w:r w:rsidRPr="00445199">
        <w:t xml:space="preserve">Resolução legislativa do Parlamento Europeu, de </w:t>
      </w:r>
      <w:r w:rsidR="000C2755" w:rsidRPr="00445199">
        <w:t xml:space="preserve">21 </w:t>
      </w:r>
      <w:r w:rsidRPr="00445199">
        <w:t xml:space="preserve">de </w:t>
      </w:r>
      <w:r w:rsidR="000C2755" w:rsidRPr="00445199">
        <w:t xml:space="preserve">outubro </w:t>
      </w:r>
      <w:r w:rsidRPr="00445199">
        <w:t>de 2025, sobre a proposta de regulamento do Parlamento Europeu e do Conselho relativo a um quadro de monitorização da resiliência das florestas europeias</w:t>
      </w:r>
      <w:bookmarkEnd w:id="5"/>
      <w:r w:rsidRPr="00445199">
        <w:t xml:space="preserve"> </w:t>
      </w:r>
      <w:bookmarkStart w:id="6" w:name="References"/>
      <w:r w:rsidRPr="00445199">
        <w:t>(</w:t>
      </w:r>
      <w:proofErr w:type="gramStart"/>
      <w:r w:rsidRPr="00445199">
        <w:t>COM(</w:t>
      </w:r>
      <w:proofErr w:type="gramEnd"/>
      <w:r w:rsidRPr="00445199">
        <w:t>2023)0728 – C9-0425/2023 – 2023/0413(COD))</w:t>
      </w:r>
      <w:bookmarkEnd w:id="6"/>
    </w:p>
    <w:p w14:paraId="581346A2" w14:textId="77777777" w:rsidR="008222FE" w:rsidRPr="00445199" w:rsidRDefault="008222FE" w:rsidP="008222FE"/>
    <w:p w14:paraId="4822460D" w14:textId="77777777" w:rsidR="008107E9" w:rsidRPr="00445199" w:rsidRDefault="008107E9" w:rsidP="008107E9">
      <w:pPr>
        <w:pStyle w:val="NormalBold"/>
      </w:pPr>
      <w:bookmarkStart w:id="7" w:name="TextBodyBegin"/>
      <w:bookmarkEnd w:id="7"/>
      <w:r w:rsidRPr="00445199">
        <w:t>(Processo legislativo ordinário: primeira leitura)</w:t>
      </w:r>
    </w:p>
    <w:p w14:paraId="65E645CD" w14:textId="77777777" w:rsidR="008107E9" w:rsidRPr="00445199" w:rsidRDefault="008107E9" w:rsidP="008107E9">
      <w:pPr>
        <w:pStyle w:val="EPComma"/>
      </w:pPr>
      <w:r w:rsidRPr="00445199">
        <w:rPr>
          <w:i/>
          <w:iCs/>
        </w:rPr>
        <w:t>O Parlamento Europeu,</w:t>
      </w:r>
    </w:p>
    <w:p w14:paraId="4E10A496" w14:textId="393B0013" w:rsidR="008107E9" w:rsidRPr="00445199" w:rsidRDefault="008107E9" w:rsidP="008107E9">
      <w:pPr>
        <w:pStyle w:val="NormalHanging12a"/>
      </w:pPr>
      <w:r w:rsidRPr="00445199">
        <w:t>–</w:t>
      </w:r>
      <w:r w:rsidRPr="00445199">
        <w:tab/>
        <w:t>Tendo em conta a proposta da Comissão ao Parlamento e ao Conselho (</w:t>
      </w:r>
      <w:proofErr w:type="gramStart"/>
      <w:r w:rsidRPr="00445199">
        <w:t>COM(</w:t>
      </w:r>
      <w:proofErr w:type="gramEnd"/>
      <w:r w:rsidRPr="00445199">
        <w:t>2023)0728),</w:t>
      </w:r>
    </w:p>
    <w:p w14:paraId="6F86E389" w14:textId="77777777" w:rsidR="008107E9" w:rsidRPr="00445199" w:rsidRDefault="008107E9" w:rsidP="008107E9">
      <w:pPr>
        <w:pStyle w:val="NormalHanging12a"/>
      </w:pPr>
      <w:r w:rsidRPr="00445199">
        <w:t>–</w:t>
      </w:r>
      <w:r w:rsidRPr="00445199">
        <w:tab/>
        <w:t>Tendo em conta o artigo 294.º, n.º 2, e o artigo 192.º, n.º 1, do Tratado sobre o Funcionamento da União Europeia, nos termos dos quais a proposta lhe foi apresentada pela Comissão (C9</w:t>
      </w:r>
      <w:r w:rsidRPr="00445199">
        <w:noBreakHyphen/>
        <w:t>0425/2023),</w:t>
      </w:r>
    </w:p>
    <w:p w14:paraId="24D3DED4" w14:textId="77777777" w:rsidR="008107E9" w:rsidRPr="00445199" w:rsidRDefault="008107E9" w:rsidP="008107E9">
      <w:pPr>
        <w:pStyle w:val="NormalHanging12a"/>
      </w:pPr>
      <w:r w:rsidRPr="00445199">
        <w:t>–</w:t>
      </w:r>
      <w:r w:rsidRPr="00445199">
        <w:tab/>
        <w:t>Tendo em conta o artigo 294.º, n.º 3 do Tratado sobre o Funcionamento da União Europeia,</w:t>
      </w:r>
    </w:p>
    <w:p w14:paraId="6F183FC2" w14:textId="12D96247" w:rsidR="008107E9" w:rsidRPr="00445199" w:rsidRDefault="008107E9" w:rsidP="008107E9">
      <w:pPr>
        <w:pStyle w:val="NormalHanging12a"/>
      </w:pPr>
      <w:r w:rsidRPr="00445199">
        <w:t>–</w:t>
      </w:r>
      <w:r w:rsidRPr="00445199">
        <w:tab/>
        <w:t>Tendo em conta o parecer do Comité Económico e Social Europeu de 20 de março de</w:t>
      </w:r>
      <w:r w:rsidR="000C2755" w:rsidRPr="00445199">
        <w:t> </w:t>
      </w:r>
      <w:r w:rsidRPr="00445199">
        <w:t>2024</w:t>
      </w:r>
      <w:r w:rsidRPr="00445199">
        <w:rPr>
          <w:rStyle w:val="FootnoteReference"/>
        </w:rPr>
        <w:footnoteReference w:id="1"/>
      </w:r>
      <w:r w:rsidRPr="00445199">
        <w:t>,</w:t>
      </w:r>
    </w:p>
    <w:p w14:paraId="1052E007" w14:textId="77777777" w:rsidR="008107E9" w:rsidRPr="00445199" w:rsidRDefault="008107E9" w:rsidP="008107E9">
      <w:pPr>
        <w:pStyle w:val="NormalHanging12a"/>
      </w:pPr>
      <w:r w:rsidRPr="00445199">
        <w:t>–</w:t>
      </w:r>
      <w:r w:rsidRPr="00445199">
        <w:tab/>
        <w:t>Após consulta ao Comité das Regiões,</w:t>
      </w:r>
    </w:p>
    <w:p w14:paraId="56692B68" w14:textId="77777777" w:rsidR="008107E9" w:rsidRPr="00445199" w:rsidRDefault="008107E9" w:rsidP="008107E9">
      <w:pPr>
        <w:pStyle w:val="NormalHanging12a"/>
      </w:pPr>
      <w:r w:rsidRPr="00445199">
        <w:t>–</w:t>
      </w:r>
      <w:r w:rsidRPr="00445199">
        <w:tab/>
        <w:t>Tendo em conta o artigo 60.º do seu Regimento,</w:t>
      </w:r>
    </w:p>
    <w:p w14:paraId="1BB31DD5" w14:textId="77777777" w:rsidR="008107E9" w:rsidRPr="00445199" w:rsidRDefault="008107E9" w:rsidP="008107E9">
      <w:pPr>
        <w:pStyle w:val="NormalHanging12a"/>
      </w:pPr>
      <w:r w:rsidRPr="00445199">
        <w:t>–</w:t>
      </w:r>
      <w:r w:rsidRPr="00445199">
        <w:tab/>
        <w:t>Tendo em conta as deliberações conjuntas da Comissão do Ambiente, do Clima e da Segurança Alimentar e da Comissão da Agricultura e do Desenvolvimento Rural, nos termos do artigo 59.º do Regimento,</w:t>
      </w:r>
    </w:p>
    <w:p w14:paraId="418C412E" w14:textId="77777777" w:rsidR="008107E9" w:rsidRPr="00445199" w:rsidRDefault="008107E9" w:rsidP="008107E9">
      <w:pPr>
        <w:pStyle w:val="NormalHanging12a"/>
      </w:pPr>
      <w:r w:rsidRPr="00445199">
        <w:lastRenderedPageBreak/>
        <w:t>–</w:t>
      </w:r>
      <w:r w:rsidRPr="00445199">
        <w:tab/>
        <w:t>Tendo em conta o relatório da Comissão do Ambiente, do Clima e da Segurança Alimentar e da Comissão da Agricultura e do Desenvolvimento Rural (A10</w:t>
      </w:r>
      <w:r w:rsidRPr="00445199">
        <w:noBreakHyphen/>
        <w:t>0176/2025),</w:t>
      </w:r>
    </w:p>
    <w:p w14:paraId="3CAD6285" w14:textId="77777777" w:rsidR="008107E9" w:rsidRPr="00445199" w:rsidRDefault="008107E9" w:rsidP="008107E9">
      <w:pPr>
        <w:pStyle w:val="NormalHanging12a"/>
      </w:pPr>
      <w:r w:rsidRPr="00445199">
        <w:t>1.</w:t>
      </w:r>
      <w:r w:rsidRPr="00445199">
        <w:tab/>
        <w:t>Rejeita a proposta da Comissão;</w:t>
      </w:r>
    </w:p>
    <w:p w14:paraId="62A955DE" w14:textId="77777777" w:rsidR="008107E9" w:rsidRPr="00445199" w:rsidRDefault="008107E9" w:rsidP="008107E9">
      <w:pPr>
        <w:pStyle w:val="NormalHanging12a"/>
      </w:pPr>
      <w:r w:rsidRPr="00445199">
        <w:t>2.</w:t>
      </w:r>
      <w:r w:rsidRPr="00445199">
        <w:tab/>
        <w:t>Convida a Comissão a retirar a sua proposta;</w:t>
      </w:r>
    </w:p>
    <w:p w14:paraId="154FFF6A" w14:textId="32D57DCF" w:rsidR="003C0FB4" w:rsidRPr="00445199" w:rsidRDefault="008107E9" w:rsidP="003C0FB4">
      <w:pPr>
        <w:pStyle w:val="NormalHanging12a"/>
      </w:pPr>
      <w:r w:rsidRPr="00445199">
        <w:t>3.</w:t>
      </w:r>
      <w:r w:rsidRPr="00445199">
        <w:tab/>
        <w:t>Encarrega a sua Presidente de transmitir a posição do Parlamento ao Conselho</w:t>
      </w:r>
      <w:r w:rsidR="00035EDF" w:rsidRPr="00445199">
        <w:t>,</w:t>
      </w:r>
      <w:r w:rsidRPr="00445199">
        <w:t xml:space="preserve"> à Comissão </w:t>
      </w:r>
      <w:r w:rsidR="00035EDF" w:rsidRPr="00445199">
        <w:t>e</w:t>
      </w:r>
      <w:r w:rsidRPr="00445199">
        <w:t xml:space="preserve"> aos parlamentos nacionais.</w:t>
      </w:r>
    </w:p>
    <w:p w14:paraId="19BD653D" w14:textId="16EAF97D" w:rsidR="00E365E1" w:rsidRPr="00445199" w:rsidRDefault="00E365E1" w:rsidP="008222FE"/>
    <w:sectPr w:rsidR="00E365E1" w:rsidRPr="00445199" w:rsidSect="003C0FB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CDC9C5" w14:textId="77777777" w:rsidR="008222FE" w:rsidRPr="003C0FB4" w:rsidRDefault="008222FE">
      <w:r w:rsidRPr="003C0FB4">
        <w:separator/>
      </w:r>
    </w:p>
  </w:endnote>
  <w:endnote w:type="continuationSeparator" w:id="0">
    <w:p w14:paraId="426876F1" w14:textId="77777777" w:rsidR="008222FE" w:rsidRPr="003C0FB4" w:rsidRDefault="008222FE">
      <w:r w:rsidRPr="003C0FB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3C94E" w14:textId="77777777" w:rsidR="00064002" w:rsidRPr="003C0FB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BB0D8" w14:textId="77777777" w:rsidR="00064002" w:rsidRPr="003C0FB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09D88" w14:textId="77777777" w:rsidR="00064002" w:rsidRPr="003C0FB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5BF857" w14:textId="77777777" w:rsidR="008222FE" w:rsidRPr="003C0FB4" w:rsidRDefault="008222FE">
      <w:r w:rsidRPr="003C0FB4">
        <w:separator/>
      </w:r>
    </w:p>
  </w:footnote>
  <w:footnote w:type="continuationSeparator" w:id="0">
    <w:p w14:paraId="55975A5E" w14:textId="77777777" w:rsidR="008222FE" w:rsidRPr="003C0FB4" w:rsidRDefault="008222FE">
      <w:r w:rsidRPr="003C0FB4">
        <w:continuationSeparator/>
      </w:r>
    </w:p>
  </w:footnote>
  <w:footnote w:id="1">
    <w:p w14:paraId="42400521" w14:textId="320B89AB" w:rsidR="008107E9" w:rsidRPr="00445199" w:rsidRDefault="008107E9" w:rsidP="003C0FB4">
      <w:pPr>
        <w:pStyle w:val="FootnoteText"/>
        <w:ind w:left="567" w:hanging="567"/>
        <w:rPr>
          <w:sz w:val="24"/>
          <w:lang w:val="fi-FI"/>
        </w:rPr>
      </w:pPr>
      <w:r w:rsidRPr="003C0FB4">
        <w:rPr>
          <w:rStyle w:val="FootnoteReference"/>
          <w:sz w:val="24"/>
          <w:lang w:val="pt-PT"/>
        </w:rPr>
        <w:footnoteRef/>
      </w:r>
      <w:r w:rsidR="003C0FB4" w:rsidRPr="00445199">
        <w:rPr>
          <w:sz w:val="24"/>
          <w:lang w:val="fi-FI"/>
        </w:rPr>
        <w:t xml:space="preserve"> </w:t>
      </w:r>
      <w:r w:rsidR="003C0FB4" w:rsidRPr="00445199">
        <w:rPr>
          <w:sz w:val="24"/>
          <w:lang w:val="fi-FI"/>
        </w:rPr>
        <w:tab/>
      </w:r>
      <w:r w:rsidRPr="00445199">
        <w:rPr>
          <w:sz w:val="24"/>
          <w:lang w:val="fi-FI"/>
        </w:rPr>
        <w:t xml:space="preserve">JO C, C/2024/3380, 31.5.2024, ELI: </w:t>
      </w:r>
      <w:hyperlink r:id="rId1" w:history="1">
        <w:r w:rsidRPr="00445199">
          <w:rPr>
            <w:rStyle w:val="Hyperlink"/>
            <w:sz w:val="24"/>
            <w:lang w:val="fi-FI"/>
          </w:rPr>
          <w:t>http://data.europa.eu/eli/C/2024/3380/oj</w:t>
        </w:r>
      </w:hyperlink>
      <w:r w:rsidRPr="00445199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2545D" w14:textId="77777777" w:rsidR="00064002" w:rsidRPr="003C0FB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F1052" w14:textId="77777777" w:rsidR="00064002" w:rsidRPr="003C0FB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5DA54" w14:textId="77777777" w:rsidR="00064002" w:rsidRPr="003C0FB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92964291">
    <w:abstractNumId w:val="9"/>
  </w:num>
  <w:num w:numId="2" w16cid:durableId="1344866712">
    <w:abstractNumId w:val="9"/>
  </w:num>
  <w:num w:numId="3" w16cid:durableId="692658918">
    <w:abstractNumId w:val="7"/>
  </w:num>
  <w:num w:numId="4" w16cid:durableId="1396247114">
    <w:abstractNumId w:val="7"/>
  </w:num>
  <w:num w:numId="5" w16cid:durableId="2019191462">
    <w:abstractNumId w:val="6"/>
  </w:num>
  <w:num w:numId="6" w16cid:durableId="225457853">
    <w:abstractNumId w:val="6"/>
  </w:num>
  <w:num w:numId="7" w16cid:durableId="5326854">
    <w:abstractNumId w:val="5"/>
  </w:num>
  <w:num w:numId="8" w16cid:durableId="1515806049">
    <w:abstractNumId w:val="5"/>
  </w:num>
  <w:num w:numId="9" w16cid:durableId="1508784434">
    <w:abstractNumId w:val="4"/>
  </w:num>
  <w:num w:numId="10" w16cid:durableId="1034496566">
    <w:abstractNumId w:val="4"/>
  </w:num>
  <w:num w:numId="11" w16cid:durableId="657418758">
    <w:abstractNumId w:val="8"/>
  </w:num>
  <w:num w:numId="12" w16cid:durableId="507451699">
    <w:abstractNumId w:val="8"/>
  </w:num>
  <w:num w:numId="13" w16cid:durableId="97794637">
    <w:abstractNumId w:val="3"/>
  </w:num>
  <w:num w:numId="14" w16cid:durableId="216287647">
    <w:abstractNumId w:val="3"/>
  </w:num>
  <w:num w:numId="15" w16cid:durableId="28067164">
    <w:abstractNumId w:val="2"/>
  </w:num>
  <w:num w:numId="16" w16cid:durableId="468480909">
    <w:abstractNumId w:val="2"/>
  </w:num>
  <w:num w:numId="17" w16cid:durableId="577404151">
    <w:abstractNumId w:val="1"/>
  </w:num>
  <w:num w:numId="18" w16cid:durableId="2026055137">
    <w:abstractNumId w:val="1"/>
  </w:num>
  <w:num w:numId="19" w16cid:durableId="1270813669">
    <w:abstractNumId w:val="0"/>
  </w:num>
  <w:num w:numId="20" w16cid:durableId="1610120548">
    <w:abstractNumId w:val="0"/>
  </w:num>
  <w:num w:numId="21" w16cid:durableId="1015502319">
    <w:abstractNumId w:val="9"/>
  </w:num>
  <w:num w:numId="22" w16cid:durableId="1408303187">
    <w:abstractNumId w:val="7"/>
  </w:num>
  <w:num w:numId="23" w16cid:durableId="88281604">
    <w:abstractNumId w:val="6"/>
  </w:num>
  <w:num w:numId="24" w16cid:durableId="1839224836">
    <w:abstractNumId w:val="5"/>
  </w:num>
  <w:num w:numId="25" w16cid:durableId="397948276">
    <w:abstractNumId w:val="4"/>
  </w:num>
  <w:num w:numId="26" w16cid:durableId="699666159">
    <w:abstractNumId w:val="8"/>
  </w:num>
  <w:num w:numId="27" w16cid:durableId="1751803961">
    <w:abstractNumId w:val="3"/>
  </w:num>
  <w:num w:numId="28" w16cid:durableId="1233395967">
    <w:abstractNumId w:val="2"/>
  </w:num>
  <w:num w:numId="29" w16cid:durableId="1672952502">
    <w:abstractNumId w:val="1"/>
  </w:num>
  <w:num w:numId="30" w16cid:durableId="1166090746">
    <w:abstractNumId w:val="0"/>
  </w:num>
  <w:num w:numId="31" w16cid:durableId="700402287">
    <w:abstractNumId w:val="9"/>
  </w:num>
  <w:num w:numId="32" w16cid:durableId="644702269">
    <w:abstractNumId w:val="7"/>
  </w:num>
  <w:num w:numId="33" w16cid:durableId="870848386">
    <w:abstractNumId w:val="6"/>
  </w:num>
  <w:num w:numId="34" w16cid:durableId="1196579306">
    <w:abstractNumId w:val="5"/>
  </w:num>
  <w:num w:numId="35" w16cid:durableId="1353604158">
    <w:abstractNumId w:val="4"/>
  </w:num>
  <w:num w:numId="36" w16cid:durableId="1569464622">
    <w:abstractNumId w:val="8"/>
  </w:num>
  <w:num w:numId="37" w16cid:durableId="187645038">
    <w:abstractNumId w:val="3"/>
  </w:num>
  <w:num w:numId="38" w16cid:durableId="1998612675">
    <w:abstractNumId w:val="2"/>
  </w:num>
  <w:num w:numId="39" w16cid:durableId="2014600150">
    <w:abstractNumId w:val="1"/>
  </w:num>
  <w:num w:numId="40" w16cid:durableId="310519728">
    <w:abstractNumId w:val="0"/>
  </w:num>
  <w:num w:numId="41" w16cid:durableId="2023432539">
    <w:abstractNumId w:val="10"/>
  </w:num>
  <w:num w:numId="42" w16cid:durableId="1079061502">
    <w:abstractNumId w:val="10"/>
  </w:num>
  <w:num w:numId="43" w16cid:durableId="73016999">
    <w:abstractNumId w:val="10"/>
  </w:num>
  <w:num w:numId="44" w16cid:durableId="16271950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6/2025"/>
    <w:docVar w:name="dvlangue" w:val="PT"/>
    <w:docVar w:name="dvnumam" w:val="0"/>
    <w:docVar w:name="dvpe" w:val="766.935"/>
    <w:docVar w:name="dvrapporteur" w:val="Relatores: "/>
    <w:docVar w:name="dvstar" w:val="***I"/>
    <w:docVar w:name="dvtitre" w:val="Resolução legislativa do Parlamento Europeu, de ... de ... de 2025,_x000d__x000a_ sobre a proposta de regulamento do Parlamento Europeu e do Conselho relativo a um quadro de monitorização da resiliência das florestas europeias(COM(2023)0728 – C9-0425/2023 – 2023/0413(COD))"/>
  </w:docVars>
  <w:rsids>
    <w:rsidRoot w:val="008222FE"/>
    <w:rsid w:val="00002272"/>
    <w:rsid w:val="00035EDF"/>
    <w:rsid w:val="00064002"/>
    <w:rsid w:val="000677B9"/>
    <w:rsid w:val="000831BA"/>
    <w:rsid w:val="000A42CC"/>
    <w:rsid w:val="000C2755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C0FB4"/>
    <w:rsid w:val="003E15D4"/>
    <w:rsid w:val="00411CCE"/>
    <w:rsid w:val="0041666E"/>
    <w:rsid w:val="00421060"/>
    <w:rsid w:val="00445199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A5FE2"/>
    <w:rsid w:val="006F74FA"/>
    <w:rsid w:val="00731ADD"/>
    <w:rsid w:val="00734777"/>
    <w:rsid w:val="00747932"/>
    <w:rsid w:val="00751A4A"/>
    <w:rsid w:val="00756632"/>
    <w:rsid w:val="00762C74"/>
    <w:rsid w:val="00786EC0"/>
    <w:rsid w:val="007A3D48"/>
    <w:rsid w:val="007D1690"/>
    <w:rsid w:val="007E22AD"/>
    <w:rsid w:val="008107E9"/>
    <w:rsid w:val="00817416"/>
    <w:rsid w:val="008222FE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58A7AC"/>
  <w15:chartTrackingRefBased/>
  <w15:docId w15:val="{8E5707CF-5668-4D9E-A06C-D89D72D41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107E9"/>
    <w:pPr>
      <w:spacing w:before="480" w:after="240"/>
    </w:pPr>
  </w:style>
  <w:style w:type="paragraph" w:customStyle="1" w:styleId="NormalBold">
    <w:name w:val="NormalBold"/>
    <w:basedOn w:val="Normal"/>
    <w:rsid w:val="008107E9"/>
    <w:rPr>
      <w:b/>
    </w:rPr>
  </w:style>
  <w:style w:type="paragraph" w:customStyle="1" w:styleId="NormalHanging12a">
    <w:name w:val="NormalHanging12a"/>
    <w:basedOn w:val="Normal"/>
    <w:rsid w:val="008107E9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8107E9"/>
    <w:rPr>
      <w:color w:val="0563C1"/>
      <w:u w:val="single"/>
    </w:rPr>
  </w:style>
  <w:style w:type="paragraph" w:styleId="Revision">
    <w:name w:val="Revision"/>
    <w:hidden/>
    <w:uiPriority w:val="99"/>
    <w:semiHidden/>
    <w:rsid w:val="000C2755"/>
    <w:rPr>
      <w:sz w:val="24"/>
      <w:lang w:val="pt-PT"/>
    </w:rPr>
  </w:style>
  <w:style w:type="character" w:styleId="CommentReference">
    <w:name w:val="annotation reference"/>
    <w:basedOn w:val="DefaultParagraphFont"/>
    <w:rsid w:val="000C2755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275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C2755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0C27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C2755"/>
    <w:rPr>
      <w:b/>
      <w:bCs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0C27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245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2025-10-21T09:33:00Z</dcterms:created>
  <dcterms:modified xsi:type="dcterms:W3CDTF">2025-10-21T09:33:00Z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A10-0176/2025</vt:lpwstr>
  </property>
  <property fmtid="{D5CDD505-2E9C-101B-9397-08002B2CF9AE}" pid="4" name="&lt;Type&gt;">
    <vt:lpwstr>RR</vt:lpwstr>
  </property>
</Properties>
</file>