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54D9" w14:paraId="659427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9DBF66" w14:textId="77777777" w:rsidR="00751A4A" w:rsidRPr="009154D9" w:rsidRDefault="002B6575" w:rsidP="0010095E">
            <w:pPr>
              <w:pStyle w:val="EPName"/>
            </w:pPr>
            <w:r w:rsidRPr="009154D9">
              <w:t>Európsky parlament</w:t>
            </w:r>
          </w:p>
          <w:p w14:paraId="18C477A9" w14:textId="77777777" w:rsidR="00751A4A" w:rsidRPr="009154D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54D9">
              <w:t>2024</w:t>
            </w:r>
            <w:r w:rsidR="00817416" w:rsidRPr="009154D9">
              <w:t>-202</w:t>
            </w:r>
            <w:r w:rsidRPr="009154D9">
              <w:t>9</w:t>
            </w:r>
          </w:p>
        </w:tc>
        <w:tc>
          <w:tcPr>
            <w:tcW w:w="2268" w:type="dxa"/>
            <w:shd w:val="clear" w:color="auto" w:fill="auto"/>
          </w:tcPr>
          <w:p w14:paraId="442F4C6F" w14:textId="77777777" w:rsidR="00751A4A" w:rsidRPr="009154D9" w:rsidRDefault="00187494" w:rsidP="0010095E">
            <w:pPr>
              <w:pStyle w:val="EPLogo"/>
            </w:pPr>
            <w:r w:rsidRPr="009154D9">
              <w:rPr>
                <w:noProof/>
                <w:lang w:eastAsia="ja-JP"/>
              </w:rPr>
              <w:drawing>
                <wp:inline distT="0" distB="0" distL="0" distR="0" wp14:anchorId="5D90EC94" wp14:editId="1BD0D8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BA3A8B" w14:textId="77777777" w:rsidR="00D058B8" w:rsidRPr="009154D9" w:rsidRDefault="00D058B8" w:rsidP="004C5D52">
      <w:pPr>
        <w:pStyle w:val="LineTop"/>
      </w:pPr>
    </w:p>
    <w:p w14:paraId="2664E98C" w14:textId="77777777" w:rsidR="00680577" w:rsidRPr="009154D9" w:rsidRDefault="002B6575" w:rsidP="00680577">
      <w:pPr>
        <w:pStyle w:val="EPBodyTA1"/>
      </w:pPr>
      <w:r w:rsidRPr="009154D9">
        <w:t>PRIJATÉ TEXTY</w:t>
      </w:r>
    </w:p>
    <w:p w14:paraId="08606DDD" w14:textId="77777777" w:rsidR="00D058B8" w:rsidRPr="009154D9" w:rsidRDefault="00D058B8" w:rsidP="00D058B8">
      <w:pPr>
        <w:pStyle w:val="LineBottom"/>
      </w:pPr>
    </w:p>
    <w:p w14:paraId="76636E21" w14:textId="1491F63C" w:rsidR="002B6575" w:rsidRPr="009154D9" w:rsidRDefault="002B6575" w:rsidP="002B6575">
      <w:pPr>
        <w:pStyle w:val="ATHeading1"/>
      </w:pPr>
      <w:bookmarkStart w:id="0" w:name="TANumber"/>
      <w:r w:rsidRPr="009154D9">
        <w:t>P10_TA(2025)0</w:t>
      </w:r>
      <w:r w:rsidR="009154D9" w:rsidRPr="009154D9">
        <w:t>240</w:t>
      </w:r>
      <w:bookmarkEnd w:id="0"/>
    </w:p>
    <w:p w14:paraId="5F84E6B1" w14:textId="77777777" w:rsidR="002B6575" w:rsidRPr="009154D9" w:rsidRDefault="002B6575" w:rsidP="002B6575">
      <w:pPr>
        <w:pStyle w:val="ATHeading2"/>
      </w:pPr>
      <w:bookmarkStart w:id="1" w:name="title"/>
      <w:r w:rsidRPr="009154D9">
        <w:t>Rámec monitorovania pre odolné európske lesy</w:t>
      </w:r>
      <w:bookmarkEnd w:id="1"/>
    </w:p>
    <w:p w14:paraId="0892F423" w14:textId="77777777" w:rsidR="002B6575" w:rsidRPr="009154D9" w:rsidRDefault="002B6575" w:rsidP="002B6575">
      <w:pPr>
        <w:rPr>
          <w:i/>
          <w:vanish/>
        </w:rPr>
      </w:pPr>
      <w:r w:rsidRPr="009154D9">
        <w:rPr>
          <w:i/>
        </w:rPr>
        <w:fldChar w:fldCharType="begin"/>
      </w:r>
      <w:r w:rsidRPr="009154D9">
        <w:rPr>
          <w:i/>
        </w:rPr>
        <w:instrText xml:space="preserve"> TC"(</w:instrText>
      </w:r>
      <w:bookmarkStart w:id="2" w:name="DocNumber"/>
      <w:r w:rsidRPr="009154D9">
        <w:rPr>
          <w:i/>
        </w:rPr>
        <w:instrText>A10-0176/2025</w:instrText>
      </w:r>
      <w:bookmarkEnd w:id="2"/>
      <w:r w:rsidRPr="009154D9">
        <w:rPr>
          <w:i/>
        </w:rPr>
        <w:instrText xml:space="preserve"> - Spravodajcovia:  Emma Wiesner, Eric Sargiacomo)"\l3 \n&gt; \* MERGEFORMAT </w:instrText>
      </w:r>
      <w:r w:rsidRPr="009154D9">
        <w:rPr>
          <w:i/>
        </w:rPr>
        <w:fldChar w:fldCharType="end"/>
      </w:r>
    </w:p>
    <w:p w14:paraId="08ACA268" w14:textId="77777777" w:rsidR="002B6575" w:rsidRPr="009154D9" w:rsidRDefault="002B6575" w:rsidP="002B6575">
      <w:pPr>
        <w:rPr>
          <w:vanish/>
        </w:rPr>
      </w:pPr>
      <w:bookmarkStart w:id="3" w:name="Commission"/>
      <w:r w:rsidRPr="009154D9">
        <w:rPr>
          <w:vanish/>
        </w:rPr>
        <w:t>Výbor pre životné prostredie, klímu a bezpečnosť potravín, Výbor pre poľnohospodárstvo a rozvoj vidieka</w:t>
      </w:r>
      <w:bookmarkEnd w:id="3"/>
    </w:p>
    <w:p w14:paraId="61DF3264" w14:textId="77777777" w:rsidR="002B6575" w:rsidRPr="009154D9" w:rsidRDefault="002B6575" w:rsidP="002B6575">
      <w:pPr>
        <w:rPr>
          <w:vanish/>
        </w:rPr>
      </w:pPr>
      <w:bookmarkStart w:id="4" w:name="PE"/>
      <w:r w:rsidRPr="009154D9">
        <w:rPr>
          <w:vanish/>
        </w:rPr>
        <w:t>PE766.935</w:t>
      </w:r>
      <w:bookmarkEnd w:id="4"/>
    </w:p>
    <w:p w14:paraId="4A9D1286" w14:textId="1E834AD4" w:rsidR="002B6575" w:rsidRPr="009154D9" w:rsidRDefault="002B6575" w:rsidP="002B6575">
      <w:pPr>
        <w:pStyle w:val="ATHeading3"/>
      </w:pPr>
      <w:bookmarkStart w:id="5" w:name="Sujet"/>
      <w:r w:rsidRPr="009154D9">
        <w:t>Legislatívne uznesenie Európskeho parlamentu z</w:t>
      </w:r>
      <w:r w:rsidR="00AC7AB8" w:rsidRPr="009154D9">
        <w:t> 21</w:t>
      </w:r>
      <w:r w:rsidRPr="009154D9">
        <w:t>. októbra 2025 o návrhu nariadenia Európskeho parlamentu a Rady o rámci monitorovania pre odolné európske lesy</w:t>
      </w:r>
      <w:bookmarkEnd w:id="5"/>
      <w:r w:rsidRPr="009154D9">
        <w:t xml:space="preserve"> </w:t>
      </w:r>
      <w:bookmarkStart w:id="6" w:name="References"/>
      <w:r w:rsidRPr="009154D9">
        <w:t>(COM(2023)0728 – C9-0425/2023 – 2023/0413(COD))</w:t>
      </w:r>
      <w:bookmarkEnd w:id="6"/>
    </w:p>
    <w:p w14:paraId="06DC839D" w14:textId="77777777" w:rsidR="002B6575" w:rsidRPr="009154D9" w:rsidRDefault="002B6575" w:rsidP="002B6575"/>
    <w:p w14:paraId="0C925538" w14:textId="77777777" w:rsidR="007F0039" w:rsidRPr="009154D9" w:rsidRDefault="007F0039" w:rsidP="007F0039">
      <w:pPr>
        <w:pStyle w:val="NormalBold"/>
      </w:pPr>
      <w:bookmarkStart w:id="7" w:name="TextBodyBegin"/>
      <w:bookmarkEnd w:id="7"/>
      <w:r w:rsidRPr="009154D9">
        <w:t>(Riadny legislatívny postup: prvé čítanie)</w:t>
      </w:r>
    </w:p>
    <w:p w14:paraId="64DC0003" w14:textId="77777777" w:rsidR="007F0039" w:rsidRPr="009154D9" w:rsidRDefault="007F0039" w:rsidP="007F0039">
      <w:pPr>
        <w:pStyle w:val="EPComma"/>
      </w:pPr>
      <w:r w:rsidRPr="009154D9">
        <w:rPr>
          <w:i/>
        </w:rPr>
        <w:t>Európsky parlament</w:t>
      </w:r>
      <w:r w:rsidRPr="009154D9">
        <w:t>,</w:t>
      </w:r>
    </w:p>
    <w:p w14:paraId="66F9558B" w14:textId="77777777" w:rsidR="007F0039" w:rsidRPr="009154D9" w:rsidRDefault="007F0039" w:rsidP="007F0039">
      <w:pPr>
        <w:pStyle w:val="NormalHanging12a"/>
      </w:pPr>
      <w:r w:rsidRPr="009154D9">
        <w:t>–</w:t>
      </w:r>
      <w:r w:rsidRPr="009154D9">
        <w:tab/>
        <w:t>so zreteľom na návrh Komisie pre Európsky parlament a Radu (COM(2023)0728),</w:t>
      </w:r>
    </w:p>
    <w:p w14:paraId="0653A944" w14:textId="77777777" w:rsidR="007F0039" w:rsidRPr="009154D9" w:rsidRDefault="007F0039" w:rsidP="007F0039">
      <w:pPr>
        <w:pStyle w:val="NormalHanging12a"/>
      </w:pPr>
      <w:r w:rsidRPr="009154D9">
        <w:t>–</w:t>
      </w:r>
      <w:r w:rsidRPr="009154D9">
        <w:tab/>
        <w:t>so zreteľom na článok 294 ods. 2 a článok 192 ods. 1 Zmluvy o fungovaní Európskej únie, v súlade s ktorými Komisia predložila návrh Európskemu parlamentu (C9-0425/2023),</w:t>
      </w:r>
    </w:p>
    <w:p w14:paraId="52913B2B" w14:textId="77777777" w:rsidR="007F0039" w:rsidRPr="009154D9" w:rsidRDefault="007F0039" w:rsidP="007F0039">
      <w:pPr>
        <w:pStyle w:val="NormalHanging12a"/>
      </w:pPr>
      <w:r w:rsidRPr="009154D9">
        <w:t>–</w:t>
      </w:r>
      <w:r w:rsidRPr="009154D9">
        <w:tab/>
        <w:t>so zreteľom na článok 294 ods. 3 Zmluvy o fungovaní Európskej únie,</w:t>
      </w:r>
    </w:p>
    <w:p w14:paraId="2897B392" w14:textId="54FF2F53" w:rsidR="007F0039" w:rsidRPr="009154D9" w:rsidRDefault="007F0039" w:rsidP="007F0039">
      <w:pPr>
        <w:pStyle w:val="NormalHanging12a"/>
      </w:pPr>
      <w:r w:rsidRPr="009154D9">
        <w:t>–</w:t>
      </w:r>
      <w:r w:rsidRPr="009154D9">
        <w:tab/>
        <w:t>so zreteľom na stanovisko Európskeho hospodárskeho a sociálneho výboru z 20. marca 2024</w:t>
      </w:r>
      <w:r w:rsidRPr="009154D9">
        <w:rPr>
          <w:rStyle w:val="FootnoteReference"/>
        </w:rPr>
        <w:footnoteReference w:id="1"/>
      </w:r>
      <w:r w:rsidRPr="009154D9">
        <w:t>,</w:t>
      </w:r>
    </w:p>
    <w:p w14:paraId="5ED09E6F" w14:textId="77777777" w:rsidR="007F0039" w:rsidRPr="009154D9" w:rsidRDefault="007F0039" w:rsidP="007F0039">
      <w:pPr>
        <w:pStyle w:val="NormalHanging12a"/>
      </w:pPr>
      <w:r w:rsidRPr="009154D9">
        <w:t>–</w:t>
      </w:r>
      <w:r w:rsidRPr="009154D9">
        <w:tab/>
        <w:t>po porade s Výborom regiónov,</w:t>
      </w:r>
    </w:p>
    <w:p w14:paraId="045B0396" w14:textId="77777777" w:rsidR="007F0039" w:rsidRPr="009154D9" w:rsidRDefault="007F0039" w:rsidP="007F0039">
      <w:pPr>
        <w:pStyle w:val="NormalHanging12a"/>
      </w:pPr>
      <w:r w:rsidRPr="009154D9">
        <w:t>–</w:t>
      </w:r>
      <w:r w:rsidRPr="009154D9">
        <w:tab/>
        <w:t>so zreteľom na článok 60 rokovacieho poriadku,</w:t>
      </w:r>
    </w:p>
    <w:p w14:paraId="32A53D40" w14:textId="77777777" w:rsidR="007F0039" w:rsidRPr="009154D9" w:rsidRDefault="007F0039" w:rsidP="007F0039">
      <w:pPr>
        <w:pStyle w:val="NormalHanging12a"/>
      </w:pPr>
      <w:r w:rsidRPr="009154D9">
        <w:t>–</w:t>
      </w:r>
      <w:r w:rsidRPr="009154D9">
        <w:tab/>
        <w:t>so zreteľom na spoločné rokovania Výboru pre životné prostredie, klímu a bezpečnosť potravín a Výboru pre poľnohospodárstvo a rozvoj vidieka podľa článku 59 rokovacieho poriadku,</w:t>
      </w:r>
    </w:p>
    <w:p w14:paraId="082B9D17" w14:textId="77777777" w:rsidR="007F0039" w:rsidRPr="009154D9" w:rsidRDefault="007F0039" w:rsidP="007F0039">
      <w:pPr>
        <w:pStyle w:val="NormalHanging12a"/>
      </w:pPr>
      <w:r w:rsidRPr="009154D9">
        <w:t>–</w:t>
      </w:r>
      <w:r w:rsidRPr="009154D9">
        <w:tab/>
        <w:t>so zreteľom na správu Výboru pre životné prostredie, klímu a bezpečnosť potravín a Výboru pre poľnohospodárstvo a rozvoj vidieka (A10-0176/2025),</w:t>
      </w:r>
    </w:p>
    <w:p w14:paraId="0C3630DC" w14:textId="77777777" w:rsidR="007F0039" w:rsidRPr="009154D9" w:rsidRDefault="007F0039" w:rsidP="007F0039">
      <w:pPr>
        <w:pStyle w:val="NormalHanging12a"/>
      </w:pPr>
      <w:r w:rsidRPr="009154D9">
        <w:lastRenderedPageBreak/>
        <w:t>1.</w:t>
      </w:r>
      <w:r w:rsidRPr="009154D9">
        <w:tab/>
        <w:t>zamieta návrh Komisie;</w:t>
      </w:r>
    </w:p>
    <w:p w14:paraId="15FD0F90" w14:textId="77777777" w:rsidR="007F0039" w:rsidRPr="009154D9" w:rsidRDefault="007F0039" w:rsidP="007F0039">
      <w:pPr>
        <w:pStyle w:val="NormalHanging12a"/>
      </w:pPr>
      <w:r w:rsidRPr="009154D9">
        <w:t>2.</w:t>
      </w:r>
      <w:r w:rsidRPr="009154D9">
        <w:tab/>
        <w:t>vyzýva Komisiu, aby vzala svoj návrh späť;</w:t>
      </w:r>
    </w:p>
    <w:p w14:paraId="42D9961E" w14:textId="48210E8B" w:rsidR="00E365E1" w:rsidRPr="009154D9" w:rsidRDefault="007F0039" w:rsidP="00AC7AB8">
      <w:pPr>
        <w:pStyle w:val="NormalHanging12a"/>
      </w:pPr>
      <w:r w:rsidRPr="009154D9">
        <w:t>3.</w:t>
      </w:r>
      <w:r w:rsidRPr="009154D9">
        <w:tab/>
        <w:t>poveruje svoju predsedníčku, aby postúpila túto pozíciu Rade, Komisii a národným parlamentom.</w:t>
      </w:r>
    </w:p>
    <w:sectPr w:rsidR="00E365E1" w:rsidRPr="009154D9" w:rsidSect="003312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D3DA1" w14:textId="77777777" w:rsidR="002B6575" w:rsidRPr="0033124E" w:rsidRDefault="002B6575">
      <w:r w:rsidRPr="0033124E">
        <w:separator/>
      </w:r>
    </w:p>
  </w:endnote>
  <w:endnote w:type="continuationSeparator" w:id="0">
    <w:p w14:paraId="7CE1C82A" w14:textId="77777777" w:rsidR="002B6575" w:rsidRPr="0033124E" w:rsidRDefault="002B6575">
      <w:r w:rsidRPr="003312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7632E" w14:textId="77777777" w:rsidR="00064002" w:rsidRPr="003312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EA461" w14:textId="77777777" w:rsidR="00064002" w:rsidRPr="003312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0F150" w14:textId="77777777" w:rsidR="00064002" w:rsidRPr="003312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061F5" w14:textId="77777777" w:rsidR="002B6575" w:rsidRPr="0033124E" w:rsidRDefault="002B6575">
      <w:r w:rsidRPr="0033124E">
        <w:separator/>
      </w:r>
    </w:p>
  </w:footnote>
  <w:footnote w:type="continuationSeparator" w:id="0">
    <w:p w14:paraId="5D42EC8F" w14:textId="77777777" w:rsidR="002B6575" w:rsidRPr="0033124E" w:rsidRDefault="002B6575">
      <w:r w:rsidRPr="0033124E">
        <w:continuationSeparator/>
      </w:r>
    </w:p>
  </w:footnote>
  <w:footnote w:id="1">
    <w:p w14:paraId="557EF48E" w14:textId="1CC89AA1" w:rsidR="007F0039" w:rsidRPr="0033124E" w:rsidRDefault="007F0039" w:rsidP="0033124E">
      <w:pPr>
        <w:pStyle w:val="FootnoteText"/>
        <w:ind w:left="567" w:hanging="567"/>
        <w:rPr>
          <w:sz w:val="24"/>
          <w:lang w:val="sk-SK"/>
        </w:rPr>
      </w:pPr>
      <w:r w:rsidRPr="0033124E">
        <w:rPr>
          <w:rStyle w:val="FootnoteReference"/>
          <w:sz w:val="24"/>
          <w:lang w:val="sk-SK"/>
        </w:rPr>
        <w:footnoteRef/>
      </w:r>
      <w:r w:rsidR="0033124E" w:rsidRPr="0033124E">
        <w:rPr>
          <w:sz w:val="24"/>
          <w:lang w:val="sk-SK"/>
        </w:rPr>
        <w:t xml:space="preserve"> </w:t>
      </w:r>
      <w:r w:rsidR="0033124E" w:rsidRPr="0033124E">
        <w:rPr>
          <w:sz w:val="24"/>
          <w:lang w:val="sk-SK"/>
        </w:rPr>
        <w:tab/>
      </w:r>
      <w:r w:rsidRPr="0033124E">
        <w:rPr>
          <w:sz w:val="24"/>
          <w:lang w:val="sk-SK"/>
        </w:rPr>
        <w:t xml:space="preserve">Ú. v. EÚ C, C/2024/3380, 31.5.2024, ELI:: </w:t>
      </w:r>
      <w:hyperlink r:id="rId1" w:history="1">
        <w:r w:rsidRPr="0033124E">
          <w:rPr>
            <w:rStyle w:val="Hyperlink"/>
            <w:sz w:val="24"/>
            <w:lang w:val="sk-SK"/>
          </w:rPr>
          <w:t>http://data.europa.eu/eli/C/2024/3380/oj</w:t>
        </w:r>
      </w:hyperlink>
      <w:r w:rsidRPr="0033124E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D5069" w14:textId="77777777" w:rsidR="00064002" w:rsidRPr="003312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428E2" w14:textId="77777777" w:rsidR="00064002" w:rsidRPr="003312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787B0" w14:textId="77777777" w:rsidR="00064002" w:rsidRPr="003312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9413973">
    <w:abstractNumId w:val="9"/>
  </w:num>
  <w:num w:numId="2" w16cid:durableId="313919451">
    <w:abstractNumId w:val="9"/>
  </w:num>
  <w:num w:numId="3" w16cid:durableId="1287354398">
    <w:abstractNumId w:val="7"/>
  </w:num>
  <w:num w:numId="4" w16cid:durableId="549734254">
    <w:abstractNumId w:val="7"/>
  </w:num>
  <w:num w:numId="5" w16cid:durableId="984243222">
    <w:abstractNumId w:val="6"/>
  </w:num>
  <w:num w:numId="6" w16cid:durableId="624576593">
    <w:abstractNumId w:val="6"/>
  </w:num>
  <w:num w:numId="7" w16cid:durableId="1415277016">
    <w:abstractNumId w:val="5"/>
  </w:num>
  <w:num w:numId="8" w16cid:durableId="1520972058">
    <w:abstractNumId w:val="5"/>
  </w:num>
  <w:num w:numId="9" w16cid:durableId="398796955">
    <w:abstractNumId w:val="4"/>
  </w:num>
  <w:num w:numId="10" w16cid:durableId="1731688212">
    <w:abstractNumId w:val="4"/>
  </w:num>
  <w:num w:numId="11" w16cid:durableId="1232695579">
    <w:abstractNumId w:val="8"/>
  </w:num>
  <w:num w:numId="12" w16cid:durableId="1327629250">
    <w:abstractNumId w:val="8"/>
  </w:num>
  <w:num w:numId="13" w16cid:durableId="670717433">
    <w:abstractNumId w:val="3"/>
  </w:num>
  <w:num w:numId="14" w16cid:durableId="650988651">
    <w:abstractNumId w:val="3"/>
  </w:num>
  <w:num w:numId="15" w16cid:durableId="2117283747">
    <w:abstractNumId w:val="2"/>
  </w:num>
  <w:num w:numId="16" w16cid:durableId="916594320">
    <w:abstractNumId w:val="2"/>
  </w:num>
  <w:num w:numId="17" w16cid:durableId="1113280683">
    <w:abstractNumId w:val="1"/>
  </w:num>
  <w:num w:numId="18" w16cid:durableId="1535923447">
    <w:abstractNumId w:val="1"/>
  </w:num>
  <w:num w:numId="19" w16cid:durableId="2108887013">
    <w:abstractNumId w:val="0"/>
  </w:num>
  <w:num w:numId="20" w16cid:durableId="1748569897">
    <w:abstractNumId w:val="0"/>
  </w:num>
  <w:num w:numId="21" w16cid:durableId="219247917">
    <w:abstractNumId w:val="9"/>
  </w:num>
  <w:num w:numId="22" w16cid:durableId="2053770841">
    <w:abstractNumId w:val="7"/>
  </w:num>
  <w:num w:numId="23" w16cid:durableId="942566283">
    <w:abstractNumId w:val="6"/>
  </w:num>
  <w:num w:numId="24" w16cid:durableId="970791417">
    <w:abstractNumId w:val="5"/>
  </w:num>
  <w:num w:numId="25" w16cid:durableId="1128859620">
    <w:abstractNumId w:val="4"/>
  </w:num>
  <w:num w:numId="26" w16cid:durableId="1190415233">
    <w:abstractNumId w:val="8"/>
  </w:num>
  <w:num w:numId="27" w16cid:durableId="698090226">
    <w:abstractNumId w:val="3"/>
  </w:num>
  <w:num w:numId="28" w16cid:durableId="783309803">
    <w:abstractNumId w:val="2"/>
  </w:num>
  <w:num w:numId="29" w16cid:durableId="1555311687">
    <w:abstractNumId w:val="1"/>
  </w:num>
  <w:num w:numId="30" w16cid:durableId="622540735">
    <w:abstractNumId w:val="0"/>
  </w:num>
  <w:num w:numId="31" w16cid:durableId="1001280847">
    <w:abstractNumId w:val="9"/>
  </w:num>
  <w:num w:numId="32" w16cid:durableId="877354254">
    <w:abstractNumId w:val="7"/>
  </w:num>
  <w:num w:numId="33" w16cid:durableId="1490056059">
    <w:abstractNumId w:val="6"/>
  </w:num>
  <w:num w:numId="34" w16cid:durableId="1268734705">
    <w:abstractNumId w:val="5"/>
  </w:num>
  <w:num w:numId="35" w16cid:durableId="1787655123">
    <w:abstractNumId w:val="4"/>
  </w:num>
  <w:num w:numId="36" w16cid:durableId="1454448502">
    <w:abstractNumId w:val="8"/>
  </w:num>
  <w:num w:numId="37" w16cid:durableId="234122633">
    <w:abstractNumId w:val="3"/>
  </w:num>
  <w:num w:numId="38" w16cid:durableId="1340959755">
    <w:abstractNumId w:val="2"/>
  </w:num>
  <w:num w:numId="39" w16cid:durableId="1059866205">
    <w:abstractNumId w:val="1"/>
  </w:num>
  <w:num w:numId="40" w16cid:durableId="2113043922">
    <w:abstractNumId w:val="0"/>
  </w:num>
  <w:num w:numId="41" w16cid:durableId="493642682">
    <w:abstractNumId w:val="10"/>
  </w:num>
  <w:num w:numId="42" w16cid:durableId="235894819">
    <w:abstractNumId w:val="10"/>
  </w:num>
  <w:num w:numId="43" w16cid:durableId="2064518861">
    <w:abstractNumId w:val="10"/>
  </w:num>
  <w:num w:numId="44" w16cid:durableId="17748608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SK"/>
    <w:docVar w:name="dvnumam" w:val="0"/>
    <w:docVar w:name="dvpe" w:val="766.935"/>
    <w:docVar w:name="dvrapporteur" w:val="Spravodajcovia: "/>
    <w:docVar w:name="dvstar" w:val="***I"/>
    <w:docVar w:name="dvtitre" w:val="Legislatívne uznesenie Európskeho parlamentu z xx. októbra 2025 o návrhu nariadenia Európskeho parlamentu a Rady o rámci monitorovania pre odolné európske lesy(COM(2023)0728 – C9-0425/2023 – 2023/0413(COD))"/>
  </w:docVars>
  <w:rsids>
    <w:rsidRoot w:val="002B657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6575"/>
    <w:rsid w:val="0033124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67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039"/>
    <w:rsid w:val="00817416"/>
    <w:rsid w:val="00842779"/>
    <w:rsid w:val="00865F67"/>
    <w:rsid w:val="00881A7B"/>
    <w:rsid w:val="008840E5"/>
    <w:rsid w:val="00887B3E"/>
    <w:rsid w:val="008C2AC6"/>
    <w:rsid w:val="009154D9"/>
    <w:rsid w:val="009165DA"/>
    <w:rsid w:val="00930C23"/>
    <w:rsid w:val="0093193B"/>
    <w:rsid w:val="009509D8"/>
    <w:rsid w:val="00950B64"/>
    <w:rsid w:val="00977704"/>
    <w:rsid w:val="00981893"/>
    <w:rsid w:val="00A1687D"/>
    <w:rsid w:val="00A43E52"/>
    <w:rsid w:val="00A4678D"/>
    <w:rsid w:val="00A778C7"/>
    <w:rsid w:val="00AB441E"/>
    <w:rsid w:val="00AB6293"/>
    <w:rsid w:val="00AC7AB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212"/>
    <w:rsid w:val="00C23CD4"/>
    <w:rsid w:val="00C61C0C"/>
    <w:rsid w:val="00C91435"/>
    <w:rsid w:val="00C941CB"/>
    <w:rsid w:val="00C96D8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05167"/>
  <w15:chartTrackingRefBased/>
  <w15:docId w15:val="{9FA849BC-CF1E-49B4-83A1-0B7C3563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0039"/>
    <w:pPr>
      <w:spacing w:before="480" w:after="240"/>
    </w:pPr>
  </w:style>
  <w:style w:type="paragraph" w:customStyle="1" w:styleId="NormalBold">
    <w:name w:val="NormalBold"/>
    <w:basedOn w:val="Normal"/>
    <w:rsid w:val="007F0039"/>
    <w:rPr>
      <w:b/>
    </w:rPr>
  </w:style>
  <w:style w:type="paragraph" w:customStyle="1" w:styleId="NormalHanging12a">
    <w:name w:val="NormalHanging12a"/>
    <w:basedOn w:val="Normal"/>
    <w:rsid w:val="007F003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7F0039"/>
    <w:rPr>
      <w:color w:val="0563C1"/>
      <w:u w:val="single"/>
    </w:rPr>
  </w:style>
  <w:style w:type="paragraph" w:styleId="Revision">
    <w:name w:val="Revision"/>
    <w:hidden/>
    <w:uiPriority w:val="99"/>
    <w:semiHidden/>
    <w:rsid w:val="00AC7AB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2025-10-21T10:41:00Z</dcterms:created>
  <dcterms:modified xsi:type="dcterms:W3CDTF">2025-10-21T10:41:00Z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