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608F" w14:paraId="3FC4EB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63B949" w14:textId="77777777" w:rsidR="00751A4A" w:rsidRPr="00F6608F" w:rsidRDefault="009C1056" w:rsidP="0010095E">
            <w:pPr>
              <w:pStyle w:val="EPName"/>
            </w:pPr>
            <w:r w:rsidRPr="00F6608F">
              <w:t>Parlamento Europeu</w:t>
            </w:r>
          </w:p>
          <w:p w14:paraId="1AC81743" w14:textId="77777777" w:rsidR="00751A4A" w:rsidRPr="00F660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608F">
              <w:t>2024</w:t>
            </w:r>
            <w:r w:rsidR="00817416" w:rsidRPr="00F6608F">
              <w:t>-202</w:t>
            </w:r>
            <w:r w:rsidRPr="00F6608F">
              <w:t>9</w:t>
            </w:r>
          </w:p>
        </w:tc>
        <w:tc>
          <w:tcPr>
            <w:tcW w:w="2268" w:type="dxa"/>
            <w:shd w:val="clear" w:color="auto" w:fill="auto"/>
          </w:tcPr>
          <w:p w14:paraId="093134D8" w14:textId="77777777" w:rsidR="00751A4A" w:rsidRPr="00F6608F" w:rsidRDefault="00187494" w:rsidP="0010095E">
            <w:pPr>
              <w:pStyle w:val="EPLogo"/>
            </w:pPr>
            <w:r w:rsidRPr="00F6608F">
              <w:rPr>
                <w:noProof/>
                <w:lang w:eastAsia="ja-JP"/>
              </w:rPr>
              <w:drawing>
                <wp:inline distT="0" distB="0" distL="0" distR="0" wp14:anchorId="669D1A00" wp14:editId="33FB6A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810915" w14:textId="77777777" w:rsidR="00D058B8" w:rsidRPr="00F6608F" w:rsidRDefault="00D058B8" w:rsidP="004C5D52">
      <w:pPr>
        <w:pStyle w:val="LineTop"/>
      </w:pPr>
    </w:p>
    <w:p w14:paraId="71462B84" w14:textId="77777777" w:rsidR="00680577" w:rsidRPr="00F6608F" w:rsidRDefault="009C1056" w:rsidP="00680577">
      <w:pPr>
        <w:pStyle w:val="EPBodyTA1"/>
      </w:pPr>
      <w:r w:rsidRPr="00F6608F">
        <w:t>TEXTOS APROVADOS</w:t>
      </w:r>
    </w:p>
    <w:p w14:paraId="2C004C55" w14:textId="77777777" w:rsidR="00D058B8" w:rsidRPr="00F6608F" w:rsidRDefault="00D058B8" w:rsidP="00D058B8">
      <w:pPr>
        <w:pStyle w:val="LineBottom"/>
      </w:pPr>
    </w:p>
    <w:p w14:paraId="227D351E" w14:textId="66AB7336" w:rsidR="009C1056" w:rsidRPr="00F6608F" w:rsidRDefault="009C1056" w:rsidP="009C1056">
      <w:pPr>
        <w:pStyle w:val="ATHeading1"/>
      </w:pPr>
      <w:bookmarkStart w:id="0" w:name="TANumber"/>
      <w:r w:rsidRPr="00F6608F">
        <w:t>P10_TA(2025)0</w:t>
      </w:r>
      <w:r w:rsidR="00217F28" w:rsidRPr="00F6608F">
        <w:t>241</w:t>
      </w:r>
      <w:bookmarkEnd w:id="0"/>
    </w:p>
    <w:p w14:paraId="386B8A61" w14:textId="77777777" w:rsidR="009C1056" w:rsidRPr="00F6608F" w:rsidRDefault="009C1056" w:rsidP="009C1056">
      <w:pPr>
        <w:pStyle w:val="ATHeading2"/>
      </w:pPr>
      <w:bookmarkStart w:id="1" w:name="title"/>
      <w:r w:rsidRPr="00F6608F">
        <w:t>Grupo Permanente de Peritos para as Florestas e a Silvicultura</w:t>
      </w:r>
      <w:bookmarkEnd w:id="1"/>
    </w:p>
    <w:p w14:paraId="10A873D9" w14:textId="77777777" w:rsidR="009C1056" w:rsidRPr="00F6608F" w:rsidRDefault="009C1056" w:rsidP="009C1056">
      <w:pPr>
        <w:rPr>
          <w:i/>
          <w:vanish/>
        </w:rPr>
      </w:pPr>
      <w:r w:rsidRPr="00F6608F">
        <w:rPr>
          <w:i/>
        </w:rPr>
        <w:fldChar w:fldCharType="begin"/>
      </w:r>
      <w:r w:rsidRPr="00F6608F">
        <w:rPr>
          <w:i/>
        </w:rPr>
        <w:instrText xml:space="preserve"> TC"(</w:instrText>
      </w:r>
      <w:bookmarkStart w:id="2" w:name="DocNumber"/>
      <w:r w:rsidRPr="00F6608F">
        <w:rPr>
          <w:i/>
        </w:rPr>
        <w:instrText>A10-0175/2025</w:instrText>
      </w:r>
      <w:bookmarkEnd w:id="2"/>
      <w:r w:rsidRPr="00F6608F">
        <w:rPr>
          <w:i/>
        </w:rPr>
        <w:instrText xml:space="preserve"> - Relatores: Emma Wiesner, Pekka Toveri)"\l3 \n&gt; \* MERGEFORMAT </w:instrText>
      </w:r>
      <w:r w:rsidRPr="00F6608F">
        <w:rPr>
          <w:i/>
        </w:rPr>
        <w:fldChar w:fldCharType="end"/>
      </w:r>
    </w:p>
    <w:p w14:paraId="2970FFAF" w14:textId="77777777" w:rsidR="009C1056" w:rsidRPr="00F6608F" w:rsidRDefault="009C1056" w:rsidP="009C1056">
      <w:pPr>
        <w:rPr>
          <w:vanish/>
        </w:rPr>
      </w:pPr>
      <w:bookmarkStart w:id="3" w:name="Commission"/>
      <w:r w:rsidRPr="00F6608F">
        <w:rPr>
          <w:vanish/>
        </w:rPr>
        <w:t>Comissão do Ambiente, do Clima e da Segurança Alimentar, Comissão da Agricultura e do Desenvolvimento Rural</w:t>
      </w:r>
      <w:bookmarkEnd w:id="3"/>
    </w:p>
    <w:p w14:paraId="6F0DAAB9" w14:textId="77777777" w:rsidR="009C1056" w:rsidRPr="00F6608F" w:rsidRDefault="009C1056" w:rsidP="009C1056">
      <w:pPr>
        <w:rPr>
          <w:vanish/>
        </w:rPr>
      </w:pPr>
      <w:bookmarkStart w:id="4" w:name="PE"/>
      <w:r w:rsidRPr="00F6608F">
        <w:rPr>
          <w:vanish/>
        </w:rPr>
        <w:t>PE766.936</w:t>
      </w:r>
      <w:bookmarkEnd w:id="4"/>
    </w:p>
    <w:p w14:paraId="1F72814F" w14:textId="74A43E3A" w:rsidR="009C1056" w:rsidRPr="00F6608F" w:rsidRDefault="00562B3F" w:rsidP="009C1056">
      <w:pPr>
        <w:pStyle w:val="ATHeading3"/>
      </w:pPr>
      <w:bookmarkStart w:id="5" w:name="Sujet"/>
      <w:r w:rsidRPr="00F6608F">
        <w:t>Alterações aprovadas pelo</w:t>
      </w:r>
      <w:r w:rsidR="009C1056" w:rsidRPr="00F6608F">
        <w:t xml:space="preserve"> Parlamento Europeu, </w:t>
      </w:r>
      <w:r w:rsidRPr="00F6608F">
        <w:t>em</w:t>
      </w:r>
      <w:r w:rsidR="009C1056" w:rsidRPr="00F6608F">
        <w:t xml:space="preserve"> </w:t>
      </w:r>
      <w:r w:rsidR="00C27BA7" w:rsidRPr="00F6608F">
        <w:t xml:space="preserve">21 </w:t>
      </w:r>
      <w:r w:rsidR="009C1056" w:rsidRPr="00F6608F">
        <w:t xml:space="preserve">de </w:t>
      </w:r>
      <w:r w:rsidR="00C27BA7" w:rsidRPr="00F6608F">
        <w:t xml:space="preserve">outubro </w:t>
      </w:r>
      <w:r w:rsidR="009C1056" w:rsidRPr="00F6608F">
        <w:t>de 2025, sobre a proposta de decisão do Parlamento Europeu e do Conselho que altera a Decisão 89/367/CEE do Conselho que institui um Comité Permanente Florestal</w:t>
      </w:r>
      <w:bookmarkEnd w:id="5"/>
      <w:r w:rsidR="009C1056" w:rsidRPr="00F6608F">
        <w:t xml:space="preserve"> </w:t>
      </w:r>
      <w:bookmarkStart w:id="6" w:name="References"/>
      <w:r w:rsidR="009C1056" w:rsidRPr="00F6608F">
        <w:t>(COM(2023)0727 – C9-0424/2023 – 2023/0410(COD))</w:t>
      </w:r>
      <w:bookmarkEnd w:id="6"/>
      <w:r w:rsidRPr="00F6608F">
        <w:rPr>
          <w:rStyle w:val="FootnoteReference"/>
        </w:rPr>
        <w:footnoteReference w:id="1"/>
      </w:r>
    </w:p>
    <w:p w14:paraId="06D77BDC" w14:textId="77777777" w:rsidR="009C1056" w:rsidRPr="00F6608F" w:rsidRDefault="009C1056" w:rsidP="009C1056"/>
    <w:p w14:paraId="52C441ED" w14:textId="77777777" w:rsidR="001C0524" w:rsidRPr="00F6608F" w:rsidRDefault="001C0524" w:rsidP="001C0524">
      <w:pPr>
        <w:pStyle w:val="NormalBold"/>
      </w:pPr>
      <w:bookmarkStart w:id="7" w:name="TextBodyBegin"/>
      <w:bookmarkEnd w:id="7"/>
      <w:r w:rsidRPr="00F6608F">
        <w:t>(Processo legislativo ordinário: primeira leitura)</w:t>
      </w:r>
    </w:p>
    <w:p w14:paraId="4866D995" w14:textId="58FD1823" w:rsidR="001C0524" w:rsidRDefault="001C0524" w:rsidP="001C0524">
      <w:pPr>
        <w:widowControl/>
      </w:pPr>
    </w:p>
    <w:p w14:paraId="45DC3968" w14:textId="77777777" w:rsidR="00F6608F" w:rsidRPr="00F6608F" w:rsidRDefault="00F6608F" w:rsidP="001C0524">
      <w:pPr>
        <w:widowControl/>
      </w:pPr>
    </w:p>
    <w:p w14:paraId="5A414D66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1</w:t>
      </w:r>
    </w:p>
    <w:p w14:paraId="1643348C" w14:textId="77777777" w:rsidR="001C0524" w:rsidRPr="00F6608F" w:rsidRDefault="001C0524" w:rsidP="001C0524"/>
    <w:p w14:paraId="2B43A751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5D769AB4" w14:textId="77777777" w:rsidR="001C0524" w:rsidRPr="00F6608F" w:rsidRDefault="001C0524" w:rsidP="001C0524">
      <w:pPr>
        <w:pStyle w:val="NormalBold"/>
      </w:pPr>
      <w:r w:rsidRPr="00F6608F">
        <w:t>Considerando 1</w:t>
      </w:r>
      <w:r w:rsidRPr="00F6608F">
        <w:noBreakHyphen/>
        <w:t>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392C000E" w14:textId="77777777" w:rsidTr="00FE593F">
        <w:trPr>
          <w:jc w:val="center"/>
        </w:trPr>
        <w:tc>
          <w:tcPr>
            <w:tcW w:w="9752" w:type="dxa"/>
            <w:gridSpan w:val="2"/>
          </w:tcPr>
          <w:p w14:paraId="2A19C1C9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79B25DE4" w14:textId="77777777" w:rsidTr="00FE593F">
        <w:trPr>
          <w:jc w:val="center"/>
        </w:trPr>
        <w:tc>
          <w:tcPr>
            <w:tcW w:w="4876" w:type="dxa"/>
            <w:hideMark/>
          </w:tcPr>
          <w:p w14:paraId="680AF03A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06AEC46E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55997DC8" w14:textId="77777777" w:rsidTr="00FE593F">
        <w:trPr>
          <w:jc w:val="center"/>
        </w:trPr>
        <w:tc>
          <w:tcPr>
            <w:tcW w:w="4876" w:type="dxa"/>
          </w:tcPr>
          <w:p w14:paraId="4AC8DAEE" w14:textId="77777777" w:rsidR="001C0524" w:rsidRPr="00F6608F" w:rsidRDefault="001C0524" w:rsidP="00FE593F">
            <w:pPr>
              <w:pStyle w:val="Normal6"/>
            </w:pPr>
          </w:p>
        </w:tc>
        <w:tc>
          <w:tcPr>
            <w:tcW w:w="4876" w:type="dxa"/>
            <w:hideMark/>
          </w:tcPr>
          <w:p w14:paraId="1683B3E8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rPr>
                <w:b/>
                <w:i/>
              </w:rPr>
              <w:t>(1</w:t>
            </w:r>
            <w:r w:rsidRPr="00F6608F">
              <w:rPr>
                <w:b/>
                <w:i/>
              </w:rPr>
              <w:noBreakHyphen/>
              <w:t>A)</w:t>
            </w:r>
            <w:r w:rsidRPr="00F6608F">
              <w:rPr>
                <w:b/>
                <w:i/>
              </w:rPr>
              <w:tab/>
              <w:t>O Tratado sobre o Funcionamento da União Europeia (TFUE) não faz referência a uma política florestal comum da União, e, de acordo com o princípio da subsidiariedade, a responsabilidade pelas florestas recai sobre os Estados</w:t>
            </w:r>
            <w:r w:rsidRPr="00F6608F">
              <w:rPr>
                <w:b/>
                <w:i/>
              </w:rPr>
              <w:noBreakHyphen/>
              <w:t>Membros. Todavia, o TFUE atribui competências partilhadas à União, designadamente no domínio do ambiente, que podem incluir iniciativas que afetam as florestas e a silvicultura.</w:t>
            </w:r>
          </w:p>
        </w:tc>
      </w:tr>
    </w:tbl>
    <w:p w14:paraId="7C7B4BD4" w14:textId="77777777" w:rsidR="001C0524" w:rsidRPr="00F6608F" w:rsidRDefault="001C0524" w:rsidP="001C0524"/>
    <w:p w14:paraId="2118EC9E" w14:textId="77777777" w:rsidR="001C0524" w:rsidRPr="00F6608F" w:rsidRDefault="001C0524" w:rsidP="001C0524">
      <w:pPr>
        <w:pStyle w:val="AmNumberTabs"/>
      </w:pPr>
      <w:r w:rsidRPr="00F6608F">
        <w:lastRenderedPageBreak/>
        <w:t>Alteração</w:t>
      </w:r>
      <w:r w:rsidRPr="00F6608F">
        <w:tab/>
      </w:r>
      <w:r w:rsidRPr="00F6608F">
        <w:tab/>
        <w:t>2</w:t>
      </w:r>
    </w:p>
    <w:p w14:paraId="543A32C1" w14:textId="77777777" w:rsidR="001C0524" w:rsidRPr="00F6608F" w:rsidRDefault="001C0524" w:rsidP="001C0524"/>
    <w:p w14:paraId="57B9E948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123760D3" w14:textId="77777777" w:rsidR="001C0524" w:rsidRPr="00F6608F" w:rsidRDefault="001C0524" w:rsidP="001C0524">
      <w:pPr>
        <w:pStyle w:val="NormalBold"/>
      </w:pPr>
      <w:r w:rsidRPr="00F6608F">
        <w:t>Considerando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60D9A951" w14:textId="77777777" w:rsidTr="00F75E9B">
        <w:trPr>
          <w:jc w:val="center"/>
        </w:trPr>
        <w:tc>
          <w:tcPr>
            <w:tcW w:w="9752" w:type="dxa"/>
            <w:gridSpan w:val="2"/>
          </w:tcPr>
          <w:p w14:paraId="718A472E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0DC55339" w14:textId="77777777" w:rsidTr="00F75E9B">
        <w:trPr>
          <w:jc w:val="center"/>
        </w:trPr>
        <w:tc>
          <w:tcPr>
            <w:tcW w:w="4876" w:type="dxa"/>
            <w:hideMark/>
          </w:tcPr>
          <w:p w14:paraId="19418123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0103E719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5792C799" w14:textId="77777777" w:rsidTr="00F75E9B">
        <w:trPr>
          <w:jc w:val="center"/>
        </w:trPr>
        <w:tc>
          <w:tcPr>
            <w:tcW w:w="4876" w:type="dxa"/>
            <w:hideMark/>
          </w:tcPr>
          <w:p w14:paraId="66165A78" w14:textId="77777777" w:rsidR="001C0524" w:rsidRPr="00F6608F" w:rsidRDefault="001C0524" w:rsidP="00FE593F">
            <w:pPr>
              <w:pStyle w:val="Normal6"/>
            </w:pPr>
            <w:r w:rsidRPr="00F6608F">
              <w:t>(2)</w:t>
            </w:r>
            <w:r w:rsidRPr="00F6608F">
              <w:tab/>
              <w:t xml:space="preserve">O contributo </w:t>
            </w:r>
            <w:r w:rsidRPr="00F6608F">
              <w:rPr>
                <w:b/>
                <w:i/>
              </w:rPr>
              <w:t xml:space="preserve">mais vasto </w:t>
            </w:r>
            <w:r w:rsidRPr="00F6608F">
              <w:t xml:space="preserve">das florestas para os objetivos estabelecidos na Comunicação da Comissão, de 11 de dezembro de 2019, intitulada «Pacto Ecológico Europeu» </w:t>
            </w:r>
            <w:r w:rsidRPr="00F6608F">
              <w:rPr>
                <w:vertAlign w:val="superscript"/>
              </w:rPr>
              <w:t>4</w:t>
            </w:r>
            <w:r w:rsidRPr="00F6608F">
              <w:t xml:space="preserve"> — </w:t>
            </w:r>
            <w:r w:rsidRPr="00F6608F">
              <w:rPr>
                <w:b/>
                <w:i/>
              </w:rPr>
              <w:t>nomeadamente</w:t>
            </w:r>
            <w:r w:rsidRPr="00F6608F">
              <w:t xml:space="preserve"> para o clima, a biodiversidade e a </w:t>
            </w:r>
            <w:proofErr w:type="spellStart"/>
            <w:r w:rsidRPr="00F6608F">
              <w:t>bioeconomia</w:t>
            </w:r>
            <w:proofErr w:type="spellEnd"/>
            <w:r w:rsidRPr="00F6608F">
              <w:t xml:space="preserve"> </w:t>
            </w:r>
            <w:r w:rsidRPr="00F6608F">
              <w:rPr>
                <w:b/>
                <w:i/>
              </w:rPr>
              <w:t xml:space="preserve">sustentável </w:t>
            </w:r>
            <w:r w:rsidRPr="00F6608F">
              <w:t xml:space="preserve">— requer uma estrutura de governação florestal da União </w:t>
            </w:r>
            <w:r w:rsidRPr="00F6608F">
              <w:rPr>
                <w:b/>
                <w:i/>
              </w:rPr>
              <w:t xml:space="preserve">mais inclusiva e mais bem </w:t>
            </w:r>
            <w:r w:rsidRPr="00F6608F">
              <w:t>coordenada, que reflita</w:t>
            </w:r>
            <w:r w:rsidRPr="00F6608F">
              <w:rPr>
                <w:b/>
                <w:i/>
              </w:rPr>
              <w:t xml:space="preserve"> todos</w:t>
            </w:r>
            <w:r w:rsidRPr="00F6608F">
              <w:t xml:space="preserve"> os objetivos da Comunicação da Comissão, de 16 de julho de 2021, intitulada «Nova Estratégia da UE para as Florestas 2030»5 e as suas interligações.</w:t>
            </w:r>
          </w:p>
        </w:tc>
        <w:tc>
          <w:tcPr>
            <w:tcW w:w="4876" w:type="dxa"/>
            <w:hideMark/>
          </w:tcPr>
          <w:p w14:paraId="02998BBF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(2)</w:t>
            </w:r>
            <w:r w:rsidRPr="00F6608F">
              <w:tab/>
              <w:t xml:space="preserve">O contributo das florestas para os objetivos estabelecidos na Comunicação da Comissão, de 11 de dezembro de 2019, intitulada «Pacto Ecológico Europeu» </w:t>
            </w:r>
            <w:r w:rsidRPr="00F6608F">
              <w:rPr>
                <w:vertAlign w:val="superscript"/>
              </w:rPr>
              <w:t>4</w:t>
            </w:r>
            <w:r w:rsidRPr="00F6608F">
              <w:t xml:space="preserve"> — </w:t>
            </w:r>
            <w:r w:rsidRPr="00F6608F">
              <w:rPr>
                <w:b/>
                <w:i/>
              </w:rPr>
              <w:t>em particular</w:t>
            </w:r>
            <w:r w:rsidRPr="00F6608F">
              <w:t xml:space="preserve"> para o clima, a biodiversidade e a </w:t>
            </w:r>
            <w:proofErr w:type="spellStart"/>
            <w:r w:rsidRPr="00F6608F">
              <w:t>bioeconomia</w:t>
            </w:r>
            <w:proofErr w:type="spellEnd"/>
            <w:r w:rsidRPr="00F6608F">
              <w:t xml:space="preserve"> — requer uma estrutura de governação florestal da União coordenada, que reflita</w:t>
            </w:r>
            <w:r w:rsidRPr="00F6608F">
              <w:rPr>
                <w:b/>
                <w:i/>
              </w:rPr>
              <w:t>, entre outros,</w:t>
            </w:r>
            <w:r w:rsidRPr="00F6608F">
              <w:t xml:space="preserve"> os objetivos da Comunicação da Comissão, de 16 de julho de 2021, intitulada «Nova Estratégia da UE para as Florestas 2030»</w:t>
            </w:r>
            <w:r w:rsidRPr="00F6608F">
              <w:rPr>
                <w:vertAlign w:val="superscript"/>
              </w:rPr>
              <w:t>5</w:t>
            </w:r>
            <w:r w:rsidRPr="00F6608F">
              <w:t xml:space="preserve"> e as suas interligações</w:t>
            </w:r>
            <w:r w:rsidRPr="00F6608F">
              <w:rPr>
                <w:b/>
                <w:i/>
              </w:rPr>
              <w:t>, e garanta ao mesmo tempo que esses novos objetivos tenham uma base jurídica clara, não colidam com as com as competências nacionais e assentem numa avaliação aprofundada do respetivo impacto no setor florestal</w:t>
            </w:r>
            <w:r w:rsidRPr="00F6608F">
              <w:t>.</w:t>
            </w:r>
          </w:p>
        </w:tc>
      </w:tr>
      <w:tr w:rsidR="001C0524" w:rsidRPr="00F6608F" w14:paraId="54C2896F" w14:textId="77777777" w:rsidTr="00F75E9B">
        <w:trPr>
          <w:jc w:val="center"/>
        </w:trPr>
        <w:tc>
          <w:tcPr>
            <w:tcW w:w="4876" w:type="dxa"/>
            <w:hideMark/>
          </w:tcPr>
          <w:p w14:paraId="35000EAE" w14:textId="77777777" w:rsidR="001C0524" w:rsidRPr="00F6608F" w:rsidRDefault="001C0524" w:rsidP="00FE593F">
            <w:pPr>
              <w:pStyle w:val="Normal6"/>
            </w:pPr>
            <w:r w:rsidRPr="00F6608F">
              <w:t>__________________</w:t>
            </w:r>
          </w:p>
        </w:tc>
        <w:tc>
          <w:tcPr>
            <w:tcW w:w="4876" w:type="dxa"/>
            <w:hideMark/>
          </w:tcPr>
          <w:p w14:paraId="5E3FE860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__________________</w:t>
            </w:r>
          </w:p>
        </w:tc>
      </w:tr>
      <w:tr w:rsidR="00F75E9B" w:rsidRPr="003C1B8E" w14:paraId="06473C6A" w14:textId="77777777" w:rsidTr="00F75E9B">
        <w:trPr>
          <w:jc w:val="center"/>
        </w:trPr>
        <w:tc>
          <w:tcPr>
            <w:tcW w:w="4876" w:type="dxa"/>
            <w:hideMark/>
          </w:tcPr>
          <w:p w14:paraId="73467926" w14:textId="77777777" w:rsidR="00F75E9B" w:rsidRPr="003C1B8E" w:rsidRDefault="00F75E9B" w:rsidP="00576FC0">
            <w:pPr>
              <w:pStyle w:val="Normal6"/>
            </w:pPr>
            <w:r w:rsidRPr="003C1B8E">
              <w:rPr>
                <w:vertAlign w:val="superscript"/>
              </w:rPr>
              <w:t>4</w:t>
            </w:r>
            <w:r w:rsidRPr="003C1B8E">
              <w:t xml:space="preserve"> COM(2019)</w:t>
            </w:r>
            <w:r w:rsidRPr="00D1258E">
              <w:rPr>
                <w:b/>
                <w:bCs/>
                <w:i/>
                <w:iCs/>
              </w:rPr>
              <w:t>640 final</w:t>
            </w:r>
            <w:r w:rsidRPr="003C1B8E">
              <w:t>.</w:t>
            </w:r>
          </w:p>
        </w:tc>
        <w:tc>
          <w:tcPr>
            <w:tcW w:w="4876" w:type="dxa"/>
            <w:hideMark/>
          </w:tcPr>
          <w:p w14:paraId="71A29BFD" w14:textId="77777777" w:rsidR="00F75E9B" w:rsidRPr="003C1B8E" w:rsidRDefault="00F75E9B" w:rsidP="00576FC0">
            <w:pPr>
              <w:pStyle w:val="Normal6"/>
              <w:rPr>
                <w:szCs w:val="24"/>
              </w:rPr>
            </w:pPr>
            <w:r w:rsidRPr="003C1B8E">
              <w:rPr>
                <w:vertAlign w:val="superscript"/>
              </w:rPr>
              <w:t>4</w:t>
            </w:r>
            <w:r w:rsidRPr="003C1B8E">
              <w:t xml:space="preserve"> COM(2019)</w:t>
            </w:r>
            <w:r w:rsidRPr="00D1258E">
              <w:rPr>
                <w:b/>
                <w:bCs/>
                <w:i/>
                <w:iCs/>
              </w:rPr>
              <w:t>0640</w:t>
            </w:r>
            <w:r w:rsidRPr="003C1B8E">
              <w:t>.</w:t>
            </w:r>
          </w:p>
        </w:tc>
      </w:tr>
      <w:tr w:rsidR="00F75E9B" w:rsidRPr="003C1B8E" w14:paraId="087B3422" w14:textId="77777777" w:rsidTr="00F75E9B">
        <w:trPr>
          <w:jc w:val="center"/>
        </w:trPr>
        <w:tc>
          <w:tcPr>
            <w:tcW w:w="4876" w:type="dxa"/>
            <w:hideMark/>
          </w:tcPr>
          <w:p w14:paraId="75E55997" w14:textId="77777777" w:rsidR="00F75E9B" w:rsidRPr="003C1B8E" w:rsidRDefault="00F75E9B" w:rsidP="00576FC0">
            <w:pPr>
              <w:pStyle w:val="Normal6"/>
            </w:pPr>
            <w:r w:rsidRPr="003C1B8E">
              <w:rPr>
                <w:vertAlign w:val="superscript"/>
              </w:rPr>
              <w:t>5</w:t>
            </w:r>
            <w:r w:rsidRPr="003C1B8E">
              <w:t xml:space="preserve"> COM(2021)</w:t>
            </w:r>
            <w:r w:rsidRPr="00D1258E">
              <w:rPr>
                <w:b/>
                <w:bCs/>
                <w:i/>
                <w:iCs/>
              </w:rPr>
              <w:t>527 final</w:t>
            </w:r>
            <w:r w:rsidRPr="003C1B8E">
              <w:t>.</w:t>
            </w:r>
          </w:p>
        </w:tc>
        <w:tc>
          <w:tcPr>
            <w:tcW w:w="4876" w:type="dxa"/>
            <w:hideMark/>
          </w:tcPr>
          <w:p w14:paraId="7AAAE0B3" w14:textId="77777777" w:rsidR="00F75E9B" w:rsidRPr="003C1B8E" w:rsidRDefault="00F75E9B" w:rsidP="00576FC0">
            <w:pPr>
              <w:pStyle w:val="Normal6"/>
              <w:rPr>
                <w:szCs w:val="24"/>
              </w:rPr>
            </w:pPr>
            <w:r w:rsidRPr="003C1B8E">
              <w:rPr>
                <w:vertAlign w:val="superscript"/>
              </w:rPr>
              <w:t>5</w:t>
            </w:r>
            <w:r w:rsidRPr="003C1B8E">
              <w:t xml:space="preserve"> COM(2021)</w:t>
            </w:r>
            <w:r w:rsidRPr="00D1258E">
              <w:rPr>
                <w:b/>
                <w:bCs/>
                <w:i/>
                <w:iCs/>
              </w:rPr>
              <w:t>0527</w:t>
            </w:r>
            <w:r w:rsidRPr="003C1B8E">
              <w:t>.</w:t>
            </w:r>
          </w:p>
        </w:tc>
      </w:tr>
    </w:tbl>
    <w:p w14:paraId="78351792" w14:textId="77777777" w:rsidR="001C0524" w:rsidRPr="00F6608F" w:rsidRDefault="001C0524" w:rsidP="001C0524"/>
    <w:p w14:paraId="27D630C7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3</w:t>
      </w:r>
    </w:p>
    <w:p w14:paraId="5F1A1C21" w14:textId="77777777" w:rsidR="001C0524" w:rsidRPr="00F6608F" w:rsidRDefault="001C0524" w:rsidP="001C0524"/>
    <w:p w14:paraId="07B61607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6F77BD91" w14:textId="77777777" w:rsidR="001C0524" w:rsidRPr="00F6608F" w:rsidRDefault="001C0524" w:rsidP="001C0524">
      <w:pPr>
        <w:pStyle w:val="NormalBold"/>
      </w:pPr>
      <w:r w:rsidRPr="00F6608F">
        <w:t>Considerando 2</w:t>
      </w:r>
      <w:r w:rsidRPr="00F6608F">
        <w:noBreakHyphen/>
        <w:t>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0B36F476" w14:textId="77777777" w:rsidTr="00FE593F">
        <w:trPr>
          <w:jc w:val="center"/>
        </w:trPr>
        <w:tc>
          <w:tcPr>
            <w:tcW w:w="9752" w:type="dxa"/>
            <w:gridSpan w:val="2"/>
          </w:tcPr>
          <w:p w14:paraId="5FB05843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38C2FA32" w14:textId="77777777" w:rsidTr="00FE593F">
        <w:trPr>
          <w:jc w:val="center"/>
        </w:trPr>
        <w:tc>
          <w:tcPr>
            <w:tcW w:w="4876" w:type="dxa"/>
            <w:hideMark/>
          </w:tcPr>
          <w:p w14:paraId="564CF87B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61E56790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293D1AC9" w14:textId="77777777" w:rsidTr="00FE593F">
        <w:trPr>
          <w:jc w:val="center"/>
        </w:trPr>
        <w:tc>
          <w:tcPr>
            <w:tcW w:w="4876" w:type="dxa"/>
          </w:tcPr>
          <w:p w14:paraId="2B0525CF" w14:textId="77777777" w:rsidR="001C0524" w:rsidRPr="00F6608F" w:rsidRDefault="001C0524" w:rsidP="00FE593F">
            <w:pPr>
              <w:pStyle w:val="Normal6"/>
            </w:pPr>
          </w:p>
        </w:tc>
        <w:tc>
          <w:tcPr>
            <w:tcW w:w="4876" w:type="dxa"/>
            <w:hideMark/>
          </w:tcPr>
          <w:p w14:paraId="7F884146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rPr>
                <w:b/>
                <w:i/>
              </w:rPr>
              <w:t>(2</w:t>
            </w:r>
            <w:r w:rsidRPr="00F6608F">
              <w:rPr>
                <w:b/>
                <w:i/>
              </w:rPr>
              <w:noBreakHyphen/>
              <w:t>A)</w:t>
            </w:r>
            <w:r w:rsidRPr="00F6608F">
              <w:rPr>
                <w:b/>
                <w:i/>
              </w:rPr>
              <w:tab/>
              <w:t>Desde a sua criação, o Comité Permanente Florestal evoluiu no sentido de se tornar um organismo central de intercâmbio de informações entre os Estados</w:t>
            </w:r>
            <w:r w:rsidRPr="00F6608F">
              <w:rPr>
                <w:b/>
                <w:i/>
              </w:rPr>
              <w:noBreakHyphen/>
              <w:t xml:space="preserve">Membros, e também com a Comissão, sobre todos os aspetos relacionados com as florestas, com a gestão florestal e com o conjunto dos domínios de intervenção relacionados com as florestas. Também foram atribuídas ao Comité Permanente Florestal tarefas de </w:t>
            </w:r>
            <w:proofErr w:type="spellStart"/>
            <w:r w:rsidRPr="00F6608F">
              <w:rPr>
                <w:b/>
                <w:i/>
              </w:rPr>
              <w:t>comitologia</w:t>
            </w:r>
            <w:proofErr w:type="spellEnd"/>
            <w:r w:rsidRPr="00F6608F">
              <w:rPr>
                <w:b/>
                <w:i/>
              </w:rPr>
              <w:t xml:space="preserve">, mas o </w:t>
            </w:r>
            <w:r w:rsidRPr="00F6608F">
              <w:rPr>
                <w:b/>
                <w:i/>
              </w:rPr>
              <w:lastRenderedPageBreak/>
              <w:t>ato de base que lhe atribui essas tarefas já caducou. Assim sendo, o Comité Permanente Florestal deverá passar a designar</w:t>
            </w:r>
            <w:r w:rsidRPr="00F6608F">
              <w:rPr>
                <w:b/>
                <w:i/>
              </w:rPr>
              <w:noBreakHyphen/>
              <w:t>se Grupo Permanente de Peritos para as Florestas e a Silvicultura («grupo de peritos»).</w:t>
            </w:r>
          </w:p>
        </w:tc>
      </w:tr>
    </w:tbl>
    <w:p w14:paraId="28394A57" w14:textId="77777777" w:rsidR="001C0524" w:rsidRPr="00F6608F" w:rsidRDefault="001C0524" w:rsidP="001C0524"/>
    <w:p w14:paraId="38E5C3B9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4</w:t>
      </w:r>
    </w:p>
    <w:p w14:paraId="61925B0F" w14:textId="77777777" w:rsidR="001C0524" w:rsidRPr="00F6608F" w:rsidRDefault="001C0524" w:rsidP="001C0524"/>
    <w:p w14:paraId="46BC39E5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3E05F22A" w14:textId="77777777" w:rsidR="001C0524" w:rsidRPr="00F6608F" w:rsidRDefault="001C0524" w:rsidP="001C0524">
      <w:pPr>
        <w:pStyle w:val="NormalBold"/>
      </w:pPr>
      <w:r w:rsidRPr="00F6608F">
        <w:t>Considerando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6B5F74B1" w14:textId="77777777" w:rsidTr="00FE593F">
        <w:trPr>
          <w:jc w:val="center"/>
        </w:trPr>
        <w:tc>
          <w:tcPr>
            <w:tcW w:w="9752" w:type="dxa"/>
            <w:gridSpan w:val="2"/>
          </w:tcPr>
          <w:p w14:paraId="05280549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57733B83" w14:textId="77777777" w:rsidTr="00FE593F">
        <w:trPr>
          <w:jc w:val="center"/>
        </w:trPr>
        <w:tc>
          <w:tcPr>
            <w:tcW w:w="4876" w:type="dxa"/>
            <w:hideMark/>
          </w:tcPr>
          <w:p w14:paraId="480CACD3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294F04AD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549E5344" w14:textId="77777777" w:rsidTr="00FE593F">
        <w:trPr>
          <w:jc w:val="center"/>
        </w:trPr>
        <w:tc>
          <w:tcPr>
            <w:tcW w:w="4876" w:type="dxa"/>
            <w:hideMark/>
          </w:tcPr>
          <w:p w14:paraId="7ABEE22F" w14:textId="77777777" w:rsidR="001C0524" w:rsidRPr="00F6608F" w:rsidRDefault="001C0524" w:rsidP="00FE593F">
            <w:pPr>
              <w:pStyle w:val="Normal6"/>
            </w:pPr>
            <w:r w:rsidRPr="00F6608F">
              <w:t>(4)</w:t>
            </w:r>
            <w:r w:rsidRPr="00F6608F">
              <w:tab/>
            </w:r>
            <w:r w:rsidRPr="00F6608F">
              <w:rPr>
                <w:b/>
                <w:i/>
              </w:rPr>
              <w:t>A forma mais eficaz de alcançar uma estrutura de governação florestal da União mais inclusiva e mais bem coordenada é alargar o âmbito de aplicação e clarificar as funções e a composição do Comité Permanente Florestal. O Comité Permanente Florestal deve também passar a designar</w:t>
            </w:r>
            <w:r w:rsidRPr="00F6608F">
              <w:rPr>
                <w:b/>
                <w:i/>
              </w:rPr>
              <w:noBreakHyphen/>
              <w:t>se Grupo Permanente de Peritos para as Florestas e a Silvicultura, a fim de refletir essas alterações.</w:t>
            </w:r>
            <w:r w:rsidRPr="00F6608F">
              <w:t xml:space="preserve"> A pedido da Comissão ou de um Estado</w:t>
            </w:r>
            <w:r w:rsidRPr="00F6608F">
              <w:noBreakHyphen/>
              <w:t>Membro, o grupo deve examinar</w:t>
            </w:r>
            <w:r w:rsidRPr="00F6608F">
              <w:rPr>
                <w:b/>
                <w:i/>
              </w:rPr>
              <w:t xml:space="preserve"> as questões ou</w:t>
            </w:r>
            <w:r w:rsidRPr="00F6608F">
              <w:t xml:space="preserve"> os aspetos relativos às florestas e à silvicultura decorrentes das diferentes políticas da União. Por conseguinte, é conveniente </w:t>
            </w:r>
            <w:r w:rsidRPr="00F6608F">
              <w:rPr>
                <w:b/>
                <w:i/>
              </w:rPr>
              <w:t xml:space="preserve">assegurar </w:t>
            </w:r>
            <w:r w:rsidRPr="00F6608F">
              <w:t xml:space="preserve">que os </w:t>
            </w:r>
            <w:r w:rsidRPr="00F6608F">
              <w:rPr>
                <w:b/>
                <w:i/>
              </w:rPr>
              <w:t>Estados</w:t>
            </w:r>
            <w:r w:rsidRPr="00F6608F">
              <w:rPr>
                <w:b/>
                <w:i/>
              </w:rPr>
              <w:noBreakHyphen/>
              <w:t>Membros nomeiem representantes das autoridades competentes</w:t>
            </w:r>
            <w:r w:rsidRPr="00F6608F">
              <w:t xml:space="preserve"> no que respeita </w:t>
            </w:r>
            <w:r w:rsidRPr="00F6608F">
              <w:rPr>
                <w:b/>
                <w:i/>
              </w:rPr>
              <w:t>aos</w:t>
            </w:r>
            <w:r w:rsidRPr="00F6608F">
              <w:t xml:space="preserve"> objetivos políticos </w:t>
            </w:r>
            <w:r w:rsidRPr="00F6608F">
              <w:rPr>
                <w:b/>
                <w:i/>
              </w:rPr>
              <w:t>específicos</w:t>
            </w:r>
            <w:r w:rsidRPr="00F6608F">
              <w:t>.</w:t>
            </w:r>
          </w:p>
        </w:tc>
        <w:tc>
          <w:tcPr>
            <w:tcW w:w="4876" w:type="dxa"/>
            <w:hideMark/>
          </w:tcPr>
          <w:p w14:paraId="07F81DDD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(4)</w:t>
            </w:r>
            <w:r w:rsidRPr="00F6608F">
              <w:tab/>
              <w:t>A pedido da Comissão ou de um Estado</w:t>
            </w:r>
            <w:r w:rsidRPr="00F6608F">
              <w:noBreakHyphen/>
              <w:t xml:space="preserve">Membro, o grupo </w:t>
            </w:r>
            <w:r w:rsidRPr="00F6608F">
              <w:rPr>
                <w:b/>
                <w:i/>
              </w:rPr>
              <w:t xml:space="preserve">de peritos </w:t>
            </w:r>
            <w:r w:rsidRPr="00F6608F">
              <w:t>deve examinar</w:t>
            </w:r>
            <w:r w:rsidRPr="00F6608F">
              <w:rPr>
                <w:b/>
                <w:i/>
              </w:rPr>
              <w:t xml:space="preserve"> todos</w:t>
            </w:r>
            <w:r w:rsidRPr="00F6608F">
              <w:t xml:space="preserve"> os aspetos relativos às florestas e à silvicultura decorrentes das diferentes políticas da União. Por conseguinte, é conveniente que os </w:t>
            </w:r>
            <w:r w:rsidRPr="00F6608F">
              <w:rPr>
                <w:b/>
                <w:i/>
              </w:rPr>
              <w:t>representantes que nele participam possam defender os interesses dos Estados</w:t>
            </w:r>
            <w:r w:rsidRPr="00F6608F">
              <w:rPr>
                <w:b/>
                <w:i/>
              </w:rPr>
              <w:noBreakHyphen/>
              <w:t>Membros</w:t>
            </w:r>
            <w:r w:rsidRPr="00F6608F">
              <w:t xml:space="preserve"> no que respeita </w:t>
            </w:r>
            <w:r w:rsidRPr="00F6608F">
              <w:rPr>
                <w:b/>
                <w:i/>
              </w:rPr>
              <w:t>a todos os</w:t>
            </w:r>
            <w:r w:rsidRPr="00F6608F">
              <w:t xml:space="preserve"> objetivos políticos </w:t>
            </w:r>
            <w:r w:rsidRPr="00F6608F">
              <w:rPr>
                <w:b/>
                <w:i/>
              </w:rPr>
              <w:t>relevantes</w:t>
            </w:r>
            <w:r w:rsidRPr="00F6608F">
              <w:t>.</w:t>
            </w:r>
          </w:p>
        </w:tc>
      </w:tr>
    </w:tbl>
    <w:p w14:paraId="58ED4971" w14:textId="77777777" w:rsidR="001C0524" w:rsidRPr="00F6608F" w:rsidRDefault="001C0524" w:rsidP="001C0524"/>
    <w:p w14:paraId="222769EA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5</w:t>
      </w:r>
    </w:p>
    <w:p w14:paraId="5D170521" w14:textId="77777777" w:rsidR="001C0524" w:rsidRPr="00F6608F" w:rsidRDefault="001C0524" w:rsidP="001C0524"/>
    <w:p w14:paraId="572CBBFF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6A350CE3" w14:textId="77777777" w:rsidR="001C0524" w:rsidRPr="00F6608F" w:rsidRDefault="001C0524" w:rsidP="001C0524">
      <w:pPr>
        <w:pStyle w:val="NormalBold"/>
      </w:pPr>
      <w:r w:rsidRPr="00F6608F">
        <w:t>Artigo 1 – parágrafo 1 – ponto 2</w:t>
      </w:r>
    </w:p>
    <w:p w14:paraId="103C45D9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73504017" w14:textId="77777777" w:rsidR="001C0524" w:rsidRPr="00F6608F" w:rsidRDefault="001C0524" w:rsidP="001C0524">
      <w:r w:rsidRPr="00F6608F">
        <w:t>Artigo 1 – parágrafo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67198E6C" w14:textId="77777777" w:rsidTr="00FE593F">
        <w:trPr>
          <w:jc w:val="center"/>
        </w:trPr>
        <w:tc>
          <w:tcPr>
            <w:tcW w:w="9752" w:type="dxa"/>
            <w:gridSpan w:val="2"/>
          </w:tcPr>
          <w:p w14:paraId="68B79D47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316201DA" w14:textId="77777777" w:rsidTr="00FE593F">
        <w:trPr>
          <w:jc w:val="center"/>
        </w:trPr>
        <w:tc>
          <w:tcPr>
            <w:tcW w:w="4876" w:type="dxa"/>
            <w:hideMark/>
          </w:tcPr>
          <w:p w14:paraId="5A79B912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0ABDE0B4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054CDE22" w14:textId="77777777" w:rsidTr="00FE593F">
        <w:trPr>
          <w:jc w:val="center"/>
        </w:trPr>
        <w:tc>
          <w:tcPr>
            <w:tcW w:w="4876" w:type="dxa"/>
            <w:hideMark/>
          </w:tcPr>
          <w:p w14:paraId="17EDE555" w14:textId="77777777" w:rsidR="001C0524" w:rsidRPr="00F6608F" w:rsidRDefault="001C0524" w:rsidP="00FE593F">
            <w:pPr>
              <w:pStyle w:val="Normal6"/>
            </w:pPr>
            <w:r w:rsidRPr="00F6608F">
              <w:t xml:space="preserve">A fim de assegurar uma cooperação </w:t>
            </w:r>
            <w:r w:rsidRPr="00F6608F">
              <w:rPr>
                <w:b/>
                <w:i/>
              </w:rPr>
              <w:t>reforçada</w:t>
            </w:r>
            <w:r w:rsidRPr="00F6608F">
              <w:t xml:space="preserve"> e </w:t>
            </w:r>
            <w:r w:rsidRPr="00F6608F">
              <w:rPr>
                <w:b/>
                <w:i/>
              </w:rPr>
              <w:t>um intercâmbio multidisciplinar</w:t>
            </w:r>
            <w:r w:rsidRPr="00F6608F">
              <w:t xml:space="preserve"> entre a Comissão e os Estados</w:t>
            </w:r>
            <w:r w:rsidRPr="00F6608F">
              <w:noBreakHyphen/>
              <w:t xml:space="preserve">Membros sobre as florestas e o </w:t>
            </w:r>
            <w:r w:rsidRPr="00F6608F">
              <w:lastRenderedPageBreak/>
              <w:t xml:space="preserve">setor florestal, em todos os domínios de intervenção da União </w:t>
            </w:r>
            <w:r w:rsidRPr="00F6608F">
              <w:rPr>
                <w:b/>
                <w:i/>
              </w:rPr>
              <w:t>que tenham incidência nas</w:t>
            </w:r>
            <w:r w:rsidRPr="00F6608F">
              <w:t xml:space="preserve"> florestas, é criado um Grupo Permanente de Peritos para as Florestas e a Silvicultura</w:t>
            </w:r>
            <w:r w:rsidRPr="00F6608F">
              <w:rPr>
                <w:b/>
                <w:i/>
              </w:rPr>
              <w:t>, a seguir designado por “</w:t>
            </w:r>
            <w:r w:rsidRPr="00F6608F">
              <w:t>grupo de perito</w:t>
            </w:r>
            <w:r w:rsidRPr="00F6608F">
              <w:rPr>
                <w:b/>
                <w:i/>
              </w:rPr>
              <w:t>”.</w:t>
            </w:r>
            <w:r w:rsidRPr="00F6608F">
              <w:t>;</w:t>
            </w:r>
          </w:p>
        </w:tc>
        <w:tc>
          <w:tcPr>
            <w:tcW w:w="4876" w:type="dxa"/>
            <w:hideMark/>
          </w:tcPr>
          <w:p w14:paraId="1C83BF41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lastRenderedPageBreak/>
              <w:t xml:space="preserve">A fim de assegurar uma cooperação </w:t>
            </w:r>
            <w:r w:rsidRPr="00F6608F">
              <w:rPr>
                <w:b/>
                <w:i/>
              </w:rPr>
              <w:t>próxima</w:t>
            </w:r>
            <w:r w:rsidRPr="00F6608F">
              <w:t xml:space="preserve"> e </w:t>
            </w:r>
            <w:r w:rsidRPr="00F6608F">
              <w:rPr>
                <w:b/>
                <w:i/>
              </w:rPr>
              <w:t>eficaz</w:t>
            </w:r>
            <w:r w:rsidRPr="00F6608F">
              <w:t xml:space="preserve"> entre a Comissão e os Estados</w:t>
            </w:r>
            <w:r w:rsidRPr="00F6608F">
              <w:noBreakHyphen/>
              <w:t xml:space="preserve">Membros sobre as florestas e o setor florestal, em todos os domínios de </w:t>
            </w:r>
            <w:r w:rsidRPr="00F6608F">
              <w:lastRenderedPageBreak/>
              <w:t xml:space="preserve">intervenção da União </w:t>
            </w:r>
            <w:r w:rsidRPr="00F6608F">
              <w:rPr>
                <w:b/>
                <w:i/>
              </w:rPr>
              <w:t>relevantes para as</w:t>
            </w:r>
            <w:r w:rsidRPr="00F6608F">
              <w:t xml:space="preserve"> florestas, é criado um Grupo Permanente de Peritos para as Florestas e a Silvicultura</w:t>
            </w:r>
            <w:r w:rsidRPr="00F6608F">
              <w:rPr>
                <w:b/>
                <w:i/>
              </w:rPr>
              <w:t xml:space="preserve"> («</w:t>
            </w:r>
            <w:r w:rsidRPr="00F6608F">
              <w:t>grupo de peritos</w:t>
            </w:r>
            <w:r w:rsidRPr="00F6608F">
              <w:rPr>
                <w:b/>
                <w:i/>
              </w:rPr>
              <w:t>»)</w:t>
            </w:r>
            <w:r w:rsidRPr="00F6608F">
              <w:t>;</w:t>
            </w:r>
          </w:p>
        </w:tc>
      </w:tr>
    </w:tbl>
    <w:p w14:paraId="70F276B2" w14:textId="77777777" w:rsidR="001C0524" w:rsidRPr="00F6608F" w:rsidRDefault="001C0524" w:rsidP="001C0524"/>
    <w:p w14:paraId="20C07B49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6</w:t>
      </w:r>
    </w:p>
    <w:p w14:paraId="1346534C" w14:textId="77777777" w:rsidR="001C0524" w:rsidRPr="00F6608F" w:rsidRDefault="001C0524" w:rsidP="001C0524"/>
    <w:p w14:paraId="0BF651CB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03ACA1A8" w14:textId="77777777" w:rsidR="001C0524" w:rsidRPr="00F6608F" w:rsidRDefault="001C0524" w:rsidP="001C0524">
      <w:pPr>
        <w:pStyle w:val="NormalBold"/>
      </w:pPr>
      <w:r w:rsidRPr="00F6608F">
        <w:t>Artigo 1 – parágrafo 1 – ponto 3</w:t>
      </w:r>
    </w:p>
    <w:p w14:paraId="10C25365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0A06075C" w14:textId="77777777" w:rsidR="001C0524" w:rsidRPr="00F6608F" w:rsidRDefault="001C0524" w:rsidP="001C0524">
      <w:r w:rsidRPr="00F6608F">
        <w:t>Artigo 2 – n.º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6FEE53C3" w14:textId="77777777" w:rsidTr="00FE593F">
        <w:trPr>
          <w:jc w:val="center"/>
        </w:trPr>
        <w:tc>
          <w:tcPr>
            <w:tcW w:w="9752" w:type="dxa"/>
            <w:gridSpan w:val="2"/>
          </w:tcPr>
          <w:p w14:paraId="24551AB5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7F607516" w14:textId="77777777" w:rsidTr="00FE593F">
        <w:trPr>
          <w:jc w:val="center"/>
        </w:trPr>
        <w:tc>
          <w:tcPr>
            <w:tcW w:w="4876" w:type="dxa"/>
            <w:hideMark/>
          </w:tcPr>
          <w:p w14:paraId="25106105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0066B5FE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75E32002" w14:textId="77777777" w:rsidTr="00FE593F">
        <w:trPr>
          <w:jc w:val="center"/>
        </w:trPr>
        <w:tc>
          <w:tcPr>
            <w:tcW w:w="4876" w:type="dxa"/>
            <w:hideMark/>
          </w:tcPr>
          <w:p w14:paraId="3278C674" w14:textId="77777777" w:rsidR="001C0524" w:rsidRPr="00F6608F" w:rsidRDefault="001C0524" w:rsidP="00FE593F">
            <w:pPr>
              <w:pStyle w:val="Normal6"/>
            </w:pPr>
            <w:r w:rsidRPr="00F6608F">
              <w:t>1.</w:t>
            </w:r>
            <w:r w:rsidRPr="00F6608F">
              <w:tab/>
              <w:t>A Comissão</w:t>
            </w:r>
            <w:r w:rsidRPr="00F6608F">
              <w:rPr>
                <w:b/>
                <w:i/>
              </w:rPr>
              <w:t xml:space="preserve"> pode</w:t>
            </w:r>
            <w:r w:rsidRPr="00F6608F">
              <w:t>, quer por sua própria iniciativa, quer a pedido do representante de um Estado</w:t>
            </w:r>
            <w:r w:rsidRPr="00F6608F">
              <w:noBreakHyphen/>
              <w:t xml:space="preserve">Membro, </w:t>
            </w:r>
            <w:r w:rsidRPr="00F6608F">
              <w:rPr>
                <w:b/>
                <w:i/>
              </w:rPr>
              <w:t xml:space="preserve">consultar o grupo de peritos </w:t>
            </w:r>
            <w:r w:rsidRPr="00F6608F">
              <w:t>sobre todas as questões e aspetos relativos às florestas e à silvicultura decorrentes das diferentes políticas da União.</w:t>
            </w:r>
          </w:p>
        </w:tc>
        <w:tc>
          <w:tcPr>
            <w:tcW w:w="4876" w:type="dxa"/>
            <w:hideMark/>
          </w:tcPr>
          <w:p w14:paraId="5E6222EF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1.</w:t>
            </w:r>
            <w:r w:rsidRPr="00F6608F">
              <w:tab/>
            </w:r>
            <w:r w:rsidRPr="00F6608F">
              <w:rPr>
                <w:b/>
                <w:i/>
              </w:rPr>
              <w:t>O grupo de peritos aconselha</w:t>
            </w:r>
            <w:r w:rsidRPr="00F6608F">
              <w:t xml:space="preserve"> a Comissão, quer por sua própria iniciativa, quer a pedido do representante de um Estado</w:t>
            </w:r>
            <w:r w:rsidRPr="00F6608F">
              <w:noBreakHyphen/>
              <w:t>Membro, sobre todas as questões e aspetos relativos às florestas e à silvicultura decorrentes das diferentes políticas</w:t>
            </w:r>
            <w:r w:rsidRPr="00F6608F">
              <w:rPr>
                <w:b/>
                <w:i/>
              </w:rPr>
              <w:t xml:space="preserve"> relevantes</w:t>
            </w:r>
            <w:r w:rsidRPr="00F6608F">
              <w:t xml:space="preserve"> da União.</w:t>
            </w:r>
          </w:p>
        </w:tc>
      </w:tr>
    </w:tbl>
    <w:p w14:paraId="254FF03A" w14:textId="77777777" w:rsidR="001C0524" w:rsidRPr="00F6608F" w:rsidRDefault="001C0524" w:rsidP="001C0524"/>
    <w:p w14:paraId="06BFB285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7</w:t>
      </w:r>
    </w:p>
    <w:p w14:paraId="03305CCE" w14:textId="77777777" w:rsidR="001C0524" w:rsidRPr="00F6608F" w:rsidRDefault="001C0524" w:rsidP="001C0524"/>
    <w:p w14:paraId="7164FF0F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4A99D371" w14:textId="77777777" w:rsidR="001C0524" w:rsidRPr="00F6608F" w:rsidRDefault="001C0524" w:rsidP="001C0524">
      <w:pPr>
        <w:pStyle w:val="NormalBold"/>
      </w:pPr>
      <w:r w:rsidRPr="00F6608F">
        <w:t>Artigo 1 – parágrafo 1 – ponto 3</w:t>
      </w:r>
    </w:p>
    <w:p w14:paraId="0A5183AD" w14:textId="77777777" w:rsidR="001C0524" w:rsidRPr="00F6608F" w:rsidRDefault="001C0524" w:rsidP="001C0524">
      <w:pPr>
        <w:keepNext/>
      </w:pPr>
      <w:r w:rsidRPr="00F6608F">
        <w:t xml:space="preserve"> Decisão 89/367/CEE do Conselho</w:t>
      </w:r>
    </w:p>
    <w:p w14:paraId="74352D5B" w14:textId="77777777" w:rsidR="001C0524" w:rsidRPr="00F6608F" w:rsidRDefault="001C0524" w:rsidP="001C0524">
      <w:r w:rsidRPr="00F6608F">
        <w:t>Artigo 2 – n.º 2 – alínea 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78CD40A8" w14:textId="77777777" w:rsidTr="00FE593F">
        <w:trPr>
          <w:jc w:val="center"/>
        </w:trPr>
        <w:tc>
          <w:tcPr>
            <w:tcW w:w="9752" w:type="dxa"/>
            <w:gridSpan w:val="2"/>
          </w:tcPr>
          <w:p w14:paraId="3719EE07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1AD6AE91" w14:textId="77777777" w:rsidTr="00FE593F">
        <w:trPr>
          <w:jc w:val="center"/>
        </w:trPr>
        <w:tc>
          <w:tcPr>
            <w:tcW w:w="4876" w:type="dxa"/>
            <w:hideMark/>
          </w:tcPr>
          <w:p w14:paraId="75365D1F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419F6446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092944E0" w14:textId="77777777" w:rsidTr="00FE593F">
        <w:trPr>
          <w:jc w:val="center"/>
        </w:trPr>
        <w:tc>
          <w:tcPr>
            <w:tcW w:w="4876" w:type="dxa"/>
            <w:hideMark/>
          </w:tcPr>
          <w:p w14:paraId="38F3C20C" w14:textId="77777777" w:rsidR="001C0524" w:rsidRPr="00F6608F" w:rsidRDefault="001C0524" w:rsidP="00FE593F">
            <w:pPr>
              <w:pStyle w:val="Normal6"/>
            </w:pPr>
            <w:r w:rsidRPr="00F6608F">
              <w:t>a)</w:t>
            </w:r>
            <w:r w:rsidRPr="00F6608F">
              <w:tab/>
              <w:t>Apoiar</w:t>
            </w:r>
            <w:r w:rsidRPr="00F6608F">
              <w:rPr>
                <w:b/>
                <w:i/>
              </w:rPr>
              <w:t xml:space="preserve"> a</w:t>
            </w:r>
            <w:r w:rsidRPr="00F6608F">
              <w:t xml:space="preserve"> Comissão na preparação de propostas legislativas, orientações ou outras iniciativas políticas da União com incidência nas florestas e na silvicultura, </w:t>
            </w:r>
            <w:r w:rsidRPr="00F6608F">
              <w:rPr>
                <w:b/>
                <w:i/>
              </w:rPr>
              <w:t>nomeadamente no âmbito da execução da Nova Estratégia da UE para as</w:t>
            </w:r>
            <w:r w:rsidRPr="00F6608F">
              <w:t xml:space="preserve"> Florestas </w:t>
            </w:r>
            <w:r w:rsidRPr="00F6608F">
              <w:rPr>
                <w:b/>
                <w:i/>
              </w:rPr>
              <w:t xml:space="preserve">2030 </w:t>
            </w:r>
            <w:r w:rsidRPr="00F6608F">
              <w:t xml:space="preserve">e </w:t>
            </w:r>
            <w:r w:rsidRPr="00F6608F">
              <w:rPr>
                <w:b/>
                <w:i/>
              </w:rPr>
              <w:t>das subsequentes estratégias da</w:t>
            </w:r>
            <w:r w:rsidRPr="00F6608F">
              <w:t xml:space="preserve"> União</w:t>
            </w:r>
            <w:r w:rsidRPr="00F6608F">
              <w:rPr>
                <w:b/>
                <w:i/>
              </w:rPr>
              <w:t xml:space="preserve"> para as florestas</w:t>
            </w:r>
            <w:r w:rsidRPr="00F6608F">
              <w:t>;</w:t>
            </w:r>
          </w:p>
        </w:tc>
        <w:tc>
          <w:tcPr>
            <w:tcW w:w="4876" w:type="dxa"/>
            <w:hideMark/>
          </w:tcPr>
          <w:p w14:paraId="7A682A3C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a)</w:t>
            </w:r>
            <w:r w:rsidRPr="00F6608F">
              <w:tab/>
              <w:t>Apoiar</w:t>
            </w:r>
            <w:r w:rsidRPr="00F6608F">
              <w:rPr>
                <w:b/>
                <w:i/>
              </w:rPr>
              <w:t>, cooperar estreitamente com a Comissão e fornecer</w:t>
            </w:r>
            <w:r w:rsidRPr="00F6608F">
              <w:rPr>
                <w:b/>
                <w:i/>
              </w:rPr>
              <w:noBreakHyphen/>
              <w:t xml:space="preserve">lhe conhecimentos especializados e contributos </w:t>
            </w:r>
            <w:r w:rsidRPr="00F6608F">
              <w:t xml:space="preserve">na preparação </w:t>
            </w:r>
            <w:r w:rsidRPr="00F6608F">
              <w:rPr>
                <w:b/>
                <w:i/>
              </w:rPr>
              <w:t xml:space="preserve">e implementação </w:t>
            </w:r>
            <w:r w:rsidRPr="00F6608F">
              <w:t xml:space="preserve">de propostas legislativas, </w:t>
            </w:r>
            <w:r w:rsidRPr="00F6608F">
              <w:rPr>
                <w:b/>
                <w:i/>
              </w:rPr>
              <w:t xml:space="preserve">de estratégias, comunicações, </w:t>
            </w:r>
            <w:r w:rsidRPr="00F6608F">
              <w:t>orientações ou</w:t>
            </w:r>
            <w:r w:rsidRPr="00F6608F">
              <w:rPr>
                <w:b/>
                <w:i/>
              </w:rPr>
              <w:t xml:space="preserve"> de</w:t>
            </w:r>
            <w:r w:rsidRPr="00F6608F">
              <w:t xml:space="preserve"> outras iniciativas políticas da União com incidência nas florestas e na silvicultura, </w:t>
            </w:r>
            <w:r w:rsidRPr="00F6608F">
              <w:rPr>
                <w:b/>
                <w:i/>
              </w:rPr>
              <w:t>ou que poderiam ter um impacto significativo nas</w:t>
            </w:r>
            <w:r w:rsidRPr="00F6608F">
              <w:t xml:space="preserve"> florestas e </w:t>
            </w:r>
            <w:r w:rsidRPr="00F6608F">
              <w:rPr>
                <w:b/>
                <w:i/>
              </w:rPr>
              <w:t>na silvicultura na</w:t>
            </w:r>
            <w:r w:rsidRPr="00F6608F">
              <w:t xml:space="preserve"> União;</w:t>
            </w:r>
          </w:p>
        </w:tc>
      </w:tr>
    </w:tbl>
    <w:p w14:paraId="0F43E945" w14:textId="77777777" w:rsidR="001C0524" w:rsidRPr="00F6608F" w:rsidRDefault="001C0524" w:rsidP="001C0524"/>
    <w:p w14:paraId="3B58AFC4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8</w:t>
      </w:r>
    </w:p>
    <w:p w14:paraId="545BD8C7" w14:textId="77777777" w:rsidR="001C0524" w:rsidRPr="00F6608F" w:rsidRDefault="001C0524" w:rsidP="001C0524"/>
    <w:p w14:paraId="62983DAE" w14:textId="77777777" w:rsidR="001C0524" w:rsidRPr="00F6608F" w:rsidRDefault="001C0524" w:rsidP="001C0524">
      <w:pPr>
        <w:pStyle w:val="NormalBold"/>
        <w:keepNext/>
      </w:pPr>
      <w:r w:rsidRPr="00F6608F">
        <w:lastRenderedPageBreak/>
        <w:t>Proposta de decisão</w:t>
      </w:r>
    </w:p>
    <w:p w14:paraId="058331ED" w14:textId="77777777" w:rsidR="001C0524" w:rsidRPr="00F6608F" w:rsidRDefault="001C0524" w:rsidP="001C0524">
      <w:pPr>
        <w:pStyle w:val="NormalBold"/>
      </w:pPr>
      <w:r w:rsidRPr="00F6608F">
        <w:t>Artigo 1 – parágrafo 1 – ponto 3</w:t>
      </w:r>
    </w:p>
    <w:p w14:paraId="151F124A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640D5568" w14:textId="77777777" w:rsidR="001C0524" w:rsidRPr="00F6608F" w:rsidRDefault="001C0524" w:rsidP="001C0524">
      <w:r w:rsidRPr="00F6608F">
        <w:t>Artigo 2 – n.º 2 – alínea b)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00117F95" w14:textId="77777777" w:rsidTr="00FE593F">
        <w:trPr>
          <w:jc w:val="center"/>
        </w:trPr>
        <w:tc>
          <w:tcPr>
            <w:tcW w:w="9752" w:type="dxa"/>
            <w:gridSpan w:val="2"/>
          </w:tcPr>
          <w:p w14:paraId="6E925D48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5E0CBE65" w14:textId="77777777" w:rsidTr="00FE593F">
        <w:trPr>
          <w:jc w:val="center"/>
        </w:trPr>
        <w:tc>
          <w:tcPr>
            <w:tcW w:w="4876" w:type="dxa"/>
            <w:hideMark/>
          </w:tcPr>
          <w:p w14:paraId="3A582450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6275D8D8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07524B44" w14:textId="77777777" w:rsidTr="00FE593F">
        <w:trPr>
          <w:jc w:val="center"/>
        </w:trPr>
        <w:tc>
          <w:tcPr>
            <w:tcW w:w="4876" w:type="dxa"/>
            <w:hideMark/>
          </w:tcPr>
          <w:p w14:paraId="29F1000F" w14:textId="77777777" w:rsidR="001C0524" w:rsidRPr="00F6608F" w:rsidRDefault="001C0524" w:rsidP="00FE593F">
            <w:pPr>
              <w:pStyle w:val="Normal6"/>
            </w:pPr>
            <w:r w:rsidRPr="00F6608F">
              <w:t>b)</w:t>
            </w:r>
            <w:r w:rsidRPr="00F6608F">
              <w:tab/>
              <w:t>Aconselhar e fornecer conhecimentos especializados à Comissão, quer por iniciativa da Comissão</w:t>
            </w:r>
            <w:r w:rsidRPr="00F6608F">
              <w:rPr>
                <w:b/>
                <w:i/>
              </w:rPr>
              <w:t>,</w:t>
            </w:r>
            <w:r w:rsidRPr="00F6608F">
              <w:t xml:space="preserve"> quer a pedido de um Estado</w:t>
            </w:r>
            <w:r w:rsidRPr="00F6608F">
              <w:noBreakHyphen/>
              <w:t xml:space="preserve">Membro, a fim de </w:t>
            </w:r>
            <w:r w:rsidRPr="00F6608F">
              <w:rPr>
                <w:b/>
                <w:i/>
              </w:rPr>
              <w:t>apoiar o</w:t>
            </w:r>
            <w:r w:rsidRPr="00F6608F">
              <w:t xml:space="preserve"> contributo </w:t>
            </w:r>
            <w:r w:rsidRPr="00F6608F">
              <w:rPr>
                <w:b/>
                <w:i/>
              </w:rPr>
              <w:t>mais vasto das</w:t>
            </w:r>
            <w:r w:rsidRPr="00F6608F">
              <w:t xml:space="preserve"> </w:t>
            </w:r>
            <w:r w:rsidRPr="00F6608F">
              <w:rPr>
                <w:b/>
                <w:bCs/>
                <w:i/>
                <w:iCs/>
              </w:rPr>
              <w:t>florestas e da silvicultura</w:t>
            </w:r>
            <w:r w:rsidRPr="00F6608F">
              <w:t xml:space="preserve"> para os</w:t>
            </w:r>
            <w:r w:rsidRPr="00F6608F">
              <w:rPr>
                <w:b/>
                <w:i/>
              </w:rPr>
              <w:t xml:space="preserve"> principais</w:t>
            </w:r>
            <w:r w:rsidRPr="00F6608F">
              <w:t xml:space="preserve"> objetivos e iniciativas da União, </w:t>
            </w:r>
            <w:r w:rsidRPr="00F6608F">
              <w:rPr>
                <w:b/>
                <w:i/>
              </w:rPr>
              <w:t xml:space="preserve">como o Pacto Ecológico Europeu, e </w:t>
            </w:r>
            <w:r w:rsidRPr="00F6608F">
              <w:t>de promover a coerência e as sinergias entre as políticas da União</w:t>
            </w:r>
            <w:r w:rsidRPr="00F6608F">
              <w:rPr>
                <w:b/>
                <w:i/>
              </w:rPr>
              <w:t xml:space="preserve"> para as florestas</w:t>
            </w:r>
            <w:r w:rsidRPr="00F6608F">
              <w:t xml:space="preserve"> e </w:t>
            </w:r>
            <w:r w:rsidRPr="00F6608F">
              <w:rPr>
                <w:b/>
                <w:i/>
              </w:rPr>
              <w:t>a silvicultura</w:t>
            </w:r>
            <w:r w:rsidRPr="00F6608F">
              <w:t>;</w:t>
            </w:r>
          </w:p>
        </w:tc>
        <w:tc>
          <w:tcPr>
            <w:tcW w:w="4876" w:type="dxa"/>
            <w:hideMark/>
          </w:tcPr>
          <w:p w14:paraId="1D9C1159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b)</w:t>
            </w:r>
            <w:r w:rsidRPr="00F6608F">
              <w:tab/>
              <w:t>Aconselhar e fornecer conhecimentos especializados à Comissão, quer por iniciativa da Comissão quer</w:t>
            </w:r>
            <w:r w:rsidRPr="00F6608F">
              <w:rPr>
                <w:b/>
                <w:i/>
              </w:rPr>
              <w:t xml:space="preserve"> do grupo de peritos, ou</w:t>
            </w:r>
            <w:r w:rsidRPr="00F6608F">
              <w:t xml:space="preserve"> a pedido de um Estado</w:t>
            </w:r>
            <w:r w:rsidRPr="00F6608F">
              <w:noBreakHyphen/>
              <w:t xml:space="preserve">Membro, a fim de </w:t>
            </w:r>
            <w:r w:rsidRPr="00F6608F">
              <w:rPr>
                <w:b/>
                <w:i/>
              </w:rPr>
              <w:t>garantir um</w:t>
            </w:r>
            <w:r w:rsidRPr="00F6608F">
              <w:t xml:space="preserve"> contributo </w:t>
            </w:r>
            <w:r w:rsidRPr="00F6608F">
              <w:rPr>
                <w:b/>
                <w:i/>
              </w:rPr>
              <w:t>adequado por parte do setor florestal</w:t>
            </w:r>
            <w:r w:rsidRPr="00F6608F">
              <w:t xml:space="preserve"> </w:t>
            </w:r>
            <w:r w:rsidRPr="00F6608F">
              <w:rPr>
                <w:b/>
                <w:i/>
              </w:rPr>
              <w:t>dos Estados</w:t>
            </w:r>
            <w:r w:rsidRPr="00F6608F">
              <w:rPr>
                <w:b/>
                <w:i/>
              </w:rPr>
              <w:noBreakHyphen/>
              <w:t xml:space="preserve">Membros </w:t>
            </w:r>
            <w:r w:rsidRPr="00F6608F">
              <w:t>para os objetivos e iniciativas da União, de promover a coerência e as sinergias</w:t>
            </w:r>
            <w:r w:rsidRPr="00F6608F">
              <w:rPr>
                <w:b/>
                <w:i/>
              </w:rPr>
              <w:t>, de eliminar as incoerências</w:t>
            </w:r>
            <w:r w:rsidRPr="00F6608F">
              <w:t xml:space="preserve"> entre as políticas da União</w:t>
            </w:r>
            <w:r w:rsidRPr="00F6608F">
              <w:rPr>
                <w:b/>
                <w:i/>
              </w:rPr>
              <w:t>, e de analisar o seu impacto acumulado</w:t>
            </w:r>
            <w:r w:rsidRPr="00F6608F">
              <w:t xml:space="preserve"> e </w:t>
            </w:r>
            <w:r w:rsidRPr="00F6608F">
              <w:rPr>
                <w:b/>
                <w:bCs/>
                <w:i/>
                <w:iCs/>
              </w:rPr>
              <w:t>a sua</w:t>
            </w:r>
            <w:r w:rsidRPr="00F6608F">
              <w:t xml:space="preserve"> </w:t>
            </w:r>
            <w:r w:rsidRPr="00F6608F">
              <w:rPr>
                <w:b/>
                <w:i/>
              </w:rPr>
              <w:t>compatibilidade com os princípios da subsidiariedade e da proporcionalidade consagrados no artigo 5.º do Tratado da União Europeia</w:t>
            </w:r>
            <w:r w:rsidRPr="00F6608F">
              <w:t>;</w:t>
            </w:r>
          </w:p>
        </w:tc>
      </w:tr>
    </w:tbl>
    <w:p w14:paraId="7B1E3190" w14:textId="77777777" w:rsidR="001C0524" w:rsidRPr="00F6608F" w:rsidRDefault="001C0524" w:rsidP="001C0524"/>
    <w:p w14:paraId="5060548D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9</w:t>
      </w:r>
    </w:p>
    <w:p w14:paraId="1A988D27" w14:textId="77777777" w:rsidR="001C0524" w:rsidRPr="00F6608F" w:rsidRDefault="001C0524" w:rsidP="001C0524"/>
    <w:p w14:paraId="696BC22B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6604E3E1" w14:textId="77777777" w:rsidR="001C0524" w:rsidRPr="00F6608F" w:rsidRDefault="001C0524" w:rsidP="001C0524">
      <w:pPr>
        <w:pStyle w:val="NormalBold"/>
      </w:pPr>
      <w:r w:rsidRPr="00F6608F">
        <w:t>Artigo 1 – parágrafo 1 – ponto 3</w:t>
      </w:r>
    </w:p>
    <w:p w14:paraId="64A71D08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7A11A421" w14:textId="77777777" w:rsidR="001C0524" w:rsidRPr="00F6608F" w:rsidRDefault="001C0524" w:rsidP="001C0524">
      <w:r w:rsidRPr="00F6608F">
        <w:t>Artigo 2 – n.º 2 – alínea c)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52818DFF" w14:textId="77777777" w:rsidTr="00FE593F">
        <w:trPr>
          <w:jc w:val="center"/>
        </w:trPr>
        <w:tc>
          <w:tcPr>
            <w:tcW w:w="9752" w:type="dxa"/>
            <w:gridSpan w:val="2"/>
          </w:tcPr>
          <w:p w14:paraId="11D2793B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63B8A945" w14:textId="77777777" w:rsidTr="00FE593F">
        <w:trPr>
          <w:jc w:val="center"/>
        </w:trPr>
        <w:tc>
          <w:tcPr>
            <w:tcW w:w="4876" w:type="dxa"/>
            <w:hideMark/>
          </w:tcPr>
          <w:p w14:paraId="4F314701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307DC343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75AFF309" w14:textId="77777777" w:rsidTr="00FE593F">
        <w:trPr>
          <w:jc w:val="center"/>
        </w:trPr>
        <w:tc>
          <w:tcPr>
            <w:tcW w:w="4876" w:type="dxa"/>
            <w:hideMark/>
          </w:tcPr>
          <w:p w14:paraId="3E42A44B" w14:textId="77777777" w:rsidR="001C0524" w:rsidRPr="00F6608F" w:rsidRDefault="001C0524" w:rsidP="00FE593F">
            <w:pPr>
              <w:pStyle w:val="Normal6"/>
            </w:pPr>
            <w:r w:rsidRPr="00F6608F">
              <w:t>c)</w:t>
            </w:r>
            <w:r w:rsidRPr="00F6608F">
              <w:tab/>
            </w:r>
            <w:r w:rsidRPr="00F6608F">
              <w:rPr>
                <w:b/>
                <w:i/>
              </w:rPr>
              <w:t>Promover</w:t>
            </w:r>
            <w:r w:rsidRPr="00F6608F">
              <w:t xml:space="preserve"> a cooperação entre a Comissão e os Estados</w:t>
            </w:r>
            <w:r w:rsidRPr="00F6608F">
              <w:noBreakHyphen/>
              <w:t>Membros no domínio das florestas e da silvicultura, nomeadamente apoiando medidas e intervenções no âmbito da política agrícola comum;</w:t>
            </w:r>
          </w:p>
        </w:tc>
        <w:tc>
          <w:tcPr>
            <w:tcW w:w="4876" w:type="dxa"/>
            <w:hideMark/>
          </w:tcPr>
          <w:p w14:paraId="1DA59E20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c)</w:t>
            </w:r>
            <w:r w:rsidRPr="00F6608F">
              <w:tab/>
            </w:r>
            <w:r w:rsidRPr="00F6608F">
              <w:rPr>
                <w:b/>
                <w:i/>
              </w:rPr>
              <w:t>Reforçar e aumentar</w:t>
            </w:r>
            <w:r w:rsidRPr="00F6608F">
              <w:t xml:space="preserve"> a cooperação entre a Comissão e os Estados</w:t>
            </w:r>
            <w:r w:rsidRPr="00F6608F">
              <w:noBreakHyphen/>
              <w:t>Membros no domínio das florestas e da silvicultura, nomeadamente apoiando medidas e intervenções no âmbito da política agrícola comum</w:t>
            </w:r>
            <w:r w:rsidRPr="00F6608F">
              <w:rPr>
                <w:b/>
                <w:i/>
              </w:rPr>
              <w:t>, em particular para ter em conta aspetos relacionados com a sustentabilidade e criar sinergias entre as florestas e a agricultura, bem como para reforçar o desenvolvimento socioeconómico das zonas rurais com predomínio de florestas</w:t>
            </w:r>
            <w:r w:rsidRPr="00F6608F">
              <w:t>;</w:t>
            </w:r>
          </w:p>
        </w:tc>
      </w:tr>
    </w:tbl>
    <w:p w14:paraId="7A0B900F" w14:textId="77777777" w:rsidR="001C0524" w:rsidRPr="00F6608F" w:rsidRDefault="001C0524" w:rsidP="001C0524"/>
    <w:p w14:paraId="28A28FF4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10</w:t>
      </w:r>
    </w:p>
    <w:p w14:paraId="7F794AE5" w14:textId="77777777" w:rsidR="001C0524" w:rsidRPr="00F6608F" w:rsidRDefault="001C0524" w:rsidP="001C0524"/>
    <w:p w14:paraId="6B3B296D" w14:textId="77777777" w:rsidR="001C0524" w:rsidRPr="00F6608F" w:rsidRDefault="001C0524" w:rsidP="001C0524">
      <w:pPr>
        <w:pStyle w:val="NormalBold"/>
        <w:keepNext/>
      </w:pPr>
      <w:r w:rsidRPr="00F6608F">
        <w:lastRenderedPageBreak/>
        <w:t>Proposta de decisão</w:t>
      </w:r>
    </w:p>
    <w:p w14:paraId="57B12CB6" w14:textId="77777777" w:rsidR="001C0524" w:rsidRPr="00F6608F" w:rsidRDefault="001C0524" w:rsidP="001C0524">
      <w:pPr>
        <w:pStyle w:val="NormalBold"/>
      </w:pPr>
      <w:r w:rsidRPr="00F6608F">
        <w:t>Artigo 1 – parágrafo 1 – ponto 3</w:t>
      </w:r>
    </w:p>
    <w:p w14:paraId="430D3488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6CA52D41" w14:textId="77777777" w:rsidR="001C0524" w:rsidRPr="00F6608F" w:rsidRDefault="001C0524" w:rsidP="001C0524">
      <w:r w:rsidRPr="00F6608F">
        <w:t>Artigo 2 – n.º 2 – alínea 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23FBF1F8" w14:textId="77777777" w:rsidTr="00FE593F">
        <w:trPr>
          <w:jc w:val="center"/>
        </w:trPr>
        <w:tc>
          <w:tcPr>
            <w:tcW w:w="9752" w:type="dxa"/>
            <w:gridSpan w:val="2"/>
          </w:tcPr>
          <w:p w14:paraId="17C60D61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56FD5609" w14:textId="77777777" w:rsidTr="00FE593F">
        <w:trPr>
          <w:jc w:val="center"/>
        </w:trPr>
        <w:tc>
          <w:tcPr>
            <w:tcW w:w="4876" w:type="dxa"/>
            <w:hideMark/>
          </w:tcPr>
          <w:p w14:paraId="137E859F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77D8E605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35A5032D" w14:textId="77777777" w:rsidTr="00FE593F">
        <w:trPr>
          <w:jc w:val="center"/>
        </w:trPr>
        <w:tc>
          <w:tcPr>
            <w:tcW w:w="4876" w:type="dxa"/>
            <w:hideMark/>
          </w:tcPr>
          <w:p w14:paraId="4FDA79CD" w14:textId="77777777" w:rsidR="001C0524" w:rsidRPr="00F6608F" w:rsidRDefault="001C0524" w:rsidP="00FE593F">
            <w:pPr>
              <w:pStyle w:val="Normal6"/>
            </w:pPr>
            <w:r w:rsidRPr="00F6608F">
              <w:t>d)</w:t>
            </w:r>
            <w:r w:rsidRPr="00F6608F">
              <w:tab/>
              <w:t>Promover o intercâmbio de conhecimentos, experiências e boas práticas no domínio das florestas e da silvicultura</w:t>
            </w:r>
            <w:r w:rsidRPr="00F6608F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0B7F81D8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d)</w:t>
            </w:r>
            <w:r w:rsidRPr="00F6608F">
              <w:tab/>
              <w:t xml:space="preserve">Promover o intercâmbio de conhecimentos, experiências e boas práticas </w:t>
            </w:r>
            <w:r w:rsidRPr="00F6608F">
              <w:rPr>
                <w:b/>
                <w:i/>
              </w:rPr>
              <w:t xml:space="preserve">e atuar como um fórum para troca de pontos de vista sobre assuntos emergentes e iniciativas </w:t>
            </w:r>
            <w:r w:rsidRPr="00F6608F">
              <w:t>no domínio das florestas e da silvicultura</w:t>
            </w:r>
            <w:r w:rsidRPr="00F6608F">
              <w:rPr>
                <w:b/>
                <w:i/>
              </w:rPr>
              <w:t>, bem como sobre as várias funções das florestas, incluindo questões relevantes para o setor florestal em geral, e aumentar a troca de pontos de vista a respeito da aplicabilidade e das implicações das políticas da União relevantes para as florestas e para a silvicultura;</w:t>
            </w:r>
          </w:p>
        </w:tc>
      </w:tr>
    </w:tbl>
    <w:p w14:paraId="1677A8AC" w14:textId="77777777" w:rsidR="001C0524" w:rsidRPr="00F6608F" w:rsidRDefault="001C0524" w:rsidP="001C0524"/>
    <w:p w14:paraId="078E815D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11</w:t>
      </w:r>
    </w:p>
    <w:p w14:paraId="01058D14" w14:textId="77777777" w:rsidR="001C0524" w:rsidRPr="00F6608F" w:rsidRDefault="001C0524" w:rsidP="001C0524"/>
    <w:p w14:paraId="4D01E5E6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5CDD73C8" w14:textId="77777777" w:rsidR="001C0524" w:rsidRPr="00F6608F" w:rsidRDefault="001C0524" w:rsidP="001C0524">
      <w:pPr>
        <w:pStyle w:val="NormalBold"/>
      </w:pPr>
      <w:r w:rsidRPr="00F6608F">
        <w:t>Artigo 1 – parágrafo 1 – ponto 3</w:t>
      </w:r>
    </w:p>
    <w:p w14:paraId="36AFB30C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0D74A2B6" w14:textId="77777777" w:rsidR="001C0524" w:rsidRPr="00F6608F" w:rsidRDefault="001C0524" w:rsidP="001C0524">
      <w:r w:rsidRPr="00F6608F">
        <w:t xml:space="preserve">Artigo 2 – n.º 2 – alínea </w:t>
      </w:r>
      <w:proofErr w:type="spellStart"/>
      <w:r w:rsidRPr="00F6608F">
        <w:t>d</w:t>
      </w:r>
      <w:r w:rsidRPr="00F6608F">
        <w:noBreakHyphen/>
        <w:t>A</w:t>
      </w:r>
      <w:proofErr w:type="spellEnd"/>
      <w:r w:rsidRPr="00F6608F">
        <w:t>)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73DA4839" w14:textId="77777777" w:rsidTr="00FE593F">
        <w:trPr>
          <w:jc w:val="center"/>
        </w:trPr>
        <w:tc>
          <w:tcPr>
            <w:tcW w:w="9752" w:type="dxa"/>
            <w:gridSpan w:val="2"/>
          </w:tcPr>
          <w:p w14:paraId="4E92E14E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154F2A52" w14:textId="77777777" w:rsidTr="00FE593F">
        <w:trPr>
          <w:jc w:val="center"/>
        </w:trPr>
        <w:tc>
          <w:tcPr>
            <w:tcW w:w="4876" w:type="dxa"/>
            <w:hideMark/>
          </w:tcPr>
          <w:p w14:paraId="18119936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762F72AC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4408E195" w14:textId="77777777" w:rsidTr="00FE593F">
        <w:trPr>
          <w:jc w:val="center"/>
        </w:trPr>
        <w:tc>
          <w:tcPr>
            <w:tcW w:w="4876" w:type="dxa"/>
          </w:tcPr>
          <w:p w14:paraId="19174CC1" w14:textId="77777777" w:rsidR="001C0524" w:rsidRPr="00F6608F" w:rsidRDefault="001C0524" w:rsidP="00FE593F">
            <w:pPr>
              <w:pStyle w:val="Normal6"/>
            </w:pPr>
          </w:p>
        </w:tc>
        <w:tc>
          <w:tcPr>
            <w:tcW w:w="4876" w:type="dxa"/>
            <w:hideMark/>
          </w:tcPr>
          <w:p w14:paraId="2DE84E19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proofErr w:type="spellStart"/>
            <w:r w:rsidRPr="00F6608F">
              <w:rPr>
                <w:b/>
                <w:i/>
              </w:rPr>
              <w:t>d</w:t>
            </w:r>
            <w:r w:rsidRPr="00F6608F">
              <w:rPr>
                <w:b/>
                <w:i/>
              </w:rPr>
              <w:noBreakHyphen/>
              <w:t>A</w:t>
            </w:r>
            <w:proofErr w:type="spellEnd"/>
            <w:r w:rsidRPr="00F6608F">
              <w:rPr>
                <w:b/>
                <w:i/>
              </w:rPr>
              <w:t>)</w:t>
            </w:r>
            <w:r w:rsidRPr="00F6608F">
              <w:rPr>
                <w:b/>
                <w:i/>
              </w:rPr>
              <w:tab/>
              <w:t>Promover e cooperar em termos de sinergias e evitar conflitos entre as políticas nacionais e as políticas da UE relativas às florestas e à silvicultura, tendo igualmente em conta outros desenvolvimentos internacionais;</w:t>
            </w:r>
          </w:p>
        </w:tc>
      </w:tr>
    </w:tbl>
    <w:p w14:paraId="23C2FC6E" w14:textId="77777777" w:rsidR="001C0524" w:rsidRPr="00F6608F" w:rsidRDefault="001C0524" w:rsidP="001C0524"/>
    <w:p w14:paraId="0A5ABFA3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12</w:t>
      </w:r>
    </w:p>
    <w:p w14:paraId="5676821E" w14:textId="77777777" w:rsidR="001C0524" w:rsidRPr="00F6608F" w:rsidRDefault="001C0524" w:rsidP="001C0524"/>
    <w:p w14:paraId="1B6A91B1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6263F024" w14:textId="77777777" w:rsidR="001C0524" w:rsidRPr="00F6608F" w:rsidRDefault="001C0524" w:rsidP="001C0524">
      <w:pPr>
        <w:pStyle w:val="NormalBold"/>
      </w:pPr>
      <w:r w:rsidRPr="00F6608F">
        <w:t>Artigo 1 – parágrafo 1 – ponto 3</w:t>
      </w:r>
    </w:p>
    <w:p w14:paraId="2F0081CD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41805E74" w14:textId="77777777" w:rsidR="001C0524" w:rsidRPr="00F6608F" w:rsidRDefault="001C0524" w:rsidP="001C0524">
      <w:r w:rsidRPr="00F6608F">
        <w:t>Artigo 2 – n.º 2 – alínea d</w:t>
      </w:r>
      <w:r w:rsidRPr="00F6608F">
        <w:noBreakHyphen/>
        <w:t>B)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46A6F149" w14:textId="77777777" w:rsidTr="00FE593F">
        <w:trPr>
          <w:jc w:val="center"/>
        </w:trPr>
        <w:tc>
          <w:tcPr>
            <w:tcW w:w="9752" w:type="dxa"/>
            <w:gridSpan w:val="2"/>
          </w:tcPr>
          <w:p w14:paraId="74B45ED4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2980F41F" w14:textId="77777777" w:rsidTr="00FE593F">
        <w:trPr>
          <w:jc w:val="center"/>
        </w:trPr>
        <w:tc>
          <w:tcPr>
            <w:tcW w:w="4876" w:type="dxa"/>
            <w:hideMark/>
          </w:tcPr>
          <w:p w14:paraId="0D836A8B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059B14FD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76E64D39" w14:textId="77777777" w:rsidTr="00FE593F">
        <w:trPr>
          <w:jc w:val="center"/>
        </w:trPr>
        <w:tc>
          <w:tcPr>
            <w:tcW w:w="4876" w:type="dxa"/>
          </w:tcPr>
          <w:p w14:paraId="5322044E" w14:textId="77777777" w:rsidR="001C0524" w:rsidRPr="00F6608F" w:rsidRDefault="001C0524" w:rsidP="00FE593F">
            <w:pPr>
              <w:pStyle w:val="Normal6"/>
            </w:pPr>
          </w:p>
        </w:tc>
        <w:tc>
          <w:tcPr>
            <w:tcW w:w="4876" w:type="dxa"/>
            <w:hideMark/>
          </w:tcPr>
          <w:p w14:paraId="5B0C0345" w14:textId="118914A6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rPr>
                <w:b/>
                <w:i/>
              </w:rPr>
              <w:t>d</w:t>
            </w:r>
            <w:r w:rsidRPr="00F6608F">
              <w:rPr>
                <w:b/>
                <w:i/>
              </w:rPr>
              <w:noBreakHyphen/>
              <w:t>B)</w:t>
            </w:r>
            <w:r w:rsidRPr="00F6608F">
              <w:rPr>
                <w:b/>
                <w:i/>
              </w:rPr>
              <w:tab/>
              <w:t xml:space="preserve">Emitir pareceres sobre propostas legislativas, estratégias, </w:t>
            </w:r>
            <w:r w:rsidR="00EF490F" w:rsidRPr="00F6608F">
              <w:rPr>
                <w:b/>
                <w:i/>
              </w:rPr>
              <w:t>comunicações</w:t>
            </w:r>
            <w:r w:rsidRPr="00F6608F">
              <w:rPr>
                <w:b/>
                <w:i/>
              </w:rPr>
              <w:t xml:space="preserve">, </w:t>
            </w:r>
            <w:r w:rsidR="00EF490F" w:rsidRPr="00F6608F">
              <w:rPr>
                <w:b/>
                <w:i/>
              </w:rPr>
              <w:lastRenderedPageBreak/>
              <w:t>orientações</w:t>
            </w:r>
            <w:r w:rsidR="00EF490F" w:rsidRPr="00F6608F" w:rsidDel="00EF490F">
              <w:rPr>
                <w:b/>
                <w:i/>
              </w:rPr>
              <w:t xml:space="preserve"> </w:t>
            </w:r>
            <w:r w:rsidRPr="00F6608F">
              <w:rPr>
                <w:b/>
                <w:i/>
              </w:rPr>
              <w:t>ou outras iniciativas políticas da União com incidência nas florestas e na silvicultura, ou que tenham um impacto significativo nas florestas ou na silvicultura da União; a Comissão terá estes pareceres em consideração ao promover os objetivos políticos relacionados com as florestas e deve prestar informações sobre a forma como os mesmos foram tidos em consideração.</w:t>
            </w:r>
          </w:p>
        </w:tc>
      </w:tr>
    </w:tbl>
    <w:p w14:paraId="7C2D77C5" w14:textId="77777777" w:rsidR="001C0524" w:rsidRPr="00F6608F" w:rsidRDefault="001C0524" w:rsidP="001C0524"/>
    <w:p w14:paraId="7758A857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13</w:t>
      </w:r>
    </w:p>
    <w:p w14:paraId="1F3F017A" w14:textId="77777777" w:rsidR="001C0524" w:rsidRPr="00F6608F" w:rsidRDefault="001C0524" w:rsidP="001C0524"/>
    <w:p w14:paraId="4F286023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5AFD0F1B" w14:textId="77777777" w:rsidR="001C0524" w:rsidRPr="00F6608F" w:rsidRDefault="001C0524" w:rsidP="001C0524">
      <w:pPr>
        <w:pStyle w:val="NormalBold"/>
      </w:pPr>
      <w:r w:rsidRPr="00F6608F">
        <w:t>Artigo 1 – parágrafo 1 – ponto 3</w:t>
      </w:r>
    </w:p>
    <w:p w14:paraId="39396A55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6AB10B74" w14:textId="77777777" w:rsidR="001C0524" w:rsidRPr="00F6608F" w:rsidRDefault="001C0524" w:rsidP="001C0524">
      <w:r w:rsidRPr="00F6608F">
        <w:t>Artigo 2 – n.º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24B996B2" w14:textId="77777777" w:rsidTr="00FE593F">
        <w:trPr>
          <w:jc w:val="center"/>
        </w:trPr>
        <w:tc>
          <w:tcPr>
            <w:tcW w:w="9752" w:type="dxa"/>
            <w:gridSpan w:val="2"/>
          </w:tcPr>
          <w:p w14:paraId="25115369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27D2B50F" w14:textId="77777777" w:rsidTr="00FE593F">
        <w:trPr>
          <w:jc w:val="center"/>
        </w:trPr>
        <w:tc>
          <w:tcPr>
            <w:tcW w:w="4876" w:type="dxa"/>
            <w:hideMark/>
          </w:tcPr>
          <w:p w14:paraId="7ED7034D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19A69C9B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029C4E56" w14:textId="77777777" w:rsidTr="00FE593F">
        <w:trPr>
          <w:jc w:val="center"/>
        </w:trPr>
        <w:tc>
          <w:tcPr>
            <w:tcW w:w="4876" w:type="dxa"/>
            <w:hideMark/>
          </w:tcPr>
          <w:p w14:paraId="5978D69E" w14:textId="52E9DCA7" w:rsidR="001C0524" w:rsidRPr="00F6608F" w:rsidRDefault="001C0524" w:rsidP="00FE593F">
            <w:pPr>
              <w:pStyle w:val="Normal6"/>
            </w:pPr>
            <w:r w:rsidRPr="00F6608F">
              <w:t>3.</w:t>
            </w:r>
            <w:r w:rsidRPr="00F6608F">
              <w:tab/>
              <w:t>O Parlamento Europeu e o Conselho, sob proposta da Comissão, podem confiar ao grupo de peritos outras tarefas relacionadas com as políticas da União que tenham incidência nas florestas e na silvicultura.</w:t>
            </w:r>
          </w:p>
        </w:tc>
        <w:tc>
          <w:tcPr>
            <w:tcW w:w="4876" w:type="dxa"/>
            <w:hideMark/>
          </w:tcPr>
          <w:p w14:paraId="0BCE40E5" w14:textId="70C2D3EC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3.</w:t>
            </w:r>
            <w:r w:rsidRPr="00F6608F">
              <w:tab/>
              <w:t xml:space="preserve">O Parlamento Europeu e o Conselho, sob proposta da Comissão, podem confiar ao grupo de peritos outras tarefas </w:t>
            </w:r>
            <w:r w:rsidRPr="00F6608F">
              <w:rPr>
                <w:b/>
                <w:i/>
              </w:rPr>
              <w:t xml:space="preserve">temporárias </w:t>
            </w:r>
            <w:r w:rsidRPr="00F6608F">
              <w:t>relacionadas com as políticas da União que tenham incidência nas florestas e na silvicultura.</w:t>
            </w:r>
          </w:p>
        </w:tc>
      </w:tr>
    </w:tbl>
    <w:p w14:paraId="4175F51C" w14:textId="77777777" w:rsidR="001C0524" w:rsidRPr="00F6608F" w:rsidRDefault="001C0524" w:rsidP="001C0524"/>
    <w:p w14:paraId="65491208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14</w:t>
      </w:r>
    </w:p>
    <w:p w14:paraId="3F45AC1A" w14:textId="77777777" w:rsidR="001C0524" w:rsidRPr="00F6608F" w:rsidRDefault="001C0524" w:rsidP="001C0524"/>
    <w:p w14:paraId="6EE82A33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5BA7CEAD" w14:textId="77777777" w:rsidR="001C0524" w:rsidRPr="00F6608F" w:rsidRDefault="001C0524" w:rsidP="001C0524">
      <w:pPr>
        <w:pStyle w:val="NormalBold"/>
      </w:pPr>
      <w:r w:rsidRPr="00F6608F">
        <w:t>Artigo 1 – parágrafo 1 – ponto 4</w:t>
      </w:r>
    </w:p>
    <w:p w14:paraId="4FB0AF45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4840BD89" w14:textId="77777777" w:rsidR="001C0524" w:rsidRPr="00F6608F" w:rsidRDefault="001C0524" w:rsidP="001C0524">
      <w:r w:rsidRPr="00F6608F">
        <w:t>Artigo 3 – parágrafo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76077D52" w14:textId="77777777" w:rsidTr="00FE593F">
        <w:trPr>
          <w:jc w:val="center"/>
        </w:trPr>
        <w:tc>
          <w:tcPr>
            <w:tcW w:w="9752" w:type="dxa"/>
            <w:gridSpan w:val="2"/>
          </w:tcPr>
          <w:p w14:paraId="76B417F1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56EE5B9C" w14:textId="77777777" w:rsidTr="00FE593F">
        <w:trPr>
          <w:jc w:val="center"/>
        </w:trPr>
        <w:tc>
          <w:tcPr>
            <w:tcW w:w="4876" w:type="dxa"/>
            <w:hideMark/>
          </w:tcPr>
          <w:p w14:paraId="185FADE6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299F14D1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278243E3" w14:textId="77777777" w:rsidTr="00FE593F">
        <w:trPr>
          <w:jc w:val="center"/>
        </w:trPr>
        <w:tc>
          <w:tcPr>
            <w:tcW w:w="4876" w:type="dxa"/>
            <w:hideMark/>
          </w:tcPr>
          <w:p w14:paraId="113D46AB" w14:textId="77777777" w:rsidR="001C0524" w:rsidRPr="00F6608F" w:rsidRDefault="001C0524" w:rsidP="00FE593F">
            <w:pPr>
              <w:pStyle w:val="Normal6"/>
            </w:pPr>
            <w:r w:rsidRPr="00F6608F">
              <w:t>O grupo de peritos é constituído por representantes dos Estados</w:t>
            </w:r>
            <w:r w:rsidRPr="00F6608F">
              <w:noBreakHyphen/>
              <w:t>Membros.</w:t>
            </w:r>
          </w:p>
        </w:tc>
        <w:tc>
          <w:tcPr>
            <w:tcW w:w="4876" w:type="dxa"/>
            <w:hideMark/>
          </w:tcPr>
          <w:p w14:paraId="76CCBD2C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O grupo de peritos é constituído por representantes dos Estados</w:t>
            </w:r>
            <w:r w:rsidRPr="00F6608F">
              <w:noBreakHyphen/>
              <w:t xml:space="preserve">Membros. </w:t>
            </w:r>
            <w:r w:rsidRPr="00F6608F">
              <w:rPr>
                <w:b/>
                <w:i/>
              </w:rPr>
              <w:t>Cada Estado</w:t>
            </w:r>
            <w:r w:rsidRPr="00F6608F">
              <w:rPr>
                <w:b/>
                <w:i/>
              </w:rPr>
              <w:noBreakHyphen/>
              <w:t>Membro é convidado e fortemente encorajado a designar peritos nacionais e a facilitar a participação destes nas reuniões do grupo de peritos.</w:t>
            </w:r>
          </w:p>
        </w:tc>
      </w:tr>
    </w:tbl>
    <w:p w14:paraId="4B731B87" w14:textId="77777777" w:rsidR="001C0524" w:rsidRPr="00F6608F" w:rsidRDefault="001C0524" w:rsidP="001C0524"/>
    <w:p w14:paraId="19F3EF80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15</w:t>
      </w:r>
    </w:p>
    <w:p w14:paraId="3E37B2BA" w14:textId="77777777" w:rsidR="001C0524" w:rsidRPr="00F6608F" w:rsidRDefault="001C0524" w:rsidP="001C0524"/>
    <w:p w14:paraId="79D0705E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4C73CE71" w14:textId="77777777" w:rsidR="001C0524" w:rsidRPr="00F6608F" w:rsidRDefault="001C0524" w:rsidP="001C0524">
      <w:pPr>
        <w:pStyle w:val="NormalBold"/>
      </w:pPr>
      <w:r w:rsidRPr="00F6608F">
        <w:t>Artigo 1 – parágrafo 1 – ponto 4</w:t>
      </w:r>
    </w:p>
    <w:p w14:paraId="11C3AE7A" w14:textId="77777777" w:rsidR="001C0524" w:rsidRPr="00F6608F" w:rsidRDefault="001C0524" w:rsidP="001C0524">
      <w:pPr>
        <w:keepNext/>
      </w:pPr>
      <w:r w:rsidRPr="00F6608F">
        <w:lastRenderedPageBreak/>
        <w:t>Decisão 89/367/CEE do Conselho</w:t>
      </w:r>
    </w:p>
    <w:p w14:paraId="1B09479A" w14:textId="77777777" w:rsidR="001C0524" w:rsidRPr="00F6608F" w:rsidRDefault="001C0524" w:rsidP="001C0524">
      <w:r w:rsidRPr="00F6608F">
        <w:t>Artigo 3 – parágrafo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570EA03A" w14:textId="77777777" w:rsidTr="00FE593F">
        <w:trPr>
          <w:jc w:val="center"/>
        </w:trPr>
        <w:tc>
          <w:tcPr>
            <w:tcW w:w="9752" w:type="dxa"/>
            <w:gridSpan w:val="2"/>
          </w:tcPr>
          <w:p w14:paraId="4E0CAB26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1656ECA4" w14:textId="77777777" w:rsidTr="00FE593F">
        <w:trPr>
          <w:jc w:val="center"/>
        </w:trPr>
        <w:tc>
          <w:tcPr>
            <w:tcW w:w="4876" w:type="dxa"/>
            <w:hideMark/>
          </w:tcPr>
          <w:p w14:paraId="6725BF96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2E33DAA0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665C6CE3" w14:textId="77777777" w:rsidTr="00FE593F">
        <w:trPr>
          <w:jc w:val="center"/>
        </w:trPr>
        <w:tc>
          <w:tcPr>
            <w:tcW w:w="4876" w:type="dxa"/>
            <w:hideMark/>
          </w:tcPr>
          <w:p w14:paraId="1FC1121E" w14:textId="77777777" w:rsidR="001C0524" w:rsidRPr="00F6608F" w:rsidRDefault="001C0524" w:rsidP="00FE593F">
            <w:pPr>
              <w:pStyle w:val="Normal6"/>
            </w:pPr>
            <w:r w:rsidRPr="00F6608F">
              <w:t>Os Estados</w:t>
            </w:r>
            <w:r w:rsidRPr="00F6608F">
              <w:noBreakHyphen/>
              <w:t xml:space="preserve">Membros devem nomear os seus representantes, assegurando </w:t>
            </w:r>
            <w:r w:rsidRPr="00F6608F">
              <w:rPr>
                <w:b/>
                <w:i/>
              </w:rPr>
              <w:t>a</w:t>
            </w:r>
            <w:r w:rsidRPr="00F6608F">
              <w:t xml:space="preserve"> participação das autoridades </w:t>
            </w:r>
            <w:r w:rsidRPr="00F6608F">
              <w:rPr>
                <w:b/>
                <w:i/>
              </w:rPr>
              <w:t>competentes no</w:t>
            </w:r>
            <w:r w:rsidRPr="00F6608F">
              <w:t xml:space="preserve"> que </w:t>
            </w:r>
            <w:r w:rsidRPr="00F6608F">
              <w:rPr>
                <w:b/>
                <w:i/>
              </w:rPr>
              <w:t>respeita aos diferentes objetivos políticos da Nova Estratégia da UE para as Florestas 2030, incluindo, nomeadamente, o clima, a saúde florestal, o ambiente,</w:t>
            </w:r>
            <w:r w:rsidRPr="00F6608F">
              <w:t xml:space="preserve"> a </w:t>
            </w:r>
            <w:r w:rsidRPr="00F6608F">
              <w:rPr>
                <w:b/>
                <w:i/>
              </w:rPr>
              <w:t>silvicultura, o desenvolvimento rural e</w:t>
            </w:r>
            <w:r w:rsidRPr="00F6608F">
              <w:t xml:space="preserve"> a </w:t>
            </w:r>
            <w:proofErr w:type="spellStart"/>
            <w:r w:rsidRPr="00F6608F">
              <w:rPr>
                <w:b/>
                <w:i/>
              </w:rPr>
              <w:t>bioeconomia</w:t>
            </w:r>
            <w:proofErr w:type="spellEnd"/>
            <w:r w:rsidRPr="00F6608F">
              <w:rPr>
                <w:b/>
                <w:i/>
              </w:rPr>
              <w:t>, bem como quaisquer estratégias florestais da União subsequentes</w:t>
            </w:r>
            <w:r w:rsidRPr="00F6608F">
              <w:t>.</w:t>
            </w:r>
          </w:p>
        </w:tc>
        <w:tc>
          <w:tcPr>
            <w:tcW w:w="4876" w:type="dxa"/>
            <w:hideMark/>
          </w:tcPr>
          <w:p w14:paraId="4CE0C7C3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>Os Estados</w:t>
            </w:r>
            <w:r w:rsidRPr="00F6608F">
              <w:noBreakHyphen/>
              <w:t xml:space="preserve">Membros devem nomear os seus representantes, assegurando </w:t>
            </w:r>
            <w:r w:rsidRPr="00F6608F">
              <w:rPr>
                <w:b/>
                <w:i/>
              </w:rPr>
              <w:t>uma</w:t>
            </w:r>
            <w:r w:rsidRPr="00F6608F">
              <w:t xml:space="preserve"> participação </w:t>
            </w:r>
            <w:r w:rsidRPr="00F6608F">
              <w:rPr>
                <w:b/>
                <w:i/>
              </w:rPr>
              <w:t xml:space="preserve">ativa </w:t>
            </w:r>
            <w:r w:rsidRPr="00F6608F">
              <w:t>das</w:t>
            </w:r>
            <w:r w:rsidRPr="00F6608F">
              <w:rPr>
                <w:b/>
                <w:i/>
              </w:rPr>
              <w:t xml:space="preserve"> suas</w:t>
            </w:r>
            <w:r w:rsidRPr="00F6608F">
              <w:t xml:space="preserve"> autoridades </w:t>
            </w:r>
            <w:r w:rsidRPr="00F6608F">
              <w:rPr>
                <w:b/>
                <w:i/>
              </w:rPr>
              <w:t>relevantes e garantindo</w:t>
            </w:r>
            <w:r w:rsidRPr="00F6608F">
              <w:t xml:space="preserve"> que </w:t>
            </w:r>
            <w:r w:rsidRPr="00F6608F">
              <w:rPr>
                <w:b/>
                <w:i/>
              </w:rPr>
              <w:t>os representantes que participam no grupo de peritos podem representar os interesses e partilhar</w:t>
            </w:r>
            <w:r w:rsidRPr="00F6608F">
              <w:t xml:space="preserve"> a </w:t>
            </w:r>
            <w:r w:rsidRPr="00F6608F">
              <w:rPr>
                <w:b/>
                <w:i/>
              </w:rPr>
              <w:t>experiência dos respetivos Estados</w:t>
            </w:r>
            <w:r w:rsidRPr="00F6608F">
              <w:rPr>
                <w:b/>
                <w:i/>
              </w:rPr>
              <w:noBreakHyphen/>
              <w:t>Membros</w:t>
            </w:r>
            <w:r w:rsidRPr="00F6608F">
              <w:t xml:space="preserve"> a </w:t>
            </w:r>
            <w:r w:rsidRPr="00F6608F">
              <w:rPr>
                <w:b/>
                <w:i/>
              </w:rPr>
              <w:t>respeito de todos os objetivos políticos relevantes</w:t>
            </w:r>
            <w:r w:rsidRPr="00F6608F">
              <w:t>.</w:t>
            </w:r>
          </w:p>
        </w:tc>
      </w:tr>
    </w:tbl>
    <w:p w14:paraId="02CA33A2" w14:textId="77777777" w:rsidR="001C0524" w:rsidRPr="00F6608F" w:rsidRDefault="001C0524" w:rsidP="001C0524"/>
    <w:p w14:paraId="222B884C" w14:textId="77777777" w:rsidR="001C0524" w:rsidRPr="00F6608F" w:rsidRDefault="001C0524" w:rsidP="001C0524">
      <w:pPr>
        <w:pStyle w:val="AmNumberTabs"/>
      </w:pPr>
      <w:r w:rsidRPr="00F6608F">
        <w:t>Alteração</w:t>
      </w:r>
      <w:r w:rsidRPr="00F6608F">
        <w:tab/>
      </w:r>
      <w:r w:rsidRPr="00F6608F">
        <w:tab/>
        <w:t>16</w:t>
      </w:r>
    </w:p>
    <w:p w14:paraId="7B189929" w14:textId="77777777" w:rsidR="001C0524" w:rsidRPr="00F6608F" w:rsidRDefault="001C0524" w:rsidP="001C0524"/>
    <w:p w14:paraId="79B8AAA9" w14:textId="77777777" w:rsidR="001C0524" w:rsidRPr="00F6608F" w:rsidRDefault="001C0524" w:rsidP="001C0524">
      <w:pPr>
        <w:pStyle w:val="NormalBold"/>
        <w:keepNext/>
      </w:pPr>
      <w:r w:rsidRPr="00F6608F">
        <w:t>Proposta de decisão</w:t>
      </w:r>
    </w:p>
    <w:p w14:paraId="3C77FD78" w14:textId="77777777" w:rsidR="001C0524" w:rsidRPr="00F6608F" w:rsidRDefault="001C0524" w:rsidP="001C0524">
      <w:pPr>
        <w:pStyle w:val="NormalBold"/>
      </w:pPr>
      <w:r w:rsidRPr="00F6608F">
        <w:t>Artigo 1 – parágrafo 1 – ponto 4</w:t>
      </w:r>
    </w:p>
    <w:p w14:paraId="6243C9F8" w14:textId="77777777" w:rsidR="001C0524" w:rsidRPr="00F6608F" w:rsidRDefault="001C0524" w:rsidP="001C0524">
      <w:pPr>
        <w:keepNext/>
      </w:pPr>
      <w:r w:rsidRPr="00F6608F">
        <w:t>Decisão 89/367/CEE do Conselho</w:t>
      </w:r>
    </w:p>
    <w:p w14:paraId="5DA82614" w14:textId="77777777" w:rsidR="001C0524" w:rsidRPr="00F6608F" w:rsidRDefault="001C0524" w:rsidP="001C0524">
      <w:r w:rsidRPr="00F6608F">
        <w:t>Artigo 3 – parágrafo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C0524" w:rsidRPr="00F6608F" w14:paraId="53ABEAFE" w14:textId="77777777" w:rsidTr="00FE593F">
        <w:trPr>
          <w:jc w:val="center"/>
        </w:trPr>
        <w:tc>
          <w:tcPr>
            <w:tcW w:w="9752" w:type="dxa"/>
            <w:gridSpan w:val="2"/>
          </w:tcPr>
          <w:p w14:paraId="16C9B831" w14:textId="77777777" w:rsidR="001C0524" w:rsidRPr="00F6608F" w:rsidRDefault="001C0524" w:rsidP="00FE593F">
            <w:pPr>
              <w:keepNext/>
            </w:pPr>
          </w:p>
        </w:tc>
      </w:tr>
      <w:tr w:rsidR="001C0524" w:rsidRPr="00F6608F" w14:paraId="3D5168DF" w14:textId="77777777" w:rsidTr="00FE593F">
        <w:trPr>
          <w:jc w:val="center"/>
        </w:trPr>
        <w:tc>
          <w:tcPr>
            <w:tcW w:w="4876" w:type="dxa"/>
            <w:hideMark/>
          </w:tcPr>
          <w:p w14:paraId="0562FF26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Texto da Comissão</w:t>
            </w:r>
          </w:p>
        </w:tc>
        <w:tc>
          <w:tcPr>
            <w:tcW w:w="4876" w:type="dxa"/>
            <w:hideMark/>
          </w:tcPr>
          <w:p w14:paraId="41E3055C" w14:textId="77777777" w:rsidR="001C0524" w:rsidRPr="00F6608F" w:rsidRDefault="001C0524" w:rsidP="00FE593F">
            <w:pPr>
              <w:pStyle w:val="ColumnHeading"/>
              <w:keepNext/>
            </w:pPr>
            <w:r w:rsidRPr="00F6608F">
              <w:t>Alteração</w:t>
            </w:r>
          </w:p>
        </w:tc>
      </w:tr>
      <w:tr w:rsidR="001C0524" w:rsidRPr="00F6608F" w14:paraId="2D823A2A" w14:textId="77777777" w:rsidTr="00FE593F">
        <w:trPr>
          <w:jc w:val="center"/>
        </w:trPr>
        <w:tc>
          <w:tcPr>
            <w:tcW w:w="4876" w:type="dxa"/>
            <w:hideMark/>
          </w:tcPr>
          <w:p w14:paraId="773113AB" w14:textId="77777777" w:rsidR="001C0524" w:rsidRPr="00F6608F" w:rsidRDefault="001C0524" w:rsidP="00FE593F">
            <w:pPr>
              <w:pStyle w:val="Normal6"/>
            </w:pPr>
            <w:r w:rsidRPr="00F6608F">
              <w:t>O grupo de peritos é presidido por um representante da Comissão.</w:t>
            </w:r>
          </w:p>
        </w:tc>
        <w:tc>
          <w:tcPr>
            <w:tcW w:w="4876" w:type="dxa"/>
            <w:hideMark/>
          </w:tcPr>
          <w:p w14:paraId="30CC6D1A" w14:textId="77777777" w:rsidR="001C0524" w:rsidRPr="00F6608F" w:rsidRDefault="001C0524" w:rsidP="00FE593F">
            <w:pPr>
              <w:pStyle w:val="Normal6"/>
              <w:rPr>
                <w:szCs w:val="24"/>
              </w:rPr>
            </w:pPr>
            <w:r w:rsidRPr="00F6608F">
              <w:t xml:space="preserve">O grupo de peritos é presidido por um representante da Comissão. </w:t>
            </w:r>
            <w:r w:rsidRPr="00F6608F">
              <w:rPr>
                <w:b/>
                <w:i/>
              </w:rPr>
              <w:t>O presidente do grupo de peritos pode apresentar o seu plano de trabalho anual ao Parlamento Europeu.</w:t>
            </w:r>
          </w:p>
        </w:tc>
      </w:tr>
    </w:tbl>
    <w:p w14:paraId="7B9DF207" w14:textId="5229BD44" w:rsidR="00E365E1" w:rsidRPr="00F6608F" w:rsidRDefault="00E365E1" w:rsidP="009C1056"/>
    <w:sectPr w:rsidR="00E365E1" w:rsidRPr="00F6608F" w:rsidSect="00F472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CB61C" w14:textId="77777777" w:rsidR="009C1056" w:rsidRPr="00F4724A" w:rsidRDefault="009C1056">
      <w:r w:rsidRPr="00F4724A">
        <w:separator/>
      </w:r>
    </w:p>
  </w:endnote>
  <w:endnote w:type="continuationSeparator" w:id="0">
    <w:p w14:paraId="07F432CB" w14:textId="77777777" w:rsidR="009C1056" w:rsidRPr="00F4724A" w:rsidRDefault="009C1056">
      <w:r w:rsidRPr="00F472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7BACD" w14:textId="77777777" w:rsidR="00064002" w:rsidRPr="00F4724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5814" w14:textId="77777777" w:rsidR="00064002" w:rsidRPr="00F4724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083D7" w14:textId="77777777" w:rsidR="00064002" w:rsidRPr="00F472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C2D2F" w14:textId="77777777" w:rsidR="009C1056" w:rsidRPr="00F4724A" w:rsidRDefault="009C1056">
      <w:r w:rsidRPr="00F4724A">
        <w:separator/>
      </w:r>
    </w:p>
  </w:footnote>
  <w:footnote w:type="continuationSeparator" w:id="0">
    <w:p w14:paraId="44172168" w14:textId="77777777" w:rsidR="009C1056" w:rsidRPr="00F4724A" w:rsidRDefault="009C1056">
      <w:r w:rsidRPr="00F4724A">
        <w:continuationSeparator/>
      </w:r>
    </w:p>
  </w:footnote>
  <w:footnote w:id="1">
    <w:p w14:paraId="4F07EC35" w14:textId="17304046" w:rsidR="00562B3F" w:rsidRPr="00F6608F" w:rsidRDefault="00562B3F" w:rsidP="00562B3F">
      <w:pPr>
        <w:pStyle w:val="FootnoteText"/>
        <w:ind w:left="709" w:hanging="709"/>
        <w:rPr>
          <w:sz w:val="24"/>
          <w:szCs w:val="22"/>
          <w:lang w:val="pt-PT"/>
        </w:rPr>
      </w:pPr>
      <w:r w:rsidRPr="00F6608F">
        <w:rPr>
          <w:rStyle w:val="FootnoteReference"/>
          <w:sz w:val="24"/>
          <w:szCs w:val="22"/>
        </w:rPr>
        <w:footnoteRef/>
      </w:r>
      <w:r w:rsidRPr="00F6608F">
        <w:rPr>
          <w:sz w:val="24"/>
          <w:szCs w:val="22"/>
          <w:lang w:val="pt-PT"/>
        </w:rPr>
        <w:t xml:space="preserve"> </w:t>
      </w:r>
      <w:r w:rsidRPr="00F6608F">
        <w:rPr>
          <w:sz w:val="24"/>
          <w:szCs w:val="22"/>
          <w:lang w:val="pt-PT"/>
        </w:rPr>
        <w:tab/>
        <w:t>O assunto foi devolvido à comissão competente para negociações interinstitucionais, nos termos do artigo 60.º, n.º 4, quarto parágrafo, do Regimento (A10-0175/2025).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F42CD" w14:textId="77777777" w:rsidR="00064002" w:rsidRPr="00F472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7BF7B" w14:textId="77777777" w:rsidR="00064002" w:rsidRPr="00F472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2F810" w14:textId="77777777" w:rsidR="00064002" w:rsidRPr="00F472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7833140">
    <w:abstractNumId w:val="9"/>
  </w:num>
  <w:num w:numId="2" w16cid:durableId="1438795987">
    <w:abstractNumId w:val="9"/>
  </w:num>
  <w:num w:numId="3" w16cid:durableId="1346396919">
    <w:abstractNumId w:val="7"/>
  </w:num>
  <w:num w:numId="4" w16cid:durableId="1618178805">
    <w:abstractNumId w:val="7"/>
  </w:num>
  <w:num w:numId="5" w16cid:durableId="410002542">
    <w:abstractNumId w:val="6"/>
  </w:num>
  <w:num w:numId="6" w16cid:durableId="1138568689">
    <w:abstractNumId w:val="6"/>
  </w:num>
  <w:num w:numId="7" w16cid:durableId="498929198">
    <w:abstractNumId w:val="5"/>
  </w:num>
  <w:num w:numId="8" w16cid:durableId="865021777">
    <w:abstractNumId w:val="5"/>
  </w:num>
  <w:num w:numId="9" w16cid:durableId="1699548348">
    <w:abstractNumId w:val="4"/>
  </w:num>
  <w:num w:numId="10" w16cid:durableId="1603218450">
    <w:abstractNumId w:val="4"/>
  </w:num>
  <w:num w:numId="11" w16cid:durableId="1728383748">
    <w:abstractNumId w:val="8"/>
  </w:num>
  <w:num w:numId="12" w16cid:durableId="1020355146">
    <w:abstractNumId w:val="8"/>
  </w:num>
  <w:num w:numId="13" w16cid:durableId="1303190102">
    <w:abstractNumId w:val="3"/>
  </w:num>
  <w:num w:numId="14" w16cid:durableId="1253508193">
    <w:abstractNumId w:val="3"/>
  </w:num>
  <w:num w:numId="15" w16cid:durableId="1494907564">
    <w:abstractNumId w:val="2"/>
  </w:num>
  <w:num w:numId="16" w16cid:durableId="1452700006">
    <w:abstractNumId w:val="2"/>
  </w:num>
  <w:num w:numId="17" w16cid:durableId="2059234842">
    <w:abstractNumId w:val="1"/>
  </w:num>
  <w:num w:numId="18" w16cid:durableId="759910863">
    <w:abstractNumId w:val="1"/>
  </w:num>
  <w:num w:numId="19" w16cid:durableId="548997419">
    <w:abstractNumId w:val="0"/>
  </w:num>
  <w:num w:numId="20" w16cid:durableId="1790050542">
    <w:abstractNumId w:val="0"/>
  </w:num>
  <w:num w:numId="21" w16cid:durableId="576746825">
    <w:abstractNumId w:val="9"/>
  </w:num>
  <w:num w:numId="22" w16cid:durableId="234170386">
    <w:abstractNumId w:val="7"/>
  </w:num>
  <w:num w:numId="23" w16cid:durableId="1906724469">
    <w:abstractNumId w:val="6"/>
  </w:num>
  <w:num w:numId="24" w16cid:durableId="1727072877">
    <w:abstractNumId w:val="5"/>
  </w:num>
  <w:num w:numId="25" w16cid:durableId="1349526022">
    <w:abstractNumId w:val="4"/>
  </w:num>
  <w:num w:numId="26" w16cid:durableId="1378234945">
    <w:abstractNumId w:val="8"/>
  </w:num>
  <w:num w:numId="27" w16cid:durableId="1810055510">
    <w:abstractNumId w:val="3"/>
  </w:num>
  <w:num w:numId="28" w16cid:durableId="736515989">
    <w:abstractNumId w:val="2"/>
  </w:num>
  <w:num w:numId="29" w16cid:durableId="77945900">
    <w:abstractNumId w:val="1"/>
  </w:num>
  <w:num w:numId="30" w16cid:durableId="809594318">
    <w:abstractNumId w:val="0"/>
  </w:num>
  <w:num w:numId="31" w16cid:durableId="819612794">
    <w:abstractNumId w:val="9"/>
  </w:num>
  <w:num w:numId="32" w16cid:durableId="542255362">
    <w:abstractNumId w:val="7"/>
  </w:num>
  <w:num w:numId="33" w16cid:durableId="251818614">
    <w:abstractNumId w:val="6"/>
  </w:num>
  <w:num w:numId="34" w16cid:durableId="1459179674">
    <w:abstractNumId w:val="5"/>
  </w:num>
  <w:num w:numId="35" w16cid:durableId="1449200653">
    <w:abstractNumId w:val="4"/>
  </w:num>
  <w:num w:numId="36" w16cid:durableId="13120811">
    <w:abstractNumId w:val="8"/>
  </w:num>
  <w:num w:numId="37" w16cid:durableId="1928727208">
    <w:abstractNumId w:val="3"/>
  </w:num>
  <w:num w:numId="38" w16cid:durableId="1192456401">
    <w:abstractNumId w:val="2"/>
  </w:num>
  <w:num w:numId="39" w16cid:durableId="2143576319">
    <w:abstractNumId w:val="1"/>
  </w:num>
  <w:num w:numId="40" w16cid:durableId="1019350100">
    <w:abstractNumId w:val="0"/>
  </w:num>
  <w:num w:numId="41" w16cid:durableId="2104256600">
    <w:abstractNumId w:val="10"/>
  </w:num>
  <w:num w:numId="42" w16cid:durableId="1160734175">
    <w:abstractNumId w:val="10"/>
  </w:num>
  <w:num w:numId="43" w16cid:durableId="1998877228">
    <w:abstractNumId w:val="10"/>
  </w:num>
  <w:num w:numId="44" w16cid:durableId="8606286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5/2025"/>
    <w:docVar w:name="dvlangue" w:val="PT"/>
    <w:docVar w:name="dvnumam" w:val="16"/>
    <w:docVar w:name="dvpe" w:val="766.936"/>
    <w:docVar w:name="dvrapporteur" w:val="Relatores: "/>
    <w:docVar w:name="dvstar" w:val="***I"/>
    <w:docVar w:name="dvtitre" w:val="Resolução legislativa do Parlamento Europeu, de ... de ... de 2025,_x000d__x000a_ sobre a proposta de decisão do Parlamento Europeu e do Conselho que altera a Decisão 89/367/CEE do Conselho que institui um Comité Permanente Florestal(COM(2023)0727 – C9-0424/2023 – 2023/0410(COD))"/>
  </w:docVars>
  <w:rsids>
    <w:rsidRoot w:val="009C1056"/>
    <w:rsid w:val="00002272"/>
    <w:rsid w:val="00064002"/>
    <w:rsid w:val="000677B9"/>
    <w:rsid w:val="0007722B"/>
    <w:rsid w:val="000831BA"/>
    <w:rsid w:val="000A42CC"/>
    <w:rsid w:val="000E7DD9"/>
    <w:rsid w:val="0010095E"/>
    <w:rsid w:val="00125B37"/>
    <w:rsid w:val="00187494"/>
    <w:rsid w:val="001C0524"/>
    <w:rsid w:val="001F32AE"/>
    <w:rsid w:val="00217F28"/>
    <w:rsid w:val="002767FF"/>
    <w:rsid w:val="002B18FE"/>
    <w:rsid w:val="002B5493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B3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D3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056"/>
    <w:rsid w:val="00A1687D"/>
    <w:rsid w:val="00A43E52"/>
    <w:rsid w:val="00A4678D"/>
    <w:rsid w:val="00A766D1"/>
    <w:rsid w:val="00A778C7"/>
    <w:rsid w:val="00A924AE"/>
    <w:rsid w:val="00AB441E"/>
    <w:rsid w:val="00AB6293"/>
    <w:rsid w:val="00AE0928"/>
    <w:rsid w:val="00AE3841"/>
    <w:rsid w:val="00AF3B82"/>
    <w:rsid w:val="00B12E95"/>
    <w:rsid w:val="00B22876"/>
    <w:rsid w:val="00B558F0"/>
    <w:rsid w:val="00BD48FE"/>
    <w:rsid w:val="00BD7BD8"/>
    <w:rsid w:val="00BE6ADC"/>
    <w:rsid w:val="00C05BFE"/>
    <w:rsid w:val="00C20A7F"/>
    <w:rsid w:val="00C23CD4"/>
    <w:rsid w:val="00C27BA7"/>
    <w:rsid w:val="00C36106"/>
    <w:rsid w:val="00C53E00"/>
    <w:rsid w:val="00C61C0C"/>
    <w:rsid w:val="00C941CB"/>
    <w:rsid w:val="00CC2357"/>
    <w:rsid w:val="00CF071A"/>
    <w:rsid w:val="00D058B8"/>
    <w:rsid w:val="00D4754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90F"/>
    <w:rsid w:val="00F04346"/>
    <w:rsid w:val="00F075DC"/>
    <w:rsid w:val="00F149E9"/>
    <w:rsid w:val="00F4724A"/>
    <w:rsid w:val="00F5134D"/>
    <w:rsid w:val="00F628D6"/>
    <w:rsid w:val="00F6608F"/>
    <w:rsid w:val="00F74202"/>
    <w:rsid w:val="00F75E9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BCDA2"/>
  <w15:chartTrackingRefBased/>
  <w15:docId w15:val="{74BCDEDB-64DB-43B6-AF7A-49468EF7F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C0524"/>
    <w:rPr>
      <w:b/>
    </w:rPr>
  </w:style>
  <w:style w:type="paragraph" w:customStyle="1" w:styleId="NormalHanging12a">
    <w:name w:val="NormalHanging12a"/>
    <w:basedOn w:val="Normal"/>
    <w:rsid w:val="001C052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C05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C052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C0524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1C052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C0524"/>
    <w:rPr>
      <w:b/>
      <w:sz w:val="24"/>
      <w:lang w:val="pt-PT"/>
    </w:rPr>
  </w:style>
  <w:style w:type="paragraph" w:customStyle="1" w:styleId="ColumnHeading">
    <w:name w:val="ColumnHeading"/>
    <w:basedOn w:val="Normal"/>
    <w:rsid w:val="001C0524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unhideWhenUsed/>
    <w:rsid w:val="001C0524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1C0524"/>
    <w:rPr>
      <w:i/>
      <w:iCs/>
    </w:rPr>
  </w:style>
  <w:style w:type="paragraph" w:styleId="Revision">
    <w:name w:val="Revision"/>
    <w:hidden/>
    <w:uiPriority w:val="99"/>
    <w:semiHidden/>
    <w:rsid w:val="00A924AE"/>
    <w:rPr>
      <w:sz w:val="24"/>
      <w:lang w:val="pt-PT"/>
    </w:rPr>
  </w:style>
  <w:style w:type="character" w:styleId="CommentReference">
    <w:name w:val="annotation reference"/>
    <w:basedOn w:val="DefaultParagraphFont"/>
    <w:rsid w:val="00C53E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3E0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3E0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53E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3E00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C53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1885</Words>
  <Characters>10892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ILLY_D</cp:lastModifiedBy>
  <cp:revision>3</cp:revision>
  <cp:lastPrinted>2004-11-19T15:42:00Z</cp:lastPrinted>
  <dcterms:created xsi:type="dcterms:W3CDTF">2025-10-21T12:26:00Z</dcterms:created>
  <dcterms:modified xsi:type="dcterms:W3CDTF">2026-01-28T10:45:00Z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A10-0175/2025</vt:lpwstr>
  </property>
  <property fmtid="{D5CDD505-2E9C-101B-9397-08002B2CF9AE}" pid="4" name="&lt;Type&gt;">
    <vt:lpwstr>RR</vt:lpwstr>
  </property>
</Properties>
</file>