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D313E" w14:paraId="1632AA1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6DB01F" w14:textId="77777777" w:rsidR="00751A4A" w:rsidRPr="004D313E" w:rsidRDefault="00163A40" w:rsidP="0010095E">
            <w:pPr>
              <w:pStyle w:val="EPName"/>
            </w:pPr>
            <w:r w:rsidRPr="004D313E">
              <w:t>Evropski parlament</w:t>
            </w:r>
          </w:p>
          <w:p w14:paraId="430A4FB5" w14:textId="77777777" w:rsidR="00751A4A" w:rsidRPr="004D313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313E">
              <w:t>2024</w:t>
            </w:r>
            <w:r w:rsidR="00817416" w:rsidRPr="004D313E">
              <w:t>-202</w:t>
            </w:r>
            <w:r w:rsidRPr="004D313E">
              <w:t>9</w:t>
            </w:r>
          </w:p>
        </w:tc>
        <w:tc>
          <w:tcPr>
            <w:tcW w:w="2268" w:type="dxa"/>
            <w:shd w:val="clear" w:color="auto" w:fill="auto"/>
          </w:tcPr>
          <w:p w14:paraId="7DA0A04D" w14:textId="77777777" w:rsidR="00751A4A" w:rsidRPr="004D313E" w:rsidRDefault="00187494" w:rsidP="0010095E">
            <w:pPr>
              <w:pStyle w:val="EPLogo"/>
            </w:pPr>
            <w:r w:rsidRPr="004D313E">
              <w:rPr>
                <w:noProof/>
                <w:lang w:eastAsia="ja-JP"/>
              </w:rPr>
              <w:drawing>
                <wp:inline distT="0" distB="0" distL="0" distR="0" wp14:anchorId="5FB44BEE" wp14:editId="22D1C5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B4724D" w14:textId="77777777" w:rsidR="00D058B8" w:rsidRPr="004D313E" w:rsidRDefault="00D058B8" w:rsidP="004C5D52">
      <w:pPr>
        <w:pStyle w:val="LineTop"/>
      </w:pPr>
    </w:p>
    <w:p w14:paraId="1591B90F" w14:textId="77777777" w:rsidR="00680577" w:rsidRPr="004D313E" w:rsidRDefault="00163A40" w:rsidP="00680577">
      <w:pPr>
        <w:pStyle w:val="EPBodyTA1"/>
      </w:pPr>
      <w:r w:rsidRPr="004D313E">
        <w:t>SPREJETA BESEDILA</w:t>
      </w:r>
    </w:p>
    <w:p w14:paraId="12753A10" w14:textId="77777777" w:rsidR="00D058B8" w:rsidRPr="004D313E" w:rsidRDefault="00D058B8" w:rsidP="00D058B8">
      <w:pPr>
        <w:pStyle w:val="LineBottom"/>
      </w:pPr>
    </w:p>
    <w:p w14:paraId="36412179" w14:textId="6254EDE0" w:rsidR="00163A40" w:rsidRPr="004D313E" w:rsidRDefault="00163A40" w:rsidP="00163A40">
      <w:pPr>
        <w:pStyle w:val="ATHeading1"/>
      </w:pPr>
      <w:bookmarkStart w:id="0" w:name="TANumber"/>
      <w:r w:rsidRPr="004D313E">
        <w:t>P10_TA(2025)0</w:t>
      </w:r>
      <w:r w:rsidR="009E441B" w:rsidRPr="004D313E">
        <w:t>241</w:t>
      </w:r>
      <w:bookmarkEnd w:id="0"/>
    </w:p>
    <w:p w14:paraId="7BADF87E" w14:textId="77777777" w:rsidR="00163A40" w:rsidRPr="004D313E" w:rsidRDefault="00163A40" w:rsidP="00163A40">
      <w:pPr>
        <w:pStyle w:val="ATHeading2"/>
      </w:pPr>
      <w:bookmarkStart w:id="1" w:name="title"/>
      <w:r w:rsidRPr="004D313E">
        <w:t>Stalna skupina strokovnjakov za gozdove in gozdarstvo</w:t>
      </w:r>
      <w:bookmarkEnd w:id="1"/>
    </w:p>
    <w:p w14:paraId="5C22FC4C" w14:textId="77777777" w:rsidR="00163A40" w:rsidRPr="004D313E" w:rsidRDefault="00163A40" w:rsidP="00163A40">
      <w:pPr>
        <w:rPr>
          <w:i/>
          <w:vanish/>
        </w:rPr>
      </w:pPr>
      <w:r w:rsidRPr="004D313E">
        <w:rPr>
          <w:i/>
        </w:rPr>
        <w:fldChar w:fldCharType="begin"/>
      </w:r>
      <w:r w:rsidRPr="004D313E">
        <w:rPr>
          <w:i/>
        </w:rPr>
        <w:instrText xml:space="preserve"> TC"(</w:instrText>
      </w:r>
      <w:bookmarkStart w:id="2" w:name="DocNumber"/>
      <w:r w:rsidRPr="004D313E">
        <w:rPr>
          <w:i/>
        </w:rPr>
        <w:instrText>A10-0175/2025</w:instrText>
      </w:r>
      <w:bookmarkEnd w:id="2"/>
      <w:r w:rsidRPr="004D313E">
        <w:rPr>
          <w:i/>
        </w:rPr>
        <w:instrText xml:space="preserve"> - Poročevalca: Emma Wiesner, Pekka Toveri)"\l3 \n&gt; \* MERGEFORMAT </w:instrText>
      </w:r>
      <w:r w:rsidRPr="004D313E">
        <w:rPr>
          <w:i/>
        </w:rPr>
        <w:fldChar w:fldCharType="end"/>
      </w:r>
    </w:p>
    <w:p w14:paraId="4535D9A2" w14:textId="77777777" w:rsidR="00163A40" w:rsidRPr="004D313E" w:rsidRDefault="00163A40" w:rsidP="00163A40">
      <w:pPr>
        <w:rPr>
          <w:vanish/>
        </w:rPr>
      </w:pPr>
      <w:bookmarkStart w:id="3" w:name="Commission"/>
      <w:r w:rsidRPr="004D313E">
        <w:rPr>
          <w:vanish/>
        </w:rPr>
        <w:t>Odbor za okolje, podnebje in varnost hrane, Odbor za kmetijstvo in razvoj podeželja</w:t>
      </w:r>
      <w:bookmarkEnd w:id="3"/>
    </w:p>
    <w:p w14:paraId="3DEAF684" w14:textId="77777777" w:rsidR="00163A40" w:rsidRPr="004D313E" w:rsidRDefault="00163A40" w:rsidP="00163A40">
      <w:pPr>
        <w:rPr>
          <w:vanish/>
        </w:rPr>
      </w:pPr>
      <w:bookmarkStart w:id="4" w:name="PE"/>
      <w:r w:rsidRPr="004D313E">
        <w:rPr>
          <w:vanish/>
        </w:rPr>
        <w:t>PE766.936</w:t>
      </w:r>
      <w:bookmarkEnd w:id="4"/>
    </w:p>
    <w:p w14:paraId="79FFF78C" w14:textId="1BE08E3D" w:rsidR="00163A40" w:rsidRPr="004D313E" w:rsidRDefault="009E441B" w:rsidP="00163A40">
      <w:pPr>
        <w:pStyle w:val="ATHeading3"/>
      </w:pPr>
      <w:bookmarkStart w:id="5" w:name="Sujet"/>
      <w:r w:rsidRPr="004D313E">
        <w:t>Spremembe</w:t>
      </w:r>
      <w:r w:rsidR="00163A40" w:rsidRPr="004D313E">
        <w:t xml:space="preserve"> Evropskega parlamenta</w:t>
      </w:r>
      <w:r w:rsidRPr="004D313E">
        <w:t>, sprejete</w:t>
      </w:r>
      <w:r w:rsidR="00163A40" w:rsidRPr="004D313E">
        <w:t xml:space="preserve"> </w:t>
      </w:r>
      <w:r w:rsidR="00BC3402" w:rsidRPr="004D313E">
        <w:t>21</w:t>
      </w:r>
      <w:r w:rsidR="00163A40" w:rsidRPr="004D313E">
        <w:t>. oktobra 2025</w:t>
      </w:r>
      <w:r w:rsidRPr="004D313E">
        <w:t>,</w:t>
      </w:r>
      <w:r w:rsidR="00163A40" w:rsidRPr="004D313E">
        <w:t xml:space="preserve"> o predlogu sklepa Evropskega parlamenta in Sveta o spremembi Odločbe Sveta 89/367/EGS o ustanovitvi Stalnega odbora za gozdarstvo</w:t>
      </w:r>
      <w:bookmarkEnd w:id="5"/>
      <w:r w:rsidR="00163A40" w:rsidRPr="004D313E">
        <w:t xml:space="preserve"> </w:t>
      </w:r>
      <w:bookmarkStart w:id="6" w:name="References"/>
      <w:r w:rsidR="00163A40" w:rsidRPr="004D313E">
        <w:t>(COM(2023)0727 – C</w:t>
      </w:r>
      <w:r w:rsidR="002D283D">
        <w:t>9</w:t>
      </w:r>
      <w:r w:rsidR="00163A40" w:rsidRPr="004D313E">
        <w:t>-0424/2023 – 2023/0410(COD))</w:t>
      </w:r>
      <w:bookmarkEnd w:id="6"/>
      <w:r w:rsidRPr="004D313E">
        <w:rPr>
          <w:vertAlign w:val="superscript"/>
        </w:rPr>
        <w:footnoteReference w:id="1"/>
      </w:r>
    </w:p>
    <w:p w14:paraId="6BC8AEA4" w14:textId="77777777" w:rsidR="00163A40" w:rsidRPr="004D313E" w:rsidRDefault="00163A40" w:rsidP="00163A40"/>
    <w:p w14:paraId="79CC0A6E" w14:textId="77777777" w:rsidR="00DA40DA" w:rsidRPr="004D313E" w:rsidRDefault="00DA40DA" w:rsidP="00DA40DA">
      <w:pPr>
        <w:pStyle w:val="NormalBold"/>
      </w:pPr>
      <w:bookmarkStart w:id="7" w:name="TextBodyBegin"/>
      <w:bookmarkEnd w:id="7"/>
      <w:r w:rsidRPr="004D313E">
        <w:t>(Redni zakonodajni postopek: prva obravnava)</w:t>
      </w:r>
    </w:p>
    <w:p w14:paraId="55829B15" w14:textId="77777777" w:rsidR="004D313E" w:rsidRDefault="004D313E">
      <w:pPr>
        <w:widowControl/>
        <w:rPr>
          <w:b/>
        </w:rPr>
      </w:pPr>
      <w:r>
        <w:br w:type="page"/>
      </w:r>
    </w:p>
    <w:p w14:paraId="5C9FC90F" w14:textId="1CBB38E6" w:rsidR="00DA40DA" w:rsidRPr="004D313E" w:rsidRDefault="009E441B" w:rsidP="00DA40DA">
      <w:pPr>
        <w:pStyle w:val="AmNumberTabs"/>
      </w:pPr>
      <w:r w:rsidRPr="004D313E">
        <w:lastRenderedPageBreak/>
        <w:t>Sprememba</w:t>
      </w:r>
      <w:r w:rsidR="00DA40DA" w:rsidRPr="004D313E">
        <w:tab/>
      </w:r>
      <w:r w:rsidR="00DA40DA" w:rsidRPr="004D313E">
        <w:tab/>
        <w:t>1</w:t>
      </w:r>
    </w:p>
    <w:p w14:paraId="78F11944" w14:textId="77777777" w:rsidR="00DA40DA" w:rsidRPr="004D313E" w:rsidRDefault="00DA40DA" w:rsidP="00DA40DA"/>
    <w:p w14:paraId="54633738" w14:textId="77777777" w:rsidR="00DA40DA" w:rsidRPr="004D313E" w:rsidRDefault="00DA40DA" w:rsidP="00DA40DA">
      <w:pPr>
        <w:pStyle w:val="NormalBold"/>
        <w:keepNext/>
      </w:pPr>
      <w:r w:rsidRPr="004D313E">
        <w:t>Predlog sklepa</w:t>
      </w:r>
    </w:p>
    <w:p w14:paraId="7D4A405F" w14:textId="77777777" w:rsidR="00DA40DA" w:rsidRPr="004D313E" w:rsidRDefault="00DA40DA" w:rsidP="00DA40DA">
      <w:pPr>
        <w:pStyle w:val="NormalBold"/>
      </w:pPr>
      <w:r w:rsidRPr="004D313E">
        <w:t>Uvodna izjava 1 a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A40DA" w:rsidRPr="004D313E" w14:paraId="70CBDB6D" w14:textId="77777777" w:rsidTr="00F14B5A">
        <w:trPr>
          <w:jc w:val="center"/>
        </w:trPr>
        <w:tc>
          <w:tcPr>
            <w:tcW w:w="9752" w:type="dxa"/>
            <w:gridSpan w:val="2"/>
          </w:tcPr>
          <w:p w14:paraId="24948555" w14:textId="77777777" w:rsidR="00DA40DA" w:rsidRPr="004D313E" w:rsidRDefault="00DA40DA" w:rsidP="00F14B5A">
            <w:pPr>
              <w:keepNext/>
            </w:pPr>
          </w:p>
        </w:tc>
      </w:tr>
      <w:tr w:rsidR="00DA40DA" w:rsidRPr="004D313E" w14:paraId="56FAE0AE" w14:textId="77777777" w:rsidTr="00F14B5A">
        <w:trPr>
          <w:jc w:val="center"/>
        </w:trPr>
        <w:tc>
          <w:tcPr>
            <w:tcW w:w="4876" w:type="dxa"/>
            <w:hideMark/>
          </w:tcPr>
          <w:p w14:paraId="57ADE4B9" w14:textId="77777777" w:rsidR="00DA40DA" w:rsidRPr="004D313E" w:rsidRDefault="00DA40DA" w:rsidP="00F14B5A">
            <w:pPr>
              <w:pStyle w:val="ColumnHeading"/>
              <w:keepNext/>
            </w:pPr>
            <w:r w:rsidRPr="004D313E">
              <w:t>Besedilo, ki ga predlaga Komisija</w:t>
            </w:r>
          </w:p>
        </w:tc>
        <w:tc>
          <w:tcPr>
            <w:tcW w:w="4876" w:type="dxa"/>
            <w:hideMark/>
          </w:tcPr>
          <w:p w14:paraId="452C7E6C" w14:textId="46BDCDBD" w:rsidR="00DA40DA" w:rsidRPr="004D313E" w:rsidRDefault="009E441B" w:rsidP="00F14B5A">
            <w:pPr>
              <w:pStyle w:val="ColumnHeading"/>
              <w:keepNext/>
            </w:pPr>
            <w:r w:rsidRPr="004D313E">
              <w:t>Sprememba</w:t>
            </w:r>
          </w:p>
        </w:tc>
      </w:tr>
      <w:tr w:rsidR="00DA40DA" w:rsidRPr="004D313E" w14:paraId="1290BEA0" w14:textId="77777777" w:rsidTr="00F14B5A">
        <w:trPr>
          <w:jc w:val="center"/>
        </w:trPr>
        <w:tc>
          <w:tcPr>
            <w:tcW w:w="4876" w:type="dxa"/>
          </w:tcPr>
          <w:p w14:paraId="718A5F2E" w14:textId="77777777" w:rsidR="00DA40DA" w:rsidRPr="004D313E" w:rsidRDefault="00DA40DA" w:rsidP="00F14B5A">
            <w:pPr>
              <w:pStyle w:val="Normal6"/>
            </w:pPr>
          </w:p>
        </w:tc>
        <w:tc>
          <w:tcPr>
            <w:tcW w:w="4876" w:type="dxa"/>
            <w:hideMark/>
          </w:tcPr>
          <w:p w14:paraId="64725E19" w14:textId="77777777" w:rsidR="00DA40DA" w:rsidRPr="004D313E" w:rsidRDefault="00DA40DA" w:rsidP="00F14B5A">
            <w:pPr>
              <w:pStyle w:val="Normal6"/>
              <w:rPr>
                <w:szCs w:val="24"/>
              </w:rPr>
            </w:pPr>
            <w:r w:rsidRPr="004D313E">
              <w:rPr>
                <w:b/>
                <w:i/>
              </w:rPr>
              <w:t>(1a)</w:t>
            </w:r>
            <w:r w:rsidRPr="004D313E">
              <w:rPr>
                <w:b/>
                <w:i/>
              </w:rPr>
              <w:tab/>
              <w:t>V Pogodbi o delovanju Evropske unije (PDEU) skupna gozdarska politika Unije ni omenjena, v skladu z načelom subsidiarnosti so za gozdove odgovorne države članice. Ima pa Unija na podlagi PDEU deljene pristojnosti na okoljskem področju, ki lahko vključujejo pobude, ki zadevajo gozdove in gozdarstvo.</w:t>
            </w:r>
          </w:p>
        </w:tc>
      </w:tr>
    </w:tbl>
    <w:p w14:paraId="55EDB5EC" w14:textId="77777777" w:rsidR="00DA40DA" w:rsidRPr="004D313E" w:rsidRDefault="00DA40DA" w:rsidP="00DA40DA"/>
    <w:p w14:paraId="1B69089C" w14:textId="347A6B7C" w:rsidR="00DA40DA" w:rsidRPr="004D313E" w:rsidRDefault="009E441B" w:rsidP="00DA40DA">
      <w:pPr>
        <w:pStyle w:val="AmNumberTabs"/>
      </w:pPr>
      <w:r w:rsidRPr="004D313E">
        <w:t>Sprememba</w:t>
      </w:r>
      <w:r w:rsidR="00DA40DA" w:rsidRPr="004D313E">
        <w:tab/>
      </w:r>
      <w:r w:rsidR="00DA40DA" w:rsidRPr="004D313E">
        <w:tab/>
        <w:t>2</w:t>
      </w:r>
    </w:p>
    <w:p w14:paraId="277C1566" w14:textId="77777777" w:rsidR="00DA40DA" w:rsidRPr="004D313E" w:rsidRDefault="00DA40DA" w:rsidP="00DA40DA"/>
    <w:p w14:paraId="5E4DC3E4" w14:textId="77777777" w:rsidR="00DA40DA" w:rsidRPr="004D313E" w:rsidRDefault="00DA40DA" w:rsidP="00DA40DA">
      <w:pPr>
        <w:pStyle w:val="NormalBold"/>
        <w:keepNext/>
      </w:pPr>
      <w:r w:rsidRPr="004D313E">
        <w:t>Predlog sklepa</w:t>
      </w:r>
    </w:p>
    <w:p w14:paraId="6860F9DC" w14:textId="77777777" w:rsidR="00DA40DA" w:rsidRPr="004D313E" w:rsidRDefault="00DA40DA" w:rsidP="00DA40DA">
      <w:pPr>
        <w:pStyle w:val="NormalBold"/>
      </w:pPr>
      <w:r w:rsidRPr="004D313E">
        <w:t>Uvodna izjava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A40DA" w:rsidRPr="004D313E" w14:paraId="207BF713" w14:textId="77777777" w:rsidTr="00F14B5A">
        <w:trPr>
          <w:jc w:val="center"/>
        </w:trPr>
        <w:tc>
          <w:tcPr>
            <w:tcW w:w="9752" w:type="dxa"/>
            <w:gridSpan w:val="2"/>
          </w:tcPr>
          <w:p w14:paraId="6B5E6CAC" w14:textId="77777777" w:rsidR="00DA40DA" w:rsidRPr="004D313E" w:rsidRDefault="00DA40DA" w:rsidP="00F14B5A">
            <w:pPr>
              <w:keepNext/>
            </w:pPr>
          </w:p>
        </w:tc>
      </w:tr>
      <w:tr w:rsidR="00DA40DA" w:rsidRPr="004D313E" w14:paraId="528E399C" w14:textId="77777777" w:rsidTr="00F14B5A">
        <w:trPr>
          <w:jc w:val="center"/>
        </w:trPr>
        <w:tc>
          <w:tcPr>
            <w:tcW w:w="4876" w:type="dxa"/>
            <w:hideMark/>
          </w:tcPr>
          <w:p w14:paraId="4EC25FA7" w14:textId="77777777" w:rsidR="00DA40DA" w:rsidRPr="004D313E" w:rsidRDefault="00DA40DA" w:rsidP="00F14B5A">
            <w:pPr>
              <w:pStyle w:val="ColumnHeading"/>
              <w:keepNext/>
            </w:pPr>
            <w:r w:rsidRPr="004D313E">
              <w:t>Besedilo, ki ga predlaga Komisija</w:t>
            </w:r>
          </w:p>
        </w:tc>
        <w:tc>
          <w:tcPr>
            <w:tcW w:w="4876" w:type="dxa"/>
            <w:hideMark/>
          </w:tcPr>
          <w:p w14:paraId="11DC7C03" w14:textId="05D1FFC4" w:rsidR="00DA40DA" w:rsidRPr="004D313E" w:rsidRDefault="009E441B" w:rsidP="00F14B5A">
            <w:pPr>
              <w:pStyle w:val="ColumnHeading"/>
              <w:keepNext/>
            </w:pPr>
            <w:r w:rsidRPr="004D313E">
              <w:t>Sprememba</w:t>
            </w:r>
          </w:p>
        </w:tc>
      </w:tr>
      <w:tr w:rsidR="00DA40DA" w:rsidRPr="004D313E" w14:paraId="39FDF37E" w14:textId="77777777" w:rsidTr="00F14B5A">
        <w:trPr>
          <w:jc w:val="center"/>
        </w:trPr>
        <w:tc>
          <w:tcPr>
            <w:tcW w:w="4876" w:type="dxa"/>
            <w:hideMark/>
          </w:tcPr>
          <w:p w14:paraId="3544EA31" w14:textId="77777777" w:rsidR="00DA40DA" w:rsidRPr="004D313E" w:rsidRDefault="00DA40DA" w:rsidP="00F14B5A">
            <w:pPr>
              <w:pStyle w:val="Normal6"/>
            </w:pPr>
            <w:r w:rsidRPr="004D313E">
              <w:t>(2)</w:t>
            </w:r>
            <w:r w:rsidRPr="004D313E">
              <w:tab/>
            </w:r>
            <w:r w:rsidRPr="004D313E">
              <w:rPr>
                <w:b/>
                <w:i/>
              </w:rPr>
              <w:t>Širši</w:t>
            </w:r>
            <w:r w:rsidRPr="004D313E">
              <w:t xml:space="preserve"> prispevek gozdov k ciljem, določenim v Sporočilu Komisije z dne 11. decembra 2019 z naslovom „Evropski zeleni dogovor“</w:t>
            </w:r>
            <w:r w:rsidRPr="004D313E">
              <w:rPr>
                <w:vertAlign w:val="superscript"/>
              </w:rPr>
              <w:t>4</w:t>
            </w:r>
            <w:r w:rsidRPr="004D313E">
              <w:t xml:space="preserve">, </w:t>
            </w:r>
            <w:r w:rsidRPr="004D313E">
              <w:rPr>
                <w:b/>
                <w:i/>
              </w:rPr>
              <w:t>vključno s podnebjem</w:t>
            </w:r>
            <w:r w:rsidRPr="004D313E">
              <w:t xml:space="preserve">, </w:t>
            </w:r>
            <w:r w:rsidRPr="004D313E">
              <w:rPr>
                <w:b/>
                <w:i/>
              </w:rPr>
              <w:t>biotsko raznovrstnostjo</w:t>
            </w:r>
            <w:r w:rsidRPr="004D313E">
              <w:t xml:space="preserve"> in </w:t>
            </w:r>
            <w:r w:rsidRPr="004D313E">
              <w:rPr>
                <w:b/>
                <w:i/>
              </w:rPr>
              <w:t>trajnostnim biogospodarstvom</w:t>
            </w:r>
            <w:r w:rsidRPr="004D313E">
              <w:t xml:space="preserve">, zahteva </w:t>
            </w:r>
            <w:r w:rsidRPr="004D313E">
              <w:rPr>
                <w:b/>
                <w:i/>
              </w:rPr>
              <w:t xml:space="preserve">bolj vključujočo in bolj </w:t>
            </w:r>
            <w:r w:rsidRPr="004D313E">
              <w:t xml:space="preserve">usklajeno strukturo upravljanja gozdov v Uniji, ki </w:t>
            </w:r>
            <w:r w:rsidRPr="004D313E">
              <w:rPr>
                <w:b/>
                <w:i/>
              </w:rPr>
              <w:t>odraža vse</w:t>
            </w:r>
            <w:r w:rsidRPr="004D313E">
              <w:t xml:space="preserve"> cilje Sporočila Komisije z dne 16. julija 2021 z naslovom „Nova strategija EU za gozdove do leta 2030“</w:t>
            </w:r>
            <w:r w:rsidRPr="004D313E">
              <w:rPr>
                <w:vertAlign w:val="superscript"/>
              </w:rPr>
              <w:t>5</w:t>
            </w:r>
            <w:r w:rsidRPr="004D313E">
              <w:t xml:space="preserve"> ter njihove medsebojne povezave.</w:t>
            </w:r>
          </w:p>
        </w:tc>
        <w:tc>
          <w:tcPr>
            <w:tcW w:w="4876" w:type="dxa"/>
            <w:hideMark/>
          </w:tcPr>
          <w:p w14:paraId="2FD92F72" w14:textId="77777777" w:rsidR="00DA40DA" w:rsidRPr="004D313E" w:rsidRDefault="00DA40DA" w:rsidP="00F14B5A">
            <w:pPr>
              <w:pStyle w:val="Normal6"/>
              <w:rPr>
                <w:szCs w:val="24"/>
              </w:rPr>
            </w:pPr>
            <w:r w:rsidRPr="004D313E">
              <w:t>(2)</w:t>
            </w:r>
            <w:r w:rsidRPr="004D313E">
              <w:tab/>
              <w:t>Prispevek gozdov k ciljem, določenim v Sporočilu Komisije z dne 11. decembra 2019 z naslovom „Evropski zeleni dogovor“</w:t>
            </w:r>
            <w:r w:rsidRPr="004D313E">
              <w:rPr>
                <w:vertAlign w:val="superscript"/>
              </w:rPr>
              <w:t>4</w:t>
            </w:r>
            <w:r w:rsidRPr="004D313E">
              <w:t xml:space="preserve">, </w:t>
            </w:r>
            <w:r w:rsidRPr="004D313E">
              <w:rPr>
                <w:b/>
                <w:i/>
              </w:rPr>
              <w:t>in sicer glede podnebja</w:t>
            </w:r>
            <w:r w:rsidRPr="004D313E">
              <w:t xml:space="preserve">, </w:t>
            </w:r>
            <w:r w:rsidRPr="004D313E">
              <w:rPr>
                <w:b/>
                <w:i/>
              </w:rPr>
              <w:t>biotske raznovrstnosti</w:t>
            </w:r>
            <w:r w:rsidRPr="004D313E">
              <w:t xml:space="preserve"> in </w:t>
            </w:r>
            <w:r w:rsidRPr="004D313E">
              <w:rPr>
                <w:b/>
                <w:i/>
              </w:rPr>
              <w:t>biogospodarstva</w:t>
            </w:r>
            <w:r w:rsidRPr="004D313E">
              <w:t xml:space="preserve">, zahteva usklajeno strukturo upravljanja gozdov v Uniji, ki </w:t>
            </w:r>
            <w:r w:rsidRPr="004D313E">
              <w:rPr>
                <w:b/>
                <w:i/>
              </w:rPr>
              <w:t>med drugim odraža</w:t>
            </w:r>
            <w:r w:rsidRPr="004D313E">
              <w:t xml:space="preserve"> cilje Sporočila Komisije z dne 16. julija 2021 z naslovom „Nova strategija EU za gozdove do leta 2030“</w:t>
            </w:r>
            <w:r w:rsidRPr="004D313E">
              <w:rPr>
                <w:vertAlign w:val="superscript"/>
              </w:rPr>
              <w:t>5</w:t>
            </w:r>
            <w:r w:rsidRPr="004D313E">
              <w:t xml:space="preserve"> ter njihove medsebojne povezave</w:t>
            </w:r>
            <w:r w:rsidRPr="004D313E">
              <w:rPr>
                <w:b/>
                <w:i/>
              </w:rPr>
              <w:t>, obenem pa zagotavlja, da imajo ti novi cilji jasno pravno podlago ter niso v nasprotju z nacionalnimi pristojnostmi in so podprti s celovito oceno učinkov na gozdarski sektor</w:t>
            </w:r>
            <w:r w:rsidRPr="004D313E">
              <w:t>.</w:t>
            </w:r>
          </w:p>
        </w:tc>
      </w:tr>
      <w:tr w:rsidR="00DA40DA" w:rsidRPr="004D313E" w14:paraId="47BF56ED" w14:textId="77777777" w:rsidTr="00F14B5A">
        <w:trPr>
          <w:jc w:val="center"/>
        </w:trPr>
        <w:tc>
          <w:tcPr>
            <w:tcW w:w="4876" w:type="dxa"/>
            <w:hideMark/>
          </w:tcPr>
          <w:p w14:paraId="5E7302C3" w14:textId="77777777" w:rsidR="00DA40DA" w:rsidRPr="004D313E" w:rsidRDefault="00DA40DA" w:rsidP="00F14B5A">
            <w:pPr>
              <w:pStyle w:val="Normal6"/>
            </w:pPr>
            <w:r w:rsidRPr="004D313E">
              <w:t>__________________</w:t>
            </w:r>
          </w:p>
        </w:tc>
        <w:tc>
          <w:tcPr>
            <w:tcW w:w="4876" w:type="dxa"/>
            <w:hideMark/>
          </w:tcPr>
          <w:p w14:paraId="7D3DD272" w14:textId="77777777" w:rsidR="00DA40DA" w:rsidRPr="004D313E" w:rsidRDefault="00DA40DA" w:rsidP="00F14B5A">
            <w:pPr>
              <w:pStyle w:val="Normal6"/>
              <w:rPr>
                <w:szCs w:val="24"/>
              </w:rPr>
            </w:pPr>
            <w:r w:rsidRPr="004D313E">
              <w:t>__________________</w:t>
            </w:r>
          </w:p>
        </w:tc>
      </w:tr>
      <w:tr w:rsidR="00DA40DA" w:rsidRPr="004D313E" w14:paraId="66899C0E" w14:textId="77777777" w:rsidTr="00F14B5A">
        <w:trPr>
          <w:jc w:val="center"/>
        </w:trPr>
        <w:tc>
          <w:tcPr>
            <w:tcW w:w="4876" w:type="dxa"/>
            <w:hideMark/>
          </w:tcPr>
          <w:p w14:paraId="12769126" w14:textId="77777777" w:rsidR="00DA40DA" w:rsidRPr="004D313E" w:rsidRDefault="00DA40DA" w:rsidP="00F14B5A">
            <w:pPr>
              <w:pStyle w:val="Normal6"/>
            </w:pPr>
            <w:r w:rsidRPr="004D313E">
              <w:rPr>
                <w:vertAlign w:val="superscript"/>
              </w:rPr>
              <w:t>4</w:t>
            </w:r>
            <w:r w:rsidRPr="004D313E">
              <w:t xml:space="preserve"> COM(2019)</w:t>
            </w:r>
            <w:r w:rsidRPr="004D313E">
              <w:rPr>
                <w:b/>
                <w:i/>
              </w:rPr>
              <w:t>640 final</w:t>
            </w:r>
            <w:r w:rsidRPr="004D313E">
              <w:t>.</w:t>
            </w:r>
          </w:p>
        </w:tc>
        <w:tc>
          <w:tcPr>
            <w:tcW w:w="4876" w:type="dxa"/>
            <w:hideMark/>
          </w:tcPr>
          <w:p w14:paraId="69AB2A7B" w14:textId="77777777" w:rsidR="00DA40DA" w:rsidRPr="004D313E" w:rsidRDefault="00DA40DA" w:rsidP="00F14B5A">
            <w:pPr>
              <w:pStyle w:val="Normal6"/>
              <w:rPr>
                <w:szCs w:val="24"/>
              </w:rPr>
            </w:pPr>
            <w:r w:rsidRPr="004D313E">
              <w:rPr>
                <w:vertAlign w:val="superscript"/>
              </w:rPr>
              <w:t>4</w:t>
            </w:r>
            <w:r w:rsidRPr="004D313E">
              <w:t xml:space="preserve"> COM(2019)</w:t>
            </w:r>
            <w:r w:rsidRPr="004D313E">
              <w:rPr>
                <w:b/>
                <w:i/>
              </w:rPr>
              <w:t>0640</w:t>
            </w:r>
            <w:r w:rsidRPr="004D313E">
              <w:t>.</w:t>
            </w:r>
          </w:p>
        </w:tc>
      </w:tr>
      <w:tr w:rsidR="00DA40DA" w:rsidRPr="004D313E" w14:paraId="4348EFAA" w14:textId="77777777" w:rsidTr="00F14B5A">
        <w:trPr>
          <w:jc w:val="center"/>
        </w:trPr>
        <w:tc>
          <w:tcPr>
            <w:tcW w:w="4876" w:type="dxa"/>
            <w:hideMark/>
          </w:tcPr>
          <w:p w14:paraId="4834AA17" w14:textId="77777777" w:rsidR="00DA40DA" w:rsidRPr="004D313E" w:rsidRDefault="00DA40DA" w:rsidP="00F14B5A">
            <w:pPr>
              <w:pStyle w:val="Normal6"/>
            </w:pPr>
            <w:r w:rsidRPr="004D313E">
              <w:rPr>
                <w:vertAlign w:val="superscript"/>
              </w:rPr>
              <w:t>5</w:t>
            </w:r>
            <w:r w:rsidRPr="004D313E">
              <w:t xml:space="preserve"> COM(2021)</w:t>
            </w:r>
            <w:r w:rsidRPr="004D313E">
              <w:rPr>
                <w:b/>
                <w:i/>
              </w:rPr>
              <w:t>527 final</w:t>
            </w:r>
            <w:r w:rsidRPr="004D313E">
              <w:t>.</w:t>
            </w:r>
          </w:p>
        </w:tc>
        <w:tc>
          <w:tcPr>
            <w:tcW w:w="4876" w:type="dxa"/>
            <w:hideMark/>
          </w:tcPr>
          <w:p w14:paraId="276E0880" w14:textId="77777777" w:rsidR="00DA40DA" w:rsidRPr="004D313E" w:rsidRDefault="00DA40DA" w:rsidP="00F14B5A">
            <w:pPr>
              <w:pStyle w:val="Normal6"/>
              <w:rPr>
                <w:szCs w:val="24"/>
              </w:rPr>
            </w:pPr>
            <w:r w:rsidRPr="004D313E">
              <w:rPr>
                <w:vertAlign w:val="superscript"/>
              </w:rPr>
              <w:t>5</w:t>
            </w:r>
            <w:r w:rsidRPr="004D313E">
              <w:t xml:space="preserve"> COM(2021)</w:t>
            </w:r>
            <w:r w:rsidRPr="004D313E">
              <w:rPr>
                <w:b/>
                <w:i/>
              </w:rPr>
              <w:t>0527</w:t>
            </w:r>
            <w:r w:rsidRPr="004D313E">
              <w:t>.</w:t>
            </w:r>
          </w:p>
        </w:tc>
      </w:tr>
    </w:tbl>
    <w:p w14:paraId="601F2C71" w14:textId="77777777" w:rsidR="00DA40DA" w:rsidRPr="004D313E" w:rsidRDefault="00DA40DA" w:rsidP="00DA40DA"/>
    <w:p w14:paraId="26F8C32B" w14:textId="166D4CCC" w:rsidR="00DA40DA" w:rsidRPr="004D313E" w:rsidRDefault="009E441B" w:rsidP="00DA40DA">
      <w:pPr>
        <w:pStyle w:val="AmNumberTabs"/>
      </w:pPr>
      <w:r w:rsidRPr="004D313E">
        <w:t>Sprememba</w:t>
      </w:r>
      <w:r w:rsidR="00DA40DA" w:rsidRPr="004D313E">
        <w:tab/>
      </w:r>
      <w:r w:rsidR="00DA40DA" w:rsidRPr="004D313E">
        <w:tab/>
        <w:t>3</w:t>
      </w:r>
    </w:p>
    <w:p w14:paraId="3064137A" w14:textId="77777777" w:rsidR="00DA40DA" w:rsidRPr="004D313E" w:rsidRDefault="00DA40DA" w:rsidP="00DA40DA"/>
    <w:p w14:paraId="0A4BF468" w14:textId="77777777" w:rsidR="00DA40DA" w:rsidRPr="004D313E" w:rsidRDefault="00DA40DA" w:rsidP="00DA40DA">
      <w:pPr>
        <w:pStyle w:val="NormalBold"/>
        <w:keepNext/>
      </w:pPr>
      <w:r w:rsidRPr="004D313E">
        <w:t>Predlog sklepa</w:t>
      </w:r>
    </w:p>
    <w:p w14:paraId="1EEBFF64" w14:textId="77777777" w:rsidR="00DA40DA" w:rsidRPr="004D313E" w:rsidRDefault="00DA40DA" w:rsidP="00DA40DA">
      <w:pPr>
        <w:pStyle w:val="NormalBold"/>
      </w:pPr>
      <w:r w:rsidRPr="004D313E">
        <w:t>Uvodna izjava 2 a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A40DA" w:rsidRPr="004D313E" w14:paraId="5809A93C" w14:textId="77777777" w:rsidTr="00F14B5A">
        <w:trPr>
          <w:jc w:val="center"/>
        </w:trPr>
        <w:tc>
          <w:tcPr>
            <w:tcW w:w="9752" w:type="dxa"/>
            <w:gridSpan w:val="2"/>
          </w:tcPr>
          <w:p w14:paraId="5EB16F5A" w14:textId="77777777" w:rsidR="00DA40DA" w:rsidRPr="004D313E" w:rsidRDefault="00DA40DA" w:rsidP="00F14B5A">
            <w:pPr>
              <w:keepNext/>
            </w:pPr>
          </w:p>
        </w:tc>
      </w:tr>
      <w:tr w:rsidR="00DA40DA" w:rsidRPr="004D313E" w14:paraId="358A5277" w14:textId="77777777" w:rsidTr="00F14B5A">
        <w:trPr>
          <w:jc w:val="center"/>
        </w:trPr>
        <w:tc>
          <w:tcPr>
            <w:tcW w:w="4876" w:type="dxa"/>
            <w:hideMark/>
          </w:tcPr>
          <w:p w14:paraId="05AE3EF6" w14:textId="77777777" w:rsidR="00DA40DA" w:rsidRPr="004D313E" w:rsidRDefault="00DA40DA" w:rsidP="00F14B5A">
            <w:pPr>
              <w:pStyle w:val="ColumnHeading"/>
              <w:keepNext/>
            </w:pPr>
            <w:r w:rsidRPr="004D313E">
              <w:t>Besedilo, ki ga predlaga Komisija</w:t>
            </w:r>
          </w:p>
        </w:tc>
        <w:tc>
          <w:tcPr>
            <w:tcW w:w="4876" w:type="dxa"/>
            <w:hideMark/>
          </w:tcPr>
          <w:p w14:paraId="08B226E2" w14:textId="67E07F55" w:rsidR="00DA40DA" w:rsidRPr="004D313E" w:rsidRDefault="009E441B" w:rsidP="00F14B5A">
            <w:pPr>
              <w:pStyle w:val="ColumnHeading"/>
              <w:keepNext/>
            </w:pPr>
            <w:r w:rsidRPr="004D313E">
              <w:t>Sprememba</w:t>
            </w:r>
          </w:p>
        </w:tc>
      </w:tr>
      <w:tr w:rsidR="00DA40DA" w:rsidRPr="004D313E" w14:paraId="725DE601" w14:textId="77777777" w:rsidTr="00F14B5A">
        <w:trPr>
          <w:jc w:val="center"/>
        </w:trPr>
        <w:tc>
          <w:tcPr>
            <w:tcW w:w="4876" w:type="dxa"/>
          </w:tcPr>
          <w:p w14:paraId="168A7913" w14:textId="77777777" w:rsidR="00DA40DA" w:rsidRPr="004D313E" w:rsidRDefault="00DA40DA" w:rsidP="00F14B5A">
            <w:pPr>
              <w:pStyle w:val="Normal6"/>
            </w:pPr>
          </w:p>
        </w:tc>
        <w:tc>
          <w:tcPr>
            <w:tcW w:w="4876" w:type="dxa"/>
            <w:hideMark/>
          </w:tcPr>
          <w:p w14:paraId="59537936" w14:textId="77777777" w:rsidR="00DA40DA" w:rsidRPr="004D313E" w:rsidRDefault="00DA40DA" w:rsidP="00F14B5A">
            <w:pPr>
              <w:pStyle w:val="Normal6"/>
              <w:rPr>
                <w:szCs w:val="24"/>
              </w:rPr>
            </w:pPr>
            <w:r w:rsidRPr="004D313E">
              <w:rPr>
                <w:b/>
                <w:i/>
              </w:rPr>
              <w:t>(2a)</w:t>
            </w:r>
            <w:r w:rsidRPr="004D313E">
              <w:rPr>
                <w:b/>
                <w:i/>
              </w:rPr>
              <w:tab/>
              <w:t>Stalni odbor za gozdarstvo je od ustanovitve postal osrednji organ za izmenjavo informacij med državami članicami in s Komisijo o vseh vidikih, povezanih z gozdovi, gospodarjenjem z gozdovi in vsemi področji politike, povezanimi z gozdovi. V preteklosti so bile temu odboru dodeljene tudi komitološke naloge, vendar je temeljni akt o dodeljevanju teh nalog stalnemu odboru za gozdarstvo prenehal veljati. Zato bi ga bilo treba preimenovati v Stalno skupino strokovnjakov za gozdove in gozdarstvo (v nadaljnjem besedilu: skupina strokovnjakov).</w:t>
            </w:r>
          </w:p>
        </w:tc>
      </w:tr>
    </w:tbl>
    <w:p w14:paraId="174DA8F4" w14:textId="77777777" w:rsidR="00DA40DA" w:rsidRPr="004D313E" w:rsidRDefault="00DA40DA" w:rsidP="00DA40DA"/>
    <w:p w14:paraId="19576465" w14:textId="528162AE" w:rsidR="00DA40DA" w:rsidRPr="004D313E" w:rsidRDefault="009E441B" w:rsidP="00DA40DA">
      <w:pPr>
        <w:pStyle w:val="AmNumberTabs"/>
      </w:pPr>
      <w:r w:rsidRPr="004D313E">
        <w:t>Sprememba</w:t>
      </w:r>
      <w:r w:rsidR="00DA40DA" w:rsidRPr="004D313E">
        <w:tab/>
      </w:r>
      <w:r w:rsidR="00DA40DA" w:rsidRPr="004D313E">
        <w:tab/>
        <w:t>4</w:t>
      </w:r>
    </w:p>
    <w:p w14:paraId="48B342AB" w14:textId="77777777" w:rsidR="00DA40DA" w:rsidRPr="004D313E" w:rsidRDefault="00DA40DA" w:rsidP="00DA40DA"/>
    <w:p w14:paraId="20117B01" w14:textId="77777777" w:rsidR="00DA40DA" w:rsidRPr="004D313E" w:rsidRDefault="00DA40DA" w:rsidP="00DA40DA">
      <w:pPr>
        <w:pStyle w:val="NormalBold"/>
        <w:keepNext/>
      </w:pPr>
      <w:r w:rsidRPr="004D313E">
        <w:t>Predlog sklepa</w:t>
      </w:r>
    </w:p>
    <w:p w14:paraId="59A8A9E2" w14:textId="77777777" w:rsidR="00DA40DA" w:rsidRPr="004D313E" w:rsidRDefault="00DA40DA" w:rsidP="00DA40DA">
      <w:pPr>
        <w:pStyle w:val="NormalBold"/>
      </w:pPr>
      <w:r w:rsidRPr="004D313E">
        <w:t>Uvodna izjava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A40DA" w:rsidRPr="004D313E" w14:paraId="6AE42276" w14:textId="77777777" w:rsidTr="00F14B5A">
        <w:trPr>
          <w:jc w:val="center"/>
        </w:trPr>
        <w:tc>
          <w:tcPr>
            <w:tcW w:w="9752" w:type="dxa"/>
            <w:gridSpan w:val="2"/>
          </w:tcPr>
          <w:p w14:paraId="368A18BF" w14:textId="77777777" w:rsidR="00DA40DA" w:rsidRPr="004D313E" w:rsidRDefault="00DA40DA" w:rsidP="00F14B5A">
            <w:pPr>
              <w:keepNext/>
            </w:pPr>
          </w:p>
        </w:tc>
      </w:tr>
      <w:tr w:rsidR="00DA40DA" w:rsidRPr="004D313E" w14:paraId="742EA9A8" w14:textId="77777777" w:rsidTr="00F14B5A">
        <w:trPr>
          <w:jc w:val="center"/>
        </w:trPr>
        <w:tc>
          <w:tcPr>
            <w:tcW w:w="4876" w:type="dxa"/>
            <w:hideMark/>
          </w:tcPr>
          <w:p w14:paraId="4D0B0938" w14:textId="77777777" w:rsidR="00DA40DA" w:rsidRPr="004D313E" w:rsidRDefault="00DA40DA" w:rsidP="00F14B5A">
            <w:pPr>
              <w:pStyle w:val="ColumnHeading"/>
              <w:keepNext/>
            </w:pPr>
            <w:r w:rsidRPr="004D313E">
              <w:t>Besedilo, ki ga predlaga Komisija</w:t>
            </w:r>
          </w:p>
        </w:tc>
        <w:tc>
          <w:tcPr>
            <w:tcW w:w="4876" w:type="dxa"/>
            <w:hideMark/>
          </w:tcPr>
          <w:p w14:paraId="3B6D8907" w14:textId="2CDA722B" w:rsidR="00DA40DA" w:rsidRPr="004D313E" w:rsidRDefault="009E441B" w:rsidP="00F14B5A">
            <w:pPr>
              <w:pStyle w:val="ColumnHeading"/>
              <w:keepNext/>
            </w:pPr>
            <w:r w:rsidRPr="004D313E">
              <w:t>Sprememba</w:t>
            </w:r>
          </w:p>
        </w:tc>
      </w:tr>
      <w:tr w:rsidR="00DA40DA" w:rsidRPr="004D313E" w14:paraId="1EE8CFB9" w14:textId="77777777" w:rsidTr="00F14B5A">
        <w:trPr>
          <w:jc w:val="center"/>
        </w:trPr>
        <w:tc>
          <w:tcPr>
            <w:tcW w:w="4876" w:type="dxa"/>
            <w:hideMark/>
          </w:tcPr>
          <w:p w14:paraId="3D2F8340" w14:textId="77777777" w:rsidR="00DA40DA" w:rsidRPr="004D313E" w:rsidRDefault="00DA40DA" w:rsidP="00F14B5A">
            <w:pPr>
              <w:pStyle w:val="Normal6"/>
            </w:pPr>
            <w:r w:rsidRPr="004D313E">
              <w:t>(4)</w:t>
            </w:r>
            <w:r w:rsidRPr="004D313E">
              <w:tab/>
            </w:r>
            <w:r w:rsidRPr="004D313E">
              <w:rPr>
                <w:b/>
                <w:i/>
              </w:rPr>
              <w:t>Najučinkovitejši način, da se doseže bolj vključujoča in bolj usklajena struktura upravljanja gozdov v Uniji, je, da se razširita in pojasnita obseg nalog in sestava Stalnega odbora za gozdarstvo. Stalni odbor za gozdarstvo bi bilo treba tudi preimenovati v Stalno skupino strokovnjakov za gozdove in gozdarstvo, da bi se v tem imenu odražale navedene spremembe.</w:t>
            </w:r>
            <w:r w:rsidRPr="004D313E">
              <w:t xml:space="preserve"> </w:t>
            </w:r>
            <w:r w:rsidRPr="004D313E">
              <w:rPr>
                <w:b/>
                <w:i/>
              </w:rPr>
              <w:t xml:space="preserve">Skupina </w:t>
            </w:r>
            <w:r w:rsidRPr="004D313E">
              <w:t xml:space="preserve">bi morala na zahtevo Komisije ali države članice obravnavati </w:t>
            </w:r>
            <w:r w:rsidRPr="004D313E">
              <w:rPr>
                <w:b/>
                <w:i/>
              </w:rPr>
              <w:t>vsa morebitna vprašanja ali</w:t>
            </w:r>
            <w:r w:rsidRPr="004D313E">
              <w:t xml:space="preserve"> vidike v zvezi z gozdovi in gozdarstvom, ki izhajajo iz različnih politik Unije. Zato je primerno</w:t>
            </w:r>
            <w:r w:rsidRPr="004D313E">
              <w:rPr>
                <w:b/>
                <w:i/>
              </w:rPr>
              <w:t xml:space="preserve"> zagotoviti</w:t>
            </w:r>
            <w:r w:rsidRPr="004D313E">
              <w:t xml:space="preserve">, da </w:t>
            </w:r>
            <w:r w:rsidRPr="004D313E">
              <w:rPr>
                <w:b/>
                <w:i/>
              </w:rPr>
              <w:t>države članice imenujejo predstavnike iz organov, ki so pristojni za določene cilje</w:t>
            </w:r>
            <w:r w:rsidRPr="004D313E">
              <w:t xml:space="preserve"> politike.</w:t>
            </w:r>
          </w:p>
        </w:tc>
        <w:tc>
          <w:tcPr>
            <w:tcW w:w="4876" w:type="dxa"/>
            <w:hideMark/>
          </w:tcPr>
          <w:p w14:paraId="62CAF368" w14:textId="77777777" w:rsidR="00DA40DA" w:rsidRPr="004D313E" w:rsidRDefault="00DA40DA" w:rsidP="00F14B5A">
            <w:pPr>
              <w:pStyle w:val="Normal6"/>
              <w:rPr>
                <w:szCs w:val="24"/>
              </w:rPr>
            </w:pPr>
            <w:r w:rsidRPr="004D313E">
              <w:t>(4)</w:t>
            </w:r>
            <w:r w:rsidRPr="004D313E">
              <w:tab/>
            </w:r>
            <w:r w:rsidRPr="004D313E">
              <w:rPr>
                <w:b/>
                <w:i/>
              </w:rPr>
              <w:t>Skupina</w:t>
            </w:r>
            <w:r w:rsidRPr="004D313E">
              <w:t xml:space="preserve"> strokovnjakov bi morala na zahtevo Komisije ali države članice obravnavati </w:t>
            </w:r>
            <w:r w:rsidRPr="004D313E">
              <w:rPr>
                <w:b/>
                <w:i/>
              </w:rPr>
              <w:t>vse</w:t>
            </w:r>
            <w:r w:rsidRPr="004D313E">
              <w:t xml:space="preserve"> vidike v zvezi z gozdovi in gozdarstvom, ki izhajajo iz različnih politik Unije. Zato je primerno, da </w:t>
            </w:r>
            <w:r w:rsidRPr="004D313E">
              <w:rPr>
                <w:b/>
                <w:i/>
              </w:rPr>
              <w:t>lahko sodelujoči predstavniki zastopajo interese držav članic v zvezi z vsemi relevantnimi cilji</w:t>
            </w:r>
            <w:r w:rsidRPr="004D313E">
              <w:t xml:space="preserve"> politike.</w:t>
            </w:r>
          </w:p>
        </w:tc>
      </w:tr>
    </w:tbl>
    <w:p w14:paraId="6475B81C" w14:textId="77777777" w:rsidR="00DA40DA" w:rsidRPr="004D313E" w:rsidRDefault="00DA40DA" w:rsidP="00DA40DA"/>
    <w:p w14:paraId="1324E417" w14:textId="5846D4AE" w:rsidR="00DA40DA" w:rsidRPr="004D313E" w:rsidRDefault="009E441B" w:rsidP="00DA40DA">
      <w:pPr>
        <w:pStyle w:val="AmNumberTabs"/>
      </w:pPr>
      <w:r w:rsidRPr="004D313E">
        <w:t>Sprememba</w:t>
      </w:r>
      <w:r w:rsidR="00DA40DA" w:rsidRPr="004D313E">
        <w:tab/>
      </w:r>
      <w:r w:rsidR="00DA40DA" w:rsidRPr="004D313E">
        <w:tab/>
        <w:t>5</w:t>
      </w:r>
    </w:p>
    <w:p w14:paraId="094EF8A3" w14:textId="77777777" w:rsidR="00DA40DA" w:rsidRPr="004D313E" w:rsidRDefault="00DA40DA" w:rsidP="00DA40DA"/>
    <w:p w14:paraId="35A5341F" w14:textId="77777777" w:rsidR="00DA40DA" w:rsidRPr="004D313E" w:rsidRDefault="00DA40DA" w:rsidP="00DA40DA">
      <w:pPr>
        <w:pStyle w:val="NormalBold"/>
        <w:keepNext/>
      </w:pPr>
      <w:r w:rsidRPr="004D313E">
        <w:t>Predlog sklepa</w:t>
      </w:r>
    </w:p>
    <w:p w14:paraId="1DCD57DD" w14:textId="77777777" w:rsidR="00DA40DA" w:rsidRPr="004D313E" w:rsidRDefault="00DA40DA" w:rsidP="00DA40DA">
      <w:pPr>
        <w:pStyle w:val="NormalBold"/>
      </w:pPr>
      <w:r w:rsidRPr="004D313E">
        <w:t>Člen 1 – odstavek 1 – točka 2</w:t>
      </w:r>
    </w:p>
    <w:p w14:paraId="69B08184" w14:textId="77777777" w:rsidR="00DA40DA" w:rsidRPr="004D313E" w:rsidRDefault="00DA40DA" w:rsidP="00DA40DA">
      <w:pPr>
        <w:keepNext/>
      </w:pPr>
      <w:r w:rsidRPr="004D313E">
        <w:lastRenderedPageBreak/>
        <w:t>Odločba Sveta 89/367/EGS</w:t>
      </w:r>
    </w:p>
    <w:p w14:paraId="336582B1" w14:textId="77777777" w:rsidR="00DA40DA" w:rsidRPr="004D313E" w:rsidRDefault="00DA40DA" w:rsidP="00DA40DA">
      <w:r w:rsidRPr="004D313E">
        <w:t>Člen 1 – odstavek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A40DA" w:rsidRPr="004D313E" w14:paraId="15E37B94" w14:textId="77777777" w:rsidTr="00F14B5A">
        <w:trPr>
          <w:jc w:val="center"/>
        </w:trPr>
        <w:tc>
          <w:tcPr>
            <w:tcW w:w="9752" w:type="dxa"/>
            <w:gridSpan w:val="2"/>
          </w:tcPr>
          <w:p w14:paraId="58537CB1" w14:textId="77777777" w:rsidR="00DA40DA" w:rsidRPr="004D313E" w:rsidRDefault="00DA40DA" w:rsidP="00F14B5A">
            <w:pPr>
              <w:keepNext/>
            </w:pPr>
          </w:p>
        </w:tc>
      </w:tr>
      <w:tr w:rsidR="00DA40DA" w:rsidRPr="004D313E" w14:paraId="692F0212" w14:textId="77777777" w:rsidTr="00F14B5A">
        <w:trPr>
          <w:jc w:val="center"/>
        </w:trPr>
        <w:tc>
          <w:tcPr>
            <w:tcW w:w="4876" w:type="dxa"/>
            <w:hideMark/>
          </w:tcPr>
          <w:p w14:paraId="5308981C" w14:textId="77777777" w:rsidR="00DA40DA" w:rsidRPr="004D313E" w:rsidRDefault="00DA40DA" w:rsidP="00F14B5A">
            <w:pPr>
              <w:pStyle w:val="ColumnHeading"/>
              <w:keepNext/>
            </w:pPr>
            <w:r w:rsidRPr="004D313E">
              <w:t>Besedilo, ki ga predlaga Komisija</w:t>
            </w:r>
          </w:p>
        </w:tc>
        <w:tc>
          <w:tcPr>
            <w:tcW w:w="4876" w:type="dxa"/>
            <w:hideMark/>
          </w:tcPr>
          <w:p w14:paraId="0BC03E9F" w14:textId="04DA98E6" w:rsidR="00DA40DA" w:rsidRPr="004D313E" w:rsidRDefault="009E441B" w:rsidP="00F14B5A">
            <w:pPr>
              <w:pStyle w:val="ColumnHeading"/>
              <w:keepNext/>
            </w:pPr>
            <w:r w:rsidRPr="004D313E">
              <w:t>Sprememba</w:t>
            </w:r>
          </w:p>
        </w:tc>
      </w:tr>
      <w:tr w:rsidR="00DA40DA" w:rsidRPr="004D313E" w14:paraId="004C7795" w14:textId="77777777" w:rsidTr="00F14B5A">
        <w:trPr>
          <w:jc w:val="center"/>
        </w:trPr>
        <w:tc>
          <w:tcPr>
            <w:tcW w:w="4876" w:type="dxa"/>
            <w:hideMark/>
          </w:tcPr>
          <w:p w14:paraId="4B6F621A" w14:textId="77777777" w:rsidR="00DA40DA" w:rsidRPr="004D313E" w:rsidRDefault="00DA40DA" w:rsidP="00F14B5A">
            <w:pPr>
              <w:pStyle w:val="Normal6"/>
            </w:pPr>
            <w:r w:rsidRPr="004D313E">
              <w:t xml:space="preserve">Za zagotovitev </w:t>
            </w:r>
            <w:r w:rsidRPr="004D313E">
              <w:rPr>
                <w:b/>
                <w:i/>
              </w:rPr>
              <w:t>okrepljenega sodelovanja</w:t>
            </w:r>
            <w:r w:rsidRPr="004D313E">
              <w:t xml:space="preserve"> in </w:t>
            </w:r>
            <w:r w:rsidRPr="004D313E">
              <w:rPr>
                <w:b/>
                <w:i/>
              </w:rPr>
              <w:t>interdisciplinarne izmenjave</w:t>
            </w:r>
            <w:r w:rsidRPr="004D313E">
              <w:t xml:space="preserve"> med Komisijo in državami članicami na področju gozdov in gozdarskega sektorja v zvezi z vsemi področji politike Unije, pomembnimi za gozdove, se ustanovi Stalna skupina strokovnjakov za gozdove in gozdarstvo (v nadaljnjem besedilu: skupina strokovnjakov).</w:t>
            </w:r>
            <w:r w:rsidRPr="004D313E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  <w:hideMark/>
          </w:tcPr>
          <w:p w14:paraId="0B135910" w14:textId="76AB3B22" w:rsidR="00DA40DA" w:rsidRPr="004D313E" w:rsidRDefault="00DA40DA" w:rsidP="00F14B5A">
            <w:pPr>
              <w:pStyle w:val="Normal6"/>
              <w:rPr>
                <w:szCs w:val="24"/>
              </w:rPr>
            </w:pPr>
            <w:r w:rsidRPr="004D313E">
              <w:t xml:space="preserve">Za zagotovitev </w:t>
            </w:r>
            <w:r w:rsidRPr="004D313E">
              <w:rPr>
                <w:b/>
                <w:i/>
              </w:rPr>
              <w:t>tesnega</w:t>
            </w:r>
            <w:r w:rsidRPr="004D313E">
              <w:t xml:space="preserve"> in </w:t>
            </w:r>
            <w:r w:rsidRPr="004D313E">
              <w:rPr>
                <w:b/>
                <w:i/>
              </w:rPr>
              <w:t>učinkovitega sodelovanja</w:t>
            </w:r>
            <w:r w:rsidRPr="004D313E">
              <w:t xml:space="preserve"> med Komisijo in državami članicami na področju gozdov in gozdarskega sektorja v zvezi z vsemi področji politike Unije, pomembnimi za gozdove, se ustanovi Stalna skupina strokovnjakov za gozdove in gozdarstvo (v nadaljnjem besedilu: skupina strokovnjakov).</w:t>
            </w:r>
          </w:p>
        </w:tc>
      </w:tr>
    </w:tbl>
    <w:p w14:paraId="10944E85" w14:textId="77777777" w:rsidR="00DA40DA" w:rsidRPr="004D313E" w:rsidRDefault="00DA40DA" w:rsidP="00DA40DA"/>
    <w:p w14:paraId="2495116C" w14:textId="16ADED19" w:rsidR="00DA40DA" w:rsidRPr="004D313E" w:rsidRDefault="009E441B" w:rsidP="00DA40DA">
      <w:pPr>
        <w:pStyle w:val="AmNumberTabs"/>
      </w:pPr>
      <w:r w:rsidRPr="004D313E">
        <w:t>Sprememba</w:t>
      </w:r>
      <w:r w:rsidR="00DA40DA" w:rsidRPr="004D313E">
        <w:tab/>
      </w:r>
      <w:r w:rsidR="00DA40DA" w:rsidRPr="004D313E">
        <w:tab/>
        <w:t>6</w:t>
      </w:r>
    </w:p>
    <w:p w14:paraId="05CA1A8F" w14:textId="77777777" w:rsidR="00DA40DA" w:rsidRPr="004D313E" w:rsidRDefault="00DA40DA" w:rsidP="00DA40DA"/>
    <w:p w14:paraId="3569A017" w14:textId="77777777" w:rsidR="00DA40DA" w:rsidRPr="004D313E" w:rsidRDefault="00DA40DA" w:rsidP="00DA40DA">
      <w:pPr>
        <w:pStyle w:val="NormalBold"/>
        <w:keepNext/>
      </w:pPr>
      <w:r w:rsidRPr="004D313E">
        <w:t>Predlog sklepa</w:t>
      </w:r>
    </w:p>
    <w:p w14:paraId="302F586A" w14:textId="77777777" w:rsidR="00DA40DA" w:rsidRPr="004D313E" w:rsidRDefault="00DA40DA" w:rsidP="00DA40DA">
      <w:pPr>
        <w:pStyle w:val="NormalBold"/>
      </w:pPr>
      <w:r w:rsidRPr="004D313E">
        <w:t>Člen 1 – odstavek 1 – točka 3</w:t>
      </w:r>
    </w:p>
    <w:p w14:paraId="235FADFB" w14:textId="77777777" w:rsidR="00DA40DA" w:rsidRPr="004D313E" w:rsidRDefault="00DA40DA" w:rsidP="00DA40DA">
      <w:pPr>
        <w:keepNext/>
      </w:pPr>
      <w:r w:rsidRPr="004D313E">
        <w:t>Odločba Sveta 89/367/EGS</w:t>
      </w:r>
    </w:p>
    <w:p w14:paraId="28A23700" w14:textId="77777777" w:rsidR="00DA40DA" w:rsidRPr="004D313E" w:rsidRDefault="00DA40DA" w:rsidP="00DA40DA">
      <w:r w:rsidRPr="004D313E">
        <w:t>Člen 2 – odstavek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A40DA" w:rsidRPr="004D313E" w14:paraId="04F5A81B" w14:textId="77777777" w:rsidTr="00F14B5A">
        <w:trPr>
          <w:jc w:val="center"/>
        </w:trPr>
        <w:tc>
          <w:tcPr>
            <w:tcW w:w="9752" w:type="dxa"/>
            <w:gridSpan w:val="2"/>
          </w:tcPr>
          <w:p w14:paraId="7224B30B" w14:textId="77777777" w:rsidR="00DA40DA" w:rsidRPr="004D313E" w:rsidRDefault="00DA40DA" w:rsidP="00F14B5A">
            <w:pPr>
              <w:keepNext/>
            </w:pPr>
          </w:p>
        </w:tc>
      </w:tr>
      <w:tr w:rsidR="00DA40DA" w:rsidRPr="004D313E" w14:paraId="115391B4" w14:textId="77777777" w:rsidTr="00F14B5A">
        <w:trPr>
          <w:jc w:val="center"/>
        </w:trPr>
        <w:tc>
          <w:tcPr>
            <w:tcW w:w="4876" w:type="dxa"/>
            <w:hideMark/>
          </w:tcPr>
          <w:p w14:paraId="5F3ED811" w14:textId="77777777" w:rsidR="00DA40DA" w:rsidRPr="004D313E" w:rsidRDefault="00DA40DA" w:rsidP="00F14B5A">
            <w:pPr>
              <w:pStyle w:val="ColumnHeading"/>
              <w:keepNext/>
            </w:pPr>
            <w:r w:rsidRPr="004D313E">
              <w:t>Besedilo, ki ga predlaga Komisija</w:t>
            </w:r>
          </w:p>
        </w:tc>
        <w:tc>
          <w:tcPr>
            <w:tcW w:w="4876" w:type="dxa"/>
            <w:hideMark/>
          </w:tcPr>
          <w:p w14:paraId="08F3F03A" w14:textId="6A508177" w:rsidR="00DA40DA" w:rsidRPr="004D313E" w:rsidRDefault="009E441B" w:rsidP="00F14B5A">
            <w:pPr>
              <w:pStyle w:val="ColumnHeading"/>
              <w:keepNext/>
            </w:pPr>
            <w:r w:rsidRPr="004D313E">
              <w:t>Sprememba</w:t>
            </w:r>
          </w:p>
        </w:tc>
      </w:tr>
      <w:tr w:rsidR="00DA40DA" w:rsidRPr="004D313E" w14:paraId="7AEC9AA0" w14:textId="77777777" w:rsidTr="00F14B5A">
        <w:trPr>
          <w:jc w:val="center"/>
        </w:trPr>
        <w:tc>
          <w:tcPr>
            <w:tcW w:w="4876" w:type="dxa"/>
            <w:hideMark/>
          </w:tcPr>
          <w:p w14:paraId="4E095572" w14:textId="77777777" w:rsidR="00DA40DA" w:rsidRPr="004D313E" w:rsidRDefault="00DA40DA" w:rsidP="00F14B5A">
            <w:pPr>
              <w:pStyle w:val="Normal6"/>
            </w:pPr>
            <w:r w:rsidRPr="004D313E">
              <w:t>1.</w:t>
            </w:r>
            <w:r w:rsidRPr="004D313E">
              <w:tab/>
            </w:r>
            <w:r w:rsidRPr="004D313E">
              <w:rPr>
                <w:b/>
                <w:i/>
              </w:rPr>
              <w:t>Komisija se lahko</w:t>
            </w:r>
            <w:r w:rsidRPr="004D313E">
              <w:t xml:space="preserve"> na lastno pobudo ali na zahtevo predstavnika države članice </w:t>
            </w:r>
            <w:r w:rsidRPr="004D313E">
              <w:rPr>
                <w:b/>
                <w:i/>
              </w:rPr>
              <w:t>s skupino strokovnjakov posvetuje</w:t>
            </w:r>
            <w:r w:rsidRPr="004D313E">
              <w:t xml:space="preserve"> o katerem koli vprašanju ali vidiku v zvezi z gozdovi in gozdarstvom, ki izhaja iz različnih politik Unije.</w:t>
            </w:r>
          </w:p>
        </w:tc>
        <w:tc>
          <w:tcPr>
            <w:tcW w:w="4876" w:type="dxa"/>
            <w:hideMark/>
          </w:tcPr>
          <w:p w14:paraId="571FD2F3" w14:textId="77777777" w:rsidR="00DA40DA" w:rsidRPr="004D313E" w:rsidRDefault="00DA40DA" w:rsidP="00F14B5A">
            <w:pPr>
              <w:pStyle w:val="Normal6"/>
              <w:rPr>
                <w:szCs w:val="24"/>
              </w:rPr>
            </w:pPr>
            <w:r w:rsidRPr="004D313E">
              <w:t>1.</w:t>
            </w:r>
            <w:r w:rsidRPr="004D313E">
              <w:tab/>
            </w:r>
            <w:r w:rsidRPr="004D313E">
              <w:rPr>
                <w:b/>
                <w:i/>
              </w:rPr>
              <w:t>Skupina strokovnjakov</w:t>
            </w:r>
            <w:r w:rsidRPr="004D313E">
              <w:t xml:space="preserve"> na lastno pobudo ali na zahtevo predstavnika države članice </w:t>
            </w:r>
            <w:r w:rsidRPr="004D313E">
              <w:rPr>
                <w:b/>
                <w:i/>
              </w:rPr>
              <w:t>svetuje Komisiji</w:t>
            </w:r>
            <w:r w:rsidRPr="004D313E">
              <w:t xml:space="preserve"> o katerem koli vprašanju ali vidiku v zvezi z gozdovi in gozdarstvom, ki izhaja iz različnih politik Unije.</w:t>
            </w:r>
          </w:p>
        </w:tc>
      </w:tr>
    </w:tbl>
    <w:p w14:paraId="61F4F0F9" w14:textId="77777777" w:rsidR="00DA40DA" w:rsidRPr="004D313E" w:rsidRDefault="00DA40DA" w:rsidP="00DA40DA"/>
    <w:p w14:paraId="0CCD5C3F" w14:textId="2CA6C8EF" w:rsidR="00DA40DA" w:rsidRPr="004D313E" w:rsidRDefault="009E441B" w:rsidP="00DA40DA">
      <w:pPr>
        <w:pStyle w:val="AmNumberTabs"/>
      </w:pPr>
      <w:r w:rsidRPr="004D313E">
        <w:t>Sprememba</w:t>
      </w:r>
      <w:r w:rsidR="00DA40DA" w:rsidRPr="004D313E">
        <w:tab/>
      </w:r>
      <w:r w:rsidR="00DA40DA" w:rsidRPr="004D313E">
        <w:tab/>
        <w:t>7</w:t>
      </w:r>
    </w:p>
    <w:p w14:paraId="3D58A3EB" w14:textId="77777777" w:rsidR="00DA40DA" w:rsidRPr="004D313E" w:rsidRDefault="00DA40DA" w:rsidP="00DA40DA"/>
    <w:p w14:paraId="0C954FB5" w14:textId="77777777" w:rsidR="00DA40DA" w:rsidRPr="004D313E" w:rsidRDefault="00DA40DA" w:rsidP="00DA40DA">
      <w:pPr>
        <w:pStyle w:val="NormalBold"/>
        <w:keepNext/>
      </w:pPr>
      <w:r w:rsidRPr="004D313E">
        <w:t>Predlog sklepa</w:t>
      </w:r>
    </w:p>
    <w:p w14:paraId="571F845B" w14:textId="77777777" w:rsidR="00DA40DA" w:rsidRPr="004D313E" w:rsidRDefault="00DA40DA" w:rsidP="00DA40DA">
      <w:pPr>
        <w:pStyle w:val="NormalBold"/>
      </w:pPr>
      <w:r w:rsidRPr="004D313E">
        <w:t>Člen 1 – odstavek 1 – točka 3</w:t>
      </w:r>
    </w:p>
    <w:p w14:paraId="6F257A56" w14:textId="77777777" w:rsidR="00DA40DA" w:rsidRPr="004D313E" w:rsidRDefault="00DA40DA" w:rsidP="00DA40DA">
      <w:pPr>
        <w:keepNext/>
      </w:pPr>
      <w:r w:rsidRPr="004D313E">
        <w:t xml:space="preserve"> Odločba Sveta 89/367/EGS</w:t>
      </w:r>
    </w:p>
    <w:p w14:paraId="0BD328EF" w14:textId="77777777" w:rsidR="00DA40DA" w:rsidRPr="004D313E" w:rsidRDefault="00DA40DA" w:rsidP="00DA40DA">
      <w:r w:rsidRPr="004D313E">
        <w:t>Člen 2 – odstavek 2 – točka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A40DA" w:rsidRPr="004D313E" w14:paraId="373D99A4" w14:textId="77777777" w:rsidTr="00F14B5A">
        <w:trPr>
          <w:jc w:val="center"/>
        </w:trPr>
        <w:tc>
          <w:tcPr>
            <w:tcW w:w="9752" w:type="dxa"/>
            <w:gridSpan w:val="2"/>
          </w:tcPr>
          <w:p w14:paraId="3ED61DAF" w14:textId="77777777" w:rsidR="00DA40DA" w:rsidRPr="004D313E" w:rsidRDefault="00DA40DA" w:rsidP="00F14B5A">
            <w:pPr>
              <w:keepNext/>
            </w:pPr>
          </w:p>
        </w:tc>
      </w:tr>
      <w:tr w:rsidR="00DA40DA" w:rsidRPr="004D313E" w14:paraId="75EA822A" w14:textId="77777777" w:rsidTr="00F14B5A">
        <w:trPr>
          <w:jc w:val="center"/>
        </w:trPr>
        <w:tc>
          <w:tcPr>
            <w:tcW w:w="4876" w:type="dxa"/>
            <w:hideMark/>
          </w:tcPr>
          <w:p w14:paraId="513C04F7" w14:textId="77777777" w:rsidR="00DA40DA" w:rsidRPr="004D313E" w:rsidRDefault="00DA40DA" w:rsidP="00F14B5A">
            <w:pPr>
              <w:pStyle w:val="ColumnHeading"/>
              <w:keepNext/>
            </w:pPr>
            <w:r w:rsidRPr="004D313E">
              <w:t>Besedilo, ki ga predlaga Komisija</w:t>
            </w:r>
          </w:p>
        </w:tc>
        <w:tc>
          <w:tcPr>
            <w:tcW w:w="4876" w:type="dxa"/>
            <w:hideMark/>
          </w:tcPr>
          <w:p w14:paraId="06975026" w14:textId="1BAB6C74" w:rsidR="00DA40DA" w:rsidRPr="004D313E" w:rsidRDefault="009E441B" w:rsidP="00F14B5A">
            <w:pPr>
              <w:pStyle w:val="ColumnHeading"/>
              <w:keepNext/>
            </w:pPr>
            <w:r w:rsidRPr="004D313E">
              <w:t>Sprememba</w:t>
            </w:r>
          </w:p>
        </w:tc>
      </w:tr>
      <w:tr w:rsidR="00DA40DA" w:rsidRPr="004D313E" w14:paraId="110568A0" w14:textId="77777777" w:rsidTr="00F14B5A">
        <w:trPr>
          <w:jc w:val="center"/>
        </w:trPr>
        <w:tc>
          <w:tcPr>
            <w:tcW w:w="4876" w:type="dxa"/>
            <w:hideMark/>
          </w:tcPr>
          <w:p w14:paraId="40908696" w14:textId="77777777" w:rsidR="00DA40DA" w:rsidRPr="004D313E" w:rsidRDefault="00DA40DA" w:rsidP="00F14B5A">
            <w:pPr>
              <w:pStyle w:val="Normal6"/>
            </w:pPr>
            <w:r w:rsidRPr="004D313E">
              <w:t>(a)</w:t>
            </w:r>
            <w:r w:rsidRPr="004D313E">
              <w:tab/>
              <w:t>pomagati Komisiji pri pripravi zakonodajnih predlogov, smernic ali drugih pobud politike Unije, ki so pomembne za gozdove in gozdarstvo</w:t>
            </w:r>
            <w:r w:rsidRPr="004D313E">
              <w:rPr>
                <w:b/>
                <w:i/>
              </w:rPr>
              <w:t>, vključno z izvajanjem nove strategije EU za</w:t>
            </w:r>
            <w:r w:rsidRPr="004D313E">
              <w:t xml:space="preserve"> gozdove </w:t>
            </w:r>
            <w:r w:rsidRPr="004D313E">
              <w:rPr>
                <w:b/>
                <w:i/>
              </w:rPr>
              <w:t>do leta 2030 in prihodnjih strategij Unije za gozdove</w:t>
            </w:r>
            <w:r w:rsidRPr="004D313E">
              <w:t>;</w:t>
            </w:r>
          </w:p>
        </w:tc>
        <w:tc>
          <w:tcPr>
            <w:tcW w:w="4876" w:type="dxa"/>
            <w:hideMark/>
          </w:tcPr>
          <w:p w14:paraId="0387EFC1" w14:textId="77777777" w:rsidR="00DA40DA" w:rsidRPr="004D313E" w:rsidRDefault="00DA40DA" w:rsidP="00F14B5A">
            <w:pPr>
              <w:pStyle w:val="Normal6"/>
              <w:rPr>
                <w:szCs w:val="24"/>
              </w:rPr>
            </w:pPr>
            <w:r w:rsidRPr="004D313E">
              <w:t>(a)</w:t>
            </w:r>
            <w:r w:rsidRPr="004D313E">
              <w:tab/>
              <w:t xml:space="preserve">pomagati Komisiji </w:t>
            </w:r>
            <w:r w:rsidRPr="004D313E">
              <w:rPr>
                <w:b/>
                <w:i/>
              </w:rPr>
              <w:t xml:space="preserve">in tesno sodelovati z njo ter ji zagotavljati strokovno znanje in mnenja </w:t>
            </w:r>
            <w:r w:rsidRPr="004D313E">
              <w:t xml:space="preserve">pri pripravi </w:t>
            </w:r>
            <w:r w:rsidRPr="004D313E">
              <w:rPr>
                <w:b/>
                <w:i/>
              </w:rPr>
              <w:t xml:space="preserve">in izvajanju </w:t>
            </w:r>
            <w:r w:rsidRPr="004D313E">
              <w:t>zakonodajnih predlogov</w:t>
            </w:r>
            <w:r w:rsidRPr="004D313E">
              <w:rPr>
                <w:b/>
                <w:i/>
              </w:rPr>
              <w:t>, strategij, sporočil</w:t>
            </w:r>
            <w:r w:rsidRPr="004D313E">
              <w:t>, smernic ali drugih pobud politike Unije, ki so pomembne za gozdove in gozdarstvo</w:t>
            </w:r>
            <w:r w:rsidRPr="004D313E">
              <w:rPr>
                <w:b/>
                <w:i/>
              </w:rPr>
              <w:t xml:space="preserve"> ali ki bi pomembno vplivale na</w:t>
            </w:r>
            <w:r w:rsidRPr="004D313E">
              <w:t xml:space="preserve"> gozdove </w:t>
            </w:r>
            <w:r w:rsidRPr="004D313E">
              <w:rPr>
                <w:b/>
                <w:i/>
              </w:rPr>
              <w:t>ali gozdarstvo v Uniji</w:t>
            </w:r>
            <w:r w:rsidRPr="004D313E">
              <w:t>;</w:t>
            </w:r>
          </w:p>
        </w:tc>
      </w:tr>
    </w:tbl>
    <w:p w14:paraId="178B8DBB" w14:textId="77777777" w:rsidR="00DA40DA" w:rsidRPr="004D313E" w:rsidRDefault="00DA40DA" w:rsidP="00DA40DA"/>
    <w:p w14:paraId="5FC8FCF9" w14:textId="4924E4D4" w:rsidR="00DA40DA" w:rsidRPr="004D313E" w:rsidRDefault="009E441B" w:rsidP="00DA40DA">
      <w:pPr>
        <w:pStyle w:val="AmNumberTabs"/>
      </w:pPr>
      <w:r w:rsidRPr="004D313E">
        <w:t>Sprememba</w:t>
      </w:r>
      <w:r w:rsidR="00DA40DA" w:rsidRPr="004D313E">
        <w:tab/>
      </w:r>
      <w:r w:rsidR="00DA40DA" w:rsidRPr="004D313E">
        <w:tab/>
        <w:t>8</w:t>
      </w:r>
    </w:p>
    <w:p w14:paraId="3C9DC595" w14:textId="77777777" w:rsidR="00DA40DA" w:rsidRPr="004D313E" w:rsidRDefault="00DA40DA" w:rsidP="00DA40DA"/>
    <w:p w14:paraId="0BB1B8E7" w14:textId="77777777" w:rsidR="00DA40DA" w:rsidRPr="004D313E" w:rsidRDefault="00DA40DA" w:rsidP="00DA40DA">
      <w:pPr>
        <w:pStyle w:val="NormalBold"/>
        <w:keepNext/>
      </w:pPr>
      <w:r w:rsidRPr="004D313E">
        <w:t>Predlog sklepa</w:t>
      </w:r>
    </w:p>
    <w:p w14:paraId="3C0F2C3E" w14:textId="77777777" w:rsidR="00DA40DA" w:rsidRPr="004D313E" w:rsidRDefault="00DA40DA" w:rsidP="00DA40DA">
      <w:pPr>
        <w:pStyle w:val="NormalBold"/>
      </w:pPr>
      <w:r w:rsidRPr="004D313E">
        <w:t>Člen 1 – odstavek 1 – točka 3</w:t>
      </w:r>
    </w:p>
    <w:p w14:paraId="2D211473" w14:textId="77777777" w:rsidR="00DA40DA" w:rsidRPr="004D313E" w:rsidRDefault="00DA40DA" w:rsidP="00DA40DA">
      <w:pPr>
        <w:keepNext/>
      </w:pPr>
      <w:r w:rsidRPr="004D313E">
        <w:t>Odločba Sveta 89/367/EGS</w:t>
      </w:r>
    </w:p>
    <w:p w14:paraId="691A5605" w14:textId="77777777" w:rsidR="00DA40DA" w:rsidRPr="004D313E" w:rsidRDefault="00DA40DA" w:rsidP="00DA40DA">
      <w:r w:rsidRPr="004D313E">
        <w:t>Člen 2 – odstavek 2 – točka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A40DA" w:rsidRPr="004D313E" w14:paraId="155CB52E" w14:textId="77777777" w:rsidTr="00F14B5A">
        <w:trPr>
          <w:jc w:val="center"/>
        </w:trPr>
        <w:tc>
          <w:tcPr>
            <w:tcW w:w="9752" w:type="dxa"/>
            <w:gridSpan w:val="2"/>
          </w:tcPr>
          <w:p w14:paraId="3262DA47" w14:textId="77777777" w:rsidR="00DA40DA" w:rsidRPr="004D313E" w:rsidRDefault="00DA40DA" w:rsidP="00F14B5A">
            <w:pPr>
              <w:keepNext/>
            </w:pPr>
          </w:p>
        </w:tc>
      </w:tr>
      <w:tr w:rsidR="00DA40DA" w:rsidRPr="004D313E" w14:paraId="78C868C4" w14:textId="77777777" w:rsidTr="00F14B5A">
        <w:trPr>
          <w:jc w:val="center"/>
        </w:trPr>
        <w:tc>
          <w:tcPr>
            <w:tcW w:w="4876" w:type="dxa"/>
            <w:hideMark/>
          </w:tcPr>
          <w:p w14:paraId="209F61F5" w14:textId="77777777" w:rsidR="00DA40DA" w:rsidRPr="004D313E" w:rsidRDefault="00DA40DA" w:rsidP="00F14B5A">
            <w:pPr>
              <w:pStyle w:val="ColumnHeading"/>
              <w:keepNext/>
            </w:pPr>
            <w:r w:rsidRPr="004D313E">
              <w:t>Besedilo, ki ga predlaga Komisija</w:t>
            </w:r>
          </w:p>
        </w:tc>
        <w:tc>
          <w:tcPr>
            <w:tcW w:w="4876" w:type="dxa"/>
            <w:hideMark/>
          </w:tcPr>
          <w:p w14:paraId="1D7DA8FB" w14:textId="5FF9CF0A" w:rsidR="00DA40DA" w:rsidRPr="004D313E" w:rsidRDefault="009E441B" w:rsidP="00F14B5A">
            <w:pPr>
              <w:pStyle w:val="ColumnHeading"/>
              <w:keepNext/>
            </w:pPr>
            <w:r w:rsidRPr="004D313E">
              <w:t>Sprememba</w:t>
            </w:r>
          </w:p>
        </w:tc>
      </w:tr>
      <w:tr w:rsidR="00DA40DA" w:rsidRPr="004D313E" w14:paraId="7BC03A5D" w14:textId="77777777" w:rsidTr="00F14B5A">
        <w:trPr>
          <w:jc w:val="center"/>
        </w:trPr>
        <w:tc>
          <w:tcPr>
            <w:tcW w:w="4876" w:type="dxa"/>
            <w:hideMark/>
          </w:tcPr>
          <w:p w14:paraId="3B682143" w14:textId="77777777" w:rsidR="00DA40DA" w:rsidRPr="004D313E" w:rsidRDefault="00DA40DA" w:rsidP="00F14B5A">
            <w:pPr>
              <w:pStyle w:val="Normal6"/>
            </w:pPr>
            <w:r w:rsidRPr="004D313E">
              <w:t>(b)</w:t>
            </w:r>
            <w:r w:rsidRPr="004D313E">
              <w:tab/>
              <w:t xml:space="preserve">svetovati Komisiji in ji zagotavljati strokovno znanje na pobudo Komisije ali na zahtevo države članice, da se </w:t>
            </w:r>
            <w:r w:rsidRPr="004D313E">
              <w:rPr>
                <w:b/>
                <w:i/>
              </w:rPr>
              <w:t>podpre širši</w:t>
            </w:r>
            <w:r w:rsidRPr="004D313E">
              <w:t xml:space="preserve"> prispevek </w:t>
            </w:r>
            <w:r w:rsidRPr="004D313E">
              <w:rPr>
                <w:b/>
                <w:i/>
              </w:rPr>
              <w:t>gozdov in gozdarstva h ključnim</w:t>
            </w:r>
            <w:r w:rsidRPr="004D313E">
              <w:t xml:space="preserve"> ciljem in pobudam Unije, </w:t>
            </w:r>
            <w:r w:rsidRPr="004D313E">
              <w:rPr>
                <w:b/>
                <w:i/>
              </w:rPr>
              <w:t>kot je evropski zeleni dogovor,</w:t>
            </w:r>
            <w:r w:rsidRPr="004D313E">
              <w:t xml:space="preserve"> ter </w:t>
            </w:r>
            <w:r w:rsidRPr="004D313E">
              <w:rPr>
                <w:b/>
                <w:i/>
              </w:rPr>
              <w:t>spodbudijo usklajenost in sinergije</w:t>
            </w:r>
            <w:r w:rsidRPr="004D313E">
              <w:t xml:space="preserve"> med politikami Unije</w:t>
            </w:r>
            <w:r w:rsidRPr="004D313E">
              <w:rPr>
                <w:b/>
                <w:i/>
              </w:rPr>
              <w:t>, ki zadevajo gozdove</w:t>
            </w:r>
            <w:r w:rsidRPr="004D313E">
              <w:t xml:space="preserve"> in </w:t>
            </w:r>
            <w:r w:rsidRPr="004D313E">
              <w:rPr>
                <w:b/>
                <w:i/>
              </w:rPr>
              <w:t>gozdarstvo</w:t>
            </w:r>
            <w:r w:rsidRPr="004D313E">
              <w:t>;</w:t>
            </w:r>
          </w:p>
        </w:tc>
        <w:tc>
          <w:tcPr>
            <w:tcW w:w="4876" w:type="dxa"/>
            <w:hideMark/>
          </w:tcPr>
          <w:p w14:paraId="24D0DD22" w14:textId="77777777" w:rsidR="00DA40DA" w:rsidRPr="004D313E" w:rsidRDefault="00DA40DA" w:rsidP="00F14B5A">
            <w:pPr>
              <w:pStyle w:val="Normal6"/>
              <w:rPr>
                <w:szCs w:val="24"/>
              </w:rPr>
            </w:pPr>
            <w:r w:rsidRPr="004D313E">
              <w:t>(b)</w:t>
            </w:r>
            <w:r w:rsidRPr="004D313E">
              <w:tab/>
              <w:t xml:space="preserve">svetovati Komisiji in ji zagotavljati strokovno znanje na pobudo Komisije </w:t>
            </w:r>
            <w:r w:rsidRPr="004D313E">
              <w:rPr>
                <w:b/>
                <w:i/>
              </w:rPr>
              <w:t xml:space="preserve">oziroma skupine strokovnjakov </w:t>
            </w:r>
            <w:r w:rsidRPr="004D313E">
              <w:t xml:space="preserve">ali na zahtevo države članice, da se </w:t>
            </w:r>
            <w:r w:rsidRPr="004D313E">
              <w:rPr>
                <w:b/>
                <w:i/>
              </w:rPr>
              <w:t>zagotovi ustrezen</w:t>
            </w:r>
            <w:r w:rsidRPr="004D313E">
              <w:t xml:space="preserve"> prispevek </w:t>
            </w:r>
            <w:r w:rsidRPr="004D313E">
              <w:rPr>
                <w:b/>
                <w:i/>
              </w:rPr>
              <w:t>gozdarskega sektorja držav članic k</w:t>
            </w:r>
            <w:r w:rsidRPr="004D313E">
              <w:t xml:space="preserve"> ciljem in pobudam Unije, </w:t>
            </w:r>
            <w:r w:rsidRPr="004D313E">
              <w:rPr>
                <w:b/>
                <w:i/>
              </w:rPr>
              <w:t>spodbudijo usklajenost in sinergije</w:t>
            </w:r>
            <w:r w:rsidRPr="004D313E">
              <w:t xml:space="preserve"> ter </w:t>
            </w:r>
            <w:r w:rsidRPr="004D313E">
              <w:rPr>
                <w:b/>
                <w:i/>
              </w:rPr>
              <w:t>odpravijo obstoječe nedoslednosti</w:t>
            </w:r>
            <w:r w:rsidRPr="004D313E">
              <w:t xml:space="preserve"> med politikami Unije</w:t>
            </w:r>
            <w:r w:rsidRPr="004D313E">
              <w:rPr>
                <w:b/>
                <w:i/>
              </w:rPr>
              <w:t xml:space="preserve"> ter se obravnavata njihov skupni učinek</w:t>
            </w:r>
            <w:r w:rsidRPr="004D313E">
              <w:t xml:space="preserve"> in </w:t>
            </w:r>
            <w:r w:rsidRPr="004D313E">
              <w:rPr>
                <w:b/>
                <w:i/>
              </w:rPr>
              <w:t>njihova združljivost z načeloma subsidiarnosti in sorazmernosti iz člena 5 Pogodbe o Evropski uniji</w:t>
            </w:r>
            <w:r w:rsidRPr="004D313E">
              <w:t>;</w:t>
            </w:r>
          </w:p>
        </w:tc>
      </w:tr>
    </w:tbl>
    <w:p w14:paraId="188BF9E6" w14:textId="77777777" w:rsidR="00DA40DA" w:rsidRPr="004D313E" w:rsidRDefault="00DA40DA" w:rsidP="00DA40DA"/>
    <w:p w14:paraId="4CFEA6A0" w14:textId="4D562F0A" w:rsidR="00DA40DA" w:rsidRPr="004D313E" w:rsidRDefault="009E441B" w:rsidP="00DA40DA">
      <w:pPr>
        <w:pStyle w:val="AmNumberTabs"/>
      </w:pPr>
      <w:r w:rsidRPr="004D313E">
        <w:t>Sprememba</w:t>
      </w:r>
      <w:r w:rsidR="00DA40DA" w:rsidRPr="004D313E">
        <w:tab/>
      </w:r>
      <w:r w:rsidR="00DA40DA" w:rsidRPr="004D313E">
        <w:tab/>
        <w:t>9</w:t>
      </w:r>
    </w:p>
    <w:p w14:paraId="604B1932" w14:textId="77777777" w:rsidR="00DA40DA" w:rsidRPr="004D313E" w:rsidRDefault="00DA40DA" w:rsidP="00DA40DA"/>
    <w:p w14:paraId="3C128189" w14:textId="77777777" w:rsidR="00DA40DA" w:rsidRPr="004D313E" w:rsidRDefault="00DA40DA" w:rsidP="00DA40DA">
      <w:pPr>
        <w:pStyle w:val="NormalBold"/>
        <w:keepNext/>
      </w:pPr>
      <w:r w:rsidRPr="004D313E">
        <w:t>Predlog sklepa</w:t>
      </w:r>
    </w:p>
    <w:p w14:paraId="2D002D9A" w14:textId="77777777" w:rsidR="00DA40DA" w:rsidRPr="004D313E" w:rsidRDefault="00DA40DA" w:rsidP="00DA40DA">
      <w:pPr>
        <w:pStyle w:val="NormalBold"/>
      </w:pPr>
      <w:r w:rsidRPr="004D313E">
        <w:t>Člen 1 – odstavek 1 – točka 3</w:t>
      </w:r>
    </w:p>
    <w:p w14:paraId="7AE235B3" w14:textId="77777777" w:rsidR="00DA40DA" w:rsidRPr="004D313E" w:rsidRDefault="00DA40DA" w:rsidP="00DA40DA">
      <w:pPr>
        <w:keepNext/>
      </w:pPr>
      <w:r w:rsidRPr="004D313E">
        <w:t>Odločba Sveta 89/367/EGS</w:t>
      </w:r>
    </w:p>
    <w:p w14:paraId="5332FC2D" w14:textId="77777777" w:rsidR="00DA40DA" w:rsidRPr="004D313E" w:rsidRDefault="00DA40DA" w:rsidP="00DA40DA">
      <w:r w:rsidRPr="004D313E">
        <w:t>Člen 2 – odstavek 2 – točka 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A40DA" w:rsidRPr="004D313E" w14:paraId="579EF709" w14:textId="77777777" w:rsidTr="00F14B5A">
        <w:trPr>
          <w:jc w:val="center"/>
        </w:trPr>
        <w:tc>
          <w:tcPr>
            <w:tcW w:w="9752" w:type="dxa"/>
            <w:gridSpan w:val="2"/>
          </w:tcPr>
          <w:p w14:paraId="660136C4" w14:textId="77777777" w:rsidR="00DA40DA" w:rsidRPr="004D313E" w:rsidRDefault="00DA40DA" w:rsidP="00F14B5A">
            <w:pPr>
              <w:keepNext/>
            </w:pPr>
          </w:p>
        </w:tc>
      </w:tr>
      <w:tr w:rsidR="00DA40DA" w:rsidRPr="004D313E" w14:paraId="66A2CD65" w14:textId="77777777" w:rsidTr="00F14B5A">
        <w:trPr>
          <w:jc w:val="center"/>
        </w:trPr>
        <w:tc>
          <w:tcPr>
            <w:tcW w:w="4876" w:type="dxa"/>
            <w:hideMark/>
          </w:tcPr>
          <w:p w14:paraId="0877FB73" w14:textId="77777777" w:rsidR="00DA40DA" w:rsidRPr="004D313E" w:rsidRDefault="00DA40DA" w:rsidP="00F14B5A">
            <w:pPr>
              <w:pStyle w:val="ColumnHeading"/>
              <w:keepNext/>
            </w:pPr>
            <w:r w:rsidRPr="004D313E">
              <w:t>Besedilo, ki ga predlaga Komisija</w:t>
            </w:r>
          </w:p>
        </w:tc>
        <w:tc>
          <w:tcPr>
            <w:tcW w:w="4876" w:type="dxa"/>
            <w:hideMark/>
          </w:tcPr>
          <w:p w14:paraId="7DF622D2" w14:textId="7A70750F" w:rsidR="00DA40DA" w:rsidRPr="004D313E" w:rsidRDefault="009E441B" w:rsidP="00F14B5A">
            <w:pPr>
              <w:pStyle w:val="ColumnHeading"/>
              <w:keepNext/>
            </w:pPr>
            <w:r w:rsidRPr="004D313E">
              <w:t>Sprememba</w:t>
            </w:r>
          </w:p>
        </w:tc>
      </w:tr>
      <w:tr w:rsidR="00DA40DA" w:rsidRPr="004D313E" w14:paraId="7FA8E429" w14:textId="77777777" w:rsidTr="00F14B5A">
        <w:trPr>
          <w:jc w:val="center"/>
        </w:trPr>
        <w:tc>
          <w:tcPr>
            <w:tcW w:w="4876" w:type="dxa"/>
            <w:hideMark/>
          </w:tcPr>
          <w:p w14:paraId="0EAE8651" w14:textId="77777777" w:rsidR="00DA40DA" w:rsidRPr="004D313E" w:rsidRDefault="00DA40DA" w:rsidP="00F14B5A">
            <w:pPr>
              <w:pStyle w:val="Normal6"/>
            </w:pPr>
            <w:r w:rsidRPr="004D313E">
              <w:t>(c)</w:t>
            </w:r>
            <w:r w:rsidRPr="004D313E">
              <w:tab/>
            </w:r>
            <w:r w:rsidRPr="004D313E">
              <w:rPr>
                <w:b/>
                <w:i/>
              </w:rPr>
              <w:t>spodbujati</w:t>
            </w:r>
            <w:r w:rsidRPr="004D313E">
              <w:t xml:space="preserve"> sodelovanje med Komisijo in državami članicami na področju gozdov in gozdarstva, tudi pri podpiranju ukrepov in intervencij v okviru skupne kmetijske politike;</w:t>
            </w:r>
          </w:p>
        </w:tc>
        <w:tc>
          <w:tcPr>
            <w:tcW w:w="4876" w:type="dxa"/>
            <w:hideMark/>
          </w:tcPr>
          <w:p w14:paraId="5863971C" w14:textId="77777777" w:rsidR="00DA40DA" w:rsidRPr="004D313E" w:rsidRDefault="00DA40DA" w:rsidP="00F14B5A">
            <w:pPr>
              <w:pStyle w:val="Normal6"/>
              <w:rPr>
                <w:szCs w:val="24"/>
              </w:rPr>
            </w:pPr>
            <w:r w:rsidRPr="004D313E">
              <w:t>(c)</w:t>
            </w:r>
            <w:r w:rsidRPr="004D313E">
              <w:tab/>
            </w:r>
            <w:r w:rsidRPr="004D313E">
              <w:rPr>
                <w:b/>
                <w:i/>
              </w:rPr>
              <w:t>izboljšati in okrepiti</w:t>
            </w:r>
            <w:r w:rsidRPr="004D313E">
              <w:t xml:space="preserve"> sodelovanje med Komisijo in državami članicami na področju gozdov in gozdarstva, tudi pri podpiranju ukrepov in intervencij v okviru skupne kmetijske politike</w:t>
            </w:r>
            <w:r w:rsidRPr="004D313E">
              <w:rPr>
                <w:b/>
                <w:i/>
              </w:rPr>
              <w:t>, da se zlasti upoštevajo vidiki trajnostnosti in ustvarijo sinergije med gozdovi in kmetijstvom, pa tudi da se okrepi socialno-ekonomski razvoj podeželskih območij, na katerih prevladujejo gozdovi</w:t>
            </w:r>
            <w:r w:rsidRPr="004D313E">
              <w:t>;</w:t>
            </w:r>
          </w:p>
        </w:tc>
      </w:tr>
    </w:tbl>
    <w:p w14:paraId="0D45F4AE" w14:textId="77777777" w:rsidR="00DA40DA" w:rsidRPr="004D313E" w:rsidRDefault="00DA40DA" w:rsidP="00DA40DA"/>
    <w:p w14:paraId="4FC86D62" w14:textId="23D6B986" w:rsidR="00DA40DA" w:rsidRPr="004D313E" w:rsidRDefault="009E441B" w:rsidP="00DA40DA">
      <w:pPr>
        <w:pStyle w:val="AmNumberTabs"/>
      </w:pPr>
      <w:r w:rsidRPr="004D313E">
        <w:t>Sprememba</w:t>
      </w:r>
      <w:r w:rsidR="00DA40DA" w:rsidRPr="004D313E">
        <w:tab/>
      </w:r>
      <w:r w:rsidR="00DA40DA" w:rsidRPr="004D313E">
        <w:tab/>
        <w:t>10</w:t>
      </w:r>
    </w:p>
    <w:p w14:paraId="57192EF4" w14:textId="77777777" w:rsidR="00DA40DA" w:rsidRPr="004D313E" w:rsidRDefault="00DA40DA" w:rsidP="00DA40DA"/>
    <w:p w14:paraId="7C2B251F" w14:textId="77777777" w:rsidR="00DA40DA" w:rsidRPr="004D313E" w:rsidRDefault="00DA40DA" w:rsidP="00DA40DA">
      <w:pPr>
        <w:pStyle w:val="NormalBold"/>
        <w:keepNext/>
      </w:pPr>
      <w:r w:rsidRPr="004D313E">
        <w:t>Predlog sklepa</w:t>
      </w:r>
    </w:p>
    <w:p w14:paraId="1E3C1857" w14:textId="77777777" w:rsidR="00DA40DA" w:rsidRPr="004D313E" w:rsidRDefault="00DA40DA" w:rsidP="00DA40DA">
      <w:pPr>
        <w:pStyle w:val="NormalBold"/>
      </w:pPr>
      <w:r w:rsidRPr="004D313E">
        <w:t>Člen 1 – odstavek 1 – točka 3</w:t>
      </w:r>
    </w:p>
    <w:p w14:paraId="027E81AC" w14:textId="77777777" w:rsidR="00DA40DA" w:rsidRPr="004D313E" w:rsidRDefault="00DA40DA" w:rsidP="00DA40DA">
      <w:pPr>
        <w:keepNext/>
      </w:pPr>
      <w:r w:rsidRPr="004D313E">
        <w:lastRenderedPageBreak/>
        <w:t>Odločba Sveta 89/367/EGS</w:t>
      </w:r>
    </w:p>
    <w:p w14:paraId="4A416293" w14:textId="77777777" w:rsidR="00DA40DA" w:rsidRPr="004D313E" w:rsidRDefault="00DA40DA" w:rsidP="00DA40DA">
      <w:r w:rsidRPr="004D313E">
        <w:t>Člen 2 – odstavek 2 – točka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A40DA" w:rsidRPr="004D313E" w14:paraId="5481A614" w14:textId="77777777" w:rsidTr="00F14B5A">
        <w:trPr>
          <w:jc w:val="center"/>
        </w:trPr>
        <w:tc>
          <w:tcPr>
            <w:tcW w:w="9752" w:type="dxa"/>
            <w:gridSpan w:val="2"/>
          </w:tcPr>
          <w:p w14:paraId="496F78FF" w14:textId="77777777" w:rsidR="00DA40DA" w:rsidRPr="004D313E" w:rsidRDefault="00DA40DA" w:rsidP="00F14B5A">
            <w:pPr>
              <w:keepNext/>
            </w:pPr>
          </w:p>
        </w:tc>
      </w:tr>
      <w:tr w:rsidR="00DA40DA" w:rsidRPr="004D313E" w14:paraId="7358CF7E" w14:textId="77777777" w:rsidTr="00F14B5A">
        <w:trPr>
          <w:jc w:val="center"/>
        </w:trPr>
        <w:tc>
          <w:tcPr>
            <w:tcW w:w="4876" w:type="dxa"/>
            <w:hideMark/>
          </w:tcPr>
          <w:p w14:paraId="0CCD2622" w14:textId="77777777" w:rsidR="00DA40DA" w:rsidRPr="004D313E" w:rsidRDefault="00DA40DA" w:rsidP="00F14B5A">
            <w:pPr>
              <w:pStyle w:val="ColumnHeading"/>
              <w:keepNext/>
            </w:pPr>
            <w:r w:rsidRPr="004D313E">
              <w:t>Besedilo, ki ga predlaga Komisija</w:t>
            </w:r>
          </w:p>
        </w:tc>
        <w:tc>
          <w:tcPr>
            <w:tcW w:w="4876" w:type="dxa"/>
            <w:hideMark/>
          </w:tcPr>
          <w:p w14:paraId="353CAA2A" w14:textId="08B1ACD9" w:rsidR="00DA40DA" w:rsidRPr="004D313E" w:rsidRDefault="009E441B" w:rsidP="00F14B5A">
            <w:pPr>
              <w:pStyle w:val="ColumnHeading"/>
              <w:keepNext/>
            </w:pPr>
            <w:r w:rsidRPr="004D313E">
              <w:t>Sprememba</w:t>
            </w:r>
          </w:p>
        </w:tc>
      </w:tr>
      <w:tr w:rsidR="00DA40DA" w:rsidRPr="004D313E" w14:paraId="222C7717" w14:textId="77777777" w:rsidTr="00F14B5A">
        <w:trPr>
          <w:jc w:val="center"/>
        </w:trPr>
        <w:tc>
          <w:tcPr>
            <w:tcW w:w="4876" w:type="dxa"/>
            <w:hideMark/>
          </w:tcPr>
          <w:p w14:paraId="311D047E" w14:textId="77777777" w:rsidR="00DA40DA" w:rsidRPr="004D313E" w:rsidRDefault="00DA40DA" w:rsidP="00F14B5A">
            <w:pPr>
              <w:pStyle w:val="Normal6"/>
            </w:pPr>
            <w:r w:rsidRPr="004D313E">
              <w:t>(d)</w:t>
            </w:r>
            <w:r w:rsidRPr="004D313E">
              <w:tab/>
              <w:t>spodbujati izmenjavo znanja, izkušenj in dobrih praks na področju gozdov in gozdarstva</w:t>
            </w:r>
            <w:r w:rsidRPr="004D313E">
              <w:rPr>
                <w:b/>
                <w:i/>
              </w:rPr>
              <w:t>.</w:t>
            </w:r>
          </w:p>
        </w:tc>
        <w:tc>
          <w:tcPr>
            <w:tcW w:w="4876" w:type="dxa"/>
            <w:hideMark/>
          </w:tcPr>
          <w:p w14:paraId="41422905" w14:textId="77777777" w:rsidR="00DA40DA" w:rsidRPr="004D313E" w:rsidRDefault="00DA40DA" w:rsidP="00F14B5A">
            <w:pPr>
              <w:pStyle w:val="Normal6"/>
              <w:rPr>
                <w:szCs w:val="24"/>
              </w:rPr>
            </w:pPr>
            <w:r w:rsidRPr="004D313E">
              <w:t>(d)</w:t>
            </w:r>
            <w:r w:rsidRPr="004D313E">
              <w:tab/>
              <w:t>spodbujati izmenjavo znanja, izkušenj in dobrih praks</w:t>
            </w:r>
            <w:r w:rsidRPr="004D313E">
              <w:rPr>
                <w:b/>
                <w:i/>
              </w:rPr>
              <w:t>, pa tudi delovati kot forum za izmenjavo mnenj o novih vprašanjih in pobudah</w:t>
            </w:r>
            <w:r w:rsidRPr="004D313E">
              <w:t xml:space="preserve"> na področju gozdov in gozdarstva</w:t>
            </w:r>
            <w:r w:rsidRPr="004D313E">
              <w:rPr>
                <w:b/>
                <w:i/>
              </w:rPr>
              <w:t xml:space="preserve"> ter o številnih funkcijah gozdov, vključno z vprašanji, ki so pomembna za širši gozdarski sektor, prav tako pa spodbujati izmenjavo mnenj o uporabnosti in učinkih politik Unije, ki so pomembne za gozdove in gozdarstvo;</w:t>
            </w:r>
          </w:p>
        </w:tc>
      </w:tr>
    </w:tbl>
    <w:p w14:paraId="1EE171C4" w14:textId="77777777" w:rsidR="00DA40DA" w:rsidRPr="004D313E" w:rsidRDefault="00DA40DA" w:rsidP="00DA40DA"/>
    <w:p w14:paraId="49D63FD3" w14:textId="0526C2CE" w:rsidR="00DA40DA" w:rsidRPr="004D313E" w:rsidRDefault="009E441B" w:rsidP="00DA40DA">
      <w:pPr>
        <w:pStyle w:val="AmNumberTabs"/>
      </w:pPr>
      <w:r w:rsidRPr="004D313E">
        <w:t>Sprememba</w:t>
      </w:r>
      <w:r w:rsidR="00DA40DA" w:rsidRPr="004D313E">
        <w:tab/>
      </w:r>
      <w:r w:rsidR="00DA40DA" w:rsidRPr="004D313E">
        <w:tab/>
        <w:t>11</w:t>
      </w:r>
    </w:p>
    <w:p w14:paraId="3B5B5067" w14:textId="77777777" w:rsidR="00DA40DA" w:rsidRPr="004D313E" w:rsidRDefault="00DA40DA" w:rsidP="00DA40DA"/>
    <w:p w14:paraId="39285596" w14:textId="77777777" w:rsidR="00DA40DA" w:rsidRPr="004D313E" w:rsidRDefault="00DA40DA" w:rsidP="00DA40DA">
      <w:pPr>
        <w:pStyle w:val="NormalBold"/>
        <w:keepNext/>
      </w:pPr>
      <w:r w:rsidRPr="004D313E">
        <w:t>Predlog sklepa</w:t>
      </w:r>
    </w:p>
    <w:p w14:paraId="5B6830FC" w14:textId="77777777" w:rsidR="00DA40DA" w:rsidRPr="004D313E" w:rsidRDefault="00DA40DA" w:rsidP="00DA40DA">
      <w:pPr>
        <w:pStyle w:val="NormalBold"/>
      </w:pPr>
      <w:r w:rsidRPr="004D313E">
        <w:t>Člen 1 – odstavek 1 – točka 3</w:t>
      </w:r>
    </w:p>
    <w:p w14:paraId="472C170D" w14:textId="77777777" w:rsidR="00DA40DA" w:rsidRPr="004D313E" w:rsidRDefault="00DA40DA" w:rsidP="00DA40DA">
      <w:pPr>
        <w:keepNext/>
      </w:pPr>
      <w:r w:rsidRPr="004D313E">
        <w:t>Odločba Sveta 89/367/EGS</w:t>
      </w:r>
    </w:p>
    <w:p w14:paraId="017D2FF5" w14:textId="77777777" w:rsidR="00DA40DA" w:rsidRPr="004D313E" w:rsidRDefault="00DA40DA" w:rsidP="00DA40DA">
      <w:r w:rsidRPr="004D313E">
        <w:t>Člen 2 – odstavek 2 – točka d a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A40DA" w:rsidRPr="004D313E" w14:paraId="7A8C40B0" w14:textId="77777777" w:rsidTr="00F14B5A">
        <w:trPr>
          <w:jc w:val="center"/>
        </w:trPr>
        <w:tc>
          <w:tcPr>
            <w:tcW w:w="9752" w:type="dxa"/>
            <w:gridSpan w:val="2"/>
          </w:tcPr>
          <w:p w14:paraId="3AA58280" w14:textId="77777777" w:rsidR="00DA40DA" w:rsidRPr="004D313E" w:rsidRDefault="00DA40DA" w:rsidP="00F14B5A">
            <w:pPr>
              <w:keepNext/>
            </w:pPr>
          </w:p>
        </w:tc>
      </w:tr>
      <w:tr w:rsidR="00DA40DA" w:rsidRPr="004D313E" w14:paraId="2FFCC40F" w14:textId="77777777" w:rsidTr="00F14B5A">
        <w:trPr>
          <w:jc w:val="center"/>
        </w:trPr>
        <w:tc>
          <w:tcPr>
            <w:tcW w:w="4876" w:type="dxa"/>
            <w:hideMark/>
          </w:tcPr>
          <w:p w14:paraId="719AA395" w14:textId="77777777" w:rsidR="00DA40DA" w:rsidRPr="004D313E" w:rsidRDefault="00DA40DA" w:rsidP="00F14B5A">
            <w:pPr>
              <w:pStyle w:val="ColumnHeading"/>
              <w:keepNext/>
            </w:pPr>
            <w:r w:rsidRPr="004D313E">
              <w:t>Besedilo, ki ga predlaga Komisija</w:t>
            </w:r>
          </w:p>
        </w:tc>
        <w:tc>
          <w:tcPr>
            <w:tcW w:w="4876" w:type="dxa"/>
            <w:hideMark/>
          </w:tcPr>
          <w:p w14:paraId="548290E0" w14:textId="587AA826" w:rsidR="00DA40DA" w:rsidRPr="004D313E" w:rsidRDefault="009E441B" w:rsidP="00F14B5A">
            <w:pPr>
              <w:pStyle w:val="ColumnHeading"/>
              <w:keepNext/>
            </w:pPr>
            <w:r w:rsidRPr="004D313E">
              <w:t>Sprememba</w:t>
            </w:r>
          </w:p>
        </w:tc>
      </w:tr>
      <w:tr w:rsidR="00DA40DA" w:rsidRPr="004D313E" w14:paraId="1FE1D39A" w14:textId="77777777" w:rsidTr="00F14B5A">
        <w:trPr>
          <w:jc w:val="center"/>
        </w:trPr>
        <w:tc>
          <w:tcPr>
            <w:tcW w:w="4876" w:type="dxa"/>
          </w:tcPr>
          <w:p w14:paraId="0EFA2F65" w14:textId="77777777" w:rsidR="00DA40DA" w:rsidRPr="004D313E" w:rsidRDefault="00DA40DA" w:rsidP="00F14B5A">
            <w:pPr>
              <w:pStyle w:val="Normal6"/>
            </w:pPr>
          </w:p>
        </w:tc>
        <w:tc>
          <w:tcPr>
            <w:tcW w:w="4876" w:type="dxa"/>
            <w:hideMark/>
          </w:tcPr>
          <w:p w14:paraId="2EF8F528" w14:textId="77777777" w:rsidR="00DA40DA" w:rsidRPr="004D313E" w:rsidRDefault="00DA40DA" w:rsidP="00F14B5A">
            <w:pPr>
              <w:pStyle w:val="Normal6"/>
              <w:rPr>
                <w:szCs w:val="24"/>
              </w:rPr>
            </w:pPr>
            <w:r w:rsidRPr="004D313E">
              <w:rPr>
                <w:b/>
                <w:i/>
              </w:rPr>
              <w:t>(da)</w:t>
            </w:r>
            <w:r w:rsidRPr="004D313E">
              <w:rPr>
                <w:b/>
                <w:i/>
              </w:rPr>
              <w:tab/>
              <w:t>prizadevati si za sinergije in pri njih sodelovati ter se izogibati nasprotjem med nacionalnimi politikami in politikami EU, ki se nanašajo na gozdove in gozdarstvo, tudi ob upoštevanju mednarodnega razvoja;</w:t>
            </w:r>
          </w:p>
        </w:tc>
      </w:tr>
    </w:tbl>
    <w:p w14:paraId="357F8D25" w14:textId="77777777" w:rsidR="00DA40DA" w:rsidRPr="004D313E" w:rsidRDefault="00DA40DA" w:rsidP="00DA40DA"/>
    <w:p w14:paraId="795681E1" w14:textId="0EEE3D39" w:rsidR="00DA40DA" w:rsidRPr="004D313E" w:rsidRDefault="009E441B" w:rsidP="00DA40DA">
      <w:pPr>
        <w:pStyle w:val="AmNumberTabs"/>
      </w:pPr>
      <w:r w:rsidRPr="004D313E">
        <w:t>Sprememba</w:t>
      </w:r>
      <w:r w:rsidR="00DA40DA" w:rsidRPr="004D313E">
        <w:tab/>
      </w:r>
      <w:r w:rsidR="00DA40DA" w:rsidRPr="004D313E">
        <w:tab/>
        <w:t>12</w:t>
      </w:r>
    </w:p>
    <w:p w14:paraId="06C192D9" w14:textId="77777777" w:rsidR="00DA40DA" w:rsidRPr="004D313E" w:rsidRDefault="00DA40DA" w:rsidP="00DA40DA"/>
    <w:p w14:paraId="4B2B36EB" w14:textId="77777777" w:rsidR="00DA40DA" w:rsidRPr="004D313E" w:rsidRDefault="00DA40DA" w:rsidP="00DA40DA">
      <w:pPr>
        <w:pStyle w:val="NormalBold"/>
        <w:keepNext/>
      </w:pPr>
      <w:r w:rsidRPr="004D313E">
        <w:t>Predlog sklepa</w:t>
      </w:r>
    </w:p>
    <w:p w14:paraId="53E6B607" w14:textId="77777777" w:rsidR="00DA40DA" w:rsidRPr="004D313E" w:rsidRDefault="00DA40DA" w:rsidP="00DA40DA">
      <w:pPr>
        <w:pStyle w:val="NormalBold"/>
      </w:pPr>
      <w:r w:rsidRPr="004D313E">
        <w:t>Člen 1 – odstavek 1 – točka 3</w:t>
      </w:r>
    </w:p>
    <w:p w14:paraId="54E21085" w14:textId="77777777" w:rsidR="00DA40DA" w:rsidRPr="004D313E" w:rsidRDefault="00DA40DA" w:rsidP="00DA40DA">
      <w:pPr>
        <w:keepNext/>
      </w:pPr>
      <w:r w:rsidRPr="004D313E">
        <w:t>Odločba Sveta 89/367/EGS</w:t>
      </w:r>
    </w:p>
    <w:p w14:paraId="7FA0A052" w14:textId="77777777" w:rsidR="00DA40DA" w:rsidRPr="004D313E" w:rsidRDefault="00DA40DA" w:rsidP="00DA40DA">
      <w:r w:rsidRPr="004D313E">
        <w:t>Člen 2 – odstavek 2 – točka d b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A40DA" w:rsidRPr="004D313E" w14:paraId="5D14A270" w14:textId="77777777" w:rsidTr="00F14B5A">
        <w:trPr>
          <w:jc w:val="center"/>
        </w:trPr>
        <w:tc>
          <w:tcPr>
            <w:tcW w:w="9752" w:type="dxa"/>
            <w:gridSpan w:val="2"/>
          </w:tcPr>
          <w:p w14:paraId="50335A1B" w14:textId="77777777" w:rsidR="00DA40DA" w:rsidRPr="004D313E" w:rsidRDefault="00DA40DA" w:rsidP="00F14B5A">
            <w:pPr>
              <w:keepNext/>
            </w:pPr>
          </w:p>
        </w:tc>
      </w:tr>
      <w:tr w:rsidR="00DA40DA" w:rsidRPr="004D313E" w14:paraId="5ECCFF1D" w14:textId="77777777" w:rsidTr="00F14B5A">
        <w:trPr>
          <w:jc w:val="center"/>
        </w:trPr>
        <w:tc>
          <w:tcPr>
            <w:tcW w:w="4876" w:type="dxa"/>
            <w:hideMark/>
          </w:tcPr>
          <w:p w14:paraId="7BA87A5A" w14:textId="77777777" w:rsidR="00DA40DA" w:rsidRPr="004D313E" w:rsidRDefault="00DA40DA" w:rsidP="00F14B5A">
            <w:pPr>
              <w:pStyle w:val="ColumnHeading"/>
              <w:keepNext/>
            </w:pPr>
            <w:r w:rsidRPr="004D313E">
              <w:t>Besedilo, ki ga predlaga Komisija</w:t>
            </w:r>
          </w:p>
        </w:tc>
        <w:tc>
          <w:tcPr>
            <w:tcW w:w="4876" w:type="dxa"/>
            <w:hideMark/>
          </w:tcPr>
          <w:p w14:paraId="096ABC78" w14:textId="36EB5532" w:rsidR="00DA40DA" w:rsidRPr="004D313E" w:rsidRDefault="009E441B" w:rsidP="00F14B5A">
            <w:pPr>
              <w:pStyle w:val="ColumnHeading"/>
              <w:keepNext/>
            </w:pPr>
            <w:r w:rsidRPr="004D313E">
              <w:t>Sprememba</w:t>
            </w:r>
          </w:p>
        </w:tc>
      </w:tr>
      <w:tr w:rsidR="00DA40DA" w:rsidRPr="004D313E" w14:paraId="4E431DFA" w14:textId="77777777" w:rsidTr="00F14B5A">
        <w:trPr>
          <w:jc w:val="center"/>
        </w:trPr>
        <w:tc>
          <w:tcPr>
            <w:tcW w:w="4876" w:type="dxa"/>
          </w:tcPr>
          <w:p w14:paraId="7963EC39" w14:textId="77777777" w:rsidR="00DA40DA" w:rsidRPr="004D313E" w:rsidRDefault="00DA40DA" w:rsidP="00F14B5A">
            <w:pPr>
              <w:pStyle w:val="Normal6"/>
            </w:pPr>
          </w:p>
        </w:tc>
        <w:tc>
          <w:tcPr>
            <w:tcW w:w="4876" w:type="dxa"/>
            <w:hideMark/>
          </w:tcPr>
          <w:p w14:paraId="096A4E1B" w14:textId="77777777" w:rsidR="00DA40DA" w:rsidRPr="004D313E" w:rsidRDefault="00DA40DA" w:rsidP="00F14B5A">
            <w:pPr>
              <w:pStyle w:val="Normal6"/>
              <w:rPr>
                <w:szCs w:val="24"/>
              </w:rPr>
            </w:pPr>
            <w:r w:rsidRPr="004D313E">
              <w:rPr>
                <w:b/>
                <w:i/>
              </w:rPr>
              <w:t>(db)</w:t>
            </w:r>
            <w:r w:rsidRPr="004D313E">
              <w:rPr>
                <w:b/>
                <w:i/>
              </w:rPr>
              <w:tab/>
              <w:t xml:space="preserve">pripravljati mnenja o zakonodajnih predlogih, strategijah, sporočilih, smernicah ali drugih pobudah politike Unije, ki so pomembne za gozdove in gozdarstvo ali bi pomembno vplivale na gozdove ali gozdarstvo v Uniji; Komisija ta mnenja upošteva pri spodbujanju ciljev </w:t>
            </w:r>
            <w:r w:rsidRPr="004D313E">
              <w:rPr>
                <w:b/>
                <w:i/>
              </w:rPr>
              <w:lastRenderedPageBreak/>
              <w:t>politike, povezanih z gozdovi, in zagotovi povratne informacije o tem, kako jih je upoštevala.</w:t>
            </w:r>
          </w:p>
        </w:tc>
      </w:tr>
    </w:tbl>
    <w:p w14:paraId="7FE1D430" w14:textId="77777777" w:rsidR="00DA40DA" w:rsidRPr="004D313E" w:rsidRDefault="00DA40DA" w:rsidP="00DA40DA"/>
    <w:p w14:paraId="15962383" w14:textId="3EF3626E" w:rsidR="00DA40DA" w:rsidRPr="004D313E" w:rsidRDefault="009E441B" w:rsidP="00DA40DA">
      <w:pPr>
        <w:pStyle w:val="AmNumberTabs"/>
      </w:pPr>
      <w:r w:rsidRPr="004D313E">
        <w:t>Sprememba</w:t>
      </w:r>
      <w:r w:rsidR="00DA40DA" w:rsidRPr="004D313E">
        <w:tab/>
      </w:r>
      <w:r w:rsidR="00DA40DA" w:rsidRPr="004D313E">
        <w:tab/>
        <w:t>13</w:t>
      </w:r>
    </w:p>
    <w:p w14:paraId="3BDD059F" w14:textId="77777777" w:rsidR="00DA40DA" w:rsidRPr="004D313E" w:rsidRDefault="00DA40DA" w:rsidP="00DA40DA"/>
    <w:p w14:paraId="292D84F9" w14:textId="77777777" w:rsidR="00DA40DA" w:rsidRPr="004D313E" w:rsidRDefault="00DA40DA" w:rsidP="00DA40DA">
      <w:pPr>
        <w:pStyle w:val="NormalBold"/>
        <w:keepNext/>
      </w:pPr>
      <w:r w:rsidRPr="004D313E">
        <w:t>Predlog sklepa</w:t>
      </w:r>
    </w:p>
    <w:p w14:paraId="525300A0" w14:textId="77777777" w:rsidR="00DA40DA" w:rsidRPr="004D313E" w:rsidRDefault="00DA40DA" w:rsidP="00DA40DA">
      <w:pPr>
        <w:pStyle w:val="NormalBold"/>
      </w:pPr>
      <w:r w:rsidRPr="004D313E">
        <w:t>Člen 1 – odstavek 1 – točka 3</w:t>
      </w:r>
    </w:p>
    <w:p w14:paraId="554BCE7E" w14:textId="77777777" w:rsidR="00DA40DA" w:rsidRPr="004D313E" w:rsidRDefault="00DA40DA" w:rsidP="00DA40DA">
      <w:pPr>
        <w:keepNext/>
      </w:pPr>
      <w:r w:rsidRPr="004D313E">
        <w:t>Odločba Sveta 89/367/EGS</w:t>
      </w:r>
    </w:p>
    <w:p w14:paraId="583DA5D8" w14:textId="77777777" w:rsidR="00DA40DA" w:rsidRPr="004D313E" w:rsidRDefault="00DA40DA" w:rsidP="00DA40DA">
      <w:r w:rsidRPr="004D313E">
        <w:t>Člen 2 – odstavek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A40DA" w:rsidRPr="004D313E" w14:paraId="161378A0" w14:textId="77777777" w:rsidTr="00F14B5A">
        <w:trPr>
          <w:jc w:val="center"/>
        </w:trPr>
        <w:tc>
          <w:tcPr>
            <w:tcW w:w="9752" w:type="dxa"/>
            <w:gridSpan w:val="2"/>
          </w:tcPr>
          <w:p w14:paraId="501022CA" w14:textId="77777777" w:rsidR="00DA40DA" w:rsidRPr="004D313E" w:rsidRDefault="00DA40DA" w:rsidP="00F14B5A">
            <w:pPr>
              <w:keepNext/>
            </w:pPr>
          </w:p>
        </w:tc>
      </w:tr>
      <w:tr w:rsidR="00DA40DA" w:rsidRPr="004D313E" w14:paraId="76DBA017" w14:textId="77777777" w:rsidTr="00F14B5A">
        <w:trPr>
          <w:jc w:val="center"/>
        </w:trPr>
        <w:tc>
          <w:tcPr>
            <w:tcW w:w="4876" w:type="dxa"/>
            <w:hideMark/>
          </w:tcPr>
          <w:p w14:paraId="0407526B" w14:textId="77777777" w:rsidR="00DA40DA" w:rsidRPr="004D313E" w:rsidRDefault="00DA40DA" w:rsidP="00F14B5A">
            <w:pPr>
              <w:pStyle w:val="ColumnHeading"/>
              <w:keepNext/>
            </w:pPr>
            <w:r w:rsidRPr="004D313E">
              <w:t>Besedilo, ki ga predlaga Komisija</w:t>
            </w:r>
          </w:p>
        </w:tc>
        <w:tc>
          <w:tcPr>
            <w:tcW w:w="4876" w:type="dxa"/>
            <w:hideMark/>
          </w:tcPr>
          <w:p w14:paraId="27F18081" w14:textId="0AEBD140" w:rsidR="00DA40DA" w:rsidRPr="004D313E" w:rsidRDefault="009E441B" w:rsidP="00F14B5A">
            <w:pPr>
              <w:pStyle w:val="ColumnHeading"/>
              <w:keepNext/>
            </w:pPr>
            <w:r w:rsidRPr="004D313E">
              <w:t>Sprememba</w:t>
            </w:r>
          </w:p>
        </w:tc>
      </w:tr>
      <w:tr w:rsidR="00DA40DA" w:rsidRPr="004D313E" w14:paraId="34320D73" w14:textId="77777777" w:rsidTr="00F14B5A">
        <w:trPr>
          <w:jc w:val="center"/>
        </w:trPr>
        <w:tc>
          <w:tcPr>
            <w:tcW w:w="4876" w:type="dxa"/>
            <w:hideMark/>
          </w:tcPr>
          <w:p w14:paraId="62997A47" w14:textId="22087234" w:rsidR="00DA40DA" w:rsidRPr="004D313E" w:rsidRDefault="00DA40DA" w:rsidP="00F14B5A">
            <w:pPr>
              <w:pStyle w:val="Normal6"/>
            </w:pPr>
            <w:r w:rsidRPr="004D313E">
              <w:t>3.</w:t>
            </w:r>
            <w:r w:rsidRPr="004D313E">
              <w:tab/>
              <w:t>Evropski parlament in Svet lahko na predlog Komisije skupini strokovnjakov dodelita druge naloge v zvezi s politikami Unije, ki vplivajo na gozdove in gozdarstvo.</w:t>
            </w:r>
          </w:p>
        </w:tc>
        <w:tc>
          <w:tcPr>
            <w:tcW w:w="4876" w:type="dxa"/>
            <w:hideMark/>
          </w:tcPr>
          <w:p w14:paraId="34F4F399" w14:textId="3911E944" w:rsidR="00DA40DA" w:rsidRPr="004D313E" w:rsidRDefault="00DA40DA" w:rsidP="00F14B5A">
            <w:pPr>
              <w:pStyle w:val="Normal6"/>
              <w:rPr>
                <w:szCs w:val="24"/>
              </w:rPr>
            </w:pPr>
            <w:r w:rsidRPr="004D313E">
              <w:t>3.</w:t>
            </w:r>
            <w:r w:rsidRPr="004D313E">
              <w:tab/>
              <w:t xml:space="preserve">Evropski parlament in Svet lahko na predlog Komisije skupini strokovnjakov dodelita </w:t>
            </w:r>
            <w:r w:rsidRPr="004D313E">
              <w:rPr>
                <w:b/>
                <w:i/>
              </w:rPr>
              <w:t xml:space="preserve">začasne </w:t>
            </w:r>
            <w:r w:rsidRPr="004D313E">
              <w:t>druge naloge v zvezi s politikami Unije, ki vplivajo na gozdove in gozdarstvo.</w:t>
            </w:r>
          </w:p>
        </w:tc>
      </w:tr>
    </w:tbl>
    <w:p w14:paraId="7F3AB895" w14:textId="77777777" w:rsidR="00DA40DA" w:rsidRPr="004D313E" w:rsidRDefault="00DA40DA" w:rsidP="00DA40DA"/>
    <w:p w14:paraId="0AC83B18" w14:textId="5D4CE542" w:rsidR="00DA40DA" w:rsidRPr="004D313E" w:rsidRDefault="009E441B" w:rsidP="00DA40DA">
      <w:pPr>
        <w:pStyle w:val="AmNumberTabs"/>
      </w:pPr>
      <w:r w:rsidRPr="004D313E">
        <w:t>Sprememba</w:t>
      </w:r>
      <w:r w:rsidR="00DA40DA" w:rsidRPr="004D313E">
        <w:tab/>
      </w:r>
      <w:r w:rsidR="00DA40DA" w:rsidRPr="004D313E">
        <w:tab/>
        <w:t>14</w:t>
      </w:r>
    </w:p>
    <w:p w14:paraId="3E8FD113" w14:textId="77777777" w:rsidR="00DA40DA" w:rsidRPr="004D313E" w:rsidRDefault="00DA40DA" w:rsidP="00DA40DA"/>
    <w:p w14:paraId="2E549913" w14:textId="77777777" w:rsidR="00DA40DA" w:rsidRPr="004D313E" w:rsidRDefault="00DA40DA" w:rsidP="00DA40DA">
      <w:pPr>
        <w:pStyle w:val="NormalBold"/>
        <w:keepNext/>
      </w:pPr>
      <w:r w:rsidRPr="004D313E">
        <w:t>Predlog sklepa</w:t>
      </w:r>
    </w:p>
    <w:p w14:paraId="7E813934" w14:textId="77777777" w:rsidR="00DA40DA" w:rsidRPr="004D313E" w:rsidRDefault="00DA40DA" w:rsidP="00DA40DA">
      <w:pPr>
        <w:pStyle w:val="NormalBold"/>
      </w:pPr>
      <w:r w:rsidRPr="004D313E">
        <w:t>Člen 1 – odstavek 1 – točka 4</w:t>
      </w:r>
    </w:p>
    <w:p w14:paraId="3E7C6EC9" w14:textId="77777777" w:rsidR="00DA40DA" w:rsidRPr="004D313E" w:rsidRDefault="00DA40DA" w:rsidP="00DA40DA">
      <w:pPr>
        <w:keepNext/>
      </w:pPr>
      <w:r w:rsidRPr="004D313E">
        <w:t>Odločba Sveta 89/367/EGS</w:t>
      </w:r>
    </w:p>
    <w:p w14:paraId="46B2E844" w14:textId="77777777" w:rsidR="00DA40DA" w:rsidRPr="004D313E" w:rsidRDefault="00DA40DA" w:rsidP="00DA40DA">
      <w:r w:rsidRPr="004D313E">
        <w:t>Člen 3 – odstavek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A40DA" w:rsidRPr="004D313E" w14:paraId="0C9A1D3C" w14:textId="77777777" w:rsidTr="00F14B5A">
        <w:trPr>
          <w:jc w:val="center"/>
        </w:trPr>
        <w:tc>
          <w:tcPr>
            <w:tcW w:w="9752" w:type="dxa"/>
            <w:gridSpan w:val="2"/>
          </w:tcPr>
          <w:p w14:paraId="58854AF9" w14:textId="77777777" w:rsidR="00DA40DA" w:rsidRPr="004D313E" w:rsidRDefault="00DA40DA" w:rsidP="00F14B5A">
            <w:pPr>
              <w:keepNext/>
            </w:pPr>
          </w:p>
        </w:tc>
      </w:tr>
      <w:tr w:rsidR="00DA40DA" w:rsidRPr="004D313E" w14:paraId="0ACDA6EA" w14:textId="77777777" w:rsidTr="00F14B5A">
        <w:trPr>
          <w:jc w:val="center"/>
        </w:trPr>
        <w:tc>
          <w:tcPr>
            <w:tcW w:w="4876" w:type="dxa"/>
            <w:hideMark/>
          </w:tcPr>
          <w:p w14:paraId="0F60340F" w14:textId="77777777" w:rsidR="00DA40DA" w:rsidRPr="004D313E" w:rsidRDefault="00DA40DA" w:rsidP="00F14B5A">
            <w:pPr>
              <w:pStyle w:val="ColumnHeading"/>
              <w:keepNext/>
            </w:pPr>
            <w:r w:rsidRPr="004D313E">
              <w:t>Besedilo, ki ga predlaga Komisija</w:t>
            </w:r>
          </w:p>
        </w:tc>
        <w:tc>
          <w:tcPr>
            <w:tcW w:w="4876" w:type="dxa"/>
            <w:hideMark/>
          </w:tcPr>
          <w:p w14:paraId="78B9CBD5" w14:textId="35018D2F" w:rsidR="00DA40DA" w:rsidRPr="004D313E" w:rsidRDefault="009E441B" w:rsidP="00F14B5A">
            <w:pPr>
              <w:pStyle w:val="ColumnHeading"/>
              <w:keepNext/>
            </w:pPr>
            <w:r w:rsidRPr="004D313E">
              <w:t>Sprememba</w:t>
            </w:r>
          </w:p>
        </w:tc>
      </w:tr>
      <w:tr w:rsidR="00DA40DA" w:rsidRPr="004D313E" w14:paraId="0936725C" w14:textId="77777777" w:rsidTr="00F14B5A">
        <w:trPr>
          <w:jc w:val="center"/>
        </w:trPr>
        <w:tc>
          <w:tcPr>
            <w:tcW w:w="4876" w:type="dxa"/>
            <w:hideMark/>
          </w:tcPr>
          <w:p w14:paraId="0E890E4A" w14:textId="77777777" w:rsidR="00DA40DA" w:rsidRPr="004D313E" w:rsidRDefault="00DA40DA" w:rsidP="00F14B5A">
            <w:pPr>
              <w:pStyle w:val="Normal6"/>
            </w:pPr>
            <w:r w:rsidRPr="004D313E">
              <w:t>Skupino strokovnjakov sestavljajo predstavniki držav članic.</w:t>
            </w:r>
          </w:p>
        </w:tc>
        <w:tc>
          <w:tcPr>
            <w:tcW w:w="4876" w:type="dxa"/>
            <w:hideMark/>
          </w:tcPr>
          <w:p w14:paraId="3AF5F7F6" w14:textId="2F6C020F" w:rsidR="00DA40DA" w:rsidRPr="004D313E" w:rsidRDefault="00DA40DA" w:rsidP="00F14B5A">
            <w:pPr>
              <w:pStyle w:val="Normal6"/>
              <w:rPr>
                <w:szCs w:val="24"/>
              </w:rPr>
            </w:pPr>
            <w:r w:rsidRPr="004D313E">
              <w:t xml:space="preserve">Skupino strokovnjakov sestavljajo predstavniki držav članic. </w:t>
            </w:r>
            <w:r w:rsidRPr="004D313E">
              <w:rPr>
                <w:b/>
                <w:i/>
              </w:rPr>
              <w:t>Vsaka država članica je vabljena in se tudi zelo spodbuja, da imenuje nacionalne strokovnjake in olajšuje njihovo udeležbo na sestankih skupine strokovnjakov</w:t>
            </w:r>
            <w:r w:rsidR="00297CAE" w:rsidRPr="004D313E">
              <w:rPr>
                <w:b/>
                <w:i/>
              </w:rPr>
              <w:t>.</w:t>
            </w:r>
          </w:p>
        </w:tc>
      </w:tr>
    </w:tbl>
    <w:p w14:paraId="08CDECAC" w14:textId="77777777" w:rsidR="00DA40DA" w:rsidRPr="004D313E" w:rsidRDefault="00DA40DA" w:rsidP="00DA40DA"/>
    <w:p w14:paraId="5EFD2D44" w14:textId="59B54126" w:rsidR="00DA40DA" w:rsidRPr="004D313E" w:rsidRDefault="009E441B" w:rsidP="00DA40DA">
      <w:pPr>
        <w:pStyle w:val="AmNumberTabs"/>
      </w:pPr>
      <w:r w:rsidRPr="004D313E">
        <w:t>Sprememba</w:t>
      </w:r>
      <w:r w:rsidR="00DA40DA" w:rsidRPr="004D313E">
        <w:tab/>
      </w:r>
      <w:r w:rsidR="00DA40DA" w:rsidRPr="004D313E">
        <w:tab/>
        <w:t>15</w:t>
      </w:r>
    </w:p>
    <w:p w14:paraId="31BE7F0B" w14:textId="77777777" w:rsidR="00DA40DA" w:rsidRPr="004D313E" w:rsidRDefault="00DA40DA" w:rsidP="00DA40DA"/>
    <w:p w14:paraId="741C8DB4" w14:textId="77777777" w:rsidR="00DA40DA" w:rsidRPr="004D313E" w:rsidRDefault="00DA40DA" w:rsidP="00DA40DA">
      <w:pPr>
        <w:pStyle w:val="NormalBold"/>
        <w:keepNext/>
      </w:pPr>
      <w:r w:rsidRPr="004D313E">
        <w:t>Predlog sklepa</w:t>
      </w:r>
    </w:p>
    <w:p w14:paraId="067521E3" w14:textId="77777777" w:rsidR="00DA40DA" w:rsidRPr="004D313E" w:rsidRDefault="00DA40DA" w:rsidP="00DA40DA">
      <w:pPr>
        <w:pStyle w:val="NormalBold"/>
      </w:pPr>
      <w:r w:rsidRPr="004D313E">
        <w:t>Člen 1 – odstavek 1 – točka 4</w:t>
      </w:r>
    </w:p>
    <w:p w14:paraId="56A1BFBB" w14:textId="77777777" w:rsidR="00DA40DA" w:rsidRPr="004D313E" w:rsidRDefault="00DA40DA" w:rsidP="00DA40DA">
      <w:pPr>
        <w:keepNext/>
      </w:pPr>
      <w:r w:rsidRPr="004D313E">
        <w:t>Odločba Sveta 89/367/EGS</w:t>
      </w:r>
    </w:p>
    <w:p w14:paraId="1645409A" w14:textId="77777777" w:rsidR="00DA40DA" w:rsidRPr="004D313E" w:rsidRDefault="00DA40DA" w:rsidP="00DA40DA">
      <w:r w:rsidRPr="004D313E">
        <w:t>Člen 3 – odstavek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A40DA" w:rsidRPr="004D313E" w14:paraId="26422982" w14:textId="77777777" w:rsidTr="00F14B5A">
        <w:trPr>
          <w:jc w:val="center"/>
        </w:trPr>
        <w:tc>
          <w:tcPr>
            <w:tcW w:w="9752" w:type="dxa"/>
            <w:gridSpan w:val="2"/>
          </w:tcPr>
          <w:p w14:paraId="79CC1B59" w14:textId="77777777" w:rsidR="00DA40DA" w:rsidRPr="004D313E" w:rsidRDefault="00DA40DA" w:rsidP="00F14B5A">
            <w:pPr>
              <w:keepNext/>
            </w:pPr>
          </w:p>
        </w:tc>
      </w:tr>
      <w:tr w:rsidR="00DA40DA" w:rsidRPr="004D313E" w14:paraId="4D829A06" w14:textId="77777777" w:rsidTr="00F14B5A">
        <w:trPr>
          <w:jc w:val="center"/>
        </w:trPr>
        <w:tc>
          <w:tcPr>
            <w:tcW w:w="4876" w:type="dxa"/>
            <w:hideMark/>
          </w:tcPr>
          <w:p w14:paraId="533F2396" w14:textId="77777777" w:rsidR="00DA40DA" w:rsidRPr="004D313E" w:rsidRDefault="00DA40DA" w:rsidP="00F14B5A">
            <w:pPr>
              <w:pStyle w:val="ColumnHeading"/>
              <w:keepNext/>
            </w:pPr>
            <w:r w:rsidRPr="004D313E">
              <w:t>Besedilo, ki ga predlaga Komisija</w:t>
            </w:r>
          </w:p>
        </w:tc>
        <w:tc>
          <w:tcPr>
            <w:tcW w:w="4876" w:type="dxa"/>
            <w:hideMark/>
          </w:tcPr>
          <w:p w14:paraId="384516A5" w14:textId="6FC89F82" w:rsidR="00DA40DA" w:rsidRPr="004D313E" w:rsidRDefault="009E441B" w:rsidP="00F14B5A">
            <w:pPr>
              <w:pStyle w:val="ColumnHeading"/>
              <w:keepNext/>
            </w:pPr>
            <w:r w:rsidRPr="004D313E">
              <w:t>Sprememba</w:t>
            </w:r>
          </w:p>
        </w:tc>
      </w:tr>
      <w:tr w:rsidR="00DA40DA" w:rsidRPr="004D313E" w14:paraId="4E40CACF" w14:textId="77777777" w:rsidTr="00F14B5A">
        <w:trPr>
          <w:jc w:val="center"/>
        </w:trPr>
        <w:tc>
          <w:tcPr>
            <w:tcW w:w="4876" w:type="dxa"/>
            <w:hideMark/>
          </w:tcPr>
          <w:p w14:paraId="265BA91B" w14:textId="77777777" w:rsidR="00DA40DA" w:rsidRPr="004D313E" w:rsidRDefault="00DA40DA" w:rsidP="00F14B5A">
            <w:pPr>
              <w:pStyle w:val="Normal6"/>
            </w:pPr>
            <w:r w:rsidRPr="004D313E">
              <w:t xml:space="preserve">Države članice imenujejo svoje predstavnike, pri čemer zagotovijo </w:t>
            </w:r>
            <w:r w:rsidRPr="004D313E">
              <w:rPr>
                <w:b/>
                <w:i/>
              </w:rPr>
              <w:t xml:space="preserve">sodelovanje organov, ki so pristojni za </w:t>
            </w:r>
            <w:r w:rsidRPr="004D313E">
              <w:rPr>
                <w:b/>
                <w:i/>
              </w:rPr>
              <w:lastRenderedPageBreak/>
              <w:t>različne cilje politike v okviru nove strategije EU za gozdove do leta 2030</w:t>
            </w:r>
            <w:r w:rsidRPr="004D313E">
              <w:t xml:space="preserve">, </w:t>
            </w:r>
            <w:r w:rsidRPr="004D313E">
              <w:rPr>
                <w:b/>
                <w:i/>
              </w:rPr>
              <w:t>med drugim za podnebje, zdravje gozdov, okolje, gozdarstvo, razvoj podeželja in biogospodarstvo, ter</w:t>
            </w:r>
            <w:r w:rsidRPr="004D313E">
              <w:t xml:space="preserve"> v </w:t>
            </w:r>
            <w:r w:rsidRPr="004D313E">
              <w:rPr>
                <w:b/>
                <w:i/>
              </w:rPr>
              <w:t>okviru vseh morebitnih prihodnjih strategij Unije za gozdove</w:t>
            </w:r>
            <w:r w:rsidRPr="004D313E">
              <w:t>.</w:t>
            </w:r>
          </w:p>
        </w:tc>
        <w:tc>
          <w:tcPr>
            <w:tcW w:w="4876" w:type="dxa"/>
            <w:hideMark/>
          </w:tcPr>
          <w:p w14:paraId="25732AE1" w14:textId="77777777" w:rsidR="00DA40DA" w:rsidRPr="004D313E" w:rsidRDefault="00DA40DA" w:rsidP="00F14B5A">
            <w:pPr>
              <w:pStyle w:val="Normal6"/>
              <w:rPr>
                <w:szCs w:val="24"/>
              </w:rPr>
            </w:pPr>
            <w:r w:rsidRPr="004D313E">
              <w:lastRenderedPageBreak/>
              <w:t xml:space="preserve">Države članice imenujejo svoje predstavnike, pri čemer zagotovijo </w:t>
            </w:r>
            <w:r w:rsidRPr="004D313E">
              <w:rPr>
                <w:b/>
                <w:i/>
              </w:rPr>
              <w:t>dejavno udeležbo zadevnih organov, pa tudi</w:t>
            </w:r>
            <w:r w:rsidRPr="004D313E">
              <w:t xml:space="preserve">, </w:t>
            </w:r>
            <w:r w:rsidRPr="004D313E">
              <w:rPr>
                <w:b/>
                <w:i/>
              </w:rPr>
              <w:t xml:space="preserve">da </w:t>
            </w:r>
            <w:r w:rsidRPr="004D313E">
              <w:rPr>
                <w:b/>
                <w:i/>
              </w:rPr>
              <w:lastRenderedPageBreak/>
              <w:t>lahko sodelujoči predstavniki zastopajo interese in predstavijo izkušnje svojih držav članic</w:t>
            </w:r>
            <w:r w:rsidRPr="004D313E">
              <w:t xml:space="preserve"> v </w:t>
            </w:r>
            <w:r w:rsidRPr="004D313E">
              <w:rPr>
                <w:b/>
                <w:i/>
              </w:rPr>
              <w:t>zvezi z vsemi relevantnimi strateškimi cilji politike</w:t>
            </w:r>
            <w:r w:rsidRPr="004D313E">
              <w:t>.</w:t>
            </w:r>
          </w:p>
        </w:tc>
      </w:tr>
    </w:tbl>
    <w:p w14:paraId="26B15592" w14:textId="77777777" w:rsidR="00DA40DA" w:rsidRPr="004D313E" w:rsidRDefault="00DA40DA" w:rsidP="00DA40DA"/>
    <w:p w14:paraId="7C2C8ADE" w14:textId="4A561C3E" w:rsidR="00DA40DA" w:rsidRPr="004D313E" w:rsidRDefault="009E441B" w:rsidP="00DA40DA">
      <w:pPr>
        <w:pStyle w:val="AmNumberTabs"/>
      </w:pPr>
      <w:r w:rsidRPr="004D313E">
        <w:t>Sprememba</w:t>
      </w:r>
      <w:r w:rsidR="00DA40DA" w:rsidRPr="004D313E">
        <w:tab/>
      </w:r>
      <w:r w:rsidR="00DA40DA" w:rsidRPr="004D313E">
        <w:tab/>
        <w:t>16</w:t>
      </w:r>
    </w:p>
    <w:p w14:paraId="53D855C4" w14:textId="77777777" w:rsidR="00DA40DA" w:rsidRPr="004D313E" w:rsidRDefault="00DA40DA" w:rsidP="00DA40DA"/>
    <w:p w14:paraId="2D5F286E" w14:textId="77777777" w:rsidR="00DA40DA" w:rsidRPr="004D313E" w:rsidRDefault="00DA40DA" w:rsidP="00DA40DA">
      <w:pPr>
        <w:pStyle w:val="NormalBold"/>
        <w:keepNext/>
      </w:pPr>
      <w:r w:rsidRPr="004D313E">
        <w:t>Predlog sklepa</w:t>
      </w:r>
    </w:p>
    <w:p w14:paraId="369ED0D7" w14:textId="77777777" w:rsidR="00DA40DA" w:rsidRPr="004D313E" w:rsidRDefault="00DA40DA" w:rsidP="00DA40DA">
      <w:pPr>
        <w:pStyle w:val="NormalBold"/>
      </w:pPr>
      <w:r w:rsidRPr="004D313E">
        <w:t>Člen 1 – odstavek 1 – točka 4</w:t>
      </w:r>
    </w:p>
    <w:p w14:paraId="05BE8986" w14:textId="77777777" w:rsidR="00DA40DA" w:rsidRPr="004D313E" w:rsidRDefault="00DA40DA" w:rsidP="00DA40DA">
      <w:pPr>
        <w:keepNext/>
      </w:pPr>
      <w:r w:rsidRPr="004D313E">
        <w:t>Odločba Sveta 89/367/EGS</w:t>
      </w:r>
    </w:p>
    <w:p w14:paraId="79AE7CBE" w14:textId="77777777" w:rsidR="00DA40DA" w:rsidRPr="004D313E" w:rsidRDefault="00DA40DA" w:rsidP="00DA40DA">
      <w:r w:rsidRPr="004D313E">
        <w:t>Člen 3 – odstavek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A40DA" w:rsidRPr="004D313E" w14:paraId="00B3534E" w14:textId="77777777" w:rsidTr="00F14B5A">
        <w:trPr>
          <w:jc w:val="center"/>
        </w:trPr>
        <w:tc>
          <w:tcPr>
            <w:tcW w:w="9752" w:type="dxa"/>
            <w:gridSpan w:val="2"/>
          </w:tcPr>
          <w:p w14:paraId="35F48587" w14:textId="77777777" w:rsidR="00DA40DA" w:rsidRPr="004D313E" w:rsidRDefault="00DA40DA" w:rsidP="00F14B5A">
            <w:pPr>
              <w:keepNext/>
            </w:pPr>
          </w:p>
        </w:tc>
      </w:tr>
      <w:tr w:rsidR="00DA40DA" w:rsidRPr="004D313E" w14:paraId="609F2257" w14:textId="77777777" w:rsidTr="00F14B5A">
        <w:trPr>
          <w:jc w:val="center"/>
        </w:trPr>
        <w:tc>
          <w:tcPr>
            <w:tcW w:w="4876" w:type="dxa"/>
            <w:hideMark/>
          </w:tcPr>
          <w:p w14:paraId="7A8F80D8" w14:textId="77777777" w:rsidR="00DA40DA" w:rsidRPr="004D313E" w:rsidRDefault="00DA40DA" w:rsidP="00F14B5A">
            <w:pPr>
              <w:pStyle w:val="ColumnHeading"/>
              <w:keepNext/>
            </w:pPr>
            <w:r w:rsidRPr="004D313E">
              <w:t>Besedilo, ki ga predlaga Komisija</w:t>
            </w:r>
          </w:p>
        </w:tc>
        <w:tc>
          <w:tcPr>
            <w:tcW w:w="4876" w:type="dxa"/>
            <w:hideMark/>
          </w:tcPr>
          <w:p w14:paraId="6E4ED06F" w14:textId="11470021" w:rsidR="00DA40DA" w:rsidRPr="004D313E" w:rsidRDefault="009E441B" w:rsidP="00F14B5A">
            <w:pPr>
              <w:pStyle w:val="ColumnHeading"/>
              <w:keepNext/>
            </w:pPr>
            <w:r w:rsidRPr="004D313E">
              <w:t>Sprememba</w:t>
            </w:r>
          </w:p>
        </w:tc>
      </w:tr>
      <w:tr w:rsidR="00DA40DA" w:rsidRPr="004D313E" w14:paraId="37EA6E55" w14:textId="77777777" w:rsidTr="00F14B5A">
        <w:trPr>
          <w:jc w:val="center"/>
        </w:trPr>
        <w:tc>
          <w:tcPr>
            <w:tcW w:w="4876" w:type="dxa"/>
            <w:hideMark/>
          </w:tcPr>
          <w:p w14:paraId="53F552B9" w14:textId="77777777" w:rsidR="00DA40DA" w:rsidRPr="004D313E" w:rsidRDefault="00DA40DA" w:rsidP="00F14B5A">
            <w:pPr>
              <w:pStyle w:val="Normal6"/>
            </w:pPr>
            <w:r w:rsidRPr="004D313E">
              <w:t>Skupini strokovnjakov predseduje predstavnik Komisije.</w:t>
            </w:r>
          </w:p>
        </w:tc>
        <w:tc>
          <w:tcPr>
            <w:tcW w:w="4876" w:type="dxa"/>
            <w:hideMark/>
          </w:tcPr>
          <w:p w14:paraId="05736B5C" w14:textId="77777777" w:rsidR="00DA40DA" w:rsidRPr="004D313E" w:rsidRDefault="00DA40DA" w:rsidP="00F14B5A">
            <w:pPr>
              <w:pStyle w:val="Normal6"/>
              <w:rPr>
                <w:szCs w:val="24"/>
              </w:rPr>
            </w:pPr>
            <w:r w:rsidRPr="004D313E">
              <w:t xml:space="preserve">Skupini strokovnjakov predseduje predstavnik Komisije. </w:t>
            </w:r>
            <w:r w:rsidRPr="004D313E">
              <w:rPr>
                <w:b/>
                <w:i/>
              </w:rPr>
              <w:t>Predsednik skupine strokovnjakov Evropskemu parlamentu predstavi njen letni delovni načrt.</w:t>
            </w:r>
          </w:p>
        </w:tc>
      </w:tr>
    </w:tbl>
    <w:p w14:paraId="258A5C56" w14:textId="187A8712" w:rsidR="00E365E1" w:rsidRPr="004D313E" w:rsidRDefault="00E365E1" w:rsidP="00163A40"/>
    <w:sectPr w:rsidR="00E365E1" w:rsidRPr="004D313E" w:rsidSect="003606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D2F67" w14:textId="77777777" w:rsidR="00163A40" w:rsidRPr="00360621" w:rsidRDefault="00163A40">
      <w:r w:rsidRPr="00360621">
        <w:separator/>
      </w:r>
    </w:p>
  </w:endnote>
  <w:endnote w:type="continuationSeparator" w:id="0">
    <w:p w14:paraId="67D9F614" w14:textId="77777777" w:rsidR="00163A40" w:rsidRPr="00360621" w:rsidRDefault="00163A40">
      <w:r w:rsidRPr="003606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362F9" w14:textId="77777777" w:rsidR="00064002" w:rsidRPr="0036062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61D87" w14:textId="77777777" w:rsidR="00064002" w:rsidRPr="0036062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7E93D" w14:textId="77777777" w:rsidR="00064002" w:rsidRPr="003606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A260D" w14:textId="77777777" w:rsidR="00163A40" w:rsidRPr="00360621" w:rsidRDefault="00163A40">
      <w:r w:rsidRPr="00360621">
        <w:separator/>
      </w:r>
    </w:p>
  </w:footnote>
  <w:footnote w:type="continuationSeparator" w:id="0">
    <w:p w14:paraId="0221F8A3" w14:textId="77777777" w:rsidR="00163A40" w:rsidRPr="00360621" w:rsidRDefault="00163A40">
      <w:r w:rsidRPr="00360621">
        <w:continuationSeparator/>
      </w:r>
    </w:p>
  </w:footnote>
  <w:footnote w:id="1">
    <w:p w14:paraId="551A454C" w14:textId="1ECB9310" w:rsidR="009E441B" w:rsidRDefault="009E441B" w:rsidP="009E441B">
      <w:pPr>
        <w:pStyle w:val="FootnoteText"/>
        <w:ind w:left="567" w:hanging="567"/>
        <w:rPr>
          <w:lang w:val="en-GB"/>
        </w:rPr>
      </w:pPr>
      <w:r>
        <w:rPr>
          <w:rStyle w:val="FootnoteReference"/>
        </w:rPr>
        <w:footnoteRef/>
      </w:r>
      <w:r>
        <w:rPr>
          <w:lang w:val="en-GB"/>
        </w:rPr>
        <w:t xml:space="preserve"> </w:t>
      </w:r>
      <w:r>
        <w:rPr>
          <w:lang w:val="en-GB"/>
        </w:rPr>
        <w:tab/>
      </w:r>
      <w:r>
        <w:rPr>
          <w:sz w:val="24"/>
          <w:lang w:val="sl-SI"/>
        </w:rPr>
        <w:t>Zadeva je bila v skladu s četrtim pododstavkom člena 60(4) Poslovnika vrnjena pristojn</w:t>
      </w:r>
      <w:r w:rsidR="002F2B43">
        <w:rPr>
          <w:sz w:val="24"/>
          <w:lang w:val="sl-SI"/>
        </w:rPr>
        <w:t>ima</w:t>
      </w:r>
      <w:r>
        <w:rPr>
          <w:sz w:val="24"/>
          <w:lang w:val="sl-SI"/>
        </w:rPr>
        <w:t xml:space="preserve"> odbor</w:t>
      </w:r>
      <w:r w:rsidR="002F2B43">
        <w:rPr>
          <w:sz w:val="24"/>
          <w:lang w:val="sl-SI"/>
        </w:rPr>
        <w:t>oma</w:t>
      </w:r>
      <w:r>
        <w:rPr>
          <w:sz w:val="24"/>
          <w:lang w:val="sl-SI"/>
        </w:rPr>
        <w:t xml:space="preserve"> v medinstitucionalna pogajanja </w:t>
      </w:r>
      <w:r>
        <w:rPr>
          <w:sz w:val="24"/>
          <w:szCs w:val="24"/>
          <w:lang w:val="en-GB"/>
        </w:rPr>
        <w:t>(A10-0175/2025).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F18DA" w14:textId="77777777" w:rsidR="00064002" w:rsidRPr="0036062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08AE4" w14:textId="77777777" w:rsidR="00064002" w:rsidRPr="0036062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9DF2A" w14:textId="77777777" w:rsidR="00064002" w:rsidRPr="003606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95404160">
    <w:abstractNumId w:val="9"/>
  </w:num>
  <w:num w:numId="2" w16cid:durableId="1442413015">
    <w:abstractNumId w:val="9"/>
  </w:num>
  <w:num w:numId="3" w16cid:durableId="186603594">
    <w:abstractNumId w:val="7"/>
  </w:num>
  <w:num w:numId="4" w16cid:durableId="1542131259">
    <w:abstractNumId w:val="7"/>
  </w:num>
  <w:num w:numId="5" w16cid:durableId="378867978">
    <w:abstractNumId w:val="6"/>
  </w:num>
  <w:num w:numId="6" w16cid:durableId="131098208">
    <w:abstractNumId w:val="6"/>
  </w:num>
  <w:num w:numId="7" w16cid:durableId="1715349050">
    <w:abstractNumId w:val="5"/>
  </w:num>
  <w:num w:numId="8" w16cid:durableId="1831754086">
    <w:abstractNumId w:val="5"/>
  </w:num>
  <w:num w:numId="9" w16cid:durableId="1201943569">
    <w:abstractNumId w:val="4"/>
  </w:num>
  <w:num w:numId="10" w16cid:durableId="229778293">
    <w:abstractNumId w:val="4"/>
  </w:num>
  <w:num w:numId="11" w16cid:durableId="1113675185">
    <w:abstractNumId w:val="8"/>
  </w:num>
  <w:num w:numId="12" w16cid:durableId="1602033977">
    <w:abstractNumId w:val="8"/>
  </w:num>
  <w:num w:numId="13" w16cid:durableId="1904170988">
    <w:abstractNumId w:val="3"/>
  </w:num>
  <w:num w:numId="14" w16cid:durableId="849877595">
    <w:abstractNumId w:val="3"/>
  </w:num>
  <w:num w:numId="15" w16cid:durableId="632488464">
    <w:abstractNumId w:val="2"/>
  </w:num>
  <w:num w:numId="16" w16cid:durableId="233664127">
    <w:abstractNumId w:val="2"/>
  </w:num>
  <w:num w:numId="17" w16cid:durableId="529300662">
    <w:abstractNumId w:val="1"/>
  </w:num>
  <w:num w:numId="18" w16cid:durableId="822165574">
    <w:abstractNumId w:val="1"/>
  </w:num>
  <w:num w:numId="19" w16cid:durableId="1850942675">
    <w:abstractNumId w:val="0"/>
  </w:num>
  <w:num w:numId="20" w16cid:durableId="623578267">
    <w:abstractNumId w:val="0"/>
  </w:num>
  <w:num w:numId="21" w16cid:durableId="1745376890">
    <w:abstractNumId w:val="9"/>
  </w:num>
  <w:num w:numId="22" w16cid:durableId="39937519">
    <w:abstractNumId w:val="7"/>
  </w:num>
  <w:num w:numId="23" w16cid:durableId="1088498822">
    <w:abstractNumId w:val="6"/>
  </w:num>
  <w:num w:numId="24" w16cid:durableId="73552938">
    <w:abstractNumId w:val="5"/>
  </w:num>
  <w:num w:numId="25" w16cid:durableId="2002662275">
    <w:abstractNumId w:val="4"/>
  </w:num>
  <w:num w:numId="26" w16cid:durableId="1593199727">
    <w:abstractNumId w:val="8"/>
  </w:num>
  <w:num w:numId="27" w16cid:durableId="1464494246">
    <w:abstractNumId w:val="3"/>
  </w:num>
  <w:num w:numId="28" w16cid:durableId="1114986380">
    <w:abstractNumId w:val="2"/>
  </w:num>
  <w:num w:numId="29" w16cid:durableId="141583758">
    <w:abstractNumId w:val="1"/>
  </w:num>
  <w:num w:numId="30" w16cid:durableId="51976089">
    <w:abstractNumId w:val="0"/>
  </w:num>
  <w:num w:numId="31" w16cid:durableId="2035575050">
    <w:abstractNumId w:val="9"/>
  </w:num>
  <w:num w:numId="32" w16cid:durableId="415639019">
    <w:abstractNumId w:val="7"/>
  </w:num>
  <w:num w:numId="33" w16cid:durableId="1656378360">
    <w:abstractNumId w:val="6"/>
  </w:num>
  <w:num w:numId="34" w16cid:durableId="1800755112">
    <w:abstractNumId w:val="5"/>
  </w:num>
  <w:num w:numId="35" w16cid:durableId="1345009737">
    <w:abstractNumId w:val="4"/>
  </w:num>
  <w:num w:numId="36" w16cid:durableId="1920678488">
    <w:abstractNumId w:val="8"/>
  </w:num>
  <w:num w:numId="37" w16cid:durableId="786313098">
    <w:abstractNumId w:val="3"/>
  </w:num>
  <w:num w:numId="38" w16cid:durableId="1879854548">
    <w:abstractNumId w:val="2"/>
  </w:num>
  <w:num w:numId="39" w16cid:durableId="97801378">
    <w:abstractNumId w:val="1"/>
  </w:num>
  <w:num w:numId="40" w16cid:durableId="1854223351">
    <w:abstractNumId w:val="0"/>
  </w:num>
  <w:num w:numId="41" w16cid:durableId="1924021034">
    <w:abstractNumId w:val="10"/>
  </w:num>
  <w:num w:numId="42" w16cid:durableId="494801041">
    <w:abstractNumId w:val="10"/>
  </w:num>
  <w:num w:numId="43" w16cid:durableId="1533761030">
    <w:abstractNumId w:val="10"/>
  </w:num>
  <w:num w:numId="44" w16cid:durableId="13623164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5/2025"/>
    <w:docVar w:name="dvlangue" w:val="SL"/>
    <w:docVar w:name="dvnumam" w:val="0"/>
    <w:docVar w:name="dvpe" w:val="766.936"/>
    <w:docVar w:name="dvrapporteur" w:val="Poročevalca: "/>
    <w:docVar w:name="dvstar" w:val="***I"/>
    <w:docVar w:name="dvtitre" w:val="Zakonodajna resolucija Evropskega parlamenta z dne xx. oktobra 2025 o predlogu sklepa Evropskega parlamenta in Sveta o spremembi Odločbe Sveta 89/367/EGS o ustanovitvi Stalnega odbora za gozdarstvo(COM(2023)0727 – C10-0424/2023 – 2023/0410(COD))"/>
  </w:docVars>
  <w:rsids>
    <w:rsidRoot w:val="00163A40"/>
    <w:rsid w:val="00002272"/>
    <w:rsid w:val="00064002"/>
    <w:rsid w:val="000677B9"/>
    <w:rsid w:val="000831BA"/>
    <w:rsid w:val="000A42CC"/>
    <w:rsid w:val="000E7DD9"/>
    <w:rsid w:val="0010095E"/>
    <w:rsid w:val="00125B37"/>
    <w:rsid w:val="00163A40"/>
    <w:rsid w:val="00187494"/>
    <w:rsid w:val="001F32AE"/>
    <w:rsid w:val="002267D8"/>
    <w:rsid w:val="002767FF"/>
    <w:rsid w:val="00297CAE"/>
    <w:rsid w:val="002B18FE"/>
    <w:rsid w:val="002B5493"/>
    <w:rsid w:val="002D283D"/>
    <w:rsid w:val="002F2B43"/>
    <w:rsid w:val="00343214"/>
    <w:rsid w:val="00360621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313E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441B"/>
    <w:rsid w:val="00A1687D"/>
    <w:rsid w:val="00A349D2"/>
    <w:rsid w:val="00A43E52"/>
    <w:rsid w:val="00A4678D"/>
    <w:rsid w:val="00A778C7"/>
    <w:rsid w:val="00A8718C"/>
    <w:rsid w:val="00AB441E"/>
    <w:rsid w:val="00AB6293"/>
    <w:rsid w:val="00AE0928"/>
    <w:rsid w:val="00AF3B82"/>
    <w:rsid w:val="00B12E95"/>
    <w:rsid w:val="00B22876"/>
    <w:rsid w:val="00B558F0"/>
    <w:rsid w:val="00B55FB5"/>
    <w:rsid w:val="00BC340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40DA"/>
    <w:rsid w:val="00DA7FCD"/>
    <w:rsid w:val="00DB5A45"/>
    <w:rsid w:val="00E365E1"/>
    <w:rsid w:val="00E820A4"/>
    <w:rsid w:val="00EB006A"/>
    <w:rsid w:val="00EB4772"/>
    <w:rsid w:val="00EC3BA1"/>
    <w:rsid w:val="00ED169E"/>
    <w:rsid w:val="00ED4235"/>
    <w:rsid w:val="00F04346"/>
    <w:rsid w:val="00F075DC"/>
    <w:rsid w:val="00F149E9"/>
    <w:rsid w:val="00F5134D"/>
    <w:rsid w:val="00F74202"/>
    <w:rsid w:val="00F837B9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FDBE70"/>
  <w15:chartTrackingRefBased/>
  <w15:docId w15:val="{42365B62-DBCC-4DA2-8859-0CE05FE12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aliases w:val="Char Char Char Char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Char Char Char Char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DA40DA"/>
    <w:rPr>
      <w:b/>
    </w:rPr>
  </w:style>
  <w:style w:type="paragraph" w:customStyle="1" w:styleId="NormalHanging12a">
    <w:name w:val="NormalHanging12a"/>
    <w:basedOn w:val="Normal"/>
    <w:rsid w:val="00DA40DA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DA40D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DA40DA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DA40DA"/>
    <w:rPr>
      <w:color w:val="0563C1"/>
      <w:u w:val="single"/>
    </w:rPr>
  </w:style>
  <w:style w:type="character" w:styleId="Emphasis">
    <w:name w:val="Emphasis"/>
    <w:basedOn w:val="DefaultParagraphFont"/>
    <w:uiPriority w:val="20"/>
    <w:qFormat/>
    <w:rsid w:val="00DA40DA"/>
    <w:rPr>
      <w:i/>
      <w:iCs/>
    </w:rPr>
  </w:style>
  <w:style w:type="character" w:customStyle="1" w:styleId="Normal6Char">
    <w:name w:val="Normal6 Char"/>
    <w:basedOn w:val="DefaultParagraphFont"/>
    <w:link w:val="Normal6"/>
    <w:locked/>
    <w:rsid w:val="00DA40DA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DA40D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A40DA"/>
    <w:rPr>
      <w:b/>
      <w:sz w:val="24"/>
      <w:lang w:val="sl-SI"/>
    </w:rPr>
  </w:style>
  <w:style w:type="paragraph" w:customStyle="1" w:styleId="ColumnHeading">
    <w:name w:val="ColumnHeading"/>
    <w:basedOn w:val="Normal"/>
    <w:rsid w:val="00DA40DA"/>
    <w:pPr>
      <w:spacing w:after="240"/>
      <w:jc w:val="center"/>
    </w:pPr>
    <w:rPr>
      <w:i/>
    </w:rPr>
  </w:style>
  <w:style w:type="paragraph" w:styleId="Revision">
    <w:name w:val="Revision"/>
    <w:hidden/>
    <w:uiPriority w:val="99"/>
    <w:semiHidden/>
    <w:rsid w:val="00BC3402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5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1594</Words>
  <Characters>9762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2026-01-06T11:38:00Z</dcterms:created>
  <dcterms:modified xsi:type="dcterms:W3CDTF">2026-01-06T11:38:00Z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P10_TA(2025)0241_</vt:lpwstr>
  </property>
  <property fmtid="{D5CDD505-2E9C-101B-9397-08002B2CF9AE}" pid="4" name="&lt;Type&gt;">
    <vt:lpwstr>RR</vt:lpwstr>
  </property>
</Properties>
</file>