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5C5B" w14:paraId="4D71684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A12C22" w14:textId="77777777" w:rsidR="00751A4A" w:rsidRPr="006D5C5B" w:rsidRDefault="00503467" w:rsidP="0010095E">
            <w:pPr>
              <w:pStyle w:val="EPName"/>
            </w:pPr>
            <w:r w:rsidRPr="006D5C5B">
              <w:t>Parlament Ewropew</w:t>
            </w:r>
          </w:p>
          <w:p w14:paraId="3F26D9A9" w14:textId="77777777" w:rsidR="00751A4A" w:rsidRPr="006D5C5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5C5B">
              <w:t>2024</w:t>
            </w:r>
            <w:r w:rsidR="00817416" w:rsidRPr="006D5C5B">
              <w:t>-202</w:t>
            </w:r>
            <w:r w:rsidRPr="006D5C5B">
              <w:t>9</w:t>
            </w:r>
          </w:p>
        </w:tc>
        <w:tc>
          <w:tcPr>
            <w:tcW w:w="2268" w:type="dxa"/>
            <w:shd w:val="clear" w:color="auto" w:fill="auto"/>
          </w:tcPr>
          <w:p w14:paraId="507902E8" w14:textId="77777777" w:rsidR="00751A4A" w:rsidRPr="006D5C5B" w:rsidRDefault="00187494" w:rsidP="0010095E">
            <w:pPr>
              <w:pStyle w:val="EPLogo"/>
            </w:pPr>
            <w:r w:rsidRPr="006D5C5B">
              <w:rPr>
                <w:noProof/>
                <w:lang w:eastAsia="ja-JP"/>
              </w:rPr>
              <w:drawing>
                <wp:inline distT="0" distB="0" distL="0" distR="0" wp14:anchorId="5A534E44" wp14:editId="48EE7B1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BB5301" w14:textId="77777777" w:rsidR="00D058B8" w:rsidRPr="006D5C5B" w:rsidRDefault="00D058B8" w:rsidP="004C5D52">
      <w:pPr>
        <w:pStyle w:val="LineTop"/>
      </w:pPr>
    </w:p>
    <w:p w14:paraId="376BF899" w14:textId="77777777" w:rsidR="00680577" w:rsidRPr="006D5C5B" w:rsidRDefault="00503467" w:rsidP="00680577">
      <w:pPr>
        <w:pStyle w:val="EPBodyTA1"/>
      </w:pPr>
      <w:r w:rsidRPr="006D5C5B">
        <w:t>TESTI ADOTTATI</w:t>
      </w:r>
    </w:p>
    <w:p w14:paraId="442CD801" w14:textId="77777777" w:rsidR="00D058B8" w:rsidRPr="006D5C5B" w:rsidRDefault="00D058B8" w:rsidP="00D058B8">
      <w:pPr>
        <w:pStyle w:val="LineBottom"/>
      </w:pPr>
    </w:p>
    <w:p w14:paraId="076770B7" w14:textId="496107CD" w:rsidR="00503467" w:rsidRPr="006D5C5B" w:rsidRDefault="00503467" w:rsidP="00503467">
      <w:pPr>
        <w:pStyle w:val="ATHeading1"/>
      </w:pPr>
      <w:bookmarkStart w:id="0" w:name="TANumber"/>
      <w:r w:rsidRPr="006D5C5B">
        <w:t>P10_TA(2025)0</w:t>
      </w:r>
      <w:r w:rsidR="002C0BF3" w:rsidRPr="006D5C5B">
        <w:t>242</w:t>
      </w:r>
      <w:bookmarkEnd w:id="0"/>
    </w:p>
    <w:p w14:paraId="265BC17F" w14:textId="77777777" w:rsidR="00503467" w:rsidRPr="006D5C5B" w:rsidRDefault="00503467" w:rsidP="00503467">
      <w:pPr>
        <w:pStyle w:val="ATHeading2"/>
      </w:pPr>
      <w:bookmarkStart w:id="1" w:name="title"/>
      <w:r w:rsidRPr="006D5C5B">
        <w:t xml:space="preserve">Qafas leġiżlattiv ġdid għall-prodotti li jkun </w:t>
      </w:r>
      <w:proofErr w:type="spellStart"/>
      <w:r w:rsidRPr="006D5C5B">
        <w:t>idoneu</w:t>
      </w:r>
      <w:proofErr w:type="spellEnd"/>
      <w:r w:rsidRPr="006D5C5B">
        <w:t xml:space="preserve"> għat-</w:t>
      </w:r>
      <w:proofErr w:type="spellStart"/>
      <w:r w:rsidRPr="006D5C5B">
        <w:t>tranżizzjoni</w:t>
      </w:r>
      <w:proofErr w:type="spellEnd"/>
      <w:r w:rsidRPr="006D5C5B">
        <w:t xml:space="preserve"> diġitali u sostenibbli </w:t>
      </w:r>
      <w:bookmarkEnd w:id="1"/>
    </w:p>
    <w:p w14:paraId="291AF4A3" w14:textId="77777777" w:rsidR="00503467" w:rsidRPr="006D5C5B" w:rsidRDefault="00503467" w:rsidP="00503467">
      <w:pPr>
        <w:rPr>
          <w:i/>
          <w:vanish/>
        </w:rPr>
      </w:pPr>
      <w:r w:rsidRPr="006D5C5B">
        <w:rPr>
          <w:i/>
        </w:rPr>
        <w:fldChar w:fldCharType="begin"/>
      </w:r>
      <w:r w:rsidRPr="006D5C5B">
        <w:rPr>
          <w:i/>
        </w:rPr>
        <w:instrText xml:space="preserve"> TC"(</w:instrText>
      </w:r>
      <w:bookmarkStart w:id="2" w:name="DocNumber"/>
      <w:r w:rsidRPr="006D5C5B">
        <w:rPr>
          <w:i/>
        </w:rPr>
        <w:instrText>A10-0189/2025</w:instrText>
      </w:r>
      <w:bookmarkEnd w:id="2"/>
      <w:r w:rsidRPr="006D5C5B">
        <w:rPr>
          <w:i/>
        </w:rPr>
        <w:instrText xml:space="preserve"> - Rapporteur: David Cormand)"\l3 \n&gt; \* MERGEFORMAT </w:instrText>
      </w:r>
      <w:r w:rsidRPr="006D5C5B">
        <w:rPr>
          <w:i/>
        </w:rPr>
        <w:fldChar w:fldCharType="end"/>
      </w:r>
    </w:p>
    <w:p w14:paraId="0A27E058" w14:textId="77777777" w:rsidR="00503467" w:rsidRPr="006D5C5B" w:rsidRDefault="00503467" w:rsidP="00503467">
      <w:pPr>
        <w:rPr>
          <w:vanish/>
        </w:rPr>
      </w:pPr>
      <w:bookmarkStart w:id="3" w:name="Commission"/>
      <w:r w:rsidRPr="006D5C5B">
        <w:rPr>
          <w:vanish/>
        </w:rPr>
        <w:t>Kumitat għas-Suq Intern u l-Ħarsien tal-Konsumatur</w:t>
      </w:r>
      <w:bookmarkEnd w:id="3"/>
    </w:p>
    <w:p w14:paraId="36D63C41" w14:textId="77777777" w:rsidR="00503467" w:rsidRPr="006D5C5B" w:rsidRDefault="00503467" w:rsidP="00503467">
      <w:pPr>
        <w:rPr>
          <w:vanish/>
        </w:rPr>
      </w:pPr>
      <w:bookmarkStart w:id="4" w:name="PE"/>
      <w:r w:rsidRPr="006D5C5B">
        <w:rPr>
          <w:vanish/>
        </w:rPr>
        <w:t>PE771.897</w:t>
      </w:r>
      <w:bookmarkEnd w:id="4"/>
    </w:p>
    <w:p w14:paraId="53D24A80" w14:textId="77777777" w:rsidR="00503467" w:rsidRPr="006D5C5B" w:rsidRDefault="00503467" w:rsidP="00503467">
      <w:pPr>
        <w:pStyle w:val="ATHeading3"/>
      </w:pPr>
      <w:bookmarkStart w:id="5" w:name="Sujet"/>
      <w:r w:rsidRPr="006D5C5B">
        <w:t xml:space="preserve">Riżoluzzjoni tal-Parlament Ewropew tal-21 ta' Ottubru 2025 dwar qafas leġiżlattiv ġdid għall-prodotti li jkun </w:t>
      </w:r>
      <w:proofErr w:type="spellStart"/>
      <w:r w:rsidRPr="006D5C5B">
        <w:t>idoneu</w:t>
      </w:r>
      <w:proofErr w:type="spellEnd"/>
      <w:r w:rsidRPr="006D5C5B">
        <w:t xml:space="preserve"> għat-</w:t>
      </w:r>
      <w:proofErr w:type="spellStart"/>
      <w:r w:rsidRPr="006D5C5B">
        <w:t>tranżizzjoni</w:t>
      </w:r>
      <w:proofErr w:type="spellEnd"/>
      <w:r w:rsidRPr="006D5C5B">
        <w:t xml:space="preserve"> diġitali u sostenibbli</w:t>
      </w:r>
      <w:bookmarkEnd w:id="5"/>
      <w:r w:rsidRPr="006D5C5B">
        <w:t xml:space="preserve"> </w:t>
      </w:r>
      <w:bookmarkStart w:id="6" w:name="References"/>
      <w:r w:rsidRPr="006D5C5B">
        <w:t>(2024/2119(INI))</w:t>
      </w:r>
      <w:bookmarkEnd w:id="6"/>
    </w:p>
    <w:p w14:paraId="0D2933E0" w14:textId="77777777" w:rsidR="002669C3" w:rsidRPr="006D5C5B" w:rsidRDefault="002669C3" w:rsidP="002669C3">
      <w:pPr>
        <w:pStyle w:val="EPComma"/>
      </w:pPr>
      <w:r w:rsidRPr="006D5C5B">
        <w:rPr>
          <w:i/>
        </w:rPr>
        <w:t>Il-Parlament Ewropew</w:t>
      </w:r>
      <w:r w:rsidRPr="006D5C5B">
        <w:t>,</w:t>
      </w:r>
    </w:p>
    <w:p w14:paraId="00B7D406" w14:textId="77777777" w:rsidR="002669C3" w:rsidRPr="006D5C5B" w:rsidRDefault="002669C3" w:rsidP="002669C3">
      <w:pPr>
        <w:pStyle w:val="NormalHanging12a"/>
      </w:pPr>
      <w:r w:rsidRPr="006D5C5B">
        <w:t>–</w:t>
      </w:r>
      <w:r w:rsidRPr="006D5C5B">
        <w:tab/>
        <w:t xml:space="preserve">wara li kkunsidra r-riżoluzzjoni tiegħu tat-18 ta’ Jannar 2023 dwar it-30 anniversarju tas-suq uniku: niċċelebraw il-kisbiet u </w:t>
      </w:r>
      <w:proofErr w:type="spellStart"/>
      <w:r w:rsidRPr="006D5C5B">
        <w:t>nħarsu</w:t>
      </w:r>
      <w:proofErr w:type="spellEnd"/>
      <w:r w:rsidRPr="006D5C5B">
        <w:t xml:space="preserve"> lejn żviluppi futuri</w:t>
      </w:r>
      <w:r w:rsidRPr="006D5C5B">
        <w:rPr>
          <w:rStyle w:val="FootnoteReference"/>
        </w:rPr>
        <w:footnoteReference w:id="1"/>
      </w:r>
      <w:r w:rsidRPr="006D5C5B">
        <w:t>,</w:t>
      </w:r>
    </w:p>
    <w:p w14:paraId="274D8DC6" w14:textId="77777777" w:rsidR="002669C3" w:rsidRPr="006D5C5B" w:rsidRDefault="002669C3" w:rsidP="002669C3">
      <w:pPr>
        <w:pStyle w:val="NormalHanging12a"/>
      </w:pPr>
      <w:r w:rsidRPr="006D5C5B">
        <w:t>–</w:t>
      </w:r>
      <w:r w:rsidRPr="006D5C5B">
        <w:tab/>
        <w:t>wara li kkunsidra r-riżoluzzjoni tiegħu tat-8 ta’ Mejju 2025 dwar sfidi qodma u prattiki kummerċjali ġodda fis-suq intern</w:t>
      </w:r>
      <w:bookmarkStart w:id="7" w:name="_Hlk210640607"/>
      <w:r w:rsidRPr="006D5C5B">
        <w:rPr>
          <w:rStyle w:val="FootnoteReference"/>
        </w:rPr>
        <w:footnoteReference w:id="2"/>
      </w:r>
      <w:bookmarkEnd w:id="7"/>
      <w:r w:rsidRPr="006D5C5B">
        <w:t>,</w:t>
      </w:r>
    </w:p>
    <w:p w14:paraId="6544A31F" w14:textId="77777777" w:rsidR="002669C3" w:rsidRPr="006D5C5B" w:rsidRDefault="002669C3" w:rsidP="002669C3">
      <w:pPr>
        <w:pStyle w:val="NormalHanging12a"/>
        <w:outlineLvl w:val="1"/>
      </w:pPr>
      <w:r w:rsidRPr="006D5C5B">
        <w:t>–</w:t>
      </w:r>
      <w:r w:rsidRPr="006D5C5B">
        <w:tab/>
        <w:t>wara li kkunsidra l-programm ta’ ħidma tal-Kummissjoni għall-2025 (COM(2025)0045),</w:t>
      </w:r>
    </w:p>
    <w:p w14:paraId="1532B877" w14:textId="77777777" w:rsidR="002669C3" w:rsidRPr="006D5C5B" w:rsidRDefault="002669C3" w:rsidP="002669C3">
      <w:pPr>
        <w:pStyle w:val="NormalHanging12a"/>
        <w:outlineLvl w:val="1"/>
      </w:pPr>
      <w:r w:rsidRPr="006D5C5B">
        <w:t>–</w:t>
      </w:r>
      <w:r w:rsidRPr="006D5C5B">
        <w:tab/>
        <w:t>wara li kkunsidra l-evalwazzjoni tal-Kummissjoni tal-Qafas Leġiżlattiv Ġdid (QLĠ) (SWD(2022)0365),</w:t>
      </w:r>
    </w:p>
    <w:p w14:paraId="55DB6114" w14:textId="77777777" w:rsidR="002669C3" w:rsidRPr="006D5C5B" w:rsidRDefault="002669C3" w:rsidP="002669C3">
      <w:pPr>
        <w:pStyle w:val="NormalHanging12a"/>
        <w:outlineLvl w:val="1"/>
      </w:pPr>
      <w:r w:rsidRPr="006D5C5B">
        <w:t>–</w:t>
      </w:r>
      <w:r w:rsidRPr="006D5C5B">
        <w:tab/>
        <w:t xml:space="preserve">wara li kkunsidra r-Regolament (KE) Nru 765/2008 tal-Parlament Ewropew u tal-Kunsill tad-9 ta’ Lulju 2008 li jistabbilixxi r-rekwiżiti </w:t>
      </w:r>
      <w:proofErr w:type="spellStart"/>
      <w:r w:rsidRPr="006D5C5B">
        <w:t>għall-akkreditament</w:t>
      </w:r>
      <w:proofErr w:type="spellEnd"/>
      <w:r w:rsidRPr="006D5C5B">
        <w:t xml:space="preserve"> u għas-sorveljanza tas-suq relatati </w:t>
      </w:r>
      <w:proofErr w:type="spellStart"/>
      <w:r w:rsidRPr="006D5C5B">
        <w:t>mal-kummerċjalizzazzjoni</w:t>
      </w:r>
      <w:proofErr w:type="spellEnd"/>
      <w:r w:rsidRPr="006D5C5B">
        <w:t xml:space="preserve"> ta’ prodotti, u li jħassar ir-Regolament tal-Kunsill (KEE) Nru 339/93</w:t>
      </w:r>
      <w:r w:rsidRPr="006D5C5B">
        <w:rPr>
          <w:rStyle w:val="FootnoteReference"/>
        </w:rPr>
        <w:footnoteReference w:id="3"/>
      </w:r>
      <w:r w:rsidRPr="006D5C5B">
        <w:t>,</w:t>
      </w:r>
    </w:p>
    <w:p w14:paraId="5C2830C7" w14:textId="77777777" w:rsidR="002669C3" w:rsidRPr="006D5C5B" w:rsidRDefault="002669C3" w:rsidP="002669C3">
      <w:pPr>
        <w:pStyle w:val="NormalHanging12a"/>
        <w:outlineLvl w:val="1"/>
      </w:pPr>
      <w:r w:rsidRPr="006D5C5B">
        <w:t>–</w:t>
      </w:r>
      <w:r w:rsidRPr="006D5C5B">
        <w:tab/>
        <w:t>wara li kkunsidra d-Deċiżjoni Nru 768/2008/KE tal-Parlament Ewropew u tal-Kunsill tad-9 ta’ Lulju 2008 dwar qafas komuni għall-kummerċjalizzazzjoni ta’ prodotti u li tħassar id-Deċiżjoni 93/465/KEE</w:t>
      </w:r>
      <w:r w:rsidRPr="006D5C5B">
        <w:rPr>
          <w:rStyle w:val="FootnoteReference"/>
        </w:rPr>
        <w:footnoteReference w:id="4"/>
      </w:r>
      <w:r w:rsidRPr="006D5C5B">
        <w:t>,</w:t>
      </w:r>
    </w:p>
    <w:p w14:paraId="0CE42D72" w14:textId="77777777" w:rsidR="002669C3" w:rsidRPr="006D5C5B" w:rsidRDefault="002669C3" w:rsidP="002669C3">
      <w:pPr>
        <w:pStyle w:val="NormalHanging12a"/>
        <w:outlineLvl w:val="1"/>
      </w:pPr>
      <w:r w:rsidRPr="006D5C5B">
        <w:t>–</w:t>
      </w:r>
      <w:r w:rsidRPr="006D5C5B">
        <w:tab/>
        <w:t xml:space="preserve">wara li kkunsidra r-Regolament (UE) 2019/1020 tal-Parlament Ewropew u tal-Kunsill tal-20 ta’ Ġunju 2019 dwar is-sorveljanza tas-suq u l-konformità tal-prodotti u li jemenda d-Direttiva 2004/42/KE u r-Regolamenti (KE) Nru 765/2008 u (UE) </w:t>
      </w:r>
      <w:r w:rsidRPr="006D5C5B">
        <w:lastRenderedPageBreak/>
        <w:t>Nru 305/2011</w:t>
      </w:r>
      <w:r w:rsidRPr="006D5C5B">
        <w:rPr>
          <w:rStyle w:val="FootnoteReference"/>
        </w:rPr>
        <w:footnoteReference w:id="5"/>
      </w:r>
      <w:r w:rsidRPr="006D5C5B">
        <w:t xml:space="preserve"> (MSR),</w:t>
      </w:r>
    </w:p>
    <w:p w14:paraId="28B01827" w14:textId="77777777" w:rsidR="002669C3" w:rsidRPr="006D5C5B" w:rsidRDefault="002669C3" w:rsidP="002669C3">
      <w:pPr>
        <w:pStyle w:val="NormalHanging12a"/>
        <w:outlineLvl w:val="1"/>
      </w:pPr>
      <w:r w:rsidRPr="006D5C5B">
        <w:t>–</w:t>
      </w:r>
      <w:r w:rsidRPr="006D5C5B">
        <w:tab/>
        <w:t>wara li kkunsidra l-komunikazzjoni tal-Kummissjoni tal-5 ta’ Frar 2025 bit-titolu “Sett ta’ għodod komprensiv tal-UE għal kummerċ elettroniku sikur u sostenibbli” (COM(2025)0037),</w:t>
      </w:r>
    </w:p>
    <w:p w14:paraId="069B4A51" w14:textId="77777777" w:rsidR="002669C3" w:rsidRPr="006D5C5B" w:rsidRDefault="002669C3" w:rsidP="002669C3">
      <w:pPr>
        <w:pStyle w:val="NormalHanging12a"/>
        <w:outlineLvl w:val="1"/>
      </w:pPr>
      <w:r w:rsidRPr="006D5C5B">
        <w:t>–</w:t>
      </w:r>
      <w:r w:rsidRPr="006D5C5B">
        <w:tab/>
        <w:t>wara li kkunsidra l-proposta għal regolament, tas-17 ta’ Mejju 2023, li jistabbilixxi l-Kodiċi Doganali tal-Unjoni u l-Awtorità Doganali tal-Unjoni Ewropea, u li jħassar ir-Regolament (UE) Nru 952/2013 (COM(2023)0258),</w:t>
      </w:r>
    </w:p>
    <w:p w14:paraId="0E7EB71B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–</w:t>
      </w:r>
      <w:r w:rsidRPr="006D5C5B">
        <w:tab/>
        <w:t xml:space="preserve">wara li kkunsidra l-komunikazzjoni tal-Kummissjoni tad-29 ta’ Jannar 2025 bit-titolu “Boxxla għall-Kompetittività tal-UE” (COM(2025)0030), </w:t>
      </w:r>
    </w:p>
    <w:p w14:paraId="2E434AB2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–</w:t>
      </w:r>
      <w:r w:rsidRPr="006D5C5B">
        <w:tab/>
        <w:t>wara li kkunsidra r-Regolament (UE) Nru 1025/2012 tal-Parlament Ewropew u tal-Kunsill tal-25 ta’ Ottubru 2012 dwar l-istandardizzazzjoni Ewropea, li jemenda d-Direttivi tal-Kunsill 89/686/KEE u 93/15/KEE u d-Direttivi 94/9/KE, 94/25/KE, 95/16/KE, 97/23/KE, 98/34/KE, 2004/22/KE, 2007/23/KE, 2009/23/KE u 2009/105/KE tal-Parlament Ewropew u tal-Kunsill u li jħassar id-Deċiżjoni tal-Kunsill 87/95/KEE u d-Deċiżjoni Nru 1673/2006/KE tal-Parlament Ewropew u tal-Kunsill</w:t>
      </w:r>
      <w:r w:rsidRPr="006D5C5B">
        <w:rPr>
          <w:rStyle w:val="FootnoteReference"/>
          <w:bCs/>
          <w:iCs/>
        </w:rPr>
        <w:footnoteReference w:id="6"/>
      </w:r>
      <w:r w:rsidRPr="006D5C5B">
        <w:t xml:space="preserve"> (Regolament dwar l-Istandardizzazzjoni),</w:t>
      </w:r>
    </w:p>
    <w:p w14:paraId="669557DE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–</w:t>
      </w:r>
      <w:r w:rsidRPr="006D5C5B">
        <w:tab/>
        <w:t>wara li kkunsidra d-Direttiva (UE) 2024/2853 tal-Parlament Ewropew u tal-Kunsill tat-23 ta’ Ottubru 2024 dwar ir-responsabbiltà għall-prodotti difettużi u li tħassar id-Direttiva tal-Kunsill 85/374/KEE</w:t>
      </w:r>
      <w:r w:rsidRPr="006D5C5B">
        <w:rPr>
          <w:rStyle w:val="FootnoteReference"/>
          <w:bCs/>
          <w:iCs/>
        </w:rPr>
        <w:footnoteReference w:id="7"/>
      </w:r>
      <w:r w:rsidRPr="006D5C5B">
        <w:t xml:space="preserve"> (Direttiva dwar ir-Responsabbiltà għall-Prodotti ),</w:t>
      </w:r>
    </w:p>
    <w:p w14:paraId="0A58CB40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–</w:t>
      </w:r>
      <w:r w:rsidRPr="006D5C5B">
        <w:tab/>
        <w:t>wara li kkunsidra d-Direttiva (UE) 2019/771 tal-Parlament Ewropew u tal-Kunsill tal-20 ta’ Mejju 2019 dwar ċerti aspetti li jikkonċernaw kuntratti għall-bejgħ ta’ oġġetti, li temenda r-Regolament (UE) 2017/2394 u d-Direttiva 2009/22/KE, u li tħassar id-Direttiva 1999/44/KE</w:t>
      </w:r>
      <w:r w:rsidRPr="006D5C5B">
        <w:rPr>
          <w:rStyle w:val="FootnoteReference"/>
          <w:bCs/>
          <w:iCs/>
        </w:rPr>
        <w:footnoteReference w:id="8"/>
      </w:r>
      <w:r w:rsidRPr="006D5C5B">
        <w:t>,</w:t>
      </w:r>
    </w:p>
    <w:p w14:paraId="0B7A036F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–</w:t>
      </w:r>
      <w:r w:rsidRPr="006D5C5B">
        <w:tab/>
        <w:t>wara li kkunsidra l-komunikazzjoni tal-Kummissjoni tal-11 ta’ Diċembru 2019 bit-titolu “Il-Patt Ekoloġiku Ewropew” (COM(2019)0640),</w:t>
      </w:r>
    </w:p>
    <w:p w14:paraId="62E2811B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–</w:t>
      </w:r>
      <w:r w:rsidRPr="006D5C5B">
        <w:tab/>
        <w:t>Wara li kkunsidra d-Direttiva (UE) 2024/1799 tal-Parlament Ewropew u tal-Kunsill tat-13 ta’ Ġunju 2024 dwar regoli komuni għall-promozzjoni tat-tiswija ta’ oġġetti u li temenda r-Regolament (UE) 2017/2394 u d-Direttivi (UE) 2019/771 u (UE) 2020/1828</w:t>
      </w:r>
      <w:r w:rsidRPr="006D5C5B">
        <w:rPr>
          <w:rStyle w:val="FootnoteReference"/>
          <w:bCs/>
          <w:iCs/>
        </w:rPr>
        <w:footnoteReference w:id="9"/>
      </w:r>
      <w:r w:rsidRPr="006D5C5B">
        <w:t>,</w:t>
      </w:r>
    </w:p>
    <w:p w14:paraId="267FC319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–</w:t>
      </w:r>
      <w:r w:rsidRPr="006D5C5B">
        <w:tab/>
        <w:t>wara li kkunsidra r-Regolament (UE) 2017/2394 tal-Parlament Ewropew u tal-Kunsill tat-12 ta’ Diċembru 2017 dwar il-kooperazzjoni bejn l-awtoritajiet nazzjonali responsabbli għall-infurzar tal-liġijiet tal-protezzjoni tal-konsumaturi u li jħassar ir-Regolament (KE) Nru 2006/2004</w:t>
      </w:r>
      <w:r w:rsidRPr="006D5C5B">
        <w:rPr>
          <w:rStyle w:val="FootnoteReference"/>
          <w:bCs/>
          <w:iCs/>
        </w:rPr>
        <w:footnoteReference w:id="10"/>
      </w:r>
      <w:r w:rsidRPr="006D5C5B">
        <w:t xml:space="preserve"> (ir-Regolament dwar il-Protezzjoni tal-Konsumatur),</w:t>
      </w:r>
    </w:p>
    <w:p w14:paraId="0E6C6B34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–</w:t>
      </w:r>
      <w:r w:rsidRPr="006D5C5B">
        <w:tab/>
        <w:t>wara li kkunsidra d-Direttiva (UE) 2020/1828 tal-Parlament Ewropew u tal-Kunsill tal-</w:t>
      </w:r>
      <w:r w:rsidRPr="006D5C5B">
        <w:lastRenderedPageBreak/>
        <w:t>25 ta’ Novembru 2020 dwar azzjonijiet rappreżentattivi għall-protezzjoni tal-interessi kollettivi tal-konsumaturi, u li tħassar id-Direttiva 2009/22/KE</w:t>
      </w:r>
      <w:r w:rsidRPr="006D5C5B">
        <w:rPr>
          <w:rStyle w:val="FootnoteReference"/>
          <w:bCs/>
          <w:iCs/>
        </w:rPr>
        <w:footnoteReference w:id="11"/>
      </w:r>
      <w:r w:rsidRPr="006D5C5B">
        <w:t>,</w:t>
      </w:r>
    </w:p>
    <w:p w14:paraId="70596A8D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–</w:t>
      </w:r>
      <w:r w:rsidRPr="006D5C5B">
        <w:tab/>
        <w:t>wara li kkunsidra l-Avviż tal-Kummissjoni tad-29 ta’ Ġunju 2022 bit-titolu “Il-“Gwida Blu” dwar l-implimentazzjoni tar-regoli tal-prodotti tal-UE tal-2022”</w:t>
      </w:r>
      <w:r w:rsidRPr="006D5C5B">
        <w:rPr>
          <w:rStyle w:val="FootnoteReference"/>
          <w:bCs/>
          <w:iCs/>
        </w:rPr>
        <w:footnoteReference w:id="12"/>
      </w:r>
      <w:r w:rsidRPr="006D5C5B">
        <w:t>,</w:t>
      </w:r>
    </w:p>
    <w:p w14:paraId="31599A0F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–</w:t>
      </w:r>
      <w:r w:rsidRPr="006D5C5B">
        <w:tab/>
        <w:t>wara li kkunsidra d-dokument ta’ ħidma tal-persunal tal-Kummissjoni bit-titolu “</w:t>
      </w:r>
      <w:proofErr w:type="spellStart"/>
      <w:r w:rsidRPr="006D5C5B">
        <w:t>Executive</w:t>
      </w:r>
      <w:proofErr w:type="spellEnd"/>
      <w:r w:rsidRPr="006D5C5B">
        <w:t xml:space="preserve"> </w:t>
      </w:r>
      <w:proofErr w:type="spellStart"/>
      <w:r w:rsidRPr="006D5C5B">
        <w:t>Summary</w:t>
      </w:r>
      <w:proofErr w:type="spellEnd"/>
      <w:r w:rsidRPr="006D5C5B">
        <w:t xml:space="preserve"> of </w:t>
      </w:r>
      <w:proofErr w:type="spellStart"/>
      <w:r w:rsidRPr="006D5C5B">
        <w:t>the</w:t>
      </w:r>
      <w:proofErr w:type="spellEnd"/>
      <w:r w:rsidRPr="006D5C5B">
        <w:t xml:space="preserve"> </w:t>
      </w:r>
      <w:proofErr w:type="spellStart"/>
      <w:r w:rsidRPr="006D5C5B">
        <w:t>Fitness</w:t>
      </w:r>
      <w:proofErr w:type="spellEnd"/>
      <w:r w:rsidRPr="006D5C5B">
        <w:t xml:space="preserve"> Check of EU </w:t>
      </w:r>
      <w:proofErr w:type="spellStart"/>
      <w:r w:rsidRPr="006D5C5B">
        <w:t>consumer</w:t>
      </w:r>
      <w:proofErr w:type="spellEnd"/>
      <w:r w:rsidRPr="006D5C5B">
        <w:t xml:space="preserve"> </w:t>
      </w:r>
      <w:proofErr w:type="spellStart"/>
      <w:r w:rsidRPr="006D5C5B">
        <w:t>law</w:t>
      </w:r>
      <w:proofErr w:type="spellEnd"/>
      <w:r w:rsidRPr="006D5C5B">
        <w:t xml:space="preserve"> </w:t>
      </w:r>
      <w:proofErr w:type="spellStart"/>
      <w:r w:rsidRPr="006D5C5B">
        <w:t>on</w:t>
      </w:r>
      <w:proofErr w:type="spellEnd"/>
      <w:r w:rsidRPr="006D5C5B">
        <w:t xml:space="preserve"> </w:t>
      </w:r>
      <w:proofErr w:type="spellStart"/>
      <w:r w:rsidRPr="006D5C5B">
        <w:t>digital</w:t>
      </w:r>
      <w:proofErr w:type="spellEnd"/>
      <w:r w:rsidRPr="006D5C5B">
        <w:t xml:space="preserve"> </w:t>
      </w:r>
      <w:proofErr w:type="spellStart"/>
      <w:r w:rsidRPr="006D5C5B">
        <w:t>fairness</w:t>
      </w:r>
      <w:proofErr w:type="spellEnd"/>
      <w:r w:rsidRPr="006D5C5B">
        <w:t>” (</w:t>
      </w:r>
      <w:proofErr w:type="spellStart"/>
      <w:r w:rsidRPr="006D5C5B">
        <w:t>Sommarju</w:t>
      </w:r>
      <w:proofErr w:type="spellEnd"/>
      <w:r w:rsidRPr="006D5C5B">
        <w:t xml:space="preserve"> eżekuttiv tal-kontroll tal-</w:t>
      </w:r>
      <w:proofErr w:type="spellStart"/>
      <w:r w:rsidRPr="006D5C5B">
        <w:t>idoneità</w:t>
      </w:r>
      <w:proofErr w:type="spellEnd"/>
      <w:r w:rsidRPr="006D5C5B">
        <w:t xml:space="preserve"> tal-liġi tal-konsumatur tal-UE dwar il-ġustizzja diġitali) (SWD(2024)0231),</w:t>
      </w:r>
    </w:p>
    <w:p w14:paraId="55780E96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–</w:t>
      </w:r>
      <w:r w:rsidRPr="006D5C5B">
        <w:tab/>
        <w:t>wara li kkunsidra r-Regolament (UE) 2022/2065 tal-Parlament Ewropew u tal-Kunsill tad-19 ta’ Ottubru 2022 dwar Suq Uniku għas-Servizzi Diġitali u li jemenda d-Direttiva 2000/31/KE (l-Att dwar is-Servizzi Diġitali)</w:t>
      </w:r>
      <w:r w:rsidRPr="006D5C5B">
        <w:rPr>
          <w:rStyle w:val="FootnoteReference"/>
          <w:bCs/>
          <w:iCs/>
        </w:rPr>
        <w:footnoteReference w:id="13"/>
      </w:r>
      <w:r w:rsidRPr="006D5C5B">
        <w:t>,</w:t>
      </w:r>
    </w:p>
    <w:p w14:paraId="79D461DC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–</w:t>
      </w:r>
      <w:r w:rsidRPr="006D5C5B">
        <w:tab/>
        <w:t xml:space="preserve">wara li kkunsidra r-Regolament (UE) 2022/1925 tal-Parlament Ewropew u tal-Kunsill tal-14 ta’ Settembru 2022 dwar swieq </w:t>
      </w:r>
      <w:proofErr w:type="spellStart"/>
      <w:r w:rsidRPr="006D5C5B">
        <w:t>kontestabbli</w:t>
      </w:r>
      <w:proofErr w:type="spellEnd"/>
      <w:r w:rsidRPr="006D5C5B">
        <w:t xml:space="preserve"> u ġusti fis-settur diġitali u li jemenda d-Direttivi (UE) 2019/1937 u (UE) 2020/1828 (l-Att dwar is-Swieq Diġitali)</w:t>
      </w:r>
      <w:r w:rsidRPr="006D5C5B">
        <w:rPr>
          <w:rStyle w:val="FootnoteReference"/>
          <w:bCs/>
          <w:iCs/>
        </w:rPr>
        <w:footnoteReference w:id="14"/>
      </w:r>
      <w:r w:rsidRPr="006D5C5B">
        <w:t>,</w:t>
      </w:r>
    </w:p>
    <w:p w14:paraId="63BB3F2A" w14:textId="19D3E82E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–</w:t>
      </w:r>
      <w:r w:rsidRPr="006D5C5B">
        <w:tab/>
        <w:t xml:space="preserve">wara li kkunsidra l-komunikazzjoni tal-Kummissjoni tal-11 </w:t>
      </w:r>
      <w:r w:rsidR="003E2CA6" w:rsidRPr="006D5C5B">
        <w:t xml:space="preserve">ta’ </w:t>
      </w:r>
      <w:r w:rsidRPr="006D5C5B">
        <w:t>Marzu 2020 bit-titolu “Pjan ta’ Azzjoni ġdid dwar l-Ekonomija Ċirkolari għal Ewropa aktar nadifa u kompetittiva” (COM(2020)0098),</w:t>
      </w:r>
    </w:p>
    <w:p w14:paraId="21730D0B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–</w:t>
      </w:r>
      <w:r w:rsidRPr="006D5C5B">
        <w:tab/>
        <w:t>wara li kkunsidra r-Regolament (UE) 2024/1781 tal-Parlament Ewropew u tal-Kunsill tat-13 ta’ Ġunju 2024 li jistabbilixxi qafas għall-istabbiliment ta’ rekwiżiti tal-</w:t>
      </w:r>
      <w:proofErr w:type="spellStart"/>
      <w:r w:rsidRPr="006D5C5B">
        <w:t>ekodisinn</w:t>
      </w:r>
      <w:proofErr w:type="spellEnd"/>
      <w:r w:rsidRPr="006D5C5B">
        <w:t xml:space="preserve"> għal prodotti sostenibbli, li jemenda d-Direttiva (UE) 2020/1828 u r-Regolament (UE) 2023/1542 u li jħassar id-Direttiva 2009/125/KE</w:t>
      </w:r>
      <w:r w:rsidRPr="006D5C5B">
        <w:rPr>
          <w:rStyle w:val="FootnoteReference"/>
          <w:bCs/>
          <w:iCs/>
        </w:rPr>
        <w:footnoteReference w:id="15"/>
      </w:r>
      <w:r w:rsidRPr="006D5C5B">
        <w:t xml:space="preserve"> (ir-Regolament dwar l-</w:t>
      </w:r>
      <w:proofErr w:type="spellStart"/>
      <w:r w:rsidRPr="006D5C5B">
        <w:t>Ekodisinn</w:t>
      </w:r>
      <w:proofErr w:type="spellEnd"/>
      <w:r w:rsidRPr="006D5C5B">
        <w:t xml:space="preserve"> għal Prodotti Sostenibbli),</w:t>
      </w:r>
    </w:p>
    <w:p w14:paraId="55C83038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–</w:t>
      </w:r>
      <w:r w:rsidRPr="006D5C5B">
        <w:tab/>
        <w:t>wara li kkunsidra d-Direttiva 2012/19/UE tal-Parlament Ewropew u tal-Kunsill tal-4 ta’ Lulju 2012 dwar skart ta’ tagħmir elettriku u elettroniku (WEEE)</w:t>
      </w:r>
      <w:r w:rsidRPr="006D5C5B">
        <w:rPr>
          <w:rStyle w:val="FootnoteReference"/>
          <w:bCs/>
          <w:iCs/>
        </w:rPr>
        <w:footnoteReference w:id="16"/>
      </w:r>
      <w:r w:rsidRPr="006D5C5B">
        <w:t>,</w:t>
      </w:r>
    </w:p>
    <w:p w14:paraId="7BEEAA48" w14:textId="77777777" w:rsidR="002669C3" w:rsidRPr="006D5C5B" w:rsidRDefault="002669C3" w:rsidP="002669C3">
      <w:pPr>
        <w:pStyle w:val="NormalHanging12a"/>
        <w:outlineLvl w:val="1"/>
      </w:pPr>
      <w:r w:rsidRPr="006D5C5B">
        <w:t>–</w:t>
      </w:r>
      <w:r w:rsidRPr="006D5C5B">
        <w:tab/>
        <w:t>wara li kkunsidra l-Artikolu 55 tar-Regoli ta’ Proċedura tiegħu,</w:t>
      </w:r>
    </w:p>
    <w:p w14:paraId="0E079979" w14:textId="77777777" w:rsidR="002669C3" w:rsidRPr="006D5C5B" w:rsidRDefault="002669C3" w:rsidP="002669C3">
      <w:pPr>
        <w:pStyle w:val="NormalHanging12a"/>
      </w:pPr>
      <w:r w:rsidRPr="006D5C5B">
        <w:t>–</w:t>
      </w:r>
      <w:r w:rsidRPr="006D5C5B">
        <w:tab/>
        <w:t>wara li kkunsidra r-rapport tal-Kumitat għas-Suq Intern u l-Ħarsien tal-Konsumatur (A10-0189/2025),</w:t>
      </w:r>
    </w:p>
    <w:p w14:paraId="5497809C" w14:textId="77777777" w:rsidR="002669C3" w:rsidRPr="006D5C5B" w:rsidRDefault="002669C3" w:rsidP="002669C3">
      <w:pPr>
        <w:pStyle w:val="NormalHanging12a"/>
        <w:rPr>
          <w:snapToGrid w:val="0"/>
        </w:rPr>
      </w:pPr>
      <w:r w:rsidRPr="006D5C5B">
        <w:t>A.</w:t>
      </w:r>
      <w:r w:rsidRPr="006D5C5B">
        <w:tab/>
        <w:t xml:space="preserve">billi l-qafas leġiżlattiv ġdid (QLĠ) tejjeb il-konsistenza u l-effiċjenza tal-leġiżlazzjoni dwar il-prodotti fis-suq uniku permezz ta’ </w:t>
      </w:r>
      <w:proofErr w:type="spellStart"/>
      <w:r w:rsidRPr="006D5C5B">
        <w:t>definizzjonijiet</w:t>
      </w:r>
      <w:proofErr w:type="spellEnd"/>
      <w:r w:rsidRPr="006D5C5B">
        <w:t xml:space="preserve"> u obbligi armonizzati għall-operaturi ekonomiċi, valutazzjonijiet tal-konformità, sorveljanza tas-suq u akkreditazzjoni tal-korpi nnotifikati, flimkien mal-applikazzjoni volontarja ta’ standards armonizzati biex tintwera l-konformità mal-leġiżlazzjoni tal-UE dwar il-prodotti;</w:t>
      </w:r>
    </w:p>
    <w:p w14:paraId="532DCFB7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B.</w:t>
      </w:r>
      <w:r w:rsidRPr="006D5C5B">
        <w:tab/>
        <w:t>billi l-QLĠ wera li huwa għodda effettiva għat-trawwim tal-kompetittività Ewropea, u l-introduzzjoni tiegħu mmarkat evoluzzjoni importanti mill-“approċċ l-antik” għall-</w:t>
      </w:r>
      <w:r w:rsidRPr="006D5C5B">
        <w:lastRenderedPageBreak/>
        <w:t xml:space="preserve">“approċċ il-ġdid”; billi dan jiffoka fuq rekwiżiti essenzjali u jippermetti ambjent regolatorju flessibbli li </w:t>
      </w:r>
      <w:proofErr w:type="spellStart"/>
      <w:r w:rsidRPr="006D5C5B">
        <w:t>jrawwem</w:t>
      </w:r>
      <w:proofErr w:type="spellEnd"/>
      <w:r w:rsidRPr="006D5C5B">
        <w:t xml:space="preserve"> l-innovazzjoni u l-iżvilupp sostenibbli permezz ta’ sħubija pubblika-privata b’saħħitha fi ħdan is-sistema Ewropea ta’ </w:t>
      </w:r>
      <w:proofErr w:type="spellStart"/>
      <w:r w:rsidRPr="006D5C5B">
        <w:t>standardizzazzjoni</w:t>
      </w:r>
      <w:proofErr w:type="spellEnd"/>
      <w:r w:rsidRPr="006D5C5B">
        <w:t>, sabiex jiġi żgurat li l-prodotti konformi biss jitqiegħdu fis-suq;</w:t>
      </w:r>
    </w:p>
    <w:p w14:paraId="1F8680AA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C.</w:t>
      </w:r>
      <w:r w:rsidRPr="006D5C5B">
        <w:tab/>
        <w:t xml:space="preserve">billi l-evalwazzjoni tal-2022 tal-QLĠ toffri opportunità siewja biex is-sejbiet tagħha jiġu integrati fil-proċess ta’ reviżjoni, u jiġi żgurat li l-qafas regolatorju tal-UE jibqa’ </w:t>
      </w:r>
      <w:proofErr w:type="spellStart"/>
      <w:r w:rsidRPr="006D5C5B">
        <w:t>adattabbli</w:t>
      </w:r>
      <w:proofErr w:type="spellEnd"/>
      <w:r w:rsidRPr="006D5C5B">
        <w:t xml:space="preserve"> għall-avvanzi teknoloġiċi, għad-</w:t>
      </w:r>
      <w:proofErr w:type="spellStart"/>
      <w:r w:rsidRPr="006D5C5B">
        <w:t>diġitalizzazzjoni</w:t>
      </w:r>
      <w:proofErr w:type="spellEnd"/>
      <w:r w:rsidRPr="006D5C5B">
        <w:t xml:space="preserve">, għas-sostenibbiltà, u għall-ħtiġijiet tas-suq li qed </w:t>
      </w:r>
      <w:proofErr w:type="spellStart"/>
      <w:r w:rsidRPr="006D5C5B">
        <w:t>jevolvu</w:t>
      </w:r>
      <w:proofErr w:type="spellEnd"/>
      <w:r w:rsidRPr="006D5C5B">
        <w:t>; billi l-proċess ta’ reviżjoni tal-QLĠ joffri opportunità siewja biex jiġu vvalutati l-effettività, l-effiċjenza u r-rilevanza tiegħu, b’attenzjoni partikolari fuq il-prijoritajiet tal-Parlament, inklużi l-</w:t>
      </w:r>
      <w:proofErr w:type="spellStart"/>
      <w:r w:rsidRPr="006D5C5B">
        <w:t>inklużività</w:t>
      </w:r>
      <w:proofErr w:type="spellEnd"/>
      <w:r w:rsidRPr="006D5C5B">
        <w:t xml:space="preserve"> soċjali, ir-responsabbiltà ambjentali, is-sikurezza u l-konformità tal-prodotti, il-kompetittività, it-tnaqqis tal-piżijiet amministrattivi bla bżonn u t-tisħiħ tas-suq uniku;</w:t>
      </w:r>
    </w:p>
    <w:p w14:paraId="0602C3CA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D.</w:t>
      </w:r>
      <w:r w:rsidRPr="006D5C5B">
        <w:tab/>
        <w:t xml:space="preserve">billi l-QLĠ jistabbilixxi sett </w:t>
      </w:r>
      <w:proofErr w:type="spellStart"/>
      <w:r w:rsidRPr="006D5C5B">
        <w:t>unifikat</w:t>
      </w:r>
      <w:proofErr w:type="spellEnd"/>
      <w:r w:rsidRPr="006D5C5B">
        <w:t xml:space="preserve"> ta’ regoli biex jiġi żgurat li l-prodotti li jitqiegħdu fis-suq tal-UE jissodisfaw standards konsistenti ta’ sikurezza u kwalità, li jikkontribwixxu għal livell għoli ta’ protezzjoni tal-konsumatur rikonoxxut fl-Istati Membri kollha;</w:t>
      </w:r>
    </w:p>
    <w:p w14:paraId="331DE18B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E.</w:t>
      </w:r>
      <w:r w:rsidRPr="006D5C5B">
        <w:tab/>
        <w:t xml:space="preserve">billi l-QLĠ, bħala element tas-sistema ta’ </w:t>
      </w:r>
      <w:proofErr w:type="spellStart"/>
      <w:r w:rsidRPr="006D5C5B">
        <w:t>standardizzazzjoni</w:t>
      </w:r>
      <w:proofErr w:type="spellEnd"/>
      <w:r w:rsidRPr="006D5C5B">
        <w:t xml:space="preserve"> Ewropea, għandu wkoll rwol importanti fil-</w:t>
      </w:r>
      <w:bookmarkStart w:id="8" w:name="_Hlk203393315"/>
      <w:r w:rsidRPr="006D5C5B">
        <w:t>kompetittività tal-industrija Ewropea billi jippromwovi l-innovazzjoni</w:t>
      </w:r>
      <w:bookmarkEnd w:id="8"/>
      <w:r w:rsidRPr="006D5C5B">
        <w:t xml:space="preserve">, jinkoraġġixxi kontribuzzjonijiet volontarji minn esperti tekniċi u jġib teknoloġiji </w:t>
      </w:r>
      <w:proofErr w:type="spellStart"/>
      <w:r w:rsidRPr="006D5C5B">
        <w:t>sikuri</w:t>
      </w:r>
      <w:proofErr w:type="spellEnd"/>
      <w:r w:rsidRPr="006D5C5B">
        <w:t xml:space="preserve"> u tal-ogħla livell fis-suq uniku tal-UE;</w:t>
      </w:r>
    </w:p>
    <w:p w14:paraId="1C625E13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F.</w:t>
      </w:r>
      <w:r w:rsidRPr="006D5C5B">
        <w:tab/>
        <w:t>billi l-</w:t>
      </w:r>
      <w:proofErr w:type="spellStart"/>
      <w:r w:rsidRPr="006D5C5B">
        <w:t>modernizzazzjoni</w:t>
      </w:r>
      <w:proofErr w:type="spellEnd"/>
      <w:r w:rsidRPr="006D5C5B">
        <w:t xml:space="preserve"> tal-leġiżlazzjoni dwar il-prodotti, b’mod partikolari permezz </w:t>
      </w:r>
      <w:proofErr w:type="spellStart"/>
      <w:r w:rsidRPr="006D5C5B">
        <w:t>tad-diġitalizzazzjoni</w:t>
      </w:r>
      <w:proofErr w:type="spellEnd"/>
      <w:r w:rsidRPr="006D5C5B">
        <w:t xml:space="preserve">, għandha l-potenzjal </w:t>
      </w:r>
      <w:bookmarkStart w:id="9" w:name="_Hlk203400046"/>
      <w:r w:rsidRPr="006D5C5B">
        <w:t xml:space="preserve">li </w:t>
      </w:r>
      <w:proofErr w:type="spellStart"/>
      <w:r w:rsidRPr="006D5C5B">
        <w:t>tissimplifika</w:t>
      </w:r>
      <w:proofErr w:type="spellEnd"/>
      <w:r w:rsidRPr="006D5C5B">
        <w:t xml:space="preserve"> l-proċeduri ta’ </w:t>
      </w:r>
      <w:proofErr w:type="spellStart"/>
      <w:r w:rsidRPr="006D5C5B">
        <w:t>konformità</w:t>
      </w:r>
      <w:proofErr w:type="spellEnd"/>
      <w:r w:rsidRPr="006D5C5B">
        <w:t xml:space="preserve"> u tnaqqas il-piżijiet amministrattivi bla bżonn għall-operaturi ekonomiċi</w:t>
      </w:r>
      <w:bookmarkEnd w:id="9"/>
      <w:r w:rsidRPr="006D5C5B">
        <w:t>, speċjalment għall-intrapriżi żgħar u ta’ daqs medju (</w:t>
      </w:r>
      <w:proofErr w:type="spellStart"/>
      <w:r w:rsidRPr="006D5C5B">
        <w:t>SMEs</w:t>
      </w:r>
      <w:proofErr w:type="spellEnd"/>
      <w:r w:rsidRPr="006D5C5B">
        <w:t>), filwaqt li żżomm standards għoljin ta’ sikurezza u konformità regolatorja;</w:t>
      </w:r>
    </w:p>
    <w:p w14:paraId="04BFCACF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G.</w:t>
      </w:r>
      <w:r w:rsidRPr="006D5C5B">
        <w:tab/>
        <w:t xml:space="preserve">billi r-reviżjoni tal-QLĠ trid </w:t>
      </w:r>
      <w:proofErr w:type="spellStart"/>
      <w:r w:rsidRPr="006D5C5B">
        <w:t>tevolvi</w:t>
      </w:r>
      <w:proofErr w:type="spellEnd"/>
      <w:r w:rsidRPr="006D5C5B">
        <w:t xml:space="preserve"> kontinwament biex tindirizza r-riskji emerġenti, bħall-preżenza dejjem akbar ta’ teknoloġiji ġodda fil-prodott; billi trid tqis ukoll it-tħassib dejjem jikber dwar il-preżenza ta’ sustanzi perikolużi fil-prodotti; billi r-reviżjoni tal-QLĠ se tkun għodda ewlenija biex jissaħħaħ il-qafas tas-sorveljanza tas-suq, sabiex jiġu indirizzati l-isfidi li jippreżentaw il-kummerċ elettroniku u n-natura li qed </w:t>
      </w:r>
      <w:proofErr w:type="spellStart"/>
      <w:r w:rsidRPr="006D5C5B">
        <w:t>tevolvi</w:t>
      </w:r>
      <w:proofErr w:type="spellEnd"/>
      <w:r w:rsidRPr="006D5C5B">
        <w:t xml:space="preserve"> tal-prodotti konnessi b’mod diġitali, kif ukoll biex ikun hemm adattament għar-rekwiżiti l-ġodda tal-ekonomija ċirkolari;</w:t>
      </w:r>
    </w:p>
    <w:p w14:paraId="4CD41AC0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H.</w:t>
      </w:r>
      <w:r w:rsidRPr="006D5C5B">
        <w:tab/>
        <w:t>billi l-evalwazzjoni tar-Regolament dwar is-Sorveljanza tas-Suq, għalkemm għadha mhijiex parti mir-reviżjoni tal-QLĠ, hija parti mill-isforz ta’ infurzar usa’ biex jiġi żgurat li l-prodotti fis-suq tal-UE jissodisfaw standards għoljin ta’ sikurezza u ma joħolqux riskji għall-konsumaturi u għall-ambjent;</w:t>
      </w:r>
    </w:p>
    <w:p w14:paraId="00131065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I.</w:t>
      </w:r>
      <w:r w:rsidRPr="006D5C5B">
        <w:tab/>
        <w:t xml:space="preserve">billi l-passaport diġitali tal-prodotti (DPP) għandu jservi bħala strument ċentrali għall-promozzjoni tat-trasparenza, </w:t>
      </w:r>
      <w:proofErr w:type="spellStart"/>
      <w:r w:rsidRPr="006D5C5B">
        <w:t>it-traċċabbiltà</w:t>
      </w:r>
      <w:proofErr w:type="spellEnd"/>
      <w:r w:rsidRPr="006D5C5B">
        <w:t>, u t-teħid ta’ deċiżjonijiet infurmati kemm mill-konsumaturi kif ukoll mill-awtoritajiet;</w:t>
      </w:r>
    </w:p>
    <w:p w14:paraId="7668A198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J.</w:t>
      </w:r>
      <w:r w:rsidRPr="006D5C5B">
        <w:tab/>
        <w:t xml:space="preserve">billi implimentazzjoni orizzontali u </w:t>
      </w:r>
      <w:proofErr w:type="spellStart"/>
      <w:r w:rsidRPr="006D5C5B">
        <w:t>transsettorjali</w:t>
      </w:r>
      <w:proofErr w:type="spellEnd"/>
      <w:r w:rsidRPr="006D5C5B">
        <w:t xml:space="preserve"> tal-passaport diġitali tal-prodotti, li tkopri prodotti ġodda, </w:t>
      </w:r>
      <w:proofErr w:type="spellStart"/>
      <w:r w:rsidRPr="006D5C5B">
        <w:t>second-hand</w:t>
      </w:r>
      <w:proofErr w:type="spellEnd"/>
      <w:r w:rsidRPr="006D5C5B">
        <w:t xml:space="preserve">, </w:t>
      </w:r>
      <w:proofErr w:type="spellStart"/>
      <w:r w:rsidRPr="006D5C5B">
        <w:t>rinnovati</w:t>
      </w:r>
      <w:proofErr w:type="spellEnd"/>
      <w:r w:rsidRPr="006D5C5B">
        <w:t xml:space="preserve"> u </w:t>
      </w:r>
      <w:proofErr w:type="spellStart"/>
      <w:r w:rsidRPr="006D5C5B">
        <w:t>rimanifatturati</w:t>
      </w:r>
      <w:proofErr w:type="spellEnd"/>
      <w:r w:rsidRPr="006D5C5B">
        <w:t>, kieku tnaqqas il-frammentazzjoni fir-rapportar dwar is-sostenibbiltà u tiżgura l-konsistenza fis-suq intern kollu;</w:t>
      </w:r>
    </w:p>
    <w:p w14:paraId="270C392F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lastRenderedPageBreak/>
        <w:t>K.</w:t>
      </w:r>
      <w:r w:rsidRPr="006D5C5B">
        <w:tab/>
        <w:t xml:space="preserve">billi l-kummerċ elettroniku għandu rwol sostanzjali fit-tiswir tal-esperjenzi tal-konsumatur billi jiffaċilita konvenjenza </w:t>
      </w:r>
      <w:proofErr w:type="spellStart"/>
      <w:r w:rsidRPr="006D5C5B">
        <w:t>mtejba</w:t>
      </w:r>
      <w:proofErr w:type="spellEnd"/>
      <w:r w:rsidRPr="006D5C5B">
        <w:t xml:space="preserve">, </w:t>
      </w:r>
      <w:proofErr w:type="spellStart"/>
      <w:r w:rsidRPr="006D5C5B">
        <w:t>iwessa</w:t>
      </w:r>
      <w:proofErr w:type="spellEnd"/>
      <w:r w:rsidRPr="006D5C5B">
        <w:t xml:space="preserve">’ l-aċċess għal firxa wiesgħa ta’ prodotti u servizzi, u jippermetti lill-konsumaturi jibbenefikaw minn għażliet ta’ xiri aktar </w:t>
      </w:r>
      <w:proofErr w:type="spellStart"/>
      <w:r w:rsidRPr="006D5C5B">
        <w:t>affordabbli</w:t>
      </w:r>
      <w:proofErr w:type="spellEnd"/>
      <w:r w:rsidRPr="006D5C5B">
        <w:t>; billi, fl-istess ħin, joħloq sfidi sinifikanti għall-protezzjoni tal-konsumatur, inkluż l-</w:t>
      </w:r>
      <w:proofErr w:type="spellStart"/>
      <w:r w:rsidRPr="006D5C5B">
        <w:t>esponiment</w:t>
      </w:r>
      <w:proofErr w:type="spellEnd"/>
      <w:r w:rsidRPr="006D5C5B">
        <w:t xml:space="preserve"> għal prodotti mhux </w:t>
      </w:r>
      <w:proofErr w:type="spellStart"/>
      <w:r w:rsidRPr="006D5C5B">
        <w:t>sikuri</w:t>
      </w:r>
      <w:proofErr w:type="spellEnd"/>
      <w:r w:rsidRPr="006D5C5B">
        <w:t xml:space="preserve"> jew mhux konformi, id-</w:t>
      </w:r>
      <w:proofErr w:type="spellStart"/>
      <w:r w:rsidRPr="006D5C5B">
        <w:t>disparitajiet</w:t>
      </w:r>
      <w:proofErr w:type="spellEnd"/>
      <w:r w:rsidRPr="006D5C5B">
        <w:t xml:space="preserve"> </w:t>
      </w:r>
      <w:proofErr w:type="spellStart"/>
      <w:r w:rsidRPr="006D5C5B">
        <w:t>fl-aċċessibbiltà</w:t>
      </w:r>
      <w:proofErr w:type="spellEnd"/>
      <w:r w:rsidRPr="006D5C5B">
        <w:t>, fiċ-ċarezza u fil-</w:t>
      </w:r>
      <w:proofErr w:type="spellStart"/>
      <w:r w:rsidRPr="006D5C5B">
        <w:t>komparabbiltà</w:t>
      </w:r>
      <w:proofErr w:type="spellEnd"/>
      <w:r w:rsidRPr="006D5C5B">
        <w:t xml:space="preserve"> tal-informazzjoni, u l-prattiki kummerċjali mfassla biex </w:t>
      </w:r>
      <w:proofErr w:type="spellStart"/>
      <w:r w:rsidRPr="006D5C5B">
        <w:t>jisfruttaw</w:t>
      </w:r>
      <w:proofErr w:type="spellEnd"/>
      <w:r w:rsidRPr="006D5C5B">
        <w:t xml:space="preserve"> il-preġudizzji fl-imġiba u l-</w:t>
      </w:r>
      <w:proofErr w:type="spellStart"/>
      <w:r w:rsidRPr="006D5C5B">
        <w:t>vulnerabbiltajiet</w:t>
      </w:r>
      <w:proofErr w:type="spellEnd"/>
      <w:r w:rsidRPr="006D5C5B">
        <w:t xml:space="preserve"> tal-konsumaturi;</w:t>
      </w:r>
    </w:p>
    <w:p w14:paraId="1AFA9605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L.</w:t>
      </w:r>
      <w:r w:rsidRPr="006D5C5B">
        <w:tab/>
        <w:t>Billi s-suq tal-kummerċ mill-ġdid tal-UE kien ivvalutat għal EUR 94 biljun fl-2022-2023, li jirrappreżenta 12,3 % tal-kummerċ elettroniku totali, u huwa mbassar li jikber għal EUR 120 biljun, li jammonta għal 14 % tal-kummerċ elettroniku sal-2025; jissottolinja li t-tkabbir mgħaġġel tiegħu huwa mmexxi minn diversi fatturi, inkluża żieda fis-</w:t>
      </w:r>
      <w:proofErr w:type="spellStart"/>
      <w:r w:rsidRPr="006D5C5B">
        <w:t>sensibilizzazzjoni</w:t>
      </w:r>
      <w:proofErr w:type="spellEnd"/>
      <w:r w:rsidRPr="006D5C5B">
        <w:t xml:space="preserve"> tal-konsumaturi dwar tħassib ambjentali u fuq is-sostenibbiltà, żieda fid-domanda għal alternattivi </w:t>
      </w:r>
      <w:proofErr w:type="spellStart"/>
      <w:r w:rsidRPr="006D5C5B">
        <w:t>affordabbli</w:t>
      </w:r>
      <w:proofErr w:type="spellEnd"/>
      <w:r w:rsidRPr="006D5C5B">
        <w:t xml:space="preserve">, u interess dejjem jikber f’oġġetti uniċi, peress li l-kummerċ mill-ġdid jiffaċilita l-aċċess għal oġġetti </w:t>
      </w:r>
      <w:proofErr w:type="spellStart"/>
      <w:r w:rsidRPr="006D5C5B">
        <w:t>vintage</w:t>
      </w:r>
      <w:proofErr w:type="spellEnd"/>
      <w:r w:rsidRPr="006D5C5B">
        <w:t xml:space="preserve"> u li ma għadhomx jiġu prodotti;</w:t>
      </w:r>
    </w:p>
    <w:p w14:paraId="1A59FE68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M.</w:t>
      </w:r>
      <w:r w:rsidRPr="006D5C5B">
        <w:tab/>
        <w:t xml:space="preserve">billi ż-żieda fil-bejgħ online tal-prodotti tirrappreżenta sfida sinifikanti minħabba li d-diffikultà fl-identifikazzjoni ta’ partijiet responsabbli, bħal bejjiegħa jew intermedjarji mhux tal-UE, toħloq problemi ta’ infurzar; billi għad hemm </w:t>
      </w:r>
      <w:proofErr w:type="spellStart"/>
      <w:r w:rsidRPr="006D5C5B">
        <w:t>lakuni</w:t>
      </w:r>
      <w:proofErr w:type="spellEnd"/>
      <w:r w:rsidRPr="006D5C5B">
        <w:t xml:space="preserve"> </w:t>
      </w:r>
      <w:proofErr w:type="spellStart"/>
      <w:r w:rsidRPr="006D5C5B">
        <w:t>fit-traċċar</w:t>
      </w:r>
      <w:proofErr w:type="spellEnd"/>
      <w:r w:rsidRPr="006D5C5B">
        <w:t xml:space="preserve"> u fit-teħid ta’ azzjoni kontra bejjiegħa online li jonqsu milli jikkonformaw mal-leġiżlazzjoni tal-UE, u dan jippermetti li prodotti mhux konformi jinbiegħu mingħajr sorveljanza adegwata;</w:t>
      </w:r>
    </w:p>
    <w:p w14:paraId="0981A54A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N.</w:t>
      </w:r>
      <w:r w:rsidRPr="006D5C5B">
        <w:tab/>
        <w:t>billi l-pjattaformi tal-kummerċ elettroniku huma soġġetti għal diversi obbligi skont l-Att dwar is-Servizzi Diġitali (DSA) u r-Regolament dwar is-Sigurtà Ġenerali tal-Prodotti</w:t>
      </w:r>
      <w:r w:rsidRPr="006D5C5B">
        <w:rPr>
          <w:rStyle w:val="FootnoteReference"/>
        </w:rPr>
        <w:footnoteReference w:id="17"/>
      </w:r>
      <w:r w:rsidRPr="006D5C5B">
        <w:t xml:space="preserve"> (GPSR) u jistgħu jinżammu responsabbli skont id-Direttiva dwar ir-Responsabbiltà għall-Prodotti (PLD) f’ċirkostanzi speċifiċi; billi, f’dan ir-rigward, il-pjattaformi online huma responsabbli jekk ma </w:t>
      </w:r>
      <w:proofErr w:type="spellStart"/>
      <w:r w:rsidRPr="006D5C5B">
        <w:t>jirrispettawx</w:t>
      </w:r>
      <w:proofErr w:type="spellEnd"/>
      <w:r w:rsidRPr="006D5C5B">
        <w:t xml:space="preserve"> l-obbligi speċifiċi tagħhom bħala intermedjarji; billi l-kummerċ elettroniku, b’mod partikolari fuq pjattaformi online kbar ħafna u pjattaformi mhux tal-UE, għadu jippreżenta sfidi sinifikanti għall-kompetittività tal-UE u jqajjem tħassib dwar id-drittijiet tal-konsumatur u s-saħħa u s-sikurezza, b’mod partikolari peress li ċerti kategoriji ta’ prodotti jqajmu tħassib urġenti dwar l-impatt tagħhom fuq gruppi ta’ konsumaturi vulnerabbli;</w:t>
      </w:r>
    </w:p>
    <w:p w14:paraId="4DAEC2A0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O.</w:t>
      </w:r>
      <w:r w:rsidRPr="006D5C5B">
        <w:tab/>
        <w:t xml:space="preserve">billi, għalkemm il-QLĠ jimmira għal infurzar armonizzat, l-implimentazzjoni u s-sorveljanza tal-korpi ta’ valutazzjoni tal-konformità jvarjaw fost l-Istati Membri tal-UE; billi xi pajjiżi jistgħu jkunu aktar diliġenti meta jwettqu l-ispezzjonijiet u </w:t>
      </w:r>
      <w:proofErr w:type="spellStart"/>
      <w:r w:rsidRPr="006D5C5B">
        <w:t>jinfurzaw</w:t>
      </w:r>
      <w:proofErr w:type="spellEnd"/>
      <w:r w:rsidRPr="006D5C5B">
        <w:t xml:space="preserve"> il-</w:t>
      </w:r>
      <w:proofErr w:type="spellStart"/>
      <w:r w:rsidRPr="006D5C5B">
        <w:t>konformità</w:t>
      </w:r>
      <w:proofErr w:type="spellEnd"/>
      <w:r w:rsidRPr="006D5C5B">
        <w:t xml:space="preserve">, filwaqt li oħrajn jistgħu jiffaċċjaw dewmien jew nuqqas ta’ </w:t>
      </w:r>
      <w:proofErr w:type="spellStart"/>
      <w:r w:rsidRPr="006D5C5B">
        <w:t>prijoritizzazzjoni</w:t>
      </w:r>
      <w:proofErr w:type="spellEnd"/>
      <w:r w:rsidRPr="006D5C5B">
        <w:t xml:space="preserve">; billi dan l-infurzar inkonsistenti jista’ joħloq </w:t>
      </w:r>
      <w:proofErr w:type="spellStart"/>
      <w:r w:rsidRPr="006D5C5B">
        <w:t>disparitajiet</w:t>
      </w:r>
      <w:proofErr w:type="spellEnd"/>
      <w:r w:rsidRPr="006D5C5B">
        <w:t xml:space="preserve"> fil-livelli tas-sikurezza tal-prodotti u jgħawweġ is-suq intern;</w:t>
      </w:r>
    </w:p>
    <w:p w14:paraId="446D5D8D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P.</w:t>
      </w:r>
      <w:r w:rsidRPr="006D5C5B">
        <w:tab/>
        <w:t>billi l-QLĠ irid jiżgura li l-proċeduri ta’ valutazzjoni tal-</w:t>
      </w:r>
      <w:proofErr w:type="spellStart"/>
      <w:r w:rsidRPr="006D5C5B">
        <w:t>konformità</w:t>
      </w:r>
      <w:proofErr w:type="spellEnd"/>
      <w:r w:rsidRPr="006D5C5B">
        <w:t xml:space="preserve"> jkunu armonizzati, </w:t>
      </w:r>
      <w:proofErr w:type="spellStart"/>
      <w:r w:rsidRPr="006D5C5B">
        <w:lastRenderedPageBreak/>
        <w:t>robusti</w:t>
      </w:r>
      <w:proofErr w:type="spellEnd"/>
      <w:r w:rsidRPr="006D5C5B">
        <w:t>, u jibqgħu adattati għall-iskop tagħhom biex jindirizzaw il-</w:t>
      </w:r>
      <w:proofErr w:type="spellStart"/>
      <w:r w:rsidRPr="006D5C5B">
        <w:t>kumplessità</w:t>
      </w:r>
      <w:proofErr w:type="spellEnd"/>
      <w:r w:rsidRPr="006D5C5B">
        <w:t xml:space="preserve"> dejjem akbar tal-prodotti diġitali u </w:t>
      </w:r>
      <w:proofErr w:type="spellStart"/>
      <w:r w:rsidRPr="006D5C5B">
        <w:t>interkonnessi</w:t>
      </w:r>
      <w:proofErr w:type="spellEnd"/>
      <w:r w:rsidRPr="006D5C5B">
        <w:t xml:space="preserve">, inklużi r-riskji </w:t>
      </w:r>
      <w:proofErr w:type="spellStart"/>
      <w:r w:rsidRPr="006D5C5B">
        <w:t>taċ-ċibersigurtà</w:t>
      </w:r>
      <w:proofErr w:type="spellEnd"/>
      <w:r w:rsidRPr="006D5C5B">
        <w:t xml:space="preserve"> u l-karatteristiċi teknoloġiċi li qed </w:t>
      </w:r>
      <w:proofErr w:type="spellStart"/>
      <w:r w:rsidRPr="006D5C5B">
        <w:t>jevolvu</w:t>
      </w:r>
      <w:proofErr w:type="spellEnd"/>
      <w:r w:rsidRPr="006D5C5B">
        <w:t xml:space="preserve">, filwaqt li </w:t>
      </w:r>
      <w:proofErr w:type="spellStart"/>
      <w:r w:rsidRPr="006D5C5B">
        <w:t>jipprijoritizzaw</w:t>
      </w:r>
      <w:proofErr w:type="spellEnd"/>
      <w:r w:rsidRPr="006D5C5B">
        <w:t xml:space="preserve"> is-sikurezza u d-drittijiet tal-konsumaturi; </w:t>
      </w:r>
    </w:p>
    <w:p w14:paraId="32AAB381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Q.</w:t>
      </w:r>
      <w:r w:rsidRPr="006D5C5B">
        <w:tab/>
        <w:t>billi l-QLĠ għandu jinkludi linji gwida ċari biex tiġi żgurata applikazzjoni konsistenti fl-Istati Membri kollha, jinżammu standards għoljin ta’ sikurezza tal-prodotti, u jiġu promossi l-ġustizzja u t-trasparenza fis-suq intern;</w:t>
      </w:r>
    </w:p>
    <w:p w14:paraId="59B52810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R.</w:t>
      </w:r>
      <w:r w:rsidRPr="006D5C5B">
        <w:tab/>
        <w:t xml:space="preserve">billi r-rwol tal-korpi nnotifikati fil-proċess tal-valutazzjoni tal-konformità jrid jissaħħaħ billi jiżdiedu t-trasparenza, l-indipendenza u l-kompetenza fi ħdan is-sistema ta’ akkreditazzjoni, jiġi ffaċilitat ir-rikonoxximent tal-prodotti fl-Istati Membri kollha tal-UE u jiġi żgurat li jkunu jistgħu jirrispondu b’mod effettiv għall-isfidi </w:t>
      </w:r>
      <w:proofErr w:type="spellStart"/>
      <w:r w:rsidRPr="006D5C5B">
        <w:t>tad-diġitalizzazzjoni</w:t>
      </w:r>
      <w:proofErr w:type="spellEnd"/>
      <w:r w:rsidRPr="006D5C5B">
        <w:t xml:space="preserve"> u tal-ekonomija ċirkolari, filwaqt li jiġu ssalvagwardjati kemm l-interessi tan-negozji, b’mod partikolari l-</w:t>
      </w:r>
      <w:proofErr w:type="spellStart"/>
      <w:r w:rsidRPr="006D5C5B">
        <w:t>SMEs</w:t>
      </w:r>
      <w:proofErr w:type="spellEnd"/>
      <w:r w:rsidRPr="006D5C5B">
        <w:t>, kif ukoll tal-konsumaturi;</w:t>
      </w:r>
    </w:p>
    <w:p w14:paraId="15CEE39A" w14:textId="77777777" w:rsidR="002669C3" w:rsidRPr="006D5C5B" w:rsidRDefault="002669C3" w:rsidP="002669C3">
      <w:pPr>
        <w:pStyle w:val="NormalHanging12a"/>
        <w:outlineLvl w:val="1"/>
        <w:rPr>
          <w:bCs/>
          <w:iCs/>
        </w:rPr>
      </w:pPr>
      <w:r w:rsidRPr="006D5C5B">
        <w:t>S.</w:t>
      </w:r>
      <w:r w:rsidRPr="006D5C5B">
        <w:tab/>
        <w:t xml:space="preserve">billi diversi Stati Membri diġà implimentaw tnaqqis tal-VAT għal prodotti użati mill-ġdid, </w:t>
      </w:r>
      <w:proofErr w:type="spellStart"/>
      <w:r w:rsidRPr="006D5C5B">
        <w:t>rinnovati</w:t>
      </w:r>
      <w:proofErr w:type="spellEnd"/>
      <w:r w:rsidRPr="006D5C5B">
        <w:t xml:space="preserve">, imsewwija u użati, inklużi dawk mibjugħin minn organizzazzjonijiet tal-karità u pjattaformi tal-ekonomija soċjali, bil-għan li jippromwovu l-prinċipji tal-ekonomija ċirkolari u jagħtu </w:t>
      </w:r>
      <w:proofErr w:type="spellStart"/>
      <w:r w:rsidRPr="006D5C5B">
        <w:t>spinta</w:t>
      </w:r>
      <w:proofErr w:type="spellEnd"/>
      <w:r w:rsidRPr="006D5C5B">
        <w:t xml:space="preserve"> lill-ekonomija lokali;</w:t>
      </w:r>
    </w:p>
    <w:p w14:paraId="3CFE531A" w14:textId="77777777" w:rsidR="002669C3" w:rsidRPr="006D5C5B" w:rsidRDefault="002669C3" w:rsidP="002669C3">
      <w:pPr>
        <w:pStyle w:val="CAChapter"/>
        <w:spacing w:before="0"/>
      </w:pPr>
      <w:r w:rsidRPr="006D5C5B">
        <w:rPr>
          <w:rStyle w:val="BoldItalic"/>
        </w:rPr>
        <w:t>Ir-rwoli u r-responsabbiltajiet tal-operaturi ekonomiċi</w:t>
      </w:r>
    </w:p>
    <w:p w14:paraId="03C6E337" w14:textId="77777777" w:rsidR="002669C3" w:rsidRPr="006D5C5B" w:rsidRDefault="002669C3" w:rsidP="002669C3">
      <w:pPr>
        <w:spacing w:after="240"/>
        <w:ind w:left="720" w:hanging="720"/>
        <w:outlineLvl w:val="2"/>
      </w:pPr>
      <w:r w:rsidRPr="006D5C5B">
        <w:t>1.</w:t>
      </w:r>
      <w:r w:rsidRPr="006D5C5B">
        <w:tab/>
        <w:t>Jenfasizza l-ħtieġa ta’ mudell li jibqa’ validu fil-futur li jżomm il-prinċipji fundamentali tal-QLĠ, filwaqt li jintegra l-prijoritajiet ta’ politika emerġenti u s-sejbiet mill-evalwazzjoni tal-2022, b’mod partikolari s-sostenibbiltà, id-</w:t>
      </w:r>
      <w:proofErr w:type="spellStart"/>
      <w:r w:rsidRPr="006D5C5B">
        <w:t>diġitalizzazzjoni</w:t>
      </w:r>
      <w:proofErr w:type="spellEnd"/>
      <w:r w:rsidRPr="006D5C5B">
        <w:t xml:space="preserve"> u s-sorveljanza </w:t>
      </w:r>
      <w:proofErr w:type="spellStart"/>
      <w:r w:rsidRPr="006D5C5B">
        <w:t>mtejba</w:t>
      </w:r>
      <w:proofErr w:type="spellEnd"/>
      <w:r w:rsidRPr="006D5C5B">
        <w:t xml:space="preserve"> tas-suq; jenfasizza li r-reviżjoni għandha tkun ta’ benefiċċju għall-konsumaturi u n-negozji;</w:t>
      </w:r>
    </w:p>
    <w:p w14:paraId="0007757F" w14:textId="77777777" w:rsidR="002669C3" w:rsidRPr="006D5C5B" w:rsidRDefault="002669C3" w:rsidP="002669C3">
      <w:pPr>
        <w:spacing w:after="240"/>
        <w:ind w:left="720" w:hanging="720"/>
        <w:outlineLvl w:val="2"/>
      </w:pPr>
      <w:r w:rsidRPr="006D5C5B">
        <w:t xml:space="preserve">2. </w:t>
      </w:r>
      <w:r w:rsidRPr="006D5C5B">
        <w:tab/>
        <w:t xml:space="preserve">Jenfasizza l-ħtieġa ta’ qafas leġiżlattiv ġdid li jkun allinjat mal-objettivi ġenerali li jiżdiedu ċ-ċertezza legali u t-trasparenza, kemm għall-konsumaturi kif ukoll għan-negozji, kif ukoll li jissaħħu l-kompetittività u l-infurzar tal-UE bi proċeduri ta’ </w:t>
      </w:r>
      <w:proofErr w:type="spellStart"/>
      <w:r w:rsidRPr="006D5C5B">
        <w:t>konformità</w:t>
      </w:r>
      <w:proofErr w:type="spellEnd"/>
      <w:r w:rsidRPr="006D5C5B">
        <w:t xml:space="preserve"> </w:t>
      </w:r>
      <w:proofErr w:type="spellStart"/>
      <w:r w:rsidRPr="006D5C5B">
        <w:t>simplifikati</w:t>
      </w:r>
      <w:proofErr w:type="spellEnd"/>
      <w:r w:rsidRPr="006D5C5B">
        <w:t xml:space="preserve"> mingħajr ma jitnaqqsu l-istandards tas-sikurezza jew tal-kwalità; jissottolinja li għandha ssir simplifikazzjoni biex jitnaqqsu l-piżijiet amministrattivi bla bżonn mingħajr ma jiġu mminati l-objettivi ta’ politika miftiehma jew </w:t>
      </w:r>
      <w:proofErr w:type="spellStart"/>
      <w:r w:rsidRPr="006D5C5B">
        <w:t>tiddgħajjef</w:t>
      </w:r>
      <w:proofErr w:type="spellEnd"/>
      <w:r w:rsidRPr="006D5C5B">
        <w:t xml:space="preserve"> il-protezzjoni tal-konsumatur;</w:t>
      </w:r>
    </w:p>
    <w:p w14:paraId="39334BAC" w14:textId="6C7409A6" w:rsidR="002669C3" w:rsidRPr="006D5C5B" w:rsidRDefault="002669C3" w:rsidP="002669C3">
      <w:pPr>
        <w:spacing w:after="240"/>
        <w:ind w:left="720" w:hanging="720"/>
        <w:outlineLvl w:val="2"/>
      </w:pPr>
      <w:r w:rsidRPr="006D5C5B">
        <w:t>3.</w:t>
      </w:r>
      <w:r w:rsidRPr="006D5C5B">
        <w:tab/>
        <w:t>Jappella għar-reviżjoni biex tiġi żgurata l-konsistenza fil-leġiżlazzjoni tal-UE dwar il-prodotti, inkluż mar-Regolament dwar is-Sigurtà Ġenerali tal-Prodotti, id-Direttiva dwar ir-Responsabbiltà għall-Prodotti, ir-Regolament dwar l-</w:t>
      </w:r>
      <w:proofErr w:type="spellStart"/>
      <w:r w:rsidRPr="006D5C5B">
        <w:t>Ekodisinn</w:t>
      </w:r>
      <w:proofErr w:type="spellEnd"/>
      <w:r w:rsidRPr="006D5C5B">
        <w:t xml:space="preserve"> għal Prodotti Sostenibbli (ESPR), l-Att dwar l-Intelliġenza Artifiċjali</w:t>
      </w:r>
      <w:r w:rsidRPr="006D5C5B">
        <w:rPr>
          <w:rStyle w:val="FootnoteReference"/>
        </w:rPr>
        <w:footnoteReference w:id="18"/>
      </w:r>
      <w:r w:rsidRPr="006D5C5B">
        <w:t xml:space="preserve">, u l-Att dwar is-Servizzi Diġitali u bil-ħsieb li jiġi żgurat il-moviment liberu ta’ prodotti </w:t>
      </w:r>
      <w:proofErr w:type="spellStart"/>
      <w:r w:rsidRPr="006D5C5B">
        <w:t>sikuri</w:t>
      </w:r>
      <w:proofErr w:type="spellEnd"/>
      <w:r w:rsidRPr="006D5C5B">
        <w:t xml:space="preserve"> u konformi fis-suq intern; jistieden lill-Kummissjoni tirrevedi u, fejn applikabbli, taġġorna r-rwoli u r-responsabbiltajiet tal-operaturi ekonomiċi u l-obbligi korrispondenti tagħhom skont id-Deċiżjoni Nru 768/2008</w:t>
      </w:r>
      <w:r w:rsidR="0041488E">
        <w:t>/KE</w:t>
      </w:r>
      <w:r w:rsidRPr="006D5C5B">
        <w:t>, sabiex tissaħħaħ iċ-ċertezza legali, tissaħħaħ il-</w:t>
      </w:r>
      <w:r w:rsidRPr="006D5C5B">
        <w:lastRenderedPageBreak/>
        <w:t>protezzjoni tal-konsumatur u jiġi żgurat li l-operaturi ekonomiċi tal-UE jkunu jistgħu joperaw fuq l-istess livell fis-suq intern u fil-konfront ta’ kumpaniji mhux tal-UE;</w:t>
      </w:r>
    </w:p>
    <w:p w14:paraId="7FEAEAB6" w14:textId="77777777" w:rsidR="002669C3" w:rsidRPr="006D5C5B" w:rsidRDefault="002669C3" w:rsidP="002669C3">
      <w:pPr>
        <w:spacing w:after="240"/>
        <w:ind w:left="720" w:hanging="720"/>
        <w:outlineLvl w:val="2"/>
      </w:pPr>
      <w:r w:rsidRPr="006D5C5B">
        <w:t>4.</w:t>
      </w:r>
      <w:r w:rsidRPr="006D5C5B">
        <w:tab/>
        <w:t xml:space="preserve">Jissottolinja li l-persuna responsabbli fl-UE li taġixxi f’isem in-negozjanti mhux tal-UE għall-konformità tal-prodotti spiss ma jkollhiex il-kapaċità li tipprovdi rimedju jew kumpens lill-konsumatur, b’mod partikolari meta taġixxi bħala rappreżentant awtorizzat; jirrikonoxxi, barra minn hekk, in-nuqqas ta’ rekwiżiti armonizzati biex jiġi żgurat li dawn l-atturi jkunu jistgħu jissodisfaw l-obbligi tagħhom; iħeġġeġ lill-Kummissjoni </w:t>
      </w:r>
      <w:proofErr w:type="spellStart"/>
      <w:r w:rsidRPr="006D5C5B">
        <w:t>taċċellera</w:t>
      </w:r>
      <w:proofErr w:type="spellEnd"/>
      <w:r w:rsidRPr="006D5C5B">
        <w:t xml:space="preserve"> l-evalwazzjoni fil-fond tagħha tal-</w:t>
      </w:r>
      <w:proofErr w:type="spellStart"/>
      <w:r w:rsidRPr="006D5C5B">
        <w:t>effikaċja</w:t>
      </w:r>
      <w:proofErr w:type="spellEnd"/>
      <w:r w:rsidRPr="006D5C5B">
        <w:t xml:space="preserve"> tad-dispożizzjonijiet relatati </w:t>
      </w:r>
      <w:proofErr w:type="spellStart"/>
      <w:r w:rsidRPr="006D5C5B">
        <w:t>mal</w:t>
      </w:r>
      <w:proofErr w:type="spellEnd"/>
      <w:r w:rsidRPr="006D5C5B">
        <w:t xml:space="preserve">-“persuna responsabbli għall-prodotti introdotti fis-suq tal-Unjoni”, u wkoll li tibni fuq ir-riżultati tar-rapport interim dwar l-Artikolu 4 tar-Regolament dwar is-Sorveljanza tas-Suq; Jistieden lill-Kummissjoni tikkunsidra l-introduzzjoni ta’ rekwiżit obbligatorju għan-negozjanti mhux tal-UE biex jaħtru persuna responsabbli fl-UE b’responsabbiltà legali u finanzjarja miżjuda biex jiġi żgurat li l-konsumaturi ma jitħallewx mingħajr rimedju, filwaqt li jiġu żgurati kundizzjonijiet ekwivalenti ta’ kompetizzjoni bejn il-kumpaniji tal-UE u dawk mhux tal-UE; iħeġġeġ lill-Kummissjoni, barra minn hekk, tistabbilixxi rekwiżiti operattivi għall-persuni responsabbli, li jistgħu jinkludu aspetti relatati </w:t>
      </w:r>
      <w:proofErr w:type="spellStart"/>
      <w:r w:rsidRPr="006D5C5B">
        <w:t>mas-solvenza</w:t>
      </w:r>
      <w:proofErr w:type="spellEnd"/>
      <w:r w:rsidRPr="006D5C5B">
        <w:t xml:space="preserve"> ekonomika tagħhom jew il-kapaċità li jwettqu b’mod effettiv il-kompiti rispettivi tagħhom;</w:t>
      </w:r>
    </w:p>
    <w:p w14:paraId="723B3ECD" w14:textId="77777777" w:rsidR="002669C3" w:rsidRPr="006D5C5B" w:rsidRDefault="002669C3" w:rsidP="002669C3">
      <w:pPr>
        <w:spacing w:after="240"/>
        <w:ind w:left="720" w:hanging="720"/>
        <w:outlineLvl w:val="2"/>
      </w:pPr>
      <w:r w:rsidRPr="006D5C5B">
        <w:t>5.</w:t>
      </w:r>
      <w:r w:rsidRPr="006D5C5B">
        <w:tab/>
        <w:t xml:space="preserve">Jenfasizza li l-QLĠ irid </w:t>
      </w:r>
      <w:proofErr w:type="spellStart"/>
      <w:r w:rsidRPr="006D5C5B">
        <w:t>jevolvi</w:t>
      </w:r>
      <w:proofErr w:type="spellEnd"/>
      <w:r w:rsidRPr="006D5C5B">
        <w:t xml:space="preserve"> biex jappoġġja l-integrazzjoni tar-rekwiżiti tal-ekonomija ċirkolari u d-</w:t>
      </w:r>
      <w:proofErr w:type="spellStart"/>
      <w:r w:rsidRPr="006D5C5B">
        <w:t>diġitalizzazzjoni</w:t>
      </w:r>
      <w:proofErr w:type="spellEnd"/>
      <w:r w:rsidRPr="006D5C5B">
        <w:t>, kif enfasizzat fil-kontroll tal-</w:t>
      </w:r>
      <w:proofErr w:type="spellStart"/>
      <w:r w:rsidRPr="006D5C5B">
        <w:t>idoneità</w:t>
      </w:r>
      <w:proofErr w:type="spellEnd"/>
      <w:r w:rsidRPr="006D5C5B">
        <w:t xml:space="preserve"> u l-evalwazzjoni tal-QLĠ; jinnota li dan jinkludi li jiġi żgurat li l-valutazzjonijiet tal-konformità jindirizzaw b’mod effettiv l-isfidi ppreżentati mit-teknoloġiji li javvanzaw malajr, bħall-aġġornamenti tas-software u tal-hardware, il-konnettività tal-prodotti u l-intelliġenza artifiċjali, li għandhom il-potenzjal li jbiddlu l-karatteristiċi essenzjali tal-prodott wara li jkunu ġew introdotti fis-suq, filwaqt li jappoġġjaw ukoll il-kompetittività u l-proċeduri ta’ </w:t>
      </w:r>
      <w:proofErr w:type="spellStart"/>
      <w:r w:rsidRPr="006D5C5B">
        <w:t>konformità</w:t>
      </w:r>
      <w:proofErr w:type="spellEnd"/>
      <w:r w:rsidRPr="006D5C5B">
        <w:t xml:space="preserve"> </w:t>
      </w:r>
      <w:proofErr w:type="spellStart"/>
      <w:r w:rsidRPr="006D5C5B">
        <w:t>simplifikati</w:t>
      </w:r>
      <w:proofErr w:type="spellEnd"/>
      <w:r w:rsidRPr="006D5C5B">
        <w:t>;</w:t>
      </w:r>
    </w:p>
    <w:p w14:paraId="65E533E2" w14:textId="77777777" w:rsidR="002669C3" w:rsidRPr="006D5C5B" w:rsidRDefault="002669C3" w:rsidP="002669C3">
      <w:pPr>
        <w:spacing w:after="240"/>
        <w:ind w:left="720" w:hanging="720"/>
        <w:outlineLvl w:val="2"/>
      </w:pPr>
      <w:r w:rsidRPr="006D5C5B">
        <w:t>6.</w:t>
      </w:r>
      <w:r w:rsidRPr="006D5C5B">
        <w:tab/>
        <w:t xml:space="preserve">Jistieden lill-Kummissjoni tiżgura l-applikazzjoni xierqa tal-QLĠ, li jrid ikun konsistenti mal-leġiżlazzjoni eżistenti tal-Unjoni, inkluż mad-dispożizzjonijiet li jsaħħu l-protezzjoni tal-konsumatur fir-rigward tal-użu tal-intelliġenza artifiċjali u t-teħid </w:t>
      </w:r>
      <w:proofErr w:type="spellStart"/>
      <w:r w:rsidRPr="006D5C5B">
        <w:t>awtomatizzat</w:t>
      </w:r>
      <w:proofErr w:type="spellEnd"/>
      <w:r w:rsidRPr="006D5C5B">
        <w:t xml:space="preserve"> tad-deċiżjonijiet; ifakkar, f’dan ir-rigward, fid-dispożizzjonijiet eżistenti fir-Regolament Ġenerali dwar il-Protezzjoni tad-Data</w:t>
      </w:r>
      <w:r w:rsidRPr="006D5C5B">
        <w:rPr>
          <w:rStyle w:val="FootnoteReference"/>
        </w:rPr>
        <w:footnoteReference w:id="19"/>
      </w:r>
      <w:r w:rsidRPr="006D5C5B">
        <w:t xml:space="preserve"> u l-Att dwar l-Intelliġenza Artifiċjali li jgħidu li l-konsumaturi jeħtiġilhom ikunu infurmati b’mod ċar meta jittieħdu deċiżjonijiet bl-użu tal-intelliġenza artifiċjali jew l-ipproċessar </w:t>
      </w:r>
      <w:proofErr w:type="spellStart"/>
      <w:r w:rsidRPr="006D5C5B">
        <w:t>awtomatizzat</w:t>
      </w:r>
      <w:proofErr w:type="spellEnd"/>
      <w:r w:rsidRPr="006D5C5B">
        <w:t>, b’mod partikolari meta tkun involuta data personali u li l-konsumaturi għandu jkollhom l-għażla li jfittxu intervent uman f’każijiet bħal dawn;</w:t>
      </w:r>
    </w:p>
    <w:p w14:paraId="25045738" w14:textId="77777777" w:rsidR="002669C3" w:rsidRPr="006D5C5B" w:rsidRDefault="002669C3" w:rsidP="002669C3">
      <w:pPr>
        <w:spacing w:after="240"/>
        <w:ind w:left="720" w:hanging="720"/>
        <w:outlineLvl w:val="2"/>
      </w:pPr>
      <w:r w:rsidRPr="006D5C5B">
        <w:t>7.</w:t>
      </w:r>
      <w:r w:rsidRPr="006D5C5B">
        <w:tab/>
        <w:t xml:space="preserve">Jenfasizza l-importanza ta’ implimentazzjoni effettiva u konsistenti tar-Regolament dwar is-Sorveljanza tas-Suq bħala pedament tal-QLĠ; jissottolinja r-rwol essenzjali li għandhom l-awtoritajiet nazzjonali tas-sorveljanza tas-suq </w:t>
      </w:r>
      <w:proofErr w:type="spellStart"/>
      <w:r w:rsidRPr="006D5C5B">
        <w:t>fl-iżgurar</w:t>
      </w:r>
      <w:proofErr w:type="spellEnd"/>
      <w:r w:rsidRPr="006D5C5B">
        <w:t xml:space="preserve"> tas-sikurezza u l-</w:t>
      </w:r>
      <w:proofErr w:type="spellStart"/>
      <w:r w:rsidRPr="006D5C5B">
        <w:t>konformità</w:t>
      </w:r>
      <w:proofErr w:type="spellEnd"/>
      <w:r w:rsidRPr="006D5C5B">
        <w:t xml:space="preserve"> tal-prodotti mqiegħda fis-suq tal-UE, inklużi dawk mibjugħin online; jappella għat-tisħiħ tal-kapaċità operattiva u l-koordinazzjoni tagħhom, kemm fil-livell nazzjonali kif ukoll f’dak tal-UE, b’mod partikolari permezz ta’ ppjanar aħjar ibbażat </w:t>
      </w:r>
      <w:r w:rsidRPr="006D5C5B">
        <w:lastRenderedPageBreak/>
        <w:t xml:space="preserve">fuq ir-riskju u azzjonijiet konġunti, u jistieden lill-Kummissjoni </w:t>
      </w:r>
      <w:proofErr w:type="spellStart"/>
      <w:r w:rsidRPr="006D5C5B">
        <w:t>tivvaluta</w:t>
      </w:r>
      <w:proofErr w:type="spellEnd"/>
      <w:r w:rsidRPr="006D5C5B">
        <w:t xml:space="preserve"> l-ħtieġa ta’ awtorità tas-sorveljanza tas-suq tal-UE; jenfasizza l-ħtieġa li jiġu żgurati riżorsi adegwati għall-awtoritajiet tas-sorveljanza tas-suq, kooperazzjoni </w:t>
      </w:r>
      <w:proofErr w:type="spellStart"/>
      <w:r w:rsidRPr="006D5C5B">
        <w:t>mtejba</w:t>
      </w:r>
      <w:proofErr w:type="spellEnd"/>
      <w:r w:rsidRPr="006D5C5B">
        <w:t>, skambju ta’ informazzjoni msaħħaħ u l-użu ta’ għodod diġitali; iħeġġeġ lill-Kummissjoni u lill-Istati Membri jkomplu jappoġġjaw mekkaniżmi ta’ kooperazzjoni bħan-Network tal-UE għall-Konformità tal-Prodotti, u jiżguraw prattiki ta’ infurzar konsistenti bejn is-setturi u l-fruntieri, sabiex tiġi żgurata sistema ta’ sorveljanza tas-suq li tiffunzjona tajjeb, li hija kruċjali għas-salvagwardja tal-protezzjoni tal-konsumatur, il-kompetizzjoni ġusta u l-fiduċja fis-suq uniku;</w:t>
      </w:r>
    </w:p>
    <w:p w14:paraId="3292CB52" w14:textId="77777777" w:rsidR="002669C3" w:rsidRPr="006D5C5B" w:rsidRDefault="002669C3" w:rsidP="002669C3">
      <w:pPr>
        <w:spacing w:after="240"/>
        <w:ind w:left="720" w:hanging="720"/>
        <w:outlineLvl w:val="2"/>
      </w:pPr>
      <w:bookmarkStart w:id="10" w:name="_Hlk207786350"/>
      <w:r w:rsidRPr="006D5C5B">
        <w:t>8.</w:t>
      </w:r>
      <w:r w:rsidRPr="006D5C5B">
        <w:tab/>
        <w:t xml:space="preserve">Jinnota li l-evalwazzjoni tar-Regolament dwar is-Sorveljanza tas-Suq għadha mhijiex parti mir-reviżjoni tal-QLĠ iżda għandha tiġi </w:t>
      </w:r>
      <w:proofErr w:type="spellStart"/>
      <w:r w:rsidRPr="006D5C5B">
        <w:t>ffinalizzata</w:t>
      </w:r>
      <w:proofErr w:type="spellEnd"/>
      <w:r w:rsidRPr="006D5C5B">
        <w:t xml:space="preserve"> sa Diċembru 2026 flimkien ma’ proposta għal reviżjoni; jenfasizza li r-Regolament dwar is-Sorveljanza tas-Suq għandu rwol ċentrali fit-tisħiħ tal-effettività tas-sorveljanza tas-suq madwar l-UE; </w:t>
      </w:r>
      <w:bookmarkStart w:id="11" w:name="_Hlk203638681"/>
      <w:r w:rsidRPr="006D5C5B">
        <w:t xml:space="preserve">Jissuġġerixxi li jinżamm l-użu tal-valutazzjoni tar-riskju tar-Regolament dwar is-Sorveljanza tas-Suq biex jiġu identifikati prodotti ta’ riskju għoli u jiġi </w:t>
      </w:r>
      <w:proofErr w:type="spellStart"/>
      <w:r w:rsidRPr="006D5C5B">
        <w:t>mmonitorjat</w:t>
      </w:r>
      <w:proofErr w:type="spellEnd"/>
      <w:r w:rsidRPr="006D5C5B">
        <w:t xml:space="preserve"> ir-rekord tal-</w:t>
      </w:r>
      <w:proofErr w:type="spellStart"/>
      <w:r w:rsidRPr="006D5C5B">
        <w:t>konformità</w:t>
      </w:r>
      <w:proofErr w:type="spellEnd"/>
      <w:r w:rsidRPr="006D5C5B">
        <w:t xml:space="preserve"> tal-operaturi ekonomiċi, b’mod partikolari dawk minn pajjiżi terzi; jistieden lill-Kummissjoni </w:t>
      </w:r>
      <w:proofErr w:type="spellStart"/>
      <w:r w:rsidRPr="006D5C5B">
        <w:t>tivvaluta</w:t>
      </w:r>
      <w:proofErr w:type="spellEnd"/>
      <w:r w:rsidRPr="006D5C5B">
        <w:t xml:space="preserve"> l-</w:t>
      </w:r>
      <w:proofErr w:type="spellStart"/>
      <w:r w:rsidRPr="006D5C5B">
        <w:t>fattibbiltà</w:t>
      </w:r>
      <w:proofErr w:type="spellEnd"/>
      <w:r w:rsidRPr="006D5C5B">
        <w:t xml:space="preserve"> ta’ sistema ta’ notifika ta’ twissija bbażata fuq ir-riskju għall-operaturi b’rekord fqir ta’ konformità li tista’ tippermetti monitoraġġ imsaħħaħ tas-sorveljanza tas-suq</w:t>
      </w:r>
      <w:bookmarkEnd w:id="11"/>
      <w:r w:rsidRPr="006D5C5B">
        <w:t xml:space="preserve">; </w:t>
      </w:r>
      <w:bookmarkEnd w:id="10"/>
      <w:r w:rsidRPr="006D5C5B">
        <w:t xml:space="preserve">jissuġġerixxi l-introduzzjoni ta’ mekkaniżmu </w:t>
      </w:r>
      <w:proofErr w:type="spellStart"/>
      <w:r w:rsidRPr="006D5C5B">
        <w:t>superviżorju</w:t>
      </w:r>
      <w:proofErr w:type="spellEnd"/>
      <w:r w:rsidRPr="006D5C5B">
        <w:t xml:space="preserve"> aktar </w:t>
      </w:r>
      <w:proofErr w:type="spellStart"/>
      <w:r w:rsidRPr="006D5C5B">
        <w:t>proattiv</w:t>
      </w:r>
      <w:proofErr w:type="spellEnd"/>
      <w:r w:rsidRPr="006D5C5B">
        <w:t xml:space="preserve"> u </w:t>
      </w:r>
      <w:proofErr w:type="spellStart"/>
      <w:r w:rsidRPr="006D5C5B">
        <w:t>diġitalizzat</w:t>
      </w:r>
      <w:proofErr w:type="spellEnd"/>
      <w:r w:rsidRPr="006D5C5B">
        <w:t xml:space="preserve"> li jkun fdat f’idejn l-awtoritajiet nazzjonali maħtura mill-Istati Membri, bil-għan li tiġi żgurata sorveljanza aktar effettiva u konsistenti; jisħaq, f’dan il-kuntest, fuq l-importanza li r-Regolament dwar is-Sorveljanza tas-Suq jiġi aġġornat sabiex jiġu </w:t>
      </w:r>
      <w:proofErr w:type="spellStart"/>
      <w:r w:rsidRPr="006D5C5B">
        <w:t>ssimplifikati</w:t>
      </w:r>
      <w:proofErr w:type="spellEnd"/>
      <w:r w:rsidRPr="006D5C5B">
        <w:t xml:space="preserve"> u </w:t>
      </w:r>
      <w:proofErr w:type="spellStart"/>
      <w:r w:rsidRPr="006D5C5B">
        <w:t>standardizzati</w:t>
      </w:r>
      <w:proofErr w:type="spellEnd"/>
      <w:r w:rsidRPr="006D5C5B">
        <w:t xml:space="preserve"> l-azzjonijiet tal-awtoritajiet tas-sorveljanza tas-suq u l-iskambju ta’ informazzjoni fl-UE; jirrakkomanda l-iżvilupp ta’ indikaturi ewlenin tal-prestazzjoni biex tiġi evalwata l-konformità b’mod sistematiku u oġġettiv;</w:t>
      </w:r>
    </w:p>
    <w:p w14:paraId="448EE9AC" w14:textId="77777777" w:rsidR="002669C3" w:rsidRPr="006D5C5B" w:rsidRDefault="002669C3" w:rsidP="002669C3">
      <w:pPr>
        <w:spacing w:after="240"/>
        <w:ind w:left="720" w:hanging="720"/>
        <w:outlineLvl w:val="2"/>
        <w:rPr>
          <w:b/>
          <w:bCs/>
          <w:i/>
          <w:iCs/>
        </w:rPr>
      </w:pPr>
      <w:r w:rsidRPr="006D5C5B">
        <w:rPr>
          <w:rStyle w:val="BoldItalic"/>
        </w:rPr>
        <w:t>Passaport diġitali tal-prodotti (DPP)</w:t>
      </w:r>
    </w:p>
    <w:p w14:paraId="39A74001" w14:textId="77777777" w:rsidR="002669C3" w:rsidRPr="006D5C5B" w:rsidRDefault="002669C3" w:rsidP="002669C3">
      <w:pPr>
        <w:spacing w:after="240"/>
        <w:ind w:left="720" w:hanging="720"/>
        <w:outlineLvl w:val="2"/>
      </w:pPr>
      <w:r w:rsidRPr="006D5C5B">
        <w:t>9.</w:t>
      </w:r>
      <w:r w:rsidRPr="006D5C5B">
        <w:tab/>
        <w:t xml:space="preserve">Jenfasizza l-benefiċċji ta’ passaport diġitali tal-prodotti orizzontali u interoperabbli bħala għodda li tista’ tipprovdi aċċess għal informazzjoni armonizzata dwar il-karatteristiċi tal-prodott, il-konformità tal-prodott, il-ktajjen tal-provvista, l-effiċjenza </w:t>
      </w:r>
      <w:proofErr w:type="spellStart"/>
      <w:r w:rsidRPr="006D5C5B">
        <w:t>enerġetika</w:t>
      </w:r>
      <w:proofErr w:type="spellEnd"/>
      <w:r w:rsidRPr="006D5C5B">
        <w:t>, il-metrika dettaljata tal-prestazzjoni mil-</w:t>
      </w:r>
      <w:proofErr w:type="spellStart"/>
      <w:r w:rsidRPr="006D5C5B">
        <w:t>lat</w:t>
      </w:r>
      <w:proofErr w:type="spellEnd"/>
      <w:r w:rsidRPr="006D5C5B">
        <w:t xml:space="preserve"> ta’ sostenibbiltà u data essenzjali dwar il-kompożizzjoni tal-prodott, id-</w:t>
      </w:r>
      <w:proofErr w:type="spellStart"/>
      <w:r w:rsidRPr="006D5C5B">
        <w:t>durabbiltà</w:t>
      </w:r>
      <w:proofErr w:type="spellEnd"/>
      <w:r w:rsidRPr="006D5C5B">
        <w:t>, il-possibbiltà ta’ tiswija, il-possibbiltà ta’ użu mill-ġdid, il-possibbiltà li jiġi riċiklat, il-</w:t>
      </w:r>
      <w:proofErr w:type="spellStart"/>
      <w:r w:rsidRPr="006D5C5B">
        <w:t>kostijiet</w:t>
      </w:r>
      <w:proofErr w:type="spellEnd"/>
      <w:r w:rsidRPr="006D5C5B">
        <w:t xml:space="preserve"> tal-manutenzjoni, u l-prezz u d-</w:t>
      </w:r>
      <w:proofErr w:type="spellStart"/>
      <w:r w:rsidRPr="006D5C5B">
        <w:t>disponibbiltà</w:t>
      </w:r>
      <w:proofErr w:type="spellEnd"/>
      <w:r w:rsidRPr="006D5C5B">
        <w:t xml:space="preserve"> tal-</w:t>
      </w:r>
      <w:proofErr w:type="spellStart"/>
      <w:r w:rsidRPr="006D5C5B">
        <w:t>ispare</w:t>
      </w:r>
      <w:proofErr w:type="spellEnd"/>
      <w:r w:rsidRPr="006D5C5B">
        <w:t xml:space="preserve"> </w:t>
      </w:r>
      <w:proofErr w:type="spellStart"/>
      <w:r w:rsidRPr="006D5C5B">
        <w:t>parts</w:t>
      </w:r>
      <w:proofErr w:type="spellEnd"/>
      <w:r w:rsidRPr="006D5C5B">
        <w:t>; jinnota li l-informazzjoni speċifika li għandha tiġi inkluża fil-passaport diġitali tal-prodotti trid tikkunsidra l-kategorija ta’ prodotti bi drittijiet ta’ aċċess differenti skont l-atturi involuti; jemmen li l-passaport diġitali tal-prodotti għandu jsir il-punt ta’ riferiment għall-konsumaturi, l-awtoritajiet u n-negozji tul il-katina tal-valur;</w:t>
      </w:r>
    </w:p>
    <w:p w14:paraId="604F3C01" w14:textId="77777777" w:rsidR="002669C3" w:rsidRPr="006D5C5B" w:rsidRDefault="002669C3" w:rsidP="002669C3">
      <w:pPr>
        <w:spacing w:after="240"/>
        <w:ind w:left="720" w:hanging="720"/>
        <w:outlineLvl w:val="2"/>
      </w:pPr>
      <w:r w:rsidRPr="006D5C5B">
        <w:t>10.</w:t>
      </w:r>
      <w:r w:rsidRPr="006D5C5B">
        <w:tab/>
        <w:t>Iqis li l-passaport diġitali tal-prodotti għandu jissostitwixxi d-dikjarazzjonijiet ta’ konformità eżistenti sabiex jiġu ssimplifikati r-rekwiżiti ta’ konformità; jilqa’ f’dan il-kuntest ir-regolament li ġej is-sikurezza tal-ġugarelli li jippermetti lill-operaturi ekonomiċi jiddependu bis-sħiħ fuq il-passaport diġitali tal-prodotti minflok ma jfasslu dikjarazzjonijiet ta’ konformità;</w:t>
      </w:r>
    </w:p>
    <w:p w14:paraId="5ABDE3CE" w14:textId="77777777" w:rsidR="002669C3" w:rsidRPr="006D5C5B" w:rsidRDefault="002669C3" w:rsidP="002669C3">
      <w:pPr>
        <w:spacing w:after="240"/>
        <w:ind w:left="720" w:hanging="720"/>
        <w:outlineLvl w:val="2"/>
      </w:pPr>
      <w:r w:rsidRPr="006D5C5B">
        <w:t>11.</w:t>
      </w:r>
      <w:r w:rsidRPr="006D5C5B">
        <w:tab/>
        <w:t xml:space="preserve">Jenfasizza l-valur tal-passaport diġitali tal-prodotti fl-għoti tas-setgħa lill-konsumaturi biex jagħmlu għażliet infurmati, u b’hekk tinbena l-fiduċja tal-konsumatur u jiġu </w:t>
      </w:r>
      <w:proofErr w:type="spellStart"/>
      <w:r w:rsidRPr="006D5C5B">
        <w:t>ffaċilitati</w:t>
      </w:r>
      <w:proofErr w:type="spellEnd"/>
      <w:r w:rsidRPr="006D5C5B">
        <w:t xml:space="preserve"> l-</w:t>
      </w:r>
      <w:proofErr w:type="spellStart"/>
      <w:r w:rsidRPr="006D5C5B">
        <w:t>flussi</w:t>
      </w:r>
      <w:proofErr w:type="spellEnd"/>
      <w:r w:rsidRPr="006D5C5B">
        <w:t xml:space="preserve"> ċirkolari tal-prodotti; jissottolinja l-potenzjal tiegħu li jappoġġja </w:t>
      </w:r>
      <w:r w:rsidRPr="006D5C5B">
        <w:lastRenderedPageBreak/>
        <w:t>konsum sostenibbli f’</w:t>
      </w:r>
      <w:proofErr w:type="spellStart"/>
      <w:r w:rsidRPr="006D5C5B">
        <w:t>konformità</w:t>
      </w:r>
      <w:proofErr w:type="spellEnd"/>
      <w:r w:rsidRPr="006D5C5B">
        <w:t xml:space="preserve"> mal-għanijiet </w:t>
      </w:r>
      <w:proofErr w:type="spellStart"/>
      <w:r w:rsidRPr="006D5C5B">
        <w:t>klimatiċi</w:t>
      </w:r>
      <w:proofErr w:type="spellEnd"/>
      <w:r w:rsidRPr="006D5C5B">
        <w:t xml:space="preserve"> u ambjentali tal-UE u li jikkontribwixxi biex il-konsumaturi </w:t>
      </w:r>
      <w:proofErr w:type="spellStart"/>
      <w:r w:rsidRPr="006D5C5B">
        <w:t>jimpenjaw</w:t>
      </w:r>
      <w:proofErr w:type="spellEnd"/>
      <w:r w:rsidRPr="006D5C5B">
        <w:t xml:space="preserve"> ruħhom favur ekonomija sostenibbli fis-suq uniku;</w:t>
      </w:r>
    </w:p>
    <w:p w14:paraId="41D92FD3" w14:textId="77777777" w:rsidR="002669C3" w:rsidRPr="006D5C5B" w:rsidRDefault="002669C3" w:rsidP="002669C3">
      <w:pPr>
        <w:spacing w:after="240"/>
        <w:ind w:left="720" w:hanging="720"/>
        <w:outlineLvl w:val="2"/>
      </w:pPr>
      <w:r w:rsidRPr="006D5C5B">
        <w:t>12.</w:t>
      </w:r>
      <w:r w:rsidRPr="006D5C5B">
        <w:tab/>
        <w:t>Jisħaq li passaport diġitali tal-prodotti orizzontali jtejjeb b’mod sinifikanti l-ħidma tas-sorveljanza tas-suq u tal-awtoritajiet doganali, peress li jippermetti l-</w:t>
      </w:r>
      <w:proofErr w:type="spellStart"/>
      <w:r w:rsidRPr="006D5C5B">
        <w:t>iskrinjar</w:t>
      </w:r>
      <w:proofErr w:type="spellEnd"/>
      <w:r w:rsidRPr="006D5C5B">
        <w:t xml:space="preserve"> effiċjenti tal-informazzjoni essenzjali dwar il-konformità tal-prodotti għall-verifiki tal-konformità; jissottolinja li l-awtoritajiet tas-sorveljanza tas-suq għandhom jiżguraw li l-operaturi ekonomiċi dejjem jipprovdu d-data meħtieġa u li din </w:t>
      </w:r>
      <w:proofErr w:type="spellStart"/>
      <w:r w:rsidRPr="006D5C5B">
        <w:t>tibqa</w:t>
      </w:r>
      <w:proofErr w:type="spellEnd"/>
      <w:r w:rsidRPr="006D5C5B">
        <w:t>’ kontinwament aċċessibbli għall-konsumaturi, għall-awtoritajiet pubbliċi, għar-</w:t>
      </w:r>
      <w:proofErr w:type="spellStart"/>
      <w:r w:rsidRPr="006D5C5B">
        <w:t>rinnovaturi</w:t>
      </w:r>
      <w:proofErr w:type="spellEnd"/>
      <w:r w:rsidRPr="006D5C5B">
        <w:t xml:space="preserve"> u għal dawk li jsewwu, f’konformità mal-limiti ta’ żmien, id-drittijiet ta’ aċċess u dispożizzjonijiet rilevanti oħra stabbiliti fil-leġiżlazzjoni korrispondenti; jenfasizza li l-Kummissjoni għandha tipprovdi assistenza mfassla apposta, linji gwida ċari, proċeduri </w:t>
      </w:r>
      <w:proofErr w:type="spellStart"/>
      <w:r w:rsidRPr="006D5C5B">
        <w:t>simplifikati</w:t>
      </w:r>
      <w:proofErr w:type="spellEnd"/>
      <w:r w:rsidRPr="006D5C5B">
        <w:t xml:space="preserve"> u għodod ta’ bini tal-kapaċità għall-operaturi ekonomiċi rilevanti, speċjalment l-</w:t>
      </w:r>
      <w:proofErr w:type="spellStart"/>
      <w:r w:rsidRPr="006D5C5B">
        <w:t>SMEs</w:t>
      </w:r>
      <w:proofErr w:type="spellEnd"/>
      <w:r w:rsidRPr="006D5C5B">
        <w:t>, sabiex tiffaċilita l-implimentazzjoni tal-passaport diġitali tal-prodotti;</w:t>
      </w:r>
    </w:p>
    <w:p w14:paraId="440C9143" w14:textId="77777777" w:rsidR="002669C3" w:rsidRPr="006D5C5B" w:rsidRDefault="002669C3" w:rsidP="002669C3">
      <w:pPr>
        <w:pStyle w:val="CAParagraph"/>
        <w:ind w:left="720" w:hanging="720"/>
      </w:pPr>
      <w:r w:rsidRPr="006D5C5B">
        <w:t>13.</w:t>
      </w:r>
      <w:r w:rsidRPr="006D5C5B">
        <w:tab/>
        <w:t>Jistieden lill-Kummissjoni tistabbilixxi strateġija ambizzjuża biex tiżgura l-</w:t>
      </w:r>
      <w:proofErr w:type="spellStart"/>
      <w:r w:rsidRPr="006D5C5B">
        <w:t>interoperabbiltà</w:t>
      </w:r>
      <w:proofErr w:type="spellEnd"/>
      <w:r w:rsidRPr="006D5C5B">
        <w:t xml:space="preserve"> bejn il-passaport diġitali tal-prodotti u l-bażijiet tad-data eżistenti, inklużi s-</w:t>
      </w:r>
      <w:proofErr w:type="spellStart"/>
      <w:r w:rsidRPr="006D5C5B">
        <w:t>Safety</w:t>
      </w:r>
      <w:proofErr w:type="spellEnd"/>
      <w:r w:rsidRPr="006D5C5B">
        <w:t xml:space="preserve"> </w:t>
      </w:r>
      <w:proofErr w:type="spellStart"/>
      <w:r w:rsidRPr="006D5C5B">
        <w:t>Gate</w:t>
      </w:r>
      <w:proofErr w:type="spellEnd"/>
      <w:r w:rsidRPr="006D5C5B">
        <w:t xml:space="preserve"> tal-UE, is-Sistema ta’ Informazzjoni u Komunikazzjoni għas-Sorveljanza tas-Suq, </w:t>
      </w:r>
      <w:proofErr w:type="spellStart"/>
      <w:r w:rsidRPr="006D5C5B">
        <w:t>is-Certex</w:t>
      </w:r>
      <w:proofErr w:type="spellEnd"/>
      <w:r w:rsidRPr="006D5C5B">
        <w:t xml:space="preserve">, u l-pjattaforma tad-data doganali futura tal-UE, kif ukoll ma’ mekkaniżmi żviluppati skont ir-Regolament dwar il-Protezzjoni tal-Konsumatur; jemmen li d-data li tinsab fil-passaport diġitali tal-prodotti għandha tkun tista’ tinqara minn magna u tkun tista’ tiġi trasferita faċilment bejn dawn is-sistemi, sabiex jiġi żgurat li l-prodotti identifikati bħala mhux </w:t>
      </w:r>
      <w:proofErr w:type="spellStart"/>
      <w:r w:rsidRPr="006D5C5B">
        <w:t>sikuri</w:t>
      </w:r>
      <w:proofErr w:type="spellEnd"/>
      <w:r w:rsidRPr="006D5C5B">
        <w:t xml:space="preserve"> jew mhux konformi minn awtorità tas-sorveljanza tas-suq jew minn awtorità doganali jiġu </w:t>
      </w:r>
      <w:proofErr w:type="spellStart"/>
      <w:r w:rsidRPr="006D5C5B">
        <w:t>senjalati</w:t>
      </w:r>
      <w:proofErr w:type="spellEnd"/>
      <w:r w:rsidRPr="006D5C5B">
        <w:t xml:space="preserve"> awtomatikament lil kulħadd;</w:t>
      </w:r>
    </w:p>
    <w:p w14:paraId="312D887D" w14:textId="77777777" w:rsidR="002669C3" w:rsidRPr="006D5C5B" w:rsidRDefault="002669C3" w:rsidP="002669C3">
      <w:pPr>
        <w:spacing w:after="240"/>
        <w:ind w:left="720" w:hanging="720"/>
        <w:outlineLvl w:val="2"/>
      </w:pPr>
      <w:r w:rsidRPr="006D5C5B">
        <w:t xml:space="preserve">14. </w:t>
      </w:r>
      <w:r w:rsidRPr="006D5C5B">
        <w:tab/>
        <w:t>Jistieden lill-Kummissjoni tevalwa l-fattibbiltà tal-integrazzjoni progressiva tal-passaport diġitali tal-prodotti fil-QLĠ bħala rekwiżit orizzontali għall-prodotti rilevanti kollha li jitqiegħdu fis-suq tal-Unjoni; jinnota, madankollu, li l-passaport diġitali tal-prodotti għadu fi stadji bikrija ta’ żvilupp u jirrikjedi approċċ gradwali biex jiġi żgurat li l-operaturi ekonomiċi jkunu jistgħu jadattaw biex jikkonformaw mar-rekwiżiti applikabbli, bil-ħsieb li tinkiseb implimentazzjoni sħiħa;</w:t>
      </w:r>
    </w:p>
    <w:p w14:paraId="3AD9F263" w14:textId="77777777" w:rsidR="002669C3" w:rsidRPr="006D5C5B" w:rsidRDefault="002669C3" w:rsidP="002669C3">
      <w:pPr>
        <w:spacing w:after="240"/>
        <w:ind w:left="720" w:hanging="720"/>
        <w:outlineLvl w:val="2"/>
      </w:pPr>
      <w:r w:rsidRPr="006D5C5B">
        <w:t xml:space="preserve">15. </w:t>
      </w:r>
      <w:bookmarkStart w:id="12" w:name="_Hlk207786450"/>
      <w:r w:rsidRPr="006D5C5B">
        <w:tab/>
        <w:t xml:space="preserve">Jirrikonoxxi li diversi kumpaniji qed jiżviluppaw b’mod attiv soluzzjonijiet għall-passaport diġitali tal-prodotti mfassla għal oġġetti użati u li l-għodod teknoloġiċi għall-monitoraġġ taċ-ċiklu tal-ħajja ta’ tali prodotti diġà huma disponibbli; jistieden lill-Kummissjoni </w:t>
      </w:r>
      <w:proofErr w:type="spellStart"/>
      <w:r w:rsidRPr="006D5C5B">
        <w:t>tivvaluta</w:t>
      </w:r>
      <w:proofErr w:type="spellEnd"/>
      <w:r w:rsidRPr="006D5C5B">
        <w:t xml:space="preserve"> tali inizjattivi u tikkunsidra jekk introduzzjoni gradwali tal-passaport diġitali tal-prodotti għal oġġetti użati tistax, ladarba l-passaport diġitali tal-prodotti għal prodotti ġodda jiġi </w:t>
      </w:r>
      <w:proofErr w:type="spellStart"/>
      <w:r w:rsidRPr="006D5C5B">
        <w:t>implimentat</w:t>
      </w:r>
      <w:proofErr w:type="spellEnd"/>
      <w:r w:rsidRPr="006D5C5B">
        <w:t xml:space="preserve"> bis-sħiħ, tikkontribwixxi għall-promozzjoni ta’ mudelli ta’ negozju tal-ekonomija ċirkolari, tibni l-fiduċja tal-konsumatur, </w:t>
      </w:r>
      <w:proofErr w:type="spellStart"/>
      <w:r w:rsidRPr="006D5C5B">
        <w:t>tappoġġja</w:t>
      </w:r>
      <w:proofErr w:type="spellEnd"/>
      <w:r w:rsidRPr="006D5C5B">
        <w:t xml:space="preserve"> l-objettivi ambjentali, filwaqt li żżomm l-istandards tas-sikurezza, billi tippermetti kemm lill-awtoritajiet tas-sorveljanza tas-suq kif ukoll lill-konsumaturi </w:t>
      </w:r>
      <w:proofErr w:type="spellStart"/>
      <w:r w:rsidRPr="006D5C5B">
        <w:t>jivvalutaw</w:t>
      </w:r>
      <w:proofErr w:type="spellEnd"/>
      <w:r w:rsidRPr="006D5C5B">
        <w:t xml:space="preserve"> il-</w:t>
      </w:r>
      <w:proofErr w:type="spellStart"/>
      <w:r w:rsidRPr="006D5C5B">
        <w:t>leġittimità</w:t>
      </w:r>
      <w:proofErr w:type="spellEnd"/>
      <w:r w:rsidRPr="006D5C5B">
        <w:t xml:space="preserve">, il-kwalità u l-prestazzjoni tal-prodotti użati; </w:t>
      </w:r>
      <w:bookmarkEnd w:id="12"/>
      <w:r w:rsidRPr="006D5C5B">
        <w:t xml:space="preserve">jenfasizza, madankollu, l-implikazzjonijiet speċifiċi assoċjati mal-prodotti użati, fejn il-kapaċità tal-bejjiegħ, li spiss ikun konsumatur, li jaġġorna b’mod korrett il-passaport diġitali tal-prodotti tista’ tkun limitata; jinnota, għalhekk, li għall-operaturi </w:t>
      </w:r>
      <w:proofErr w:type="spellStart"/>
      <w:r w:rsidRPr="006D5C5B">
        <w:t>bħar-rinnovaturi</w:t>
      </w:r>
      <w:proofErr w:type="spellEnd"/>
      <w:r w:rsidRPr="006D5C5B">
        <w:t xml:space="preserve">, il-manifatturi mill-ġdid u l-importaturi ta’ oġġetti użati, jista’ jkun diffiċli li jiksbu l-informazzjoni oriġinali; jistieden lill-Kummissjoni tikkunsidra l-passaport diġitali tal-prodotti u r-rekwiżiti relatati fil-kuntest ta’ prodotti ċirkolari u </w:t>
      </w:r>
      <w:proofErr w:type="spellStart"/>
      <w:r w:rsidRPr="006D5C5B">
        <w:t>tivvaluta</w:t>
      </w:r>
      <w:proofErr w:type="spellEnd"/>
      <w:r w:rsidRPr="006D5C5B">
        <w:t xml:space="preserve"> kif </w:t>
      </w:r>
      <w:r w:rsidRPr="006D5C5B">
        <w:lastRenderedPageBreak/>
        <w:t>l-aħjar li jistgħu jippromwovu l-ekonomija ċirkolari;</w:t>
      </w:r>
    </w:p>
    <w:p w14:paraId="563484AC" w14:textId="77777777" w:rsidR="002669C3" w:rsidRPr="006D5C5B" w:rsidRDefault="002669C3" w:rsidP="002669C3">
      <w:pPr>
        <w:spacing w:after="240"/>
        <w:ind w:left="720" w:hanging="720"/>
        <w:outlineLvl w:val="2"/>
      </w:pPr>
      <w:r w:rsidRPr="006D5C5B">
        <w:t>16.</w:t>
      </w:r>
      <w:r w:rsidRPr="006D5C5B">
        <w:tab/>
        <w:t xml:space="preserve">Iqis li l-passaport diġitali tal-prodotti għandu jiġi </w:t>
      </w:r>
      <w:proofErr w:type="spellStart"/>
      <w:r w:rsidRPr="006D5C5B">
        <w:t>implimentat</w:t>
      </w:r>
      <w:proofErr w:type="spellEnd"/>
      <w:r w:rsidRPr="006D5C5B">
        <w:t xml:space="preserve"> b’mod li jappoġġja lill-operaturi ekonomiċi billi </w:t>
      </w:r>
      <w:proofErr w:type="spellStart"/>
      <w:r w:rsidRPr="006D5C5B">
        <w:t>jissimplifika</w:t>
      </w:r>
      <w:proofErr w:type="spellEnd"/>
      <w:r w:rsidRPr="006D5C5B">
        <w:t xml:space="preserve"> l-obbligi ta’ </w:t>
      </w:r>
      <w:proofErr w:type="spellStart"/>
      <w:r w:rsidRPr="006D5C5B">
        <w:t>konformità</w:t>
      </w:r>
      <w:proofErr w:type="spellEnd"/>
      <w:r w:rsidRPr="006D5C5B">
        <w:t xml:space="preserve"> tagħhom, jippermetti li aktar informazzjoni obbligatorja tiġi </w:t>
      </w:r>
      <w:proofErr w:type="spellStart"/>
      <w:r w:rsidRPr="006D5C5B">
        <w:t>kkomunikata</w:t>
      </w:r>
      <w:proofErr w:type="spellEnd"/>
      <w:r w:rsidRPr="006D5C5B">
        <w:t xml:space="preserve"> b’mod diġitali, inaqqas ir-rekwiżiti ta’ informazzjoni stampata u joffri għodda unika għar-rekwiżiti kollha relatati </w:t>
      </w:r>
      <w:proofErr w:type="spellStart"/>
      <w:r w:rsidRPr="006D5C5B">
        <w:t>mal-konformità</w:t>
      </w:r>
      <w:proofErr w:type="spellEnd"/>
      <w:r w:rsidRPr="006D5C5B">
        <w:t xml:space="preserve"> tal-prodotti u mal-informazzjoni; jisħaq, madankollu, li l-informazzjoni li hija vitali biex tiġi żgurata s-sikurezza tal-konsumaturi għandha tiġi pprovduta wkoll f’format stampat għall-utenti, li jista’ jkun li ma jkollhomx il-litteriżmu diġitali jew il-mezzi tekniċi meħtieġa biex jaċċessaw tali informazzjoni;</w:t>
      </w:r>
    </w:p>
    <w:p w14:paraId="37D2A9FA" w14:textId="77777777" w:rsidR="002669C3" w:rsidRPr="006D5C5B" w:rsidRDefault="002669C3" w:rsidP="002669C3">
      <w:pPr>
        <w:pStyle w:val="CAParagraph"/>
        <w:ind w:left="720" w:hanging="720"/>
      </w:pPr>
      <w:r w:rsidRPr="006D5C5B">
        <w:t>17.</w:t>
      </w:r>
      <w:r w:rsidRPr="006D5C5B">
        <w:tab/>
        <w:t>Jirrikonoxxi li l-</w:t>
      </w:r>
      <w:proofErr w:type="spellStart"/>
      <w:r w:rsidRPr="006D5C5B">
        <w:t>markatura</w:t>
      </w:r>
      <w:proofErr w:type="spellEnd"/>
      <w:r w:rsidRPr="006D5C5B">
        <w:t xml:space="preserve"> CE kienet ta’ benefiċċju għax tippermetti li l-manifatturi juru l-konformità tal-prodott, li mbagħad tista’ tiġi vvalutata mill-awtoritajiet tas-sorveljanza tas-suq; jirrikonoxxi l-ħtieġa li jittejjeb l-għarfien dwar il-</w:t>
      </w:r>
      <w:proofErr w:type="spellStart"/>
      <w:r w:rsidRPr="006D5C5B">
        <w:t>markatura</w:t>
      </w:r>
      <w:proofErr w:type="spellEnd"/>
      <w:r w:rsidRPr="006D5C5B">
        <w:t xml:space="preserve"> CE u r-riskji ta’ tikketta ta’ sikurezza jew kwalità qarrieqa għall-konsumaturi; </w:t>
      </w:r>
      <w:bookmarkStart w:id="13" w:name="_Hlk207786643"/>
      <w:r w:rsidRPr="006D5C5B">
        <w:t xml:space="preserve">jirrimarka li, sabiex jiġu evitati kunċetti żbaljati u biex jiġi </w:t>
      </w:r>
      <w:proofErr w:type="spellStart"/>
      <w:r w:rsidRPr="006D5C5B">
        <w:t>ssimplifikat</w:t>
      </w:r>
      <w:proofErr w:type="spellEnd"/>
      <w:r w:rsidRPr="006D5C5B">
        <w:t xml:space="preserve"> il-</w:t>
      </w:r>
      <w:proofErr w:type="spellStart"/>
      <w:r w:rsidRPr="006D5C5B">
        <w:t>fluss</w:t>
      </w:r>
      <w:proofErr w:type="spellEnd"/>
      <w:r w:rsidRPr="006D5C5B">
        <w:t xml:space="preserve"> ta’ informazzjoni permezz tal-passaport diġitali tal-prodotti, il-Kummissjoni għandha </w:t>
      </w:r>
      <w:proofErr w:type="spellStart"/>
      <w:r w:rsidRPr="006D5C5B">
        <w:t>tivvaluta</w:t>
      </w:r>
      <w:proofErr w:type="spellEnd"/>
      <w:r w:rsidRPr="006D5C5B">
        <w:t xml:space="preserve"> l-</w:t>
      </w:r>
      <w:proofErr w:type="spellStart"/>
      <w:r w:rsidRPr="006D5C5B">
        <w:t>fattibbiltà</w:t>
      </w:r>
      <w:proofErr w:type="spellEnd"/>
      <w:r w:rsidRPr="006D5C5B">
        <w:t xml:space="preserve"> li tapplika l-</w:t>
      </w:r>
      <w:proofErr w:type="spellStart"/>
      <w:r w:rsidRPr="006D5C5B">
        <w:t>markatura</w:t>
      </w:r>
      <w:proofErr w:type="spellEnd"/>
      <w:r w:rsidRPr="006D5C5B">
        <w:t xml:space="preserve"> CE b’modi li huma xierqa għal kategoriji differenti ta’ prodotti u </w:t>
      </w:r>
      <w:proofErr w:type="spellStart"/>
      <w:r w:rsidRPr="006D5C5B">
        <w:t>tivvaluta</w:t>
      </w:r>
      <w:proofErr w:type="spellEnd"/>
      <w:r w:rsidRPr="006D5C5B">
        <w:t xml:space="preserve"> jekk il-</w:t>
      </w:r>
      <w:proofErr w:type="spellStart"/>
      <w:r w:rsidRPr="006D5C5B">
        <w:t>markatura</w:t>
      </w:r>
      <w:proofErr w:type="spellEnd"/>
      <w:r w:rsidRPr="006D5C5B">
        <w:t xml:space="preserve"> CE għandhiex tiġi applikata f’format fiżiku fuq il-prodott jew pjuttost espressa biss permezz tal-passaport diġitali tal-prodotti;</w:t>
      </w:r>
      <w:bookmarkEnd w:id="13"/>
    </w:p>
    <w:p w14:paraId="27CFC073" w14:textId="77777777" w:rsidR="002669C3" w:rsidRPr="006D5C5B" w:rsidRDefault="002669C3" w:rsidP="002669C3">
      <w:pPr>
        <w:spacing w:after="240"/>
        <w:ind w:left="720" w:hanging="720"/>
        <w:outlineLvl w:val="2"/>
      </w:pPr>
      <w:r w:rsidRPr="006D5C5B">
        <w:t xml:space="preserve">18. </w:t>
      </w:r>
      <w:bookmarkStart w:id="14" w:name="_Hlk207786730"/>
      <w:r w:rsidRPr="006D5C5B">
        <w:tab/>
        <w:t xml:space="preserve">Jistieden lill-Kummissjoni tikkunsidra li </w:t>
      </w:r>
      <w:proofErr w:type="spellStart"/>
      <w:r w:rsidRPr="006D5C5B">
        <w:t>tissimplifika</w:t>
      </w:r>
      <w:proofErr w:type="spellEnd"/>
      <w:r w:rsidRPr="006D5C5B">
        <w:t xml:space="preserve"> l-informazzjoni rilevanti dwar il-marka CE permezz tal-passaport diġitali tal-prodotti, sabiex ittejjeb it-trasparenza u tipprovdi informazzjoni komprensiva dwar il-prodott; </w:t>
      </w:r>
      <w:bookmarkEnd w:id="14"/>
      <w:r w:rsidRPr="006D5C5B">
        <w:t xml:space="preserve">jemmen li l-Kummissjoni għandha żżid l-isforzi tagħha biex tiżgura li l-mezzi tad-data tal-passaport diġitali tal-prodotti (bħal </w:t>
      </w:r>
      <w:proofErr w:type="spellStart"/>
      <w:r w:rsidRPr="006D5C5B">
        <w:t>kodiċijiet</w:t>
      </w:r>
      <w:proofErr w:type="spellEnd"/>
      <w:r w:rsidRPr="006D5C5B">
        <w:t xml:space="preserve"> QR, </w:t>
      </w:r>
      <w:proofErr w:type="spellStart"/>
      <w:r w:rsidRPr="006D5C5B">
        <w:t>barcodes</w:t>
      </w:r>
      <w:proofErr w:type="spellEnd"/>
      <w:r w:rsidRPr="006D5C5B">
        <w:t xml:space="preserve"> jew </w:t>
      </w:r>
      <w:proofErr w:type="spellStart"/>
      <w:r w:rsidRPr="006D5C5B">
        <w:t>RFIDs</w:t>
      </w:r>
      <w:proofErr w:type="spellEnd"/>
      <w:r w:rsidRPr="006D5C5B">
        <w:t xml:space="preserve">) jinkorporaw miżuri ta’ sigurtà tekniċi xierqa u </w:t>
      </w:r>
      <w:proofErr w:type="spellStart"/>
      <w:r w:rsidRPr="006D5C5B">
        <w:t>proporzjonati</w:t>
      </w:r>
      <w:proofErr w:type="spellEnd"/>
      <w:r w:rsidRPr="006D5C5B">
        <w:t xml:space="preserve"> </w:t>
      </w:r>
      <w:proofErr w:type="spellStart"/>
      <w:r w:rsidRPr="006D5C5B">
        <w:t>mmirati</w:t>
      </w:r>
      <w:proofErr w:type="spellEnd"/>
      <w:r w:rsidRPr="006D5C5B">
        <w:t xml:space="preserve"> biex inaqqsu b’mod sinifikanti r-riskju ta’ </w:t>
      </w:r>
      <w:proofErr w:type="spellStart"/>
      <w:r w:rsidRPr="006D5C5B">
        <w:t>kontrafazzjoni</w:t>
      </w:r>
      <w:proofErr w:type="spellEnd"/>
      <w:r w:rsidRPr="006D5C5B">
        <w:t xml:space="preserve"> speċifiċi għal kull kategorija ta’ prodotti, bil-għan li jiġu żgurati l-</w:t>
      </w:r>
      <w:proofErr w:type="spellStart"/>
      <w:r w:rsidRPr="006D5C5B">
        <w:t>awtentiċità</w:t>
      </w:r>
      <w:proofErr w:type="spellEnd"/>
      <w:r w:rsidRPr="006D5C5B">
        <w:t xml:space="preserve"> u l-</w:t>
      </w:r>
      <w:proofErr w:type="spellStart"/>
      <w:r w:rsidRPr="006D5C5B">
        <w:t>integrità</w:t>
      </w:r>
      <w:proofErr w:type="spellEnd"/>
      <w:r w:rsidRPr="006D5C5B">
        <w:t xml:space="preserve"> tad-data, tiġi evitata d-duplikazzjoni mhux awtorizzata, u jissaħħu l-mekkaniżmi ta’ sorveljanza tas-suq, u b’hekk jikkontribwixxu għal sostenibbiltà akbar u protezzjoni msaħħa tal-konsumaturi;</w:t>
      </w:r>
    </w:p>
    <w:p w14:paraId="6816D371" w14:textId="77777777" w:rsidR="002669C3" w:rsidRPr="006D5C5B" w:rsidRDefault="002669C3" w:rsidP="002669C3">
      <w:pPr>
        <w:pStyle w:val="CAParagraph"/>
        <w:ind w:left="720" w:hanging="720"/>
      </w:pPr>
      <w:bookmarkStart w:id="15" w:name="_Hlk203650128"/>
      <w:r w:rsidRPr="006D5C5B">
        <w:t>19.</w:t>
      </w:r>
      <w:r w:rsidRPr="006D5C5B">
        <w:tab/>
      </w:r>
      <w:bookmarkStart w:id="16" w:name="_Hlk207983649"/>
      <w:bookmarkStart w:id="17" w:name="_Hlk203646957"/>
      <w:bookmarkEnd w:id="16"/>
      <w:r w:rsidRPr="006D5C5B">
        <w:t xml:space="preserve">Jistieden lill-Kummissjoni tevalwa l-użu possibbli ta’ metodoloġiji armonizzati fil-passaport diġitali tal-prodotti għall-kejl ambjentali, </w:t>
      </w:r>
      <w:proofErr w:type="spellStart"/>
      <w:r w:rsidRPr="006D5C5B">
        <w:t>tad-durabbiltà</w:t>
      </w:r>
      <w:proofErr w:type="spellEnd"/>
      <w:r w:rsidRPr="006D5C5B">
        <w:t xml:space="preserve"> u tal-prestazzjoni, bil-ħsieb li jiġi </w:t>
      </w:r>
      <w:proofErr w:type="spellStart"/>
      <w:r w:rsidRPr="006D5C5B">
        <w:t>appoġġjat</w:t>
      </w:r>
      <w:proofErr w:type="spellEnd"/>
      <w:r w:rsidRPr="006D5C5B">
        <w:t xml:space="preserve"> l-istabbiliment possibbli ta’ indikaturi tas-sostenibbiltà fl-UE kollha adattati għall-karatteristiċi ta’ kull prodott, li </w:t>
      </w:r>
      <w:proofErr w:type="spellStart"/>
      <w:r w:rsidRPr="006D5C5B">
        <w:t>jintegraw</w:t>
      </w:r>
      <w:proofErr w:type="spellEnd"/>
      <w:r w:rsidRPr="006D5C5B">
        <w:t xml:space="preserve"> il-</w:t>
      </w:r>
      <w:proofErr w:type="spellStart"/>
      <w:r w:rsidRPr="006D5C5B">
        <w:t>metriċi</w:t>
      </w:r>
      <w:proofErr w:type="spellEnd"/>
      <w:r w:rsidRPr="006D5C5B">
        <w:t xml:space="preserve"> rilevanti, </w:t>
      </w:r>
      <w:proofErr w:type="spellStart"/>
      <w:r w:rsidRPr="006D5C5B">
        <w:t>bħat-traċċabbiltà</w:t>
      </w:r>
      <w:proofErr w:type="spellEnd"/>
      <w:r w:rsidRPr="006D5C5B">
        <w:t xml:space="preserve">, </w:t>
      </w:r>
      <w:proofErr w:type="spellStart"/>
      <w:r w:rsidRPr="006D5C5B">
        <w:t>ir-riċiklabbiltà</w:t>
      </w:r>
      <w:proofErr w:type="spellEnd"/>
      <w:r w:rsidRPr="006D5C5B">
        <w:t xml:space="preserve"> u l-prestazzjoni f’termini ta’ </w:t>
      </w:r>
      <w:proofErr w:type="spellStart"/>
      <w:r w:rsidRPr="006D5C5B">
        <w:t>ċirkolarità</w:t>
      </w:r>
      <w:proofErr w:type="spellEnd"/>
      <w:r w:rsidRPr="006D5C5B">
        <w:t xml:space="preserve">; jisħaq li dan l-indiċi għandu jkun aċċessibbli direttament u faċilment bl-użu tal-passaport diġitali tal-prodotti permezz ta’ mezz ta’ data, bħal kodiċi QR, imqiegħed fuq il-prodott, li jippermetti lill-konsumaturi jaċċessaw informazzjoni ċara, </w:t>
      </w:r>
      <w:proofErr w:type="spellStart"/>
      <w:r w:rsidRPr="006D5C5B">
        <w:t>strutturata</w:t>
      </w:r>
      <w:proofErr w:type="spellEnd"/>
      <w:r w:rsidRPr="006D5C5B">
        <w:t xml:space="preserve">, </w:t>
      </w:r>
      <w:proofErr w:type="spellStart"/>
      <w:r w:rsidRPr="006D5C5B">
        <w:t>standardizzata</w:t>
      </w:r>
      <w:proofErr w:type="spellEnd"/>
      <w:r w:rsidRPr="006D5C5B">
        <w:t xml:space="preserve"> u verifikabbli dwar il-prodott, sabiex jissaħħu l-fiduċja u s-</w:t>
      </w:r>
      <w:proofErr w:type="spellStart"/>
      <w:r w:rsidRPr="006D5C5B">
        <w:t>sensibilizzazzjoni</w:t>
      </w:r>
      <w:proofErr w:type="spellEnd"/>
      <w:r w:rsidRPr="006D5C5B">
        <w:t xml:space="preserve"> tal-konsumatur; jemmen li n-negozji tal-UE jibbenefikaw ukoll minnha, minħabba li l-użu ta’ metodoloġiji armonizzati jiffaċilitaw l-iżvilupp tal-</w:t>
      </w:r>
      <w:proofErr w:type="spellStart"/>
      <w:r w:rsidRPr="006D5C5B">
        <w:t>indiċijiet</w:t>
      </w:r>
      <w:proofErr w:type="spellEnd"/>
      <w:r w:rsidRPr="006D5C5B">
        <w:t xml:space="preserve"> ta’ sostenibbiltà tagħhom u jnaqqsu l-</w:t>
      </w:r>
      <w:proofErr w:type="spellStart"/>
      <w:r w:rsidRPr="006D5C5B">
        <w:t>kostijiet</w:t>
      </w:r>
      <w:proofErr w:type="spellEnd"/>
      <w:r w:rsidRPr="006D5C5B">
        <w:t xml:space="preserve"> tal-</w:t>
      </w:r>
      <w:proofErr w:type="spellStart"/>
      <w:r w:rsidRPr="006D5C5B">
        <w:t>konformità</w:t>
      </w:r>
      <w:proofErr w:type="spellEnd"/>
      <w:r w:rsidRPr="006D5C5B">
        <w:t>, filwaqt li t-trasparenza miżjuda tippermettilhom jikkompetu fuq il-bażi ta’ kwalità u sostenibbiltà aktar milli fuq prezz jew volum;</w:t>
      </w:r>
      <w:bookmarkEnd w:id="15"/>
      <w:bookmarkEnd w:id="17"/>
    </w:p>
    <w:p w14:paraId="4EBA83D2" w14:textId="77777777" w:rsidR="002669C3" w:rsidRPr="006D5C5B" w:rsidRDefault="002669C3" w:rsidP="002669C3">
      <w:pPr>
        <w:pStyle w:val="CAParagraph"/>
        <w:ind w:left="720" w:hanging="720"/>
      </w:pPr>
      <w:r w:rsidRPr="006D5C5B">
        <w:t>20.</w:t>
      </w:r>
      <w:r w:rsidRPr="006D5C5B">
        <w:tab/>
        <w:t xml:space="preserve">Jisħaq fuq il-potenzjal għall-integrazzjoni tal-passaport diġitali tal-prodotti mal-prinċipji tal-ġerarkija tal-iskart b’mod li jista’ jiġi </w:t>
      </w:r>
      <w:proofErr w:type="spellStart"/>
      <w:r w:rsidRPr="006D5C5B">
        <w:t>appoġġjat</w:t>
      </w:r>
      <w:proofErr w:type="spellEnd"/>
      <w:r w:rsidRPr="006D5C5B">
        <w:t xml:space="preserve"> minn indikaturi xierqa sabiex l-użu mill-ġdid jingħata prijorità fuq ir-riċiklaġġ; jenfasizza l-ħtieġa li jiġi żgurat li l-manifatturi jżommu d-dettalji ewlenin tal-prodott għal perjodi estiżi;</w:t>
      </w:r>
    </w:p>
    <w:p w14:paraId="645FED19" w14:textId="77777777" w:rsidR="002669C3" w:rsidRPr="006D5C5B" w:rsidRDefault="002669C3" w:rsidP="002669C3">
      <w:pPr>
        <w:pStyle w:val="CAChapter"/>
        <w:rPr>
          <w:rStyle w:val="BoldItalic"/>
        </w:rPr>
      </w:pPr>
      <w:r w:rsidRPr="006D5C5B">
        <w:rPr>
          <w:rStyle w:val="BoldItalic"/>
        </w:rPr>
        <w:lastRenderedPageBreak/>
        <w:t>Mudelli kummerċjali u xejriet ta’ konsum sostenibbli</w:t>
      </w:r>
    </w:p>
    <w:p w14:paraId="4F17C1CE" w14:textId="77777777" w:rsidR="002669C3" w:rsidRPr="006D5C5B" w:rsidRDefault="002669C3" w:rsidP="002669C3">
      <w:pPr>
        <w:pStyle w:val="CAParagraph"/>
        <w:ind w:left="720" w:hanging="720"/>
      </w:pPr>
      <w:r w:rsidRPr="006D5C5B">
        <w:t>21.</w:t>
      </w:r>
      <w:r w:rsidRPr="006D5C5B">
        <w:tab/>
        <w:t xml:space="preserve">Jappoġġja l-allinjament tal-QLĠ ma’ inizjattivi usa’ tal-UE li jippromwovu s-sostenibbiltà, il-possibbiltà ta’ tiswija u d-disinn ta’ prodotti b’ħajja estiża, </w:t>
      </w:r>
      <w:proofErr w:type="spellStart"/>
      <w:r w:rsidRPr="006D5C5B">
        <w:t>bħall-Ekodisinn</w:t>
      </w:r>
      <w:proofErr w:type="spellEnd"/>
      <w:r w:rsidRPr="006D5C5B">
        <w:t>, id-Dritt għat-Tiswija, l-Għoti tas-Setgħa lill-Konsumaturi għat-Tranżizzjoni Ekoloġika, ir-Regolament dwar l-Istandardizzazzjoni u d-Direttiva Qafas dwar l-Iskart</w:t>
      </w:r>
      <w:r w:rsidRPr="006D5C5B">
        <w:rPr>
          <w:rStyle w:val="FootnoteReference"/>
        </w:rPr>
        <w:footnoteReference w:id="20"/>
      </w:r>
      <w:r w:rsidRPr="006D5C5B">
        <w:t xml:space="preserve">, u b’hekk iħeġġeġ lill-konsumaturi biex jitbiegħdu minn xejriet ta’ konsum mhux sostenibbli, filwaqt li jiġi żgurat li r-reviżjoni tal-QLĠ </w:t>
      </w:r>
      <w:proofErr w:type="spellStart"/>
      <w:r w:rsidRPr="006D5C5B">
        <w:t>trawwem</w:t>
      </w:r>
      <w:proofErr w:type="spellEnd"/>
      <w:r w:rsidRPr="006D5C5B">
        <w:t xml:space="preserve"> id-</w:t>
      </w:r>
      <w:proofErr w:type="spellStart"/>
      <w:r w:rsidRPr="006D5C5B">
        <w:t>diġitalizzazzjoni</w:t>
      </w:r>
      <w:proofErr w:type="spellEnd"/>
      <w:r w:rsidRPr="006D5C5B">
        <w:t xml:space="preserve"> u l-proċeduri </w:t>
      </w:r>
      <w:proofErr w:type="spellStart"/>
      <w:r w:rsidRPr="006D5C5B">
        <w:t>simplifikati</w:t>
      </w:r>
      <w:proofErr w:type="spellEnd"/>
      <w:r w:rsidRPr="006D5C5B">
        <w:t>, u ssaħħaħ il-kompetittività tan-negozji tal-UE;</w:t>
      </w:r>
    </w:p>
    <w:p w14:paraId="5D72E0FD" w14:textId="77777777" w:rsidR="002669C3" w:rsidRPr="006D5C5B" w:rsidRDefault="002669C3" w:rsidP="002669C3">
      <w:pPr>
        <w:pStyle w:val="CAParagraph"/>
        <w:ind w:left="720" w:hanging="720"/>
      </w:pPr>
      <w:r w:rsidRPr="006D5C5B">
        <w:t>22.</w:t>
      </w:r>
      <w:r w:rsidRPr="006D5C5B">
        <w:tab/>
        <w:t xml:space="preserve">Jistieden lill-Kummissjoni </w:t>
      </w:r>
      <w:proofErr w:type="spellStart"/>
      <w:r w:rsidRPr="006D5C5B">
        <w:t>tivvaluta</w:t>
      </w:r>
      <w:proofErr w:type="spellEnd"/>
      <w:r w:rsidRPr="006D5C5B">
        <w:t xml:space="preserve"> l-</w:t>
      </w:r>
      <w:proofErr w:type="spellStart"/>
      <w:r w:rsidRPr="006D5C5B">
        <w:t>fattibbiltà</w:t>
      </w:r>
      <w:proofErr w:type="spellEnd"/>
      <w:r w:rsidRPr="006D5C5B">
        <w:t xml:space="preserve"> tal-integrazzjoni tal-iskemi ta’ responsabbiltà estiża tal-produttur fi ħdan il-QLĠ sabiex jiġi adottat qafas armonizzat, li jista’ jinkludi miżuri bħal inċentivi finanzjarji u vawċers ta’ tiswija; jemmen li l-Kummissjoni għandha tevalwa jekk </w:t>
      </w:r>
      <w:proofErr w:type="spellStart"/>
      <w:r w:rsidRPr="006D5C5B">
        <w:t>definizzjonijiet</w:t>
      </w:r>
      <w:proofErr w:type="spellEnd"/>
      <w:r w:rsidRPr="006D5C5B">
        <w:t xml:space="preserve"> u </w:t>
      </w:r>
      <w:proofErr w:type="spellStart"/>
      <w:r w:rsidRPr="006D5C5B">
        <w:t>delineazzjonijiet</w:t>
      </w:r>
      <w:proofErr w:type="spellEnd"/>
      <w:r w:rsidRPr="006D5C5B">
        <w:t xml:space="preserve"> ċari tar-responsabbiltajiet fi ħdan il-QLĠ jistgħux jipprevjenu d-</w:t>
      </w:r>
      <w:proofErr w:type="spellStart"/>
      <w:r w:rsidRPr="006D5C5B">
        <w:t>duplikazzjonijiet</w:t>
      </w:r>
      <w:proofErr w:type="spellEnd"/>
      <w:r w:rsidRPr="006D5C5B">
        <w:t xml:space="preserve"> u jiżguraw li d-dispożizzjonijiet tar-responsabbiltà estiża tal-produttur isaħħu, aktar milli </w:t>
      </w:r>
      <w:proofErr w:type="spellStart"/>
      <w:r w:rsidRPr="006D5C5B">
        <w:t>jidduplikaw</w:t>
      </w:r>
      <w:proofErr w:type="spellEnd"/>
      <w:r w:rsidRPr="006D5C5B">
        <w:t xml:space="preserve">, il-leġiżlazzjoni settorjali u dwar l-iskart, </w:t>
      </w:r>
      <w:proofErr w:type="spellStart"/>
      <w:r w:rsidRPr="006D5C5B">
        <w:t>irawmu</w:t>
      </w:r>
      <w:proofErr w:type="spellEnd"/>
      <w:r w:rsidRPr="006D5C5B">
        <w:t xml:space="preserve"> l-kompetittività billi </w:t>
      </w:r>
      <w:proofErr w:type="spellStart"/>
      <w:r w:rsidRPr="006D5C5B">
        <w:t>jissimplifikaw</w:t>
      </w:r>
      <w:proofErr w:type="spellEnd"/>
      <w:r w:rsidRPr="006D5C5B">
        <w:t xml:space="preserve"> ir-rekwiżiti ta’ konformità, b’mod partikolari ta’ oġġetti prodotti lokalment b’impronta ambjentali aktar baxxa, iżidu t-trasparenza, u jiżguraw kompetizzjoni ġusta fis-suq intern;</w:t>
      </w:r>
    </w:p>
    <w:p w14:paraId="1B2E2BFE" w14:textId="77777777" w:rsidR="002669C3" w:rsidRPr="006D5C5B" w:rsidRDefault="002669C3" w:rsidP="002669C3">
      <w:pPr>
        <w:pStyle w:val="CAParagraph"/>
        <w:ind w:left="720" w:hanging="720"/>
      </w:pPr>
      <w:r w:rsidRPr="006D5C5B">
        <w:t>23.</w:t>
      </w:r>
      <w:r w:rsidRPr="006D5C5B">
        <w:tab/>
        <w:t>Jemmen bis-sħiħ li d-</w:t>
      </w:r>
      <w:proofErr w:type="spellStart"/>
      <w:r w:rsidRPr="006D5C5B">
        <w:t>durabbiltà</w:t>
      </w:r>
      <w:proofErr w:type="spellEnd"/>
      <w:r w:rsidRPr="006D5C5B">
        <w:t xml:space="preserve"> hija kruċjali għall-promozzjoni ta’ prodotti ta’ kwalità għolja u li jservu fit-tul, u li, f’</w:t>
      </w:r>
      <w:proofErr w:type="spellStart"/>
      <w:r w:rsidRPr="006D5C5B">
        <w:t>konformità</w:t>
      </w:r>
      <w:proofErr w:type="spellEnd"/>
      <w:r w:rsidRPr="006D5C5B">
        <w:t xml:space="preserve"> mar-Regolament dwar l-</w:t>
      </w:r>
      <w:proofErr w:type="spellStart"/>
      <w:r w:rsidRPr="006D5C5B">
        <w:t>Ekodisinn</w:t>
      </w:r>
      <w:proofErr w:type="spellEnd"/>
      <w:r w:rsidRPr="006D5C5B">
        <w:t xml:space="preserve"> għal Prodotti Sostenibbli, il-QLĠ għandu jfittex li jiżgura li l-manifatturi jagħmlu l-</w:t>
      </w:r>
      <w:proofErr w:type="spellStart"/>
      <w:r w:rsidRPr="006D5C5B">
        <w:t>ispare</w:t>
      </w:r>
      <w:proofErr w:type="spellEnd"/>
      <w:r w:rsidRPr="006D5C5B">
        <w:t xml:space="preserve"> </w:t>
      </w:r>
      <w:proofErr w:type="spellStart"/>
      <w:r w:rsidRPr="006D5C5B">
        <w:t>parts</w:t>
      </w:r>
      <w:proofErr w:type="spellEnd"/>
      <w:r w:rsidRPr="006D5C5B">
        <w:t xml:space="preserve"> u s-servizzi ta’ manutenzjoni disponibbli fuq perjodu estiż, skont il-kategoriji tal-prodott, u jiżguraw li l-prodotti jibqgħu jiffunzjonaw u jnaqqsu l-frekwenza tar-rimi qabel iż-żmien;</w:t>
      </w:r>
    </w:p>
    <w:p w14:paraId="555A8032" w14:textId="77777777" w:rsidR="002669C3" w:rsidRPr="006D5C5B" w:rsidRDefault="002669C3" w:rsidP="002669C3">
      <w:pPr>
        <w:pStyle w:val="CAParagraph"/>
        <w:ind w:left="720" w:hanging="720"/>
      </w:pPr>
      <w:r w:rsidRPr="006D5C5B">
        <w:t>24.</w:t>
      </w:r>
      <w:r w:rsidRPr="006D5C5B">
        <w:tab/>
        <w:t>Jistieden ukoll lill-Kummissjoni tistabbilixxi dispożizzjonijiet armonizzati fi ħdan il-QLĠ rigward ir-riċiklaġġ u r-rimi xieraq tal-prodotti fi tmiem iċ-ċiklu tal-ħajja tagħhom, filwaqt li tqis ir-rekwiżiti stabbiliti fir-Regolament dwar l-</w:t>
      </w:r>
      <w:proofErr w:type="spellStart"/>
      <w:r w:rsidRPr="006D5C5B">
        <w:t>Ekodisinn</w:t>
      </w:r>
      <w:proofErr w:type="spellEnd"/>
      <w:r w:rsidRPr="006D5C5B">
        <w:t xml:space="preserve"> għal Prodotti Sostenibbli u fid-Direttiva Qafas dwar l-Iskart; jissuġġerixxi li dan jista’ jinkludi dispożizzjonijiet relatati ma’ skemi li jieħdu lura l-oġġetti u miżuri ta’ appoġġ iddedikati biex jippromwovu r-rinnovazzjoni, l-użu mill-ġdid, u l-ġestjoni sostenibbli ta’ tagħmir diġitali u ta’ prodotti oħrajn;</w:t>
      </w:r>
    </w:p>
    <w:p w14:paraId="0BF4DE9A" w14:textId="6197A2E2" w:rsidR="002669C3" w:rsidRPr="006D5C5B" w:rsidRDefault="002669C3" w:rsidP="002669C3">
      <w:pPr>
        <w:pStyle w:val="CAParagraph"/>
        <w:ind w:left="720" w:hanging="720"/>
      </w:pPr>
      <w:r w:rsidRPr="006D5C5B">
        <w:t>25</w:t>
      </w:r>
      <w:r w:rsidR="003E2CA6" w:rsidRPr="006D5C5B">
        <w:t>.</w:t>
      </w:r>
      <w:r w:rsidRPr="006D5C5B">
        <w:tab/>
        <w:t xml:space="preserve">Jinsab imħasseb dwar l-impatt ambjentali, soċjali u ekonomiku tal-moda veloċi u tal-moda </w:t>
      </w:r>
      <w:proofErr w:type="spellStart"/>
      <w:r w:rsidRPr="006D5C5B">
        <w:t>ultraveloċi</w:t>
      </w:r>
      <w:proofErr w:type="spellEnd"/>
      <w:r w:rsidRPr="006D5C5B">
        <w:t xml:space="preserve">, u l-implikazzjonijiet attwali u potenzjali tagħhom għall-protezzjoni tal-konsumatur; </w:t>
      </w:r>
      <w:proofErr w:type="spellStart"/>
      <w:r w:rsidRPr="006D5C5B">
        <w:t>jissotolinja</w:t>
      </w:r>
      <w:proofErr w:type="spellEnd"/>
      <w:r w:rsidRPr="006D5C5B">
        <w:t xml:space="preserve"> li tali prattiki jirrappreżentaw sfidi konsiderevoli ta’ konformità għal-leġiżlazzjoni tal-Unjoni u jistgħu jqajmu problemi fir-rigward tal-kompetizzjoni ġusta; jinnota bi tħassib li ħafna prodotti li tqiegħdu fis-suq ma jissodisfawx ir-rekwiżiti kimiċi u ta’ sikurezza tal-UE, filwaqt li mill-operaturi ekonomiċi sikwit huwa mistenni obbligu ta’ rendikont limitat; jistieden lill-Kummissjoni </w:t>
      </w:r>
      <w:proofErr w:type="spellStart"/>
      <w:r w:rsidRPr="006D5C5B">
        <w:t>tivvaluta</w:t>
      </w:r>
      <w:proofErr w:type="spellEnd"/>
      <w:r w:rsidRPr="006D5C5B">
        <w:t xml:space="preserve"> l-</w:t>
      </w:r>
      <w:proofErr w:type="spellStart"/>
      <w:r w:rsidRPr="006D5C5B">
        <w:t>fattibbiltà</w:t>
      </w:r>
      <w:proofErr w:type="spellEnd"/>
      <w:r w:rsidRPr="006D5C5B">
        <w:t xml:space="preserve"> tal-iżvilupp ta’ </w:t>
      </w:r>
      <w:proofErr w:type="spellStart"/>
      <w:r w:rsidRPr="006D5C5B">
        <w:t>definizzjonijiet</w:t>
      </w:r>
      <w:proofErr w:type="spellEnd"/>
      <w:r w:rsidRPr="006D5C5B">
        <w:t xml:space="preserve"> ċari u armonizzati ta’ “moda veloċi” u “moda </w:t>
      </w:r>
      <w:proofErr w:type="spellStart"/>
      <w:r w:rsidRPr="006D5C5B">
        <w:t>ultraveloċi</w:t>
      </w:r>
      <w:proofErr w:type="spellEnd"/>
      <w:r w:rsidRPr="006D5C5B">
        <w:t>” biex jiġu indirizzati r-riskji speċifiċi assoċjati ma’ dawn il-mudelli ta’ negozju, filwaqt li jiġu żgurati kundizzjonijiet ekwi għall-</w:t>
      </w:r>
      <w:r w:rsidRPr="006D5C5B">
        <w:lastRenderedPageBreak/>
        <w:t xml:space="preserve">parteċipanti kollha tas-suq u tiġi evitata l-frammentazzjoni regolatorja fis-suq intern; jistieden ukoll lill-Kummissjoni </w:t>
      </w:r>
      <w:proofErr w:type="spellStart"/>
      <w:r w:rsidRPr="006D5C5B">
        <w:t>tivvaluta</w:t>
      </w:r>
      <w:proofErr w:type="spellEnd"/>
      <w:r w:rsidRPr="006D5C5B">
        <w:t xml:space="preserve"> d-dispożizzjonijiet li jiżguraw id-disponibbiltà ta’ għodod kompletament effettivi biex jiġu indirizzati l-isfidi ppreżentati mill-proliferazzjoni ta’ prodotti “</w:t>
      </w:r>
      <w:proofErr w:type="spellStart"/>
      <w:r w:rsidRPr="006D5C5B">
        <w:t>ultraveloċi</w:t>
      </w:r>
      <w:proofErr w:type="spellEnd"/>
      <w:r w:rsidRPr="006D5C5B">
        <w:t>” u ta’ kwalità baxxa, inklużi proċeduri ta’ valutazzjoni tal-</w:t>
      </w:r>
      <w:proofErr w:type="spellStart"/>
      <w:r w:rsidRPr="006D5C5B">
        <w:t>konformità</w:t>
      </w:r>
      <w:proofErr w:type="spellEnd"/>
      <w:r w:rsidRPr="006D5C5B">
        <w:t xml:space="preserve"> aktar </w:t>
      </w:r>
      <w:proofErr w:type="spellStart"/>
      <w:r w:rsidRPr="006D5C5B">
        <w:t>robusti</w:t>
      </w:r>
      <w:proofErr w:type="spellEnd"/>
      <w:r w:rsidRPr="006D5C5B">
        <w:t xml:space="preserve"> u għodod ta’ infurzar imsaħħa, biex jiġi żgurat suq intern li jiggarantixxi l-ogħla livelli ta’ protezzjoni tal-konsumatur, filwaqt li jippermetti t-tkabbir ta’ prodotti u ideat </w:t>
      </w:r>
      <w:proofErr w:type="spellStart"/>
      <w:r w:rsidRPr="006D5C5B">
        <w:t>innovattivi</w:t>
      </w:r>
      <w:proofErr w:type="spellEnd"/>
      <w:r w:rsidRPr="006D5C5B">
        <w:t xml:space="preserve"> u jnaqqas kwalunkwe piż amministrattiv bla bżonn fuq negozji responsabbli u prodotti konformi;</w:t>
      </w:r>
    </w:p>
    <w:p w14:paraId="4C0C64A7" w14:textId="77777777" w:rsidR="002669C3" w:rsidRPr="006D5C5B" w:rsidRDefault="002669C3" w:rsidP="002669C3">
      <w:pPr>
        <w:pStyle w:val="CAParagraph"/>
        <w:ind w:left="0" w:firstLine="0"/>
        <w:rPr>
          <w:rStyle w:val="BoldItalic"/>
          <w:b w:val="0"/>
          <w:i w:val="0"/>
        </w:rPr>
      </w:pPr>
      <w:r w:rsidRPr="006D5C5B">
        <w:rPr>
          <w:rStyle w:val="BoldItalic"/>
        </w:rPr>
        <w:t xml:space="preserve">Bejjiegħa ta’ oġġetti </w:t>
      </w:r>
      <w:proofErr w:type="spellStart"/>
      <w:r w:rsidRPr="006D5C5B">
        <w:rPr>
          <w:rStyle w:val="BoldItalic"/>
        </w:rPr>
        <w:t>second-hand</w:t>
      </w:r>
      <w:proofErr w:type="spellEnd"/>
      <w:r w:rsidRPr="006D5C5B">
        <w:rPr>
          <w:rStyle w:val="BoldItalic"/>
        </w:rPr>
        <w:t xml:space="preserve">, </w:t>
      </w:r>
      <w:proofErr w:type="spellStart"/>
      <w:r w:rsidRPr="006D5C5B">
        <w:rPr>
          <w:rStyle w:val="BoldItalic"/>
        </w:rPr>
        <w:t>rinnovaturi</w:t>
      </w:r>
      <w:proofErr w:type="spellEnd"/>
      <w:r w:rsidRPr="006D5C5B">
        <w:rPr>
          <w:rStyle w:val="BoldItalic"/>
        </w:rPr>
        <w:t xml:space="preserve">, </w:t>
      </w:r>
      <w:proofErr w:type="spellStart"/>
      <w:r w:rsidRPr="006D5C5B">
        <w:rPr>
          <w:rStyle w:val="BoldItalic"/>
        </w:rPr>
        <w:t>sewwejja</w:t>
      </w:r>
      <w:proofErr w:type="spellEnd"/>
      <w:r w:rsidRPr="006D5C5B">
        <w:rPr>
          <w:rStyle w:val="BoldItalic"/>
        </w:rPr>
        <w:t>, u operaturi assoċjati fil-mudell ta’ negozju tal-ekonomija ċirkolari</w:t>
      </w:r>
    </w:p>
    <w:p w14:paraId="127E490A" w14:textId="77777777" w:rsidR="002669C3" w:rsidRPr="006D5C5B" w:rsidRDefault="002669C3" w:rsidP="002669C3">
      <w:pPr>
        <w:pStyle w:val="CAParagraph"/>
        <w:ind w:left="720" w:hanging="720"/>
      </w:pPr>
      <w:bookmarkStart w:id="18" w:name="_Hlk210316386"/>
      <w:r w:rsidRPr="006D5C5B">
        <w:t>26.</w:t>
      </w:r>
      <w:r w:rsidRPr="006D5C5B">
        <w:tab/>
        <w:t xml:space="preserve">Jenfasizza, b’mod partikolari, il-ħtieġa li jiġu stabbiliti </w:t>
      </w:r>
      <w:proofErr w:type="spellStart"/>
      <w:r w:rsidRPr="006D5C5B">
        <w:t>definizzjonijiet</w:t>
      </w:r>
      <w:proofErr w:type="spellEnd"/>
      <w:r w:rsidRPr="006D5C5B">
        <w:t xml:space="preserve"> armonizzati ta’ “manifatturi mill-ġdid” “</w:t>
      </w:r>
      <w:proofErr w:type="spellStart"/>
      <w:r w:rsidRPr="006D5C5B">
        <w:t>rinnovaturi</w:t>
      </w:r>
      <w:proofErr w:type="spellEnd"/>
      <w:r w:rsidRPr="006D5C5B">
        <w:t>”, “</w:t>
      </w:r>
      <w:proofErr w:type="spellStart"/>
      <w:r w:rsidRPr="006D5C5B">
        <w:t>sewwejja</w:t>
      </w:r>
      <w:proofErr w:type="spellEnd"/>
      <w:r w:rsidRPr="006D5C5B">
        <w:t>”, u, fejn xieraq, atturi emerġenti oħra tal-ekonomija soċjali, ekonomika u ċirkolari; jinnota li, fin-nuqqas ta’ dawn id-</w:t>
      </w:r>
      <w:proofErr w:type="spellStart"/>
      <w:r w:rsidRPr="006D5C5B">
        <w:t>definizzjonijiet</w:t>
      </w:r>
      <w:proofErr w:type="spellEnd"/>
      <w:r w:rsidRPr="006D5C5B">
        <w:t xml:space="preserve"> komuni, tali atturi jistgħu jiġu </w:t>
      </w:r>
      <w:proofErr w:type="spellStart"/>
      <w:r w:rsidRPr="006D5C5B">
        <w:t>kklassifikati</w:t>
      </w:r>
      <w:proofErr w:type="spellEnd"/>
      <w:r w:rsidRPr="006D5C5B">
        <w:t xml:space="preserve"> bi żball bħala manifatturi jew importaturi u b’hekk jitqiesu mhux konformi mal-obbligi applikabbli għal dawk il-kategoriji, u potenzjalment jiġu esposti għal sanzjonijiet; jemmen li tali </w:t>
      </w:r>
      <w:proofErr w:type="spellStart"/>
      <w:r w:rsidRPr="006D5C5B">
        <w:t>definizzjonijiet</w:t>
      </w:r>
      <w:proofErr w:type="spellEnd"/>
      <w:r w:rsidRPr="006D5C5B">
        <w:t xml:space="preserve"> għandhom ikunu proporzjonali u jintroduċu aktar ċertezza legali u trasparenza dwar id-drittijiet u l-obbligi ta’ dawn l-atturi ekonomiċi; iqis li jeħtieġ li dawn id-</w:t>
      </w:r>
      <w:proofErr w:type="spellStart"/>
      <w:r w:rsidRPr="006D5C5B">
        <w:t>definizzjonijiet</w:t>
      </w:r>
      <w:proofErr w:type="spellEnd"/>
      <w:r w:rsidRPr="006D5C5B">
        <w:t xml:space="preserve"> jiġu armonizzati f’allinjament </w:t>
      </w:r>
      <w:proofErr w:type="spellStart"/>
      <w:r w:rsidRPr="006D5C5B">
        <w:t>mad-definizzjonijiet</w:t>
      </w:r>
      <w:proofErr w:type="spellEnd"/>
      <w:r w:rsidRPr="006D5C5B">
        <w:t xml:space="preserve"> tal-attivitajiet korrispondenti fir-Regolament dwar l-</w:t>
      </w:r>
      <w:proofErr w:type="spellStart"/>
      <w:r w:rsidRPr="006D5C5B">
        <w:t>Ekodisinn</w:t>
      </w:r>
      <w:proofErr w:type="spellEnd"/>
      <w:r w:rsidRPr="006D5C5B">
        <w:t xml:space="preserve"> għal Prodotti Sostenibbli, fejn dawn jeżistu, sabiex tiġi żgurata applikazzjoni uniformi tar-rekwiżiti dwar is-sostenibbiltà; </w:t>
      </w:r>
    </w:p>
    <w:p w14:paraId="11C4CD77" w14:textId="77777777" w:rsidR="002669C3" w:rsidRPr="006D5C5B" w:rsidRDefault="002669C3" w:rsidP="002669C3">
      <w:pPr>
        <w:pStyle w:val="CAParagraph"/>
        <w:ind w:left="720" w:hanging="720"/>
      </w:pPr>
      <w:r w:rsidRPr="006D5C5B">
        <w:t>27.</w:t>
      </w:r>
      <w:r w:rsidRPr="006D5C5B">
        <w:tab/>
        <w:t xml:space="preserve">Jenfasizza li l-istabbiliment ta’ </w:t>
      </w:r>
      <w:proofErr w:type="spellStart"/>
      <w:r w:rsidRPr="006D5C5B">
        <w:t>definizzjonijiet</w:t>
      </w:r>
      <w:proofErr w:type="spellEnd"/>
      <w:r w:rsidRPr="006D5C5B">
        <w:t xml:space="preserve"> komuni għandu jqis l-obbligi speċifiċi li l-operaturi ekonomiċi, inklużi r-</w:t>
      </w:r>
      <w:proofErr w:type="spellStart"/>
      <w:r w:rsidRPr="006D5C5B">
        <w:t>rinnovaturi</w:t>
      </w:r>
      <w:proofErr w:type="spellEnd"/>
      <w:r w:rsidRPr="006D5C5B">
        <w:t xml:space="preserve"> u s-</w:t>
      </w:r>
      <w:proofErr w:type="spellStart"/>
      <w:r w:rsidRPr="006D5C5B">
        <w:t>sewwejja</w:t>
      </w:r>
      <w:proofErr w:type="spellEnd"/>
      <w:r w:rsidRPr="006D5C5B">
        <w:t xml:space="preserve"> u operaturi ekonomiċi emerġenti oħrajn huma raġonevolment kapaċi jikkonformaw magħhom, fid-dawl tan-natura u tal-limiti tal-mudelli ta’ negozju rispettivi tagħhom; iqis li ċarezza legali msaħħa tista’ tgħin biex jitrawwem l-iżvilupp tas-suq </w:t>
      </w:r>
      <w:proofErr w:type="spellStart"/>
      <w:r w:rsidRPr="006D5C5B">
        <w:t>tas-second-hand</w:t>
      </w:r>
      <w:proofErr w:type="spellEnd"/>
      <w:r w:rsidRPr="006D5C5B">
        <w:t xml:space="preserve"> u tikkontribwixxi favur mudell ta’ konsum aktar sostenibbli u </w:t>
      </w:r>
      <w:proofErr w:type="spellStart"/>
      <w:r w:rsidRPr="006D5C5B">
        <w:t>reżiljenti</w:t>
      </w:r>
      <w:proofErr w:type="spellEnd"/>
      <w:r w:rsidRPr="006D5C5B">
        <w:t xml:space="preserve">, b’benefiċċji partikolari </w:t>
      </w:r>
      <w:proofErr w:type="spellStart"/>
      <w:r w:rsidRPr="006D5C5B">
        <w:t>għall-SMEs</w:t>
      </w:r>
      <w:proofErr w:type="spellEnd"/>
      <w:r w:rsidRPr="006D5C5B">
        <w:t xml:space="preserve"> u għall-attivitajiet ekonomiċi lokali; jenfasizza, f’dan ir-rigward, l-importanza tar-regoli stabbiliti fl-ambitu tad-Dritt għat-Tiswija sabiex it-tiswija tal-prodotti ssir aktar faċli u tkun tappella aktar għall-konsumaturi;</w:t>
      </w:r>
    </w:p>
    <w:p w14:paraId="460B16FC" w14:textId="77777777" w:rsidR="002669C3" w:rsidRPr="006D5C5B" w:rsidRDefault="002669C3" w:rsidP="002669C3">
      <w:pPr>
        <w:pStyle w:val="CAParagraph"/>
        <w:ind w:left="720" w:hanging="720"/>
      </w:pPr>
      <w:r w:rsidRPr="006D5C5B">
        <w:t>28.</w:t>
      </w:r>
      <w:r w:rsidRPr="006D5C5B">
        <w:tab/>
        <w:t xml:space="preserve">Jirrikonoxxi l-importanza li tissaħħaħ il-fiduċja tal-konsumaturi fil-prodotti </w:t>
      </w:r>
      <w:proofErr w:type="spellStart"/>
      <w:r w:rsidRPr="006D5C5B">
        <w:t>second-hand</w:t>
      </w:r>
      <w:proofErr w:type="spellEnd"/>
      <w:r w:rsidRPr="006D5C5B">
        <w:t xml:space="preserve"> u jitlob li jiġi stabbilit mekkaniżmu ta’ ċertifikazzjoni għall-UE kollha għar-</w:t>
      </w:r>
      <w:proofErr w:type="spellStart"/>
      <w:r w:rsidRPr="006D5C5B">
        <w:t>rinnovaturi</w:t>
      </w:r>
      <w:proofErr w:type="spellEnd"/>
      <w:r w:rsidRPr="006D5C5B">
        <w:t xml:space="preserve"> u għal dawk li jsewwu; iqis li tali mekkaniżmu għandu jkun ibbażat fuq metodoloġiji komuni, li għandhom jiġu żviluppati filwaqt li jitqiesu l-ispeċifiċitajiet lokali, bil-għan li jiġi ffaċilitat l-iżvilupp ta’ mudelli ta’ negozju sostenibbli u kompetittivi li jagħtu </w:t>
      </w:r>
      <w:proofErr w:type="spellStart"/>
      <w:r w:rsidRPr="006D5C5B">
        <w:t>spinta</w:t>
      </w:r>
      <w:proofErr w:type="spellEnd"/>
      <w:r w:rsidRPr="006D5C5B">
        <w:t xml:space="preserve"> wkoll lill-ħolqien ta’ impjiegi ta’ kwalità tajba fl-UE;</w:t>
      </w:r>
    </w:p>
    <w:p w14:paraId="327DA9B3" w14:textId="77777777" w:rsidR="002669C3" w:rsidRPr="006D5C5B" w:rsidRDefault="002669C3" w:rsidP="002669C3">
      <w:pPr>
        <w:pStyle w:val="CAParagraph"/>
        <w:ind w:left="720" w:hanging="720"/>
      </w:pPr>
      <w:r w:rsidRPr="006D5C5B">
        <w:t>29.</w:t>
      </w:r>
      <w:r w:rsidRPr="006D5C5B">
        <w:tab/>
        <w:t xml:space="preserve">Jirrikonoxxi li l-QLĠ ma jagħtix aċċess </w:t>
      </w:r>
      <w:proofErr w:type="spellStart"/>
      <w:r w:rsidRPr="006D5C5B">
        <w:t>lir-rinnovaturi</w:t>
      </w:r>
      <w:proofErr w:type="spellEnd"/>
      <w:r w:rsidRPr="006D5C5B">
        <w:t xml:space="preserve"> indipendenti għal dokumentazzjoni teknika jew dikjarazzjonijiet tal-konformità; jissottolinja li dan in-nuqqas ta’ aċċess ixxekkel ir-rinnovazzjoni legali u sikura tal-prodotti, b’mod partikolari għal prodotti kumplessi bħal dawk elettroniċi u l-makkinarju, fejn tali aċċess huwa meħtieġ biex tiġi żgurata l-konformità; jemmen li l-passaport diġitali tal-prodotti jista’ jagħlaq din il-</w:t>
      </w:r>
      <w:proofErr w:type="spellStart"/>
      <w:r w:rsidRPr="006D5C5B">
        <w:t>lakuna</w:t>
      </w:r>
      <w:proofErr w:type="spellEnd"/>
      <w:r w:rsidRPr="006D5C5B">
        <w:t xml:space="preserve"> billi jippermetti lill-atturi involuti f’attivitajiet leġittimi ta’ tiswija u rinnovazzjoni aċċess għal informazzjoni rilevanti dwar il-konformità u s-sikurezza meħtieġa biex il-prodotti jiġu restawrati legalment għal stat konformi; iqis li tali aċċess għandu jkun limitat għal dak li huwa meħtieġ biex tiġi </w:t>
      </w:r>
      <w:r w:rsidRPr="006D5C5B">
        <w:lastRenderedPageBreak/>
        <w:t>żgurata s-sikurezza u biex ikun possibbli t-twettiq xieraq tal-kompiti tagħhom, filwaqt li titqies il-protezzjoni ta’ informazzjoni kummerċjalment sensittiva;</w:t>
      </w:r>
    </w:p>
    <w:p w14:paraId="19E3FDF0" w14:textId="77777777" w:rsidR="002669C3" w:rsidRPr="006D5C5B" w:rsidRDefault="002669C3" w:rsidP="002669C3">
      <w:pPr>
        <w:pStyle w:val="CAParagraph"/>
        <w:ind w:left="720" w:hanging="720"/>
      </w:pPr>
      <w:r w:rsidRPr="006D5C5B">
        <w:t>30.</w:t>
      </w:r>
      <w:r w:rsidRPr="006D5C5B">
        <w:tab/>
        <w:t>Jenfasizza l-ħtieġa li tiġi żviluppata definizzjoni ċara u armonizzata ta’ “</w:t>
      </w:r>
      <w:proofErr w:type="spellStart"/>
      <w:r w:rsidRPr="006D5C5B">
        <w:t>modifika</w:t>
      </w:r>
      <w:proofErr w:type="spellEnd"/>
      <w:r w:rsidRPr="006D5C5B">
        <w:t xml:space="preserve"> sostanzjali” li tista’ tintuża bħala bażi għal leġiżlazzjoni speċifika għall-prodott, sabiex tkun distinta minn manutenzjoni jew minn operazzjonijiet ta’ manutenzjoni ta’ rutina; jemmen li proċedura ta’ valutazzjoni </w:t>
      </w:r>
      <w:proofErr w:type="spellStart"/>
      <w:r w:rsidRPr="006D5C5B">
        <w:t>standardizzata</w:t>
      </w:r>
      <w:proofErr w:type="spellEnd"/>
      <w:r w:rsidRPr="006D5C5B">
        <w:t xml:space="preserve"> biex tiddetermina n-natura sostanzjali ta’ </w:t>
      </w:r>
      <w:proofErr w:type="spellStart"/>
      <w:r w:rsidRPr="006D5C5B">
        <w:t>modifika</w:t>
      </w:r>
      <w:proofErr w:type="spellEnd"/>
      <w:r w:rsidRPr="006D5C5B">
        <w:t xml:space="preserve"> ssaħħaħ iċ-ċertezza legali u </w:t>
      </w:r>
      <w:proofErr w:type="spellStart"/>
      <w:r w:rsidRPr="006D5C5B">
        <w:t>tappoġġja</w:t>
      </w:r>
      <w:proofErr w:type="spellEnd"/>
      <w:r w:rsidRPr="006D5C5B">
        <w:t xml:space="preserve"> l-operaturi ekonomiċi </w:t>
      </w:r>
      <w:proofErr w:type="spellStart"/>
      <w:r w:rsidRPr="006D5C5B">
        <w:t>tas-second-hand</w:t>
      </w:r>
      <w:proofErr w:type="spellEnd"/>
      <w:r w:rsidRPr="006D5C5B">
        <w:t xml:space="preserve">; jemmen li hemm ħtieġa urġenti li jiġu żviluppati linji gwida, li jkunu soġġetti għal rieżami regolari, għall-proċessi komuni ta’ rinnovazzjoni u tiswija, b’mod partikolari għat-tagħmir elettroniku, bħas-sostituzzjoni ta’ skrins, batteriji, jew kameras, inkluż indikazzjoni tal-komponenti kompatibbli, bil-ħsieb li tiġi stabbilita preżunzjoni ta’ konformità mal-leġiżlazzjoni applikabbli, u b’hekk jitrawwem l-iżvilupp ta’ mudelli ta’ negozju ċirkolari u tiġi </w:t>
      </w:r>
      <w:proofErr w:type="spellStart"/>
      <w:r w:rsidRPr="006D5C5B">
        <w:t>appoġġjata</w:t>
      </w:r>
      <w:proofErr w:type="spellEnd"/>
      <w:r w:rsidRPr="006D5C5B">
        <w:t xml:space="preserve"> l-ħidma tal-awtoritajiet rilevanti u tal-operaturi ekonomiċi;</w:t>
      </w:r>
    </w:p>
    <w:p w14:paraId="5A91A5B8" w14:textId="77777777" w:rsidR="002669C3" w:rsidRPr="006D5C5B" w:rsidRDefault="002669C3" w:rsidP="002669C3">
      <w:pPr>
        <w:pStyle w:val="PointTriple0"/>
        <w:ind w:left="720" w:hanging="720"/>
      </w:pPr>
      <w:r w:rsidRPr="006D5C5B">
        <w:t>31.</w:t>
      </w:r>
      <w:r w:rsidRPr="006D5C5B">
        <w:tab/>
        <w:t>Jisħaq fuq il-potenzjal ekonomiku sinifikanti tal-kummerċ mill-ġdid (</w:t>
      </w:r>
      <w:proofErr w:type="spellStart"/>
      <w:r w:rsidRPr="006D5C5B">
        <w:t>recommerce</w:t>
      </w:r>
      <w:proofErr w:type="spellEnd"/>
      <w:r w:rsidRPr="006D5C5B">
        <w:t xml:space="preserve">) – li jinvolvi </w:t>
      </w:r>
      <w:proofErr w:type="spellStart"/>
      <w:r w:rsidRPr="006D5C5B">
        <w:t>lir-rinnovaturi</w:t>
      </w:r>
      <w:proofErr w:type="spellEnd"/>
      <w:r w:rsidRPr="006D5C5B">
        <w:t xml:space="preserve">, lil min isewwi u lil atturi emerġenti oħrajn – bħala alternattiva vijabbli għall-mudelli ta’ konsum mhux sostenibbli; jistieden lill-Kummissjoni u lill-awtoritajiet tal-konsumatur iwettqu kampanji ta’ </w:t>
      </w:r>
      <w:proofErr w:type="spellStart"/>
      <w:r w:rsidRPr="006D5C5B">
        <w:t>sensibilizzazzjoni</w:t>
      </w:r>
      <w:proofErr w:type="spellEnd"/>
      <w:r w:rsidRPr="006D5C5B">
        <w:t xml:space="preserve"> dwar il-benefiċċji tal-alternattivi tal-użu mill-ġdid u tal-kummerċ mill-ġdid;</w:t>
      </w:r>
      <w:bookmarkEnd w:id="18"/>
    </w:p>
    <w:p w14:paraId="208F7344" w14:textId="77777777" w:rsidR="002669C3" w:rsidRPr="006D5C5B" w:rsidRDefault="002669C3" w:rsidP="002669C3">
      <w:pPr>
        <w:pStyle w:val="Normal12a24b"/>
      </w:pPr>
      <w:proofErr w:type="spellStart"/>
      <w:r w:rsidRPr="006D5C5B">
        <w:rPr>
          <w:rStyle w:val="BoldItalic"/>
        </w:rPr>
        <w:t>Standardizzazzjoni</w:t>
      </w:r>
      <w:proofErr w:type="spellEnd"/>
      <w:r w:rsidRPr="006D5C5B">
        <w:rPr>
          <w:rStyle w:val="BoldItalic"/>
        </w:rPr>
        <w:t xml:space="preserve"> u valutazzjonijiet tal-</w:t>
      </w:r>
      <w:proofErr w:type="spellStart"/>
      <w:r w:rsidRPr="006D5C5B">
        <w:rPr>
          <w:rStyle w:val="BoldItalic"/>
        </w:rPr>
        <w:t>konformità</w:t>
      </w:r>
      <w:proofErr w:type="spellEnd"/>
    </w:p>
    <w:p w14:paraId="3A45AF00" w14:textId="77777777" w:rsidR="002669C3" w:rsidRPr="006D5C5B" w:rsidRDefault="002669C3" w:rsidP="002669C3">
      <w:pPr>
        <w:pStyle w:val="NormalHanging12a"/>
        <w:ind w:left="720" w:hanging="720"/>
        <w:outlineLvl w:val="2"/>
      </w:pPr>
      <w:r w:rsidRPr="006D5C5B">
        <w:t>32.</w:t>
      </w:r>
      <w:r w:rsidRPr="006D5C5B">
        <w:tab/>
        <w:t xml:space="preserve">Jemmen li l-istandards armonizzati jikkostitwixxu element ċentrali tas-suq uniku fl-appoġġ tal-objettivi ta’ interess pubbliku stabbiliti fid-dritt tal-UE; jissottolinja li l-Kummissjoni hija responsabbli għall-ħruġ ta’ talbiet ta’ </w:t>
      </w:r>
      <w:proofErr w:type="spellStart"/>
      <w:r w:rsidRPr="006D5C5B">
        <w:t>standardizzazzjoni</w:t>
      </w:r>
      <w:proofErr w:type="spellEnd"/>
      <w:r w:rsidRPr="006D5C5B">
        <w:t xml:space="preserve"> bil-għan li tissalvagwardja l-interessi tal-konsumatur, is-saħħa, is-sikurezza, il-protezzjoni ambjentali u s-sigurtà tad-data, kif ukoll </w:t>
      </w:r>
      <w:proofErr w:type="spellStart"/>
      <w:r w:rsidRPr="006D5C5B">
        <w:t>trawwem</w:t>
      </w:r>
      <w:proofErr w:type="spellEnd"/>
      <w:r w:rsidRPr="006D5C5B">
        <w:t xml:space="preserve"> l-inklużjoni soċjali, tappoġġa l-kompetittività, tippromwovi l-innovazzjoni, tnaqqas il-piżijiet amministrattivi bla bżonn, u </w:t>
      </w:r>
      <w:proofErr w:type="spellStart"/>
      <w:r w:rsidRPr="006D5C5B">
        <w:t>tissimplifika</w:t>
      </w:r>
      <w:proofErr w:type="spellEnd"/>
      <w:r w:rsidRPr="006D5C5B">
        <w:t xml:space="preserve"> l-proċeduri ta’ </w:t>
      </w:r>
      <w:proofErr w:type="spellStart"/>
      <w:r w:rsidRPr="006D5C5B">
        <w:t>konformità</w:t>
      </w:r>
      <w:proofErr w:type="spellEnd"/>
      <w:r w:rsidRPr="006D5C5B">
        <w:t>; jinnota, f’dan ir-rigward, li huwa r-rwol tal-organizzazzjonijiet Ewropej tal-istandardizzazzjoni li jirrispondu għal tali talbiet, bl-objettiv li jitqies l-interess pubbliku ġenerali kif minqux fl-atti legali tal-UE, u biex jgħinu jmexxu l-prijoritajiet strateġiċi tal-Unjoni, inkluża t-tranżizzjoni lejn ekonomija newtrali għall-klima, effiċjenza fir-riżorsi msaħħa, u l-iżvilupp ta’ mudelli ta’ ekonomija ċirkolari;</w:t>
      </w:r>
    </w:p>
    <w:p w14:paraId="1E576ECA" w14:textId="77777777" w:rsidR="002669C3" w:rsidRPr="006D5C5B" w:rsidRDefault="002669C3" w:rsidP="002669C3">
      <w:pPr>
        <w:pStyle w:val="NormalHanging12a"/>
        <w:ind w:left="660" w:hanging="660"/>
        <w:outlineLvl w:val="2"/>
      </w:pPr>
      <w:r w:rsidRPr="006D5C5B">
        <w:t xml:space="preserve">33. </w:t>
      </w:r>
      <w:r w:rsidRPr="006D5C5B">
        <w:tab/>
        <w:t xml:space="preserve">Jilqa’ l-fatt li l-istrateġija tas-suq uniku tirrikonoxxi li n-negozji għadhom qed jiffaċċjaw sfidi minħabba n-nuqqas jew id-dewmien </w:t>
      </w:r>
      <w:proofErr w:type="spellStart"/>
      <w:r w:rsidRPr="006D5C5B">
        <w:t>fid-disponibbiltà</w:t>
      </w:r>
      <w:proofErr w:type="spellEnd"/>
      <w:r w:rsidRPr="006D5C5B">
        <w:t xml:space="preserve"> ta’ standards armonizzati f’waqthom u effettivi, li jwasslu għal żieda fl-ispejjeż, inċertezza legali, kompetittività mnaqqsa, sorveljanza tas-suq </w:t>
      </w:r>
      <w:proofErr w:type="spellStart"/>
      <w:r w:rsidRPr="006D5C5B">
        <w:t>imdgħajfa</w:t>
      </w:r>
      <w:proofErr w:type="spellEnd"/>
      <w:r w:rsidRPr="006D5C5B">
        <w:t xml:space="preserve"> u adozzjoni aktar bil-mod ta’ teknoloġiji ġodda; jinnota li dan huwa wkoll il-każ f’setturi li qed </w:t>
      </w:r>
      <w:proofErr w:type="spellStart"/>
      <w:r w:rsidRPr="006D5C5B">
        <w:t>jevolvu</w:t>
      </w:r>
      <w:proofErr w:type="spellEnd"/>
      <w:r w:rsidRPr="006D5C5B">
        <w:t xml:space="preserve"> malajr bħall-intelliġenza artifiċjali; jesprimi t-tħassib li, fin-nuqqas ta’ standards adegwati u applikabbli fil-ħin tal-applikazzjoni tal-leġiżlazzjoni ġdida, il-manifatturi u l-</w:t>
      </w:r>
      <w:proofErr w:type="spellStart"/>
      <w:r w:rsidRPr="006D5C5B">
        <w:t>innovaturi</w:t>
      </w:r>
      <w:proofErr w:type="spellEnd"/>
      <w:r w:rsidRPr="006D5C5B">
        <w:t>, kif ukoll il-konsumaturi, jistgħu jħabbtu wiċċhom ma’ konsegwenzi ħżiena, peress li l-</w:t>
      </w:r>
      <w:proofErr w:type="spellStart"/>
      <w:r w:rsidRPr="006D5C5B">
        <w:t>prodotturi</w:t>
      </w:r>
      <w:proofErr w:type="spellEnd"/>
      <w:r w:rsidRPr="006D5C5B">
        <w:t xml:space="preserve"> jistgħu jiċċertifikaw il-prodotti tagħhom huma stess taħt </w:t>
      </w:r>
      <w:proofErr w:type="spellStart"/>
      <w:r w:rsidRPr="006D5C5B">
        <w:t>klassifikazzjonijiet</w:t>
      </w:r>
      <w:proofErr w:type="spellEnd"/>
      <w:r w:rsidRPr="006D5C5B">
        <w:t xml:space="preserve"> ta’ riskju </w:t>
      </w:r>
      <w:proofErr w:type="spellStart"/>
      <w:r w:rsidRPr="006D5C5B">
        <w:t>inkorretti</w:t>
      </w:r>
      <w:proofErr w:type="spellEnd"/>
      <w:r w:rsidRPr="006D5C5B">
        <w:t xml:space="preserve">, u b’hekk jipperikolaw l-objettivi tad-dritt tal-Unjoni u </w:t>
      </w:r>
      <w:proofErr w:type="spellStart"/>
      <w:r w:rsidRPr="006D5C5B">
        <w:t>jikkompromettu</w:t>
      </w:r>
      <w:proofErr w:type="spellEnd"/>
      <w:r w:rsidRPr="006D5C5B">
        <w:t xml:space="preserve"> l-protezzjoni tal-utenti;</w:t>
      </w:r>
    </w:p>
    <w:p w14:paraId="1B42026B" w14:textId="77777777" w:rsidR="002669C3" w:rsidRPr="006D5C5B" w:rsidRDefault="002669C3" w:rsidP="002669C3">
      <w:pPr>
        <w:pStyle w:val="NormalHanging12a"/>
        <w:ind w:left="720" w:hanging="720"/>
        <w:outlineLvl w:val="2"/>
      </w:pPr>
      <w:r w:rsidRPr="006D5C5B">
        <w:t xml:space="preserve">34. </w:t>
      </w:r>
      <w:r w:rsidRPr="006D5C5B">
        <w:tab/>
      </w:r>
      <w:proofErr w:type="spellStart"/>
      <w:r w:rsidRPr="006D5C5B">
        <w:t>Jissottolinja</w:t>
      </w:r>
      <w:proofErr w:type="spellEnd"/>
      <w:r w:rsidRPr="006D5C5B">
        <w:t xml:space="preserve"> li d-dewmien fil-</w:t>
      </w:r>
      <w:proofErr w:type="spellStart"/>
      <w:r w:rsidRPr="006D5C5B">
        <w:t>publikazzjoni</w:t>
      </w:r>
      <w:proofErr w:type="spellEnd"/>
      <w:r w:rsidRPr="006D5C5B">
        <w:t xml:space="preserve"> tal-istandards armonizzati fil-Ġurnal Uffiċjali jibqa’ kwistjoni sinifikanti għal diversi parteċipanti fis-suq u konsumaturi u </w:t>
      </w:r>
      <w:r w:rsidRPr="006D5C5B">
        <w:lastRenderedPageBreak/>
        <w:t xml:space="preserve">jillimita l-kapaċità tal-awtoritajiet tas-sorveljanza tas-suq li </w:t>
      </w:r>
      <w:proofErr w:type="spellStart"/>
      <w:r w:rsidRPr="006D5C5B">
        <w:t>jinfurzaw</w:t>
      </w:r>
      <w:proofErr w:type="spellEnd"/>
      <w:r w:rsidRPr="006D5C5B">
        <w:t xml:space="preserve"> il-</w:t>
      </w:r>
      <w:proofErr w:type="spellStart"/>
      <w:r w:rsidRPr="006D5C5B">
        <w:t>konformità</w:t>
      </w:r>
      <w:proofErr w:type="spellEnd"/>
      <w:r w:rsidRPr="006D5C5B">
        <w:t xml:space="preserve">; jistieden lill-Kummissjoni tintroduċi </w:t>
      </w:r>
      <w:proofErr w:type="spellStart"/>
      <w:r w:rsidRPr="006D5C5B">
        <w:t>skadenzi</w:t>
      </w:r>
      <w:proofErr w:type="spellEnd"/>
      <w:r w:rsidRPr="006D5C5B">
        <w:t xml:space="preserve"> massimi għat-talbiet ta’ </w:t>
      </w:r>
      <w:proofErr w:type="spellStart"/>
      <w:r w:rsidRPr="006D5C5B">
        <w:t>standardizzazzjoni</w:t>
      </w:r>
      <w:proofErr w:type="spellEnd"/>
      <w:r w:rsidRPr="006D5C5B">
        <w:t xml:space="preserve"> u biex </w:t>
      </w:r>
      <w:proofErr w:type="spellStart"/>
      <w:r w:rsidRPr="006D5C5B">
        <w:t>tissimplifika</w:t>
      </w:r>
      <w:proofErr w:type="spellEnd"/>
      <w:r w:rsidRPr="006D5C5B">
        <w:t xml:space="preserve"> l-proċess tal-istandardizzazzjoni;</w:t>
      </w:r>
    </w:p>
    <w:p w14:paraId="4E637DD7" w14:textId="77777777" w:rsidR="002669C3" w:rsidRPr="006D5C5B" w:rsidRDefault="002669C3" w:rsidP="002669C3">
      <w:pPr>
        <w:pStyle w:val="NormalHanging12a"/>
        <w:ind w:left="720" w:hanging="720"/>
        <w:outlineLvl w:val="2"/>
      </w:pPr>
      <w:r w:rsidRPr="006D5C5B">
        <w:t>35.</w:t>
      </w:r>
      <w:r w:rsidRPr="006D5C5B">
        <w:tab/>
        <w:t xml:space="preserve">Jenfasizza l-importanza tal-istandardizzazzjoni fil-promozzjoni tal-moviment liberu tal-merkanzija u t-tnaqqis tal-ostakli fis-suq intern, kif ukoll fit-tisħiħ tal-kompetittività tan-negozji Ewropej billi tiġi </w:t>
      </w:r>
      <w:proofErr w:type="spellStart"/>
      <w:r w:rsidRPr="006D5C5B">
        <w:t>ffaċilitata</w:t>
      </w:r>
      <w:proofErr w:type="spellEnd"/>
      <w:r w:rsidRPr="006D5C5B">
        <w:t xml:space="preserve"> l-</w:t>
      </w:r>
      <w:proofErr w:type="spellStart"/>
      <w:r w:rsidRPr="006D5C5B">
        <w:t>konformità</w:t>
      </w:r>
      <w:proofErr w:type="spellEnd"/>
      <w:r w:rsidRPr="006D5C5B">
        <w:t xml:space="preserve"> mad-dritt tal-Unjoni; jissottolinja, f’dan il-kuntest, il-benefiċċji tas-sħubija pubblika-privata li ilha teżisti bejn l-istituzzjonijiet Ewropej u l-organizzazzjonijiet Ewropej tal-istandardizzazzjoni, li kienet strumentali fl-iżvilupp ta’ prodotti li huma aktar </w:t>
      </w:r>
      <w:proofErr w:type="spellStart"/>
      <w:r w:rsidRPr="006D5C5B">
        <w:t>sikuri</w:t>
      </w:r>
      <w:proofErr w:type="spellEnd"/>
      <w:r w:rsidRPr="006D5C5B">
        <w:t xml:space="preserve"> u </w:t>
      </w:r>
      <w:proofErr w:type="spellStart"/>
      <w:r w:rsidRPr="006D5C5B">
        <w:t>allinjati</w:t>
      </w:r>
      <w:proofErr w:type="spellEnd"/>
      <w:r w:rsidRPr="006D5C5B">
        <w:t xml:space="preserve"> aħjar mal-objettivi tat-tranżizzjoni diġitali u dik ekoloġika, filwaqt li jiġi żgurat ukoll li l-istandards ikunu mmexxija mis-suq, u b’hekk jiġu żviluppati b’rispons għall-ħtiġijiet tas-suq u l-innovazzjoni, mingħajr ma tiġi </w:t>
      </w:r>
      <w:proofErr w:type="spellStart"/>
      <w:r w:rsidRPr="006D5C5B">
        <w:t>kompromessa</w:t>
      </w:r>
      <w:proofErr w:type="spellEnd"/>
      <w:r w:rsidRPr="006D5C5B">
        <w:t xml:space="preserve"> s-sikurezza tal-konsumatur;</w:t>
      </w:r>
    </w:p>
    <w:p w14:paraId="59DF7912" w14:textId="77777777" w:rsidR="002669C3" w:rsidRPr="006D5C5B" w:rsidRDefault="002669C3" w:rsidP="002669C3">
      <w:pPr>
        <w:pStyle w:val="NormalHanging12a"/>
        <w:ind w:left="720" w:hanging="720"/>
        <w:outlineLvl w:val="2"/>
      </w:pPr>
      <w:r w:rsidRPr="006D5C5B">
        <w:t>36.</w:t>
      </w:r>
      <w:r w:rsidRPr="006D5C5B">
        <w:tab/>
        <w:t>Jenfasizza l-importanza tal-istandardizzazzjoni għall-kompetittività internazzjonali tan-negozji Ewropej; jistieden lill-Kummissjoni żżid l-isforzi tagħha biex tikkoordina approċċ Ewropew komuni għall-pożizzjonijiet fil-</w:t>
      </w:r>
      <w:proofErr w:type="spellStart"/>
      <w:r w:rsidRPr="006D5C5B">
        <w:t>fora</w:t>
      </w:r>
      <w:proofErr w:type="spellEnd"/>
      <w:r w:rsidRPr="006D5C5B">
        <w:t xml:space="preserve"> internazzjonali tal-istandardizzazzjoni għall-prodotti kollha soġġetti għall-istandards internazzjonali; jemmen li approċċ Ewropew komuni jista’ jkun kruċjali għat-titjib tal-koordinazzjoni u l-involviment Ewropej fil-livell internazzjonali fir-rigward tal-istandardizzazzjoni ma’ sħab globali tal-istess fehma; jenfasizza li l-adozzjoni ta’ standards internazzjonali għandha tiġi </w:t>
      </w:r>
      <w:proofErr w:type="spellStart"/>
      <w:r w:rsidRPr="006D5C5B">
        <w:t>ffaċilitata</w:t>
      </w:r>
      <w:proofErr w:type="spellEnd"/>
      <w:r w:rsidRPr="006D5C5B">
        <w:t xml:space="preserve"> jekk dawn l-istandards ikunu konformi mal-objettivi ta’ politika u l-interessi strateġiċi tal-UE, sabiex jinfetħu swieq addizzjonali għall-prodotti Ewropej, tiġi evitata duplikazzjoni bla bżonn, tiġi promossa l-konsistenza fl-ambjent regolatorju globali u jiġi ffaċilitat il-kummerċ internazzjonali;</w:t>
      </w:r>
    </w:p>
    <w:p w14:paraId="6D348AD1" w14:textId="77777777" w:rsidR="002669C3" w:rsidRPr="006D5C5B" w:rsidRDefault="002669C3" w:rsidP="002669C3">
      <w:pPr>
        <w:pStyle w:val="NormalHanging12a"/>
        <w:ind w:left="720" w:hanging="720"/>
        <w:outlineLvl w:val="2"/>
      </w:pPr>
      <w:r w:rsidRPr="006D5C5B">
        <w:t>37.</w:t>
      </w:r>
      <w:r w:rsidRPr="006D5C5B">
        <w:tab/>
        <w:t xml:space="preserve">Jisħaq li r-reviżjoni tal-QLĠ għandha tikkontribwixxi </w:t>
      </w:r>
      <w:proofErr w:type="spellStart"/>
      <w:r w:rsidRPr="006D5C5B">
        <w:t>għall-inklussività</w:t>
      </w:r>
      <w:proofErr w:type="spellEnd"/>
      <w:r w:rsidRPr="006D5C5B">
        <w:t>, it-trasparenza u l-</w:t>
      </w:r>
      <w:proofErr w:type="spellStart"/>
      <w:r w:rsidRPr="006D5C5B">
        <w:t>effettività</w:t>
      </w:r>
      <w:proofErr w:type="spellEnd"/>
      <w:r w:rsidRPr="006D5C5B">
        <w:t xml:space="preserve"> akbar tal-proċess tal-istandardizzazzjoni, kemm fil-fażi ta’ żvilupp kif ukoll f’dik tal-implimentazzjoni, inkluż fl-allokazzjoni tal-fondi tal-UE lill-organizzazzjonijiet Ewropej tal-istandardizzazzjoni; ifakkar li biex jiġi żgurat appoġġ finanzjarju sostanzjali, fit-tul u stabbli għall-organizzazzjonijiet tas-soċjetà ċivili u </w:t>
      </w:r>
      <w:proofErr w:type="spellStart"/>
      <w:r w:rsidRPr="006D5C5B">
        <w:t>għall-SMEs</w:t>
      </w:r>
      <w:proofErr w:type="spellEnd"/>
      <w:r w:rsidRPr="006D5C5B">
        <w:t xml:space="preserve"> huwa essenzjali biex tiġi </w:t>
      </w:r>
      <w:proofErr w:type="spellStart"/>
      <w:r w:rsidRPr="006D5C5B">
        <w:t>ffaċilitata</w:t>
      </w:r>
      <w:proofErr w:type="spellEnd"/>
      <w:r w:rsidRPr="006D5C5B">
        <w:t xml:space="preserve"> l-</w:t>
      </w:r>
      <w:proofErr w:type="spellStart"/>
      <w:r w:rsidRPr="006D5C5B">
        <w:t>partiċipazzjoni</w:t>
      </w:r>
      <w:proofErr w:type="spellEnd"/>
      <w:r w:rsidRPr="006D5C5B">
        <w:t xml:space="preserve"> effettiva tagħhom fil-proċess tal-istandardizzazzjoni; iqis li r-reviżjoni tal-QLĠ għandha ssir b’mod parallel mar-reviżjoni tar-Regolament dwar l-Istandardizzazzjoni;</w:t>
      </w:r>
    </w:p>
    <w:p w14:paraId="13BE679E" w14:textId="77777777" w:rsidR="002669C3" w:rsidRPr="006D5C5B" w:rsidRDefault="002669C3" w:rsidP="002669C3">
      <w:pPr>
        <w:pStyle w:val="NormalHanging12a"/>
        <w:ind w:left="720" w:hanging="720"/>
        <w:outlineLvl w:val="2"/>
      </w:pPr>
      <w:r w:rsidRPr="006D5C5B">
        <w:t>38.</w:t>
      </w:r>
      <w:r w:rsidRPr="006D5C5B">
        <w:tab/>
        <w:t xml:space="preserve">Jisħaq fuq l-importanza li jinżamm il-prinċipju li permezz tiegħu il-proċeduri ta’ valutazzjoni tal-konformità jservu biex jivverifikaw il-konformità tal-prodotti mar-rekwiżiti applikabbli stabbiliti fil-leġiżlazzjoni ta’ armonizzazzjoni tal-UE skont il-QLĠ; jemmen li tali proċeduri kienu ta’ suċċess biex jiżguraw is-sikurezza, il-prestazzjoni u l-affidabbiltà tal-prodotti, u </w:t>
      </w:r>
      <w:proofErr w:type="spellStart"/>
      <w:r w:rsidRPr="006D5C5B">
        <w:t>kkontribwew</w:t>
      </w:r>
      <w:proofErr w:type="spellEnd"/>
      <w:r w:rsidRPr="006D5C5B">
        <w:t xml:space="preserve"> ukoll għall-armonizzazzjoni tar-regoli tas-suq intern; jissottolinja, madankollu, il-ħtieġa li jiġi </w:t>
      </w:r>
      <w:proofErr w:type="spellStart"/>
      <w:r w:rsidRPr="006D5C5B">
        <w:t>vvalutat</w:t>
      </w:r>
      <w:proofErr w:type="spellEnd"/>
      <w:r w:rsidRPr="006D5C5B">
        <w:t xml:space="preserve"> </w:t>
      </w:r>
      <w:proofErr w:type="spellStart"/>
      <w:r w:rsidRPr="006D5C5B">
        <w:t>ir-rieżami</w:t>
      </w:r>
      <w:proofErr w:type="spellEnd"/>
      <w:r w:rsidRPr="006D5C5B">
        <w:t xml:space="preserve"> tal-funzjonament u ċ-ċarezza tal-</w:t>
      </w:r>
      <w:proofErr w:type="spellStart"/>
      <w:r w:rsidRPr="006D5C5B">
        <w:t>moduli</w:t>
      </w:r>
      <w:proofErr w:type="spellEnd"/>
      <w:r w:rsidRPr="006D5C5B">
        <w:t xml:space="preserve"> eżistenti ta’ valutazzjoni tal-konformità, fid-dawl ta’ inċertezza legali persistenti, applikazzjoni inkonsistenti fis-setturi kollha u riskji emerġenti li jirriżultaw minn żviluppi teknoloġiċi, bħall-prodotti konnessi; jemmen li tali rieżami għandu jaderixxi mal-prinċipju li l-livell ta’ riskju assoċjat ma’ prodott għandu jiddetermina l-proċedura ta’ valutazzjoni tal-konformità meħtieġa; jistieden lill-Kummissjoni tkompli bl-isforzi biex tindirizza dawn il-kwistjonijiet, inkluż permezz ta’ sorveljanza aħjar tas-suq, standards aġġornati, u proċessi ssimplifikati għall-operaturi ekonomiċi, b’mod partikolari l-</w:t>
      </w:r>
      <w:proofErr w:type="spellStart"/>
      <w:r w:rsidRPr="006D5C5B">
        <w:t>SMEs</w:t>
      </w:r>
      <w:proofErr w:type="spellEnd"/>
      <w:r w:rsidRPr="006D5C5B">
        <w:t xml:space="preserve">, u għaldaqstant tiġi żgurata sistema li </w:t>
      </w:r>
      <w:proofErr w:type="spellStart"/>
      <w:r w:rsidRPr="006D5C5B">
        <w:t>tibqa</w:t>
      </w:r>
      <w:proofErr w:type="spellEnd"/>
      <w:r w:rsidRPr="006D5C5B">
        <w:t>’ valida għall-futur;</w:t>
      </w:r>
    </w:p>
    <w:p w14:paraId="0A99DD43" w14:textId="77777777" w:rsidR="002669C3" w:rsidRPr="006D5C5B" w:rsidRDefault="002669C3" w:rsidP="002669C3">
      <w:pPr>
        <w:pStyle w:val="NormalHanging12a"/>
        <w:ind w:left="720" w:hanging="720"/>
        <w:outlineLvl w:val="2"/>
      </w:pPr>
      <w:r w:rsidRPr="006D5C5B">
        <w:lastRenderedPageBreak/>
        <w:t>39.</w:t>
      </w:r>
      <w:r w:rsidRPr="006D5C5B">
        <w:tab/>
        <w:t xml:space="preserve">Jisħaq li l-korpi notifikati jeħtiġilhom joperaw b’mod kompetenti, imparzjali u indipendenti; jesprimi tħassib dwar il-varjazzjoni sinifikanti bejn l-Istati Membri ta’ kif il-kompetenza tagħhom tiġi vvalutata, u dan iwassal għal inċertezza legali persistenti u prattiki </w:t>
      </w:r>
      <w:proofErr w:type="spellStart"/>
      <w:r w:rsidRPr="006D5C5B">
        <w:t>diverġenti</w:t>
      </w:r>
      <w:proofErr w:type="spellEnd"/>
      <w:r w:rsidRPr="006D5C5B">
        <w:t>; jiddispjaċih li, f’xi każijiet, il-korpi notifikati joħorġu ċertifikati ta’ konformità mingħajr ma jivverifikaw b’mod adegwat il-konformità sħiħa mal-klawżoli rilevanti kollha tal-istandards armonizzati applikabbli, u dan jista’ jipperikola serjament il-</w:t>
      </w:r>
      <w:proofErr w:type="spellStart"/>
      <w:r w:rsidRPr="006D5C5B">
        <w:t>kredibbiltà</w:t>
      </w:r>
      <w:proofErr w:type="spellEnd"/>
      <w:r w:rsidRPr="006D5C5B">
        <w:t xml:space="preserve"> tas-sistema tal-istandardizzazzjoni u jimpedixxi b’mod sinifikanti l-ħidma effettiva tal-awtoritajiet tas-sorveljanza tas-suq; jissuġġerixxi li l-Kummissjoni </w:t>
      </w:r>
      <w:proofErr w:type="spellStart"/>
      <w:r w:rsidRPr="006D5C5B">
        <w:t>tesplora</w:t>
      </w:r>
      <w:proofErr w:type="spellEnd"/>
      <w:r w:rsidRPr="006D5C5B">
        <w:t xml:space="preserve"> l-possibbiltà tal-akkreditazzjoni obbligatorja tal-korpi nnotifikati, sabiex tiżgura l-kompetenza, l-imparzjalità u l-indipendenza tagħhom fl-Istati Membri kollha; iqis li dan huwa essenzjali biex jiġu indirizzati prattiki </w:t>
      </w:r>
      <w:proofErr w:type="spellStart"/>
      <w:r w:rsidRPr="006D5C5B">
        <w:t>diverġenti</w:t>
      </w:r>
      <w:proofErr w:type="spellEnd"/>
      <w:r w:rsidRPr="006D5C5B">
        <w:t>, tittejjeb iċ-ċertezza legali u tissaħħaħ il-fiduċja fis-sistema ta’ valutazzjoni tal-konformità;</w:t>
      </w:r>
    </w:p>
    <w:p w14:paraId="4BCA040B" w14:textId="77777777" w:rsidR="002669C3" w:rsidRPr="006D5C5B" w:rsidRDefault="002669C3" w:rsidP="002669C3">
      <w:pPr>
        <w:pStyle w:val="NormalHanging12a"/>
        <w:ind w:left="720" w:hanging="720"/>
        <w:jc w:val="center"/>
        <w:outlineLvl w:val="2"/>
      </w:pPr>
      <w:r w:rsidRPr="006D5C5B">
        <w:t>°</w:t>
      </w:r>
    </w:p>
    <w:p w14:paraId="2009F663" w14:textId="77777777" w:rsidR="002669C3" w:rsidRPr="006D5C5B" w:rsidRDefault="002669C3" w:rsidP="002669C3">
      <w:pPr>
        <w:pStyle w:val="NormalHanging12a"/>
        <w:ind w:left="720" w:hanging="720"/>
        <w:jc w:val="center"/>
        <w:outlineLvl w:val="2"/>
      </w:pPr>
      <w:r w:rsidRPr="006D5C5B">
        <w:t>°</w:t>
      </w:r>
      <w:r w:rsidRPr="006D5C5B">
        <w:tab/>
        <w:t>°</w:t>
      </w:r>
    </w:p>
    <w:p w14:paraId="393DE605" w14:textId="535EFA3F" w:rsidR="00A90BE1" w:rsidRPr="006D5C5B" w:rsidRDefault="002669C3" w:rsidP="00A90BE1">
      <w:pPr>
        <w:pStyle w:val="NormalHanging12a"/>
        <w:ind w:left="720" w:hanging="720"/>
        <w:outlineLvl w:val="2"/>
      </w:pPr>
      <w:r w:rsidRPr="006D5C5B">
        <w:t>40.</w:t>
      </w:r>
      <w:r w:rsidRPr="006D5C5B">
        <w:tab/>
        <w:t>Jagħti istruzzjonijiet lill-President tiegħu biex tgħaddi din ir-riżoluzzjoni lill-Kunsill u lill-Kummissjoni.</w:t>
      </w:r>
    </w:p>
    <w:p w14:paraId="75537957" w14:textId="1FE6D869" w:rsidR="00E365E1" w:rsidRPr="006D5C5B" w:rsidRDefault="00E365E1" w:rsidP="00503467"/>
    <w:sectPr w:rsidR="00E365E1" w:rsidRPr="006D5C5B" w:rsidSect="00A90B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06CB4" w14:textId="77777777" w:rsidR="00503467" w:rsidRPr="00A90BE1" w:rsidRDefault="00503467">
      <w:r w:rsidRPr="00A90BE1">
        <w:separator/>
      </w:r>
    </w:p>
  </w:endnote>
  <w:endnote w:type="continuationSeparator" w:id="0">
    <w:p w14:paraId="4B99CB2E" w14:textId="77777777" w:rsidR="00503467" w:rsidRPr="00A90BE1" w:rsidRDefault="00503467">
      <w:r w:rsidRPr="00A90B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DC23D" w14:textId="77777777" w:rsidR="00064002" w:rsidRPr="00A90BE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E0F6F" w14:textId="77777777" w:rsidR="00064002" w:rsidRPr="00A90BE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C5CBB" w14:textId="77777777" w:rsidR="00064002" w:rsidRPr="00A90B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8664E" w14:textId="77777777" w:rsidR="00503467" w:rsidRPr="00A90BE1" w:rsidRDefault="00503467">
      <w:r w:rsidRPr="00A90BE1">
        <w:separator/>
      </w:r>
    </w:p>
  </w:footnote>
  <w:footnote w:type="continuationSeparator" w:id="0">
    <w:p w14:paraId="1D15BDAD" w14:textId="77777777" w:rsidR="00503467" w:rsidRPr="00A90BE1" w:rsidRDefault="00503467">
      <w:r w:rsidRPr="00A90BE1">
        <w:continuationSeparator/>
      </w:r>
    </w:p>
  </w:footnote>
  <w:footnote w:id="1">
    <w:p w14:paraId="2E62D5AD" w14:textId="3CFDE1AD" w:rsidR="002669C3" w:rsidRPr="00A90BE1" w:rsidRDefault="002669C3" w:rsidP="00A90BE1">
      <w:pPr>
        <w:pStyle w:val="FootnoteText"/>
        <w:ind w:left="567" w:hanging="567"/>
        <w:rPr>
          <w:sz w:val="24"/>
          <w:lang w:val="mt-MT"/>
        </w:rPr>
      </w:pPr>
      <w:r w:rsidRPr="00A90BE1">
        <w:rPr>
          <w:rStyle w:val="FootnoteReference"/>
          <w:sz w:val="24"/>
          <w:lang w:val="mt-MT"/>
        </w:rPr>
        <w:footnoteRef/>
      </w:r>
      <w:r w:rsidR="00A90BE1" w:rsidRPr="00A90BE1">
        <w:rPr>
          <w:sz w:val="24"/>
          <w:lang w:val="mt-MT"/>
        </w:rPr>
        <w:t xml:space="preserve"> </w:t>
      </w:r>
      <w:r w:rsidR="00A90BE1" w:rsidRPr="00A90BE1">
        <w:rPr>
          <w:sz w:val="24"/>
          <w:lang w:val="mt-MT"/>
        </w:rPr>
        <w:tab/>
      </w:r>
      <w:r w:rsidRPr="006F7214">
        <w:rPr>
          <w:sz w:val="24"/>
          <w:lang w:val="mt-MT"/>
        </w:rPr>
        <w:t>ĠU C 214, 16.6.2023, p. 8.</w:t>
      </w:r>
    </w:p>
  </w:footnote>
  <w:footnote w:id="2">
    <w:p w14:paraId="20AC14F5" w14:textId="3BF1F5A7" w:rsidR="002669C3" w:rsidRPr="00A90BE1" w:rsidRDefault="002669C3" w:rsidP="00A90BE1">
      <w:pPr>
        <w:pStyle w:val="FootnoteText"/>
        <w:ind w:left="567" w:hanging="567"/>
        <w:rPr>
          <w:sz w:val="24"/>
          <w:lang w:val="mt-MT"/>
        </w:rPr>
      </w:pPr>
      <w:r w:rsidRPr="00A90BE1">
        <w:rPr>
          <w:rStyle w:val="FootnoteReference"/>
          <w:sz w:val="24"/>
          <w:lang w:val="mt-MT"/>
        </w:rPr>
        <w:footnoteRef/>
      </w:r>
      <w:r w:rsidR="00A90BE1" w:rsidRPr="00A90BE1">
        <w:rPr>
          <w:sz w:val="24"/>
          <w:lang w:val="mt-MT"/>
        </w:rPr>
        <w:t xml:space="preserve"> </w:t>
      </w:r>
      <w:r w:rsidR="00A90BE1" w:rsidRPr="00A90BE1">
        <w:rPr>
          <w:sz w:val="24"/>
          <w:lang w:val="mt-MT"/>
        </w:rPr>
        <w:tab/>
      </w:r>
      <w:r w:rsidRPr="00A90BE1">
        <w:rPr>
          <w:sz w:val="24"/>
          <w:lang w:val="mt-MT"/>
        </w:rPr>
        <w:t>Testi adottati, P10_TA(2025)0107.</w:t>
      </w:r>
    </w:p>
  </w:footnote>
  <w:footnote w:id="3">
    <w:p w14:paraId="04ACBCF2" w14:textId="15DD3FD0" w:rsidR="002669C3" w:rsidRPr="00A90BE1" w:rsidRDefault="002669C3" w:rsidP="00A90BE1">
      <w:pPr>
        <w:pStyle w:val="FootnoteText"/>
        <w:ind w:left="567" w:hanging="567"/>
        <w:rPr>
          <w:sz w:val="24"/>
          <w:lang w:val="mt-MT"/>
        </w:rPr>
      </w:pPr>
      <w:r w:rsidRPr="00A90BE1">
        <w:rPr>
          <w:rStyle w:val="FootnoteReference"/>
          <w:sz w:val="24"/>
          <w:lang w:val="mt-MT"/>
        </w:rPr>
        <w:footnoteRef/>
      </w:r>
      <w:r w:rsidR="00A90BE1" w:rsidRPr="00A90BE1">
        <w:rPr>
          <w:sz w:val="24"/>
          <w:lang w:val="mt-MT"/>
        </w:rPr>
        <w:t xml:space="preserve"> </w:t>
      </w:r>
      <w:r w:rsidR="00A90BE1" w:rsidRPr="00A90BE1">
        <w:rPr>
          <w:sz w:val="24"/>
          <w:lang w:val="mt-MT"/>
        </w:rPr>
        <w:tab/>
      </w:r>
      <w:r w:rsidRPr="00A90BE1">
        <w:rPr>
          <w:sz w:val="24"/>
          <w:lang w:val="mt-MT"/>
        </w:rPr>
        <w:t xml:space="preserve">ĠU L 218, 13.8.2008, p. </w:t>
      </w:r>
      <w:r w:rsidRPr="00A90BE1">
        <w:rPr>
          <w:sz w:val="24"/>
          <w:lang w:val="mt-MT"/>
        </w:rPr>
        <w:t>30, ELI: </w:t>
      </w:r>
      <w:hyperlink r:id="rId1" w:tooltip="Aċċess għal dan id-dokument permezz tal-URI tal-ELI." w:history="1">
        <w:r w:rsidRPr="00A90BE1">
          <w:rPr>
            <w:rStyle w:val="Hyperlink"/>
            <w:sz w:val="24"/>
            <w:lang w:val="mt-MT"/>
          </w:rPr>
          <w:t>http://data.europa.eu/eli/reg/2008/765/oj</w:t>
        </w:r>
      </w:hyperlink>
      <w:r w:rsidRPr="00A90BE1">
        <w:rPr>
          <w:sz w:val="24"/>
          <w:lang w:val="mt-MT"/>
        </w:rPr>
        <w:t>.</w:t>
      </w:r>
    </w:p>
  </w:footnote>
  <w:footnote w:id="4">
    <w:p w14:paraId="71D93D65" w14:textId="03D2A2F5" w:rsidR="002669C3" w:rsidRPr="00A90BE1" w:rsidRDefault="002669C3" w:rsidP="00A90BE1">
      <w:pPr>
        <w:pStyle w:val="FootnoteText"/>
        <w:ind w:left="567" w:hanging="567"/>
        <w:rPr>
          <w:sz w:val="24"/>
          <w:lang w:val="mt-MT"/>
        </w:rPr>
      </w:pPr>
      <w:r w:rsidRPr="00A90BE1">
        <w:rPr>
          <w:rStyle w:val="FootnoteReference"/>
          <w:sz w:val="24"/>
          <w:lang w:val="mt-MT"/>
        </w:rPr>
        <w:footnoteRef/>
      </w:r>
      <w:r w:rsidR="00A90BE1" w:rsidRPr="00A90BE1">
        <w:rPr>
          <w:sz w:val="24"/>
          <w:lang w:val="mt-MT"/>
        </w:rPr>
        <w:t xml:space="preserve"> </w:t>
      </w:r>
      <w:r w:rsidR="00A90BE1" w:rsidRPr="00A90BE1">
        <w:rPr>
          <w:sz w:val="24"/>
          <w:lang w:val="mt-MT"/>
        </w:rPr>
        <w:tab/>
      </w:r>
      <w:r w:rsidRPr="00A90BE1">
        <w:rPr>
          <w:sz w:val="24"/>
          <w:lang w:val="mt-MT"/>
        </w:rPr>
        <w:t xml:space="preserve">ĠU L 218, 13.8.2008, p. </w:t>
      </w:r>
      <w:r w:rsidRPr="00A90BE1">
        <w:rPr>
          <w:sz w:val="24"/>
          <w:lang w:val="mt-MT"/>
        </w:rPr>
        <w:t>82, ELI: </w:t>
      </w:r>
      <w:hyperlink r:id="rId2" w:tooltip="Aċċess għal dan id-dokument permezz tal-URI tal-ELI." w:history="1">
        <w:r w:rsidRPr="00A90BE1">
          <w:rPr>
            <w:rStyle w:val="Hyperlink"/>
            <w:sz w:val="24"/>
            <w:lang w:val="mt-MT"/>
          </w:rPr>
          <w:t>http://data.europa.eu/eli/dec/2008/768(1)/oj</w:t>
        </w:r>
      </w:hyperlink>
      <w:r w:rsidRPr="00A90BE1">
        <w:rPr>
          <w:sz w:val="24"/>
          <w:lang w:val="mt-MT"/>
        </w:rPr>
        <w:t>.</w:t>
      </w:r>
    </w:p>
  </w:footnote>
  <w:footnote w:id="5">
    <w:p w14:paraId="36152F59" w14:textId="3481950F" w:rsidR="002669C3" w:rsidRPr="00A90BE1" w:rsidRDefault="002669C3" w:rsidP="00A90BE1">
      <w:pPr>
        <w:pStyle w:val="FootnoteText"/>
        <w:ind w:left="567" w:hanging="567"/>
        <w:rPr>
          <w:sz w:val="24"/>
          <w:lang w:val="mt-MT"/>
        </w:rPr>
      </w:pPr>
      <w:r w:rsidRPr="00A90BE1">
        <w:rPr>
          <w:rStyle w:val="FootnoteReference"/>
          <w:sz w:val="24"/>
          <w:lang w:val="mt-MT"/>
        </w:rPr>
        <w:footnoteRef/>
      </w:r>
      <w:r w:rsidR="00A90BE1" w:rsidRPr="00A90BE1">
        <w:rPr>
          <w:sz w:val="24"/>
          <w:lang w:val="mt-MT"/>
        </w:rPr>
        <w:t xml:space="preserve"> </w:t>
      </w:r>
      <w:r w:rsidR="00A90BE1" w:rsidRPr="00A90BE1">
        <w:rPr>
          <w:sz w:val="24"/>
          <w:lang w:val="mt-MT"/>
        </w:rPr>
        <w:tab/>
      </w:r>
      <w:r w:rsidRPr="00A90BE1">
        <w:rPr>
          <w:sz w:val="24"/>
          <w:lang w:val="mt-MT"/>
        </w:rPr>
        <w:t xml:space="preserve">ĠU L 169, 25.6.2019, p. </w:t>
      </w:r>
      <w:r w:rsidRPr="00A90BE1">
        <w:rPr>
          <w:sz w:val="24"/>
          <w:lang w:val="mt-MT"/>
        </w:rPr>
        <w:t>1, ELI: </w:t>
      </w:r>
      <w:hyperlink r:id="rId3" w:tooltip="Aċċess għal dan id-dokument permezz tal-URI tal-ELI." w:history="1">
        <w:r w:rsidRPr="00A90BE1">
          <w:rPr>
            <w:rStyle w:val="Hyperlink"/>
            <w:sz w:val="24"/>
            <w:lang w:val="mt-MT"/>
          </w:rPr>
          <w:t>http://data.europa.eu/eli/reg/2019/1020/oj</w:t>
        </w:r>
      </w:hyperlink>
      <w:r w:rsidRPr="00A90BE1">
        <w:rPr>
          <w:sz w:val="24"/>
          <w:lang w:val="mt-MT"/>
        </w:rPr>
        <w:t>.</w:t>
      </w:r>
    </w:p>
  </w:footnote>
  <w:footnote w:id="6">
    <w:p w14:paraId="65C63349" w14:textId="3CFD7B13" w:rsidR="002669C3" w:rsidRPr="00A90BE1" w:rsidRDefault="002669C3" w:rsidP="00A90BE1">
      <w:pPr>
        <w:pStyle w:val="FootnoteText"/>
        <w:ind w:left="567" w:hanging="567"/>
        <w:rPr>
          <w:sz w:val="24"/>
          <w:lang w:val="mt-MT"/>
        </w:rPr>
      </w:pPr>
      <w:r w:rsidRPr="00A90BE1">
        <w:rPr>
          <w:rStyle w:val="FootnoteReference"/>
          <w:sz w:val="24"/>
          <w:lang w:val="mt-MT"/>
        </w:rPr>
        <w:footnoteRef/>
      </w:r>
      <w:r w:rsidR="00A90BE1" w:rsidRPr="00A90BE1">
        <w:rPr>
          <w:sz w:val="24"/>
          <w:lang w:val="mt-MT"/>
        </w:rPr>
        <w:t xml:space="preserve"> </w:t>
      </w:r>
      <w:r w:rsidR="00A90BE1" w:rsidRPr="00A90BE1">
        <w:rPr>
          <w:sz w:val="24"/>
          <w:lang w:val="mt-MT"/>
        </w:rPr>
        <w:tab/>
      </w:r>
      <w:r w:rsidRPr="00A90BE1">
        <w:rPr>
          <w:sz w:val="24"/>
          <w:lang w:val="mt-MT"/>
        </w:rPr>
        <w:t xml:space="preserve">ĠU L 316, 14.11.2012, p. </w:t>
      </w:r>
      <w:r w:rsidRPr="00A90BE1">
        <w:rPr>
          <w:sz w:val="24"/>
          <w:lang w:val="mt-MT"/>
        </w:rPr>
        <w:t xml:space="preserve">12, ELI: </w:t>
      </w:r>
      <w:hyperlink r:id="rId4" w:history="1">
        <w:r w:rsidRPr="00A90BE1">
          <w:rPr>
            <w:rStyle w:val="Hyperlink"/>
            <w:sz w:val="24"/>
            <w:lang w:val="mt-MT"/>
          </w:rPr>
          <w:t>http://data.europa.eu/eli/reg/2012/1025/oj</w:t>
        </w:r>
      </w:hyperlink>
      <w:r w:rsidRPr="00A90BE1">
        <w:rPr>
          <w:sz w:val="24"/>
          <w:lang w:val="mt-MT"/>
        </w:rPr>
        <w:t>.</w:t>
      </w:r>
    </w:p>
  </w:footnote>
  <w:footnote w:id="7">
    <w:p w14:paraId="7FAA5C12" w14:textId="77DD55E4" w:rsidR="002669C3" w:rsidRPr="00A90BE1" w:rsidRDefault="002669C3" w:rsidP="00A90BE1">
      <w:pPr>
        <w:pStyle w:val="FootnoteText"/>
        <w:ind w:left="567" w:hanging="567"/>
        <w:rPr>
          <w:sz w:val="24"/>
          <w:lang w:val="mt-MT"/>
        </w:rPr>
      </w:pPr>
      <w:r w:rsidRPr="00A90BE1">
        <w:rPr>
          <w:rStyle w:val="FootnoteReference"/>
          <w:sz w:val="24"/>
          <w:lang w:val="mt-MT"/>
        </w:rPr>
        <w:footnoteRef/>
      </w:r>
      <w:r w:rsidR="00A90BE1" w:rsidRPr="00A90BE1">
        <w:rPr>
          <w:sz w:val="24"/>
          <w:lang w:val="mt-MT"/>
        </w:rPr>
        <w:t xml:space="preserve"> </w:t>
      </w:r>
      <w:r w:rsidR="00A90BE1" w:rsidRPr="00A90BE1">
        <w:rPr>
          <w:sz w:val="24"/>
          <w:lang w:val="mt-MT"/>
        </w:rPr>
        <w:tab/>
      </w:r>
      <w:r w:rsidRPr="00A90BE1">
        <w:rPr>
          <w:sz w:val="24"/>
          <w:lang w:val="mt-MT"/>
        </w:rPr>
        <w:t>ĠU L</w:t>
      </w:r>
      <w:r w:rsidR="0041488E">
        <w:rPr>
          <w:sz w:val="24"/>
          <w:lang w:val="mt-MT"/>
        </w:rPr>
        <w:t>,</w:t>
      </w:r>
      <w:r w:rsidRPr="00A90BE1">
        <w:rPr>
          <w:sz w:val="24"/>
          <w:lang w:val="mt-MT"/>
        </w:rPr>
        <w:t xml:space="preserve"> 2024</w:t>
      </w:r>
      <w:r w:rsidR="003E2CA6">
        <w:rPr>
          <w:sz w:val="24"/>
          <w:lang w:val="mt-MT"/>
        </w:rPr>
        <w:t>/2853</w:t>
      </w:r>
      <w:r w:rsidRPr="00A90BE1">
        <w:rPr>
          <w:sz w:val="24"/>
          <w:lang w:val="mt-MT"/>
        </w:rPr>
        <w:t xml:space="preserve">, </w:t>
      </w:r>
      <w:r w:rsidR="003E2CA6">
        <w:rPr>
          <w:sz w:val="24"/>
          <w:lang w:val="mt-MT"/>
        </w:rPr>
        <w:t>18.11.2024,</w:t>
      </w:r>
      <w:r w:rsidRPr="00A90BE1">
        <w:rPr>
          <w:sz w:val="24"/>
          <w:lang w:val="mt-MT"/>
        </w:rPr>
        <w:t xml:space="preserve"> ELI: </w:t>
      </w:r>
      <w:hyperlink r:id="rId5" w:history="1">
        <w:r w:rsidRPr="00A90BE1">
          <w:rPr>
            <w:rStyle w:val="Hyperlink"/>
            <w:sz w:val="24"/>
            <w:lang w:val="mt-MT"/>
          </w:rPr>
          <w:t>http://data.europa.eu/eli/dir/2024/2853/oj</w:t>
        </w:r>
      </w:hyperlink>
      <w:r w:rsidRPr="00A90BE1">
        <w:rPr>
          <w:sz w:val="24"/>
          <w:lang w:val="mt-MT"/>
        </w:rPr>
        <w:t>.</w:t>
      </w:r>
    </w:p>
  </w:footnote>
  <w:footnote w:id="8">
    <w:p w14:paraId="459B159A" w14:textId="2C5337E3" w:rsidR="002669C3" w:rsidRPr="00A90BE1" w:rsidRDefault="002669C3" w:rsidP="00A90BE1">
      <w:pPr>
        <w:pStyle w:val="FootnoteText"/>
        <w:ind w:left="567" w:hanging="567"/>
        <w:rPr>
          <w:sz w:val="24"/>
          <w:lang w:val="mt-MT"/>
        </w:rPr>
      </w:pPr>
      <w:r w:rsidRPr="00A90BE1">
        <w:rPr>
          <w:rStyle w:val="FootnoteReference"/>
          <w:sz w:val="24"/>
          <w:lang w:val="mt-MT"/>
        </w:rPr>
        <w:footnoteRef/>
      </w:r>
      <w:r w:rsidR="00A90BE1" w:rsidRPr="00A90BE1">
        <w:rPr>
          <w:sz w:val="24"/>
          <w:lang w:val="mt-MT"/>
        </w:rPr>
        <w:t xml:space="preserve"> </w:t>
      </w:r>
      <w:r w:rsidR="00A90BE1" w:rsidRPr="00A90BE1">
        <w:rPr>
          <w:sz w:val="24"/>
          <w:lang w:val="mt-MT"/>
        </w:rPr>
        <w:tab/>
      </w:r>
      <w:r w:rsidRPr="00A90BE1">
        <w:rPr>
          <w:sz w:val="24"/>
          <w:lang w:val="mt-MT"/>
        </w:rPr>
        <w:t xml:space="preserve">ĠU L 136, 22.5.2019, p. </w:t>
      </w:r>
      <w:r w:rsidRPr="00A90BE1">
        <w:rPr>
          <w:sz w:val="24"/>
          <w:lang w:val="mt-MT"/>
        </w:rPr>
        <w:t>28, ELI: </w:t>
      </w:r>
      <w:hyperlink r:id="rId6" w:tooltip="Aċċess għal dan id-dokument permezz tal-URI tal-ELI." w:history="1">
        <w:r w:rsidRPr="00A90BE1">
          <w:rPr>
            <w:rStyle w:val="Hyperlink"/>
            <w:sz w:val="24"/>
            <w:lang w:val="mt-MT"/>
          </w:rPr>
          <w:t>http://data.europa.eu/eli/dir/2019/771/oj</w:t>
        </w:r>
      </w:hyperlink>
      <w:r w:rsidRPr="00A90BE1">
        <w:rPr>
          <w:sz w:val="24"/>
          <w:lang w:val="mt-MT"/>
        </w:rPr>
        <w:t>.</w:t>
      </w:r>
    </w:p>
  </w:footnote>
  <w:footnote w:id="9">
    <w:p w14:paraId="6998808C" w14:textId="35F8D787" w:rsidR="002669C3" w:rsidRPr="00A90BE1" w:rsidRDefault="002669C3" w:rsidP="00A90BE1">
      <w:pPr>
        <w:pStyle w:val="FootnoteText"/>
        <w:ind w:left="567" w:hanging="567"/>
        <w:rPr>
          <w:sz w:val="24"/>
          <w:lang w:val="mt-MT"/>
        </w:rPr>
      </w:pPr>
      <w:r w:rsidRPr="00A90BE1">
        <w:rPr>
          <w:rStyle w:val="FootnoteReference"/>
          <w:sz w:val="24"/>
          <w:lang w:val="mt-MT"/>
        </w:rPr>
        <w:footnoteRef/>
      </w:r>
      <w:r w:rsidR="00A90BE1" w:rsidRPr="00A90BE1">
        <w:rPr>
          <w:sz w:val="24"/>
          <w:lang w:val="mt-MT"/>
        </w:rPr>
        <w:t xml:space="preserve"> </w:t>
      </w:r>
      <w:r w:rsidR="00A90BE1" w:rsidRPr="00A90BE1">
        <w:rPr>
          <w:sz w:val="24"/>
          <w:lang w:val="mt-MT"/>
        </w:rPr>
        <w:tab/>
      </w:r>
      <w:r w:rsidRPr="00A90BE1">
        <w:rPr>
          <w:sz w:val="24"/>
          <w:lang w:val="mt-MT"/>
        </w:rPr>
        <w:t xml:space="preserve">ĠU L, 2024/1799, 10.7.2024, ELI: </w:t>
      </w:r>
      <w:hyperlink r:id="rId7" w:history="1">
        <w:r w:rsidRPr="00A90BE1">
          <w:rPr>
            <w:rStyle w:val="Hyperlink"/>
            <w:sz w:val="24"/>
            <w:lang w:val="mt-MT"/>
          </w:rPr>
          <w:t>http://data.europa.eu/eli/dir/2024/1799/oj</w:t>
        </w:r>
      </w:hyperlink>
      <w:r w:rsidRPr="00A90BE1">
        <w:rPr>
          <w:sz w:val="24"/>
          <w:lang w:val="mt-MT"/>
        </w:rPr>
        <w:t>.</w:t>
      </w:r>
    </w:p>
  </w:footnote>
  <w:footnote w:id="10">
    <w:p w14:paraId="1A885F44" w14:textId="5BEE2950" w:rsidR="002669C3" w:rsidRPr="00A90BE1" w:rsidRDefault="002669C3" w:rsidP="00A90BE1">
      <w:pPr>
        <w:pStyle w:val="FootnoteText"/>
        <w:ind w:left="567" w:hanging="567"/>
        <w:rPr>
          <w:sz w:val="24"/>
          <w:lang w:val="mt-MT"/>
        </w:rPr>
      </w:pPr>
      <w:r w:rsidRPr="00A90BE1">
        <w:rPr>
          <w:rStyle w:val="FootnoteReference"/>
          <w:sz w:val="24"/>
          <w:lang w:val="mt-MT"/>
        </w:rPr>
        <w:footnoteRef/>
      </w:r>
      <w:r w:rsidR="00A90BE1" w:rsidRPr="00A90BE1">
        <w:rPr>
          <w:sz w:val="24"/>
          <w:lang w:val="mt-MT"/>
        </w:rPr>
        <w:t xml:space="preserve"> </w:t>
      </w:r>
      <w:r w:rsidR="00A90BE1" w:rsidRPr="00A90BE1">
        <w:rPr>
          <w:sz w:val="24"/>
          <w:lang w:val="mt-MT"/>
        </w:rPr>
        <w:tab/>
      </w:r>
      <w:r w:rsidRPr="00A90BE1">
        <w:rPr>
          <w:sz w:val="24"/>
          <w:lang w:val="mt-MT"/>
        </w:rPr>
        <w:t xml:space="preserve">ĠU L 345, 27.12.2017, p. </w:t>
      </w:r>
      <w:r w:rsidRPr="00A90BE1">
        <w:rPr>
          <w:sz w:val="24"/>
          <w:lang w:val="mt-MT"/>
        </w:rPr>
        <w:t xml:space="preserve">1, ELI: </w:t>
      </w:r>
      <w:hyperlink r:id="rId8" w:history="1">
        <w:r w:rsidRPr="00A90BE1">
          <w:rPr>
            <w:rStyle w:val="Hyperlink"/>
            <w:sz w:val="24"/>
            <w:lang w:val="mt-MT"/>
          </w:rPr>
          <w:t>http://data.europa.eu/eli/reg/2017/2394/oj</w:t>
        </w:r>
      </w:hyperlink>
      <w:r w:rsidRPr="00A90BE1">
        <w:rPr>
          <w:sz w:val="24"/>
          <w:lang w:val="mt-MT"/>
        </w:rPr>
        <w:t>.</w:t>
      </w:r>
    </w:p>
  </w:footnote>
  <w:footnote w:id="11">
    <w:p w14:paraId="7CBB7676" w14:textId="3C3C5E97" w:rsidR="002669C3" w:rsidRPr="00A90BE1" w:rsidRDefault="002669C3" w:rsidP="00A90BE1">
      <w:pPr>
        <w:pStyle w:val="FootnoteText"/>
        <w:ind w:left="567" w:hanging="567"/>
        <w:rPr>
          <w:sz w:val="24"/>
          <w:lang w:val="mt-MT"/>
        </w:rPr>
      </w:pPr>
      <w:r w:rsidRPr="00A90BE1">
        <w:rPr>
          <w:rStyle w:val="FootnoteReference"/>
          <w:sz w:val="24"/>
          <w:lang w:val="mt-MT"/>
        </w:rPr>
        <w:footnoteRef/>
      </w:r>
      <w:r w:rsidR="00A90BE1" w:rsidRPr="00A90BE1">
        <w:rPr>
          <w:sz w:val="24"/>
          <w:lang w:val="mt-MT"/>
        </w:rPr>
        <w:t xml:space="preserve"> </w:t>
      </w:r>
      <w:r w:rsidR="00A90BE1" w:rsidRPr="00A90BE1">
        <w:rPr>
          <w:sz w:val="24"/>
          <w:lang w:val="mt-MT"/>
        </w:rPr>
        <w:tab/>
      </w:r>
      <w:r w:rsidRPr="00A90BE1">
        <w:rPr>
          <w:sz w:val="24"/>
          <w:lang w:val="mt-MT"/>
        </w:rPr>
        <w:t xml:space="preserve">ĠU L 409, 4.12.2020, p. </w:t>
      </w:r>
      <w:r w:rsidRPr="00A90BE1">
        <w:rPr>
          <w:sz w:val="24"/>
          <w:lang w:val="mt-MT"/>
        </w:rPr>
        <w:t xml:space="preserve">1, ELI: </w:t>
      </w:r>
      <w:hyperlink r:id="rId9" w:history="1">
        <w:r w:rsidRPr="00A90BE1">
          <w:rPr>
            <w:rStyle w:val="Hyperlink"/>
            <w:sz w:val="24"/>
            <w:lang w:val="mt-MT"/>
          </w:rPr>
          <w:t>http://data.europa.eu/eli/dir/2020/1828/oj</w:t>
        </w:r>
      </w:hyperlink>
      <w:r w:rsidRPr="00A90BE1">
        <w:rPr>
          <w:sz w:val="24"/>
          <w:lang w:val="mt-MT"/>
        </w:rPr>
        <w:t>.</w:t>
      </w:r>
    </w:p>
  </w:footnote>
  <w:footnote w:id="12">
    <w:p w14:paraId="3EBC8700" w14:textId="39E15F1D" w:rsidR="002669C3" w:rsidRPr="00A90BE1" w:rsidRDefault="002669C3" w:rsidP="00A90BE1">
      <w:pPr>
        <w:pStyle w:val="FootnoteText"/>
        <w:ind w:left="567" w:hanging="567"/>
        <w:rPr>
          <w:sz w:val="24"/>
          <w:lang w:val="mt-MT"/>
        </w:rPr>
      </w:pPr>
      <w:r w:rsidRPr="00A90BE1">
        <w:rPr>
          <w:rStyle w:val="FootnoteReference"/>
          <w:sz w:val="24"/>
          <w:lang w:val="mt-MT"/>
        </w:rPr>
        <w:footnoteRef/>
      </w:r>
      <w:r w:rsidR="00A90BE1" w:rsidRPr="00A90BE1">
        <w:rPr>
          <w:sz w:val="24"/>
          <w:lang w:val="mt-MT"/>
        </w:rPr>
        <w:t xml:space="preserve"> </w:t>
      </w:r>
      <w:r w:rsidR="00A90BE1" w:rsidRPr="00A90BE1">
        <w:rPr>
          <w:sz w:val="24"/>
          <w:lang w:val="mt-MT"/>
        </w:rPr>
        <w:tab/>
      </w:r>
      <w:r w:rsidRPr="00A90BE1">
        <w:rPr>
          <w:sz w:val="24"/>
          <w:lang w:val="mt-MT"/>
        </w:rPr>
        <w:t>ĠU C 247, 29.6.2022, p. 1.</w:t>
      </w:r>
    </w:p>
  </w:footnote>
  <w:footnote w:id="13">
    <w:p w14:paraId="6193E7D6" w14:textId="31C08DDC" w:rsidR="002669C3" w:rsidRPr="00A90BE1" w:rsidRDefault="002669C3" w:rsidP="00A90BE1">
      <w:pPr>
        <w:pStyle w:val="FootnoteText"/>
        <w:ind w:left="567" w:hanging="567"/>
        <w:rPr>
          <w:sz w:val="24"/>
          <w:lang w:val="mt-MT"/>
        </w:rPr>
      </w:pPr>
      <w:r w:rsidRPr="00A90BE1">
        <w:rPr>
          <w:rStyle w:val="FootnoteReference"/>
          <w:sz w:val="24"/>
          <w:lang w:val="mt-MT"/>
        </w:rPr>
        <w:footnoteRef/>
      </w:r>
      <w:r w:rsidR="00A90BE1" w:rsidRPr="00A90BE1">
        <w:rPr>
          <w:sz w:val="24"/>
          <w:lang w:val="mt-MT"/>
        </w:rPr>
        <w:t xml:space="preserve"> </w:t>
      </w:r>
      <w:r w:rsidR="00A90BE1" w:rsidRPr="00A90BE1">
        <w:rPr>
          <w:sz w:val="24"/>
          <w:lang w:val="mt-MT"/>
        </w:rPr>
        <w:tab/>
      </w:r>
      <w:r w:rsidRPr="00A90BE1">
        <w:rPr>
          <w:sz w:val="24"/>
          <w:lang w:val="mt-MT"/>
        </w:rPr>
        <w:t xml:space="preserve">ĠU L 277, 27.10.2022, p. </w:t>
      </w:r>
      <w:r w:rsidRPr="00A90BE1">
        <w:rPr>
          <w:sz w:val="24"/>
          <w:lang w:val="mt-MT"/>
        </w:rPr>
        <w:t xml:space="preserve">1, ELI: </w:t>
      </w:r>
      <w:hyperlink r:id="rId10" w:history="1">
        <w:r w:rsidRPr="00A90BE1">
          <w:rPr>
            <w:rStyle w:val="Hyperlink"/>
            <w:sz w:val="24"/>
            <w:lang w:val="mt-MT"/>
          </w:rPr>
          <w:t>http://data.europa.eu/eli/reg/2022/2065/oj</w:t>
        </w:r>
      </w:hyperlink>
      <w:r w:rsidRPr="00A90BE1">
        <w:rPr>
          <w:sz w:val="24"/>
          <w:lang w:val="mt-MT"/>
        </w:rPr>
        <w:t>.</w:t>
      </w:r>
    </w:p>
  </w:footnote>
  <w:footnote w:id="14">
    <w:p w14:paraId="0231D89C" w14:textId="342AE05B" w:rsidR="002669C3" w:rsidRPr="00A90BE1" w:rsidRDefault="002669C3" w:rsidP="00A90BE1">
      <w:pPr>
        <w:pStyle w:val="FootnoteText"/>
        <w:ind w:left="567" w:hanging="567"/>
        <w:rPr>
          <w:sz w:val="24"/>
          <w:lang w:val="mt-MT"/>
        </w:rPr>
      </w:pPr>
      <w:r w:rsidRPr="00A90BE1">
        <w:rPr>
          <w:rStyle w:val="FootnoteReference"/>
          <w:sz w:val="24"/>
          <w:lang w:val="mt-MT"/>
        </w:rPr>
        <w:footnoteRef/>
      </w:r>
      <w:r w:rsidR="00A90BE1" w:rsidRPr="00A90BE1">
        <w:rPr>
          <w:sz w:val="24"/>
          <w:lang w:val="mt-MT"/>
        </w:rPr>
        <w:t xml:space="preserve"> </w:t>
      </w:r>
      <w:r w:rsidR="00A90BE1" w:rsidRPr="00A90BE1">
        <w:rPr>
          <w:sz w:val="24"/>
          <w:lang w:val="mt-MT"/>
        </w:rPr>
        <w:tab/>
      </w:r>
      <w:r w:rsidRPr="00A90BE1">
        <w:rPr>
          <w:sz w:val="24"/>
          <w:lang w:val="mt-MT"/>
        </w:rPr>
        <w:t xml:space="preserve">ĠU L 265, 12.10.2022, p. </w:t>
      </w:r>
      <w:r w:rsidRPr="00A90BE1">
        <w:rPr>
          <w:sz w:val="24"/>
          <w:lang w:val="mt-MT"/>
        </w:rPr>
        <w:t>1, ELI: </w:t>
      </w:r>
      <w:hyperlink r:id="rId11" w:tooltip="Aċċess għal dan id-dokument permezz tal-URI tal-ELI." w:history="1">
        <w:r w:rsidRPr="00A90BE1">
          <w:rPr>
            <w:rStyle w:val="Hyperlink"/>
            <w:sz w:val="24"/>
            <w:lang w:val="mt-MT"/>
          </w:rPr>
          <w:t>http://data.europa.eu/eli/reg/2022/1925/oj</w:t>
        </w:r>
      </w:hyperlink>
      <w:r w:rsidRPr="00A90BE1">
        <w:rPr>
          <w:sz w:val="24"/>
          <w:lang w:val="mt-MT"/>
        </w:rPr>
        <w:t>.</w:t>
      </w:r>
    </w:p>
  </w:footnote>
  <w:footnote w:id="15">
    <w:p w14:paraId="4D4F804F" w14:textId="0134F7CE" w:rsidR="002669C3" w:rsidRPr="00A90BE1" w:rsidRDefault="002669C3" w:rsidP="00A90BE1">
      <w:pPr>
        <w:pStyle w:val="FootnoteText"/>
        <w:ind w:left="567" w:hanging="567"/>
        <w:rPr>
          <w:sz w:val="24"/>
          <w:lang w:val="mt-MT"/>
        </w:rPr>
      </w:pPr>
      <w:r w:rsidRPr="00A90BE1">
        <w:rPr>
          <w:rStyle w:val="FootnoteReference"/>
          <w:sz w:val="24"/>
          <w:lang w:val="mt-MT"/>
        </w:rPr>
        <w:footnoteRef/>
      </w:r>
      <w:r w:rsidR="00A90BE1" w:rsidRPr="00A90BE1">
        <w:rPr>
          <w:sz w:val="24"/>
          <w:lang w:val="mt-MT"/>
        </w:rPr>
        <w:t xml:space="preserve"> </w:t>
      </w:r>
      <w:r w:rsidR="00A90BE1" w:rsidRPr="00A90BE1">
        <w:rPr>
          <w:sz w:val="24"/>
          <w:lang w:val="mt-MT"/>
        </w:rPr>
        <w:tab/>
      </w:r>
      <w:r w:rsidRPr="00A90BE1">
        <w:rPr>
          <w:sz w:val="24"/>
          <w:lang w:val="mt-MT"/>
        </w:rPr>
        <w:t>ĠU L</w:t>
      </w:r>
      <w:r w:rsidR="0041488E">
        <w:rPr>
          <w:sz w:val="24"/>
          <w:lang w:val="mt-MT"/>
        </w:rPr>
        <w:t>,</w:t>
      </w:r>
      <w:r w:rsidRPr="00A90BE1">
        <w:rPr>
          <w:sz w:val="24"/>
          <w:lang w:val="mt-MT"/>
        </w:rPr>
        <w:t xml:space="preserve"> 2024</w:t>
      </w:r>
      <w:r w:rsidR="003E2CA6">
        <w:rPr>
          <w:sz w:val="24"/>
          <w:lang w:val="mt-MT"/>
        </w:rPr>
        <w:t>/1781, 28.6.2024</w:t>
      </w:r>
      <w:r w:rsidRPr="00A90BE1">
        <w:rPr>
          <w:sz w:val="24"/>
          <w:lang w:val="mt-MT"/>
        </w:rPr>
        <w:t xml:space="preserve">, ELI: </w:t>
      </w:r>
      <w:hyperlink r:id="rId12" w:history="1">
        <w:r w:rsidRPr="00A90BE1">
          <w:rPr>
            <w:rStyle w:val="Hyperlink"/>
            <w:sz w:val="24"/>
            <w:lang w:val="mt-MT"/>
          </w:rPr>
          <w:t>http://data.europa.eu/eli/reg/2024/1781/oj</w:t>
        </w:r>
      </w:hyperlink>
      <w:r w:rsidRPr="00A90BE1">
        <w:rPr>
          <w:sz w:val="24"/>
          <w:lang w:val="mt-MT"/>
        </w:rPr>
        <w:t>.</w:t>
      </w:r>
    </w:p>
  </w:footnote>
  <w:footnote w:id="16">
    <w:p w14:paraId="7DFA33E9" w14:textId="594C5CF9" w:rsidR="002669C3" w:rsidRPr="00A90BE1" w:rsidRDefault="002669C3" w:rsidP="00A90BE1">
      <w:pPr>
        <w:pStyle w:val="FootnoteText"/>
        <w:ind w:left="567" w:hanging="567"/>
        <w:rPr>
          <w:sz w:val="24"/>
          <w:lang w:val="mt-MT"/>
        </w:rPr>
      </w:pPr>
      <w:r w:rsidRPr="00A90BE1">
        <w:rPr>
          <w:rStyle w:val="FootnoteReference"/>
          <w:sz w:val="24"/>
          <w:lang w:val="mt-MT"/>
        </w:rPr>
        <w:footnoteRef/>
      </w:r>
      <w:r w:rsidR="00A90BE1" w:rsidRPr="00A90BE1">
        <w:rPr>
          <w:sz w:val="24"/>
          <w:lang w:val="mt-MT"/>
        </w:rPr>
        <w:t xml:space="preserve"> </w:t>
      </w:r>
      <w:r w:rsidR="00A90BE1" w:rsidRPr="00A90BE1">
        <w:rPr>
          <w:sz w:val="24"/>
          <w:lang w:val="mt-MT"/>
        </w:rPr>
        <w:tab/>
      </w:r>
      <w:r w:rsidRPr="00A90BE1">
        <w:rPr>
          <w:sz w:val="24"/>
          <w:lang w:val="mt-MT"/>
        </w:rPr>
        <w:t xml:space="preserve">ĠU </w:t>
      </w:r>
      <w:r w:rsidR="003E2CA6">
        <w:rPr>
          <w:sz w:val="24"/>
          <w:lang w:val="mt-MT"/>
        </w:rPr>
        <w:t>L</w:t>
      </w:r>
      <w:r w:rsidRPr="00A90BE1">
        <w:rPr>
          <w:sz w:val="24"/>
          <w:lang w:val="mt-MT"/>
        </w:rPr>
        <w:t xml:space="preserve"> 197, 24.7.2012, p. </w:t>
      </w:r>
      <w:r w:rsidRPr="00A90BE1">
        <w:rPr>
          <w:sz w:val="24"/>
          <w:lang w:val="mt-MT"/>
        </w:rPr>
        <w:t>38</w:t>
      </w:r>
      <w:r w:rsidR="006F7214" w:rsidRPr="006F7214">
        <w:rPr>
          <w:sz w:val="24"/>
          <w:lang w:val="mt-MT"/>
        </w:rPr>
        <w:t xml:space="preserve">, ELI: </w:t>
      </w:r>
      <w:hyperlink r:id="rId13" w:history="1">
        <w:r w:rsidR="006F7214" w:rsidRPr="006F7214">
          <w:rPr>
            <w:rStyle w:val="Hyperlink"/>
            <w:sz w:val="24"/>
            <w:lang w:val="mt-MT"/>
          </w:rPr>
          <w:t>http://data.europa.eu/eli/dir/2012/19/oj</w:t>
        </w:r>
      </w:hyperlink>
      <w:r w:rsidRPr="00A90BE1">
        <w:rPr>
          <w:sz w:val="24"/>
          <w:lang w:val="mt-MT"/>
        </w:rPr>
        <w:t>.</w:t>
      </w:r>
    </w:p>
  </w:footnote>
  <w:footnote w:id="17">
    <w:p w14:paraId="02A660FE" w14:textId="6415637E" w:rsidR="002669C3" w:rsidRPr="00A90BE1" w:rsidRDefault="002669C3" w:rsidP="00A90BE1">
      <w:pPr>
        <w:pStyle w:val="FootnoteText"/>
        <w:ind w:left="567" w:hanging="567"/>
        <w:rPr>
          <w:sz w:val="24"/>
          <w:lang w:val="mt-MT"/>
        </w:rPr>
      </w:pPr>
      <w:r w:rsidRPr="00A90BE1">
        <w:rPr>
          <w:rStyle w:val="FootnoteReference"/>
          <w:sz w:val="24"/>
          <w:lang w:val="mt-MT"/>
        </w:rPr>
        <w:footnoteRef/>
      </w:r>
      <w:r w:rsidR="00A90BE1" w:rsidRPr="00A90BE1">
        <w:rPr>
          <w:sz w:val="24"/>
          <w:lang w:val="mt-MT"/>
        </w:rPr>
        <w:t xml:space="preserve"> </w:t>
      </w:r>
      <w:r w:rsidR="00A90BE1" w:rsidRPr="00A90BE1">
        <w:rPr>
          <w:sz w:val="24"/>
          <w:lang w:val="mt-MT"/>
        </w:rPr>
        <w:tab/>
      </w:r>
      <w:r w:rsidRPr="00A90BE1">
        <w:rPr>
          <w:sz w:val="24"/>
          <w:lang w:val="mt-MT"/>
        </w:rPr>
        <w:t>Ir-Regolament (UE) 2023/988 tal-Parlament Ewropew u tal-Kunsill tal-10 ta’ Mejju 2023 dwar is-sikurezza ġenerali tal-prodotti, li jemenda r-Regolament (UE) Nru 1025/2012 tal-Parlament Ewropew u tal-Kunsill u d-Direttiva (UE) 2020/1828 tal-Parlament Ewropew u tal-Kunsill, u li jħassar id-Direttiva 2001/95/KE tal-Parlament Ewropew u tal-Kunsill u d-Direttiva tal-Kunsill 87/357/KEE</w:t>
      </w:r>
      <w:r w:rsidR="006D5C5B">
        <w:rPr>
          <w:sz w:val="24"/>
          <w:lang w:val="mt-MT"/>
        </w:rPr>
        <w:t xml:space="preserve"> (</w:t>
      </w:r>
      <w:r w:rsidRPr="00A90BE1">
        <w:rPr>
          <w:sz w:val="24"/>
          <w:lang w:val="mt-MT"/>
        </w:rPr>
        <w:t xml:space="preserve">ĠU L 135, 23.5.2023, p. </w:t>
      </w:r>
      <w:r w:rsidRPr="00A90BE1">
        <w:rPr>
          <w:sz w:val="24"/>
          <w:lang w:val="mt-MT"/>
        </w:rPr>
        <w:t xml:space="preserve">1, ELI: </w:t>
      </w:r>
      <w:hyperlink r:id="rId14" w:history="1">
        <w:r w:rsidRPr="00A90BE1">
          <w:rPr>
            <w:rStyle w:val="Hyperlink"/>
            <w:sz w:val="24"/>
            <w:lang w:val="mt-MT"/>
          </w:rPr>
          <w:t>http://data.europa.eu/eli/reg/2023/988/oj</w:t>
        </w:r>
      </w:hyperlink>
      <w:r w:rsidRPr="00A90BE1">
        <w:rPr>
          <w:sz w:val="24"/>
          <w:lang w:val="mt-MT"/>
        </w:rPr>
        <w:t>).</w:t>
      </w:r>
    </w:p>
  </w:footnote>
  <w:footnote w:id="18">
    <w:p w14:paraId="43E3A0C1" w14:textId="09FCF865" w:rsidR="002669C3" w:rsidRPr="00A90BE1" w:rsidRDefault="002669C3" w:rsidP="00A90BE1">
      <w:pPr>
        <w:pStyle w:val="FootnoteText"/>
        <w:ind w:left="567" w:hanging="567"/>
        <w:rPr>
          <w:sz w:val="24"/>
          <w:lang w:val="mt-MT"/>
        </w:rPr>
      </w:pPr>
      <w:r w:rsidRPr="00A90BE1">
        <w:rPr>
          <w:rStyle w:val="FootnoteReference"/>
          <w:sz w:val="24"/>
          <w:lang w:val="mt-MT"/>
        </w:rPr>
        <w:footnoteRef/>
      </w:r>
      <w:r w:rsidR="00A90BE1" w:rsidRPr="00A90BE1">
        <w:rPr>
          <w:sz w:val="24"/>
          <w:lang w:val="mt-MT"/>
        </w:rPr>
        <w:t xml:space="preserve"> </w:t>
      </w:r>
      <w:r w:rsidR="00A90BE1" w:rsidRPr="00A90BE1">
        <w:rPr>
          <w:sz w:val="24"/>
          <w:lang w:val="mt-MT"/>
        </w:rPr>
        <w:tab/>
      </w:r>
      <w:r w:rsidRPr="00A90BE1">
        <w:rPr>
          <w:sz w:val="24"/>
          <w:lang w:val="mt-MT"/>
        </w:rPr>
        <w:t xml:space="preserve">Ir-Regolament (UE) 2024/1689 tal-Parlament Ewropew u tal-Kunsill tat-13 ta’ Ġunju 2024 li jistabbilixxi regoli armonizzati dwar l-intelliġenza artifiċjali u li jemenda r-Regolamenti (KE) Nru 300/2008, (UE) Nru 167/2013, (UE) Nru 168/2013, (UE) 2018/858, (UE) 2018/1139 u (UE) 2019/2144 u d-Direttivi 2014/90/UE, (UE) 2016/797 u (UE) 2020/1828 (l-Att dwar l-Intelliġenza Artifiċjali) (ĠU L, 2024/1689, 12.7.2024, ELI: </w:t>
      </w:r>
      <w:hyperlink r:id="rId15" w:history="1">
        <w:r w:rsidRPr="00A90BE1">
          <w:rPr>
            <w:rStyle w:val="Hyperlink"/>
            <w:sz w:val="24"/>
            <w:lang w:val="mt-MT"/>
          </w:rPr>
          <w:t>http://data.europa.eu/eli/reg/2024/1689/oj</w:t>
        </w:r>
      </w:hyperlink>
      <w:r w:rsidRPr="00A90BE1">
        <w:rPr>
          <w:sz w:val="24"/>
          <w:lang w:val="mt-MT"/>
        </w:rPr>
        <w:t>).</w:t>
      </w:r>
    </w:p>
  </w:footnote>
  <w:footnote w:id="19">
    <w:p w14:paraId="0E9AD39A" w14:textId="3AD86034" w:rsidR="002669C3" w:rsidRPr="00A90BE1" w:rsidRDefault="002669C3" w:rsidP="00A90BE1">
      <w:pPr>
        <w:pStyle w:val="FootnoteText"/>
        <w:ind w:left="567" w:hanging="567"/>
        <w:rPr>
          <w:sz w:val="24"/>
          <w:lang w:val="mt-MT"/>
        </w:rPr>
      </w:pPr>
      <w:r w:rsidRPr="00A90BE1">
        <w:rPr>
          <w:rStyle w:val="FootnoteReference"/>
          <w:sz w:val="24"/>
          <w:lang w:val="mt-MT"/>
        </w:rPr>
        <w:footnoteRef/>
      </w:r>
      <w:r w:rsidR="00A90BE1" w:rsidRPr="00A90BE1">
        <w:rPr>
          <w:sz w:val="24"/>
          <w:lang w:val="mt-MT"/>
        </w:rPr>
        <w:t xml:space="preserve"> </w:t>
      </w:r>
      <w:r w:rsidR="00A90BE1" w:rsidRPr="00A90BE1">
        <w:rPr>
          <w:sz w:val="24"/>
          <w:lang w:val="mt-MT"/>
        </w:rPr>
        <w:tab/>
      </w:r>
      <w:r w:rsidRPr="00A90BE1">
        <w:rPr>
          <w:sz w:val="24"/>
          <w:lang w:val="mt-MT"/>
        </w:rPr>
        <w:t xml:space="preserve">Ir-Regolament (EU) 2016/679 tal-Parlament Ewropew u tal-Kunsill tas-27 ta’ April 2016 dwar il-protezzjoni tal-persuni fiżiċi fir-rigward tal-ipproċessar ta’ data personali u dwar il-moviment liberu ta’ tali data, u li jħassar id-Direttiva 95/46/KE (Regolament Ġenerali dwar il-Protezzjoni tad-Data) (ĠU L 119, 4.5.2016, p. </w:t>
      </w:r>
      <w:r w:rsidRPr="00A90BE1">
        <w:rPr>
          <w:sz w:val="24"/>
          <w:lang w:val="mt-MT"/>
        </w:rPr>
        <w:t>1, ELI: </w:t>
      </w:r>
      <w:hyperlink r:id="rId16" w:tooltip="Aċċess għal dan id-dokument permezz tal-URI tal-ELI." w:history="1">
        <w:r w:rsidRPr="00A90BE1">
          <w:rPr>
            <w:rStyle w:val="Hyperlink"/>
            <w:sz w:val="24"/>
            <w:lang w:val="mt-MT"/>
          </w:rPr>
          <w:t>http://data.europa.eu/eli/reg/2016/679/oj</w:t>
        </w:r>
      </w:hyperlink>
      <w:r w:rsidRPr="00A90BE1">
        <w:rPr>
          <w:sz w:val="24"/>
          <w:lang w:val="mt-MT"/>
        </w:rPr>
        <w:t>).</w:t>
      </w:r>
    </w:p>
  </w:footnote>
  <w:footnote w:id="20">
    <w:p w14:paraId="64B46A00" w14:textId="159E41C8" w:rsidR="002669C3" w:rsidRPr="00A90BE1" w:rsidRDefault="002669C3" w:rsidP="00A90BE1">
      <w:pPr>
        <w:pStyle w:val="FootnoteText"/>
        <w:ind w:left="567" w:hanging="567"/>
        <w:rPr>
          <w:sz w:val="24"/>
          <w:lang w:val="mt-MT"/>
        </w:rPr>
      </w:pPr>
      <w:r w:rsidRPr="00A90BE1">
        <w:rPr>
          <w:rStyle w:val="FootnoteReference"/>
          <w:sz w:val="24"/>
          <w:lang w:val="mt-MT"/>
        </w:rPr>
        <w:footnoteRef/>
      </w:r>
      <w:r w:rsidR="00A90BE1" w:rsidRPr="00A90BE1">
        <w:rPr>
          <w:sz w:val="24"/>
          <w:lang w:val="mt-MT"/>
        </w:rPr>
        <w:t xml:space="preserve"> </w:t>
      </w:r>
      <w:r w:rsidR="00A90BE1" w:rsidRPr="00A90BE1">
        <w:rPr>
          <w:sz w:val="24"/>
          <w:lang w:val="mt-MT"/>
        </w:rPr>
        <w:tab/>
      </w:r>
      <w:r w:rsidRPr="00A90BE1">
        <w:rPr>
          <w:sz w:val="24"/>
          <w:lang w:val="mt-MT"/>
        </w:rPr>
        <w:t xml:space="preserve">Id-Direttiva 2008/98/KE tal-Parlament Ewropew u tal-Kunsill tad-19 ta’ Novembru 2008 dwar l-iskart u li tħassar ċerti Direttivi (ĠU L 312, 22.11.2008, p. </w:t>
      </w:r>
      <w:r w:rsidRPr="00A90BE1">
        <w:rPr>
          <w:sz w:val="24"/>
          <w:lang w:val="mt-MT"/>
        </w:rPr>
        <w:t xml:space="preserve">3, ELI: </w:t>
      </w:r>
      <w:hyperlink r:id="rId17" w:history="1">
        <w:r w:rsidRPr="00A90BE1">
          <w:rPr>
            <w:rStyle w:val="Hyperlink"/>
            <w:sz w:val="24"/>
            <w:lang w:val="mt-MT"/>
          </w:rPr>
          <w:t>http://data.europa.eu/eli/dir/2008/98/oj</w:t>
        </w:r>
      </w:hyperlink>
      <w:r w:rsidRPr="00A90BE1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595F2" w14:textId="77777777" w:rsidR="00064002" w:rsidRPr="00A90BE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740AF" w14:textId="77777777" w:rsidR="00064002" w:rsidRPr="00A90BE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ED823" w14:textId="77777777" w:rsidR="00064002" w:rsidRPr="00A90B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24660849">
    <w:abstractNumId w:val="9"/>
  </w:num>
  <w:num w:numId="2" w16cid:durableId="2141610914">
    <w:abstractNumId w:val="9"/>
  </w:num>
  <w:num w:numId="3" w16cid:durableId="2087455729">
    <w:abstractNumId w:val="7"/>
  </w:num>
  <w:num w:numId="4" w16cid:durableId="1826044759">
    <w:abstractNumId w:val="7"/>
  </w:num>
  <w:num w:numId="5" w16cid:durableId="509566230">
    <w:abstractNumId w:val="6"/>
  </w:num>
  <w:num w:numId="6" w16cid:durableId="929237001">
    <w:abstractNumId w:val="6"/>
  </w:num>
  <w:num w:numId="7" w16cid:durableId="2008709705">
    <w:abstractNumId w:val="5"/>
  </w:num>
  <w:num w:numId="8" w16cid:durableId="1307323710">
    <w:abstractNumId w:val="5"/>
  </w:num>
  <w:num w:numId="9" w16cid:durableId="851720036">
    <w:abstractNumId w:val="4"/>
  </w:num>
  <w:num w:numId="10" w16cid:durableId="1166477152">
    <w:abstractNumId w:val="4"/>
  </w:num>
  <w:num w:numId="11" w16cid:durableId="997686300">
    <w:abstractNumId w:val="8"/>
  </w:num>
  <w:num w:numId="12" w16cid:durableId="1629504783">
    <w:abstractNumId w:val="8"/>
  </w:num>
  <w:num w:numId="13" w16cid:durableId="278805008">
    <w:abstractNumId w:val="3"/>
  </w:num>
  <w:num w:numId="14" w16cid:durableId="1296761720">
    <w:abstractNumId w:val="3"/>
  </w:num>
  <w:num w:numId="15" w16cid:durableId="99881920">
    <w:abstractNumId w:val="2"/>
  </w:num>
  <w:num w:numId="16" w16cid:durableId="1504587926">
    <w:abstractNumId w:val="2"/>
  </w:num>
  <w:num w:numId="17" w16cid:durableId="1588614441">
    <w:abstractNumId w:val="1"/>
  </w:num>
  <w:num w:numId="18" w16cid:durableId="348413566">
    <w:abstractNumId w:val="1"/>
  </w:num>
  <w:num w:numId="19" w16cid:durableId="1180001955">
    <w:abstractNumId w:val="0"/>
  </w:num>
  <w:num w:numId="20" w16cid:durableId="883563447">
    <w:abstractNumId w:val="0"/>
  </w:num>
  <w:num w:numId="21" w16cid:durableId="1618443784">
    <w:abstractNumId w:val="9"/>
  </w:num>
  <w:num w:numId="22" w16cid:durableId="1619801974">
    <w:abstractNumId w:val="7"/>
  </w:num>
  <w:num w:numId="23" w16cid:durableId="620917962">
    <w:abstractNumId w:val="6"/>
  </w:num>
  <w:num w:numId="24" w16cid:durableId="1040010969">
    <w:abstractNumId w:val="5"/>
  </w:num>
  <w:num w:numId="25" w16cid:durableId="983587148">
    <w:abstractNumId w:val="4"/>
  </w:num>
  <w:num w:numId="26" w16cid:durableId="592782958">
    <w:abstractNumId w:val="8"/>
  </w:num>
  <w:num w:numId="27" w16cid:durableId="980813351">
    <w:abstractNumId w:val="3"/>
  </w:num>
  <w:num w:numId="28" w16cid:durableId="979073870">
    <w:abstractNumId w:val="2"/>
  </w:num>
  <w:num w:numId="29" w16cid:durableId="2050102119">
    <w:abstractNumId w:val="1"/>
  </w:num>
  <w:num w:numId="30" w16cid:durableId="1282810645">
    <w:abstractNumId w:val="0"/>
  </w:num>
  <w:num w:numId="31" w16cid:durableId="220141506">
    <w:abstractNumId w:val="9"/>
  </w:num>
  <w:num w:numId="32" w16cid:durableId="791942540">
    <w:abstractNumId w:val="7"/>
  </w:num>
  <w:num w:numId="33" w16cid:durableId="46344898">
    <w:abstractNumId w:val="6"/>
  </w:num>
  <w:num w:numId="34" w16cid:durableId="963656636">
    <w:abstractNumId w:val="5"/>
  </w:num>
  <w:num w:numId="35" w16cid:durableId="2072578981">
    <w:abstractNumId w:val="4"/>
  </w:num>
  <w:num w:numId="36" w16cid:durableId="873539262">
    <w:abstractNumId w:val="8"/>
  </w:num>
  <w:num w:numId="37" w16cid:durableId="1269972260">
    <w:abstractNumId w:val="3"/>
  </w:num>
  <w:num w:numId="38" w16cid:durableId="1037968233">
    <w:abstractNumId w:val="2"/>
  </w:num>
  <w:num w:numId="39" w16cid:durableId="382867930">
    <w:abstractNumId w:val="1"/>
  </w:num>
  <w:num w:numId="40" w16cid:durableId="853812481">
    <w:abstractNumId w:val="0"/>
  </w:num>
  <w:num w:numId="41" w16cid:durableId="1262689564">
    <w:abstractNumId w:val="10"/>
  </w:num>
  <w:num w:numId="42" w16cid:durableId="1415324036">
    <w:abstractNumId w:val="10"/>
  </w:num>
  <w:num w:numId="43" w16cid:durableId="332798841">
    <w:abstractNumId w:val="10"/>
  </w:num>
  <w:num w:numId="44" w16cid:durableId="4956566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9/2025"/>
    <w:docVar w:name="dvlangue" w:val="MT"/>
    <w:docVar w:name="dvnumam" w:val="0"/>
    <w:docVar w:name="dvpe" w:val="771.897"/>
    <w:docVar w:name="dvrapporteur" w:val="Rapporteur: "/>
    <w:docVar w:name="dvtitre" w:val="Riżoluzzjoni tal-Parlament Ewropew tal-21 ta' Ottubru 2025 dwar qafas leġiżlattiv ġdid għall-prodotti li jkun idoneu għat-tranżizzjoni diġitali u sostenibbli(2024/2119(INI))"/>
  </w:docVars>
  <w:rsids>
    <w:rsidRoot w:val="00503467"/>
    <w:rsid w:val="00002272"/>
    <w:rsid w:val="00064002"/>
    <w:rsid w:val="000677B9"/>
    <w:rsid w:val="000831BA"/>
    <w:rsid w:val="000A42CC"/>
    <w:rsid w:val="000E7DD9"/>
    <w:rsid w:val="0010095E"/>
    <w:rsid w:val="00125B37"/>
    <w:rsid w:val="00172995"/>
    <w:rsid w:val="00187494"/>
    <w:rsid w:val="001F32AE"/>
    <w:rsid w:val="002669C3"/>
    <w:rsid w:val="002767FF"/>
    <w:rsid w:val="002B18FE"/>
    <w:rsid w:val="002B5493"/>
    <w:rsid w:val="002C0BF3"/>
    <w:rsid w:val="00343214"/>
    <w:rsid w:val="00361C00"/>
    <w:rsid w:val="00395FA1"/>
    <w:rsid w:val="003E15D4"/>
    <w:rsid w:val="003E2CA6"/>
    <w:rsid w:val="004028B9"/>
    <w:rsid w:val="00411CCE"/>
    <w:rsid w:val="00413962"/>
    <w:rsid w:val="0041488E"/>
    <w:rsid w:val="0041666E"/>
    <w:rsid w:val="00421060"/>
    <w:rsid w:val="00471C19"/>
    <w:rsid w:val="004867E3"/>
    <w:rsid w:val="00494A28"/>
    <w:rsid w:val="004C0004"/>
    <w:rsid w:val="004C5D52"/>
    <w:rsid w:val="00503467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5C5B"/>
    <w:rsid w:val="006F721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0BE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3DB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485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9DC8A5"/>
  <w15:chartTrackingRefBased/>
  <w15:docId w15:val="{C3A8C976-5C7F-400C-A39F-20AB4DD93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669C3"/>
    <w:pPr>
      <w:spacing w:after="240"/>
      <w:ind w:left="567" w:hanging="567"/>
    </w:pPr>
  </w:style>
  <w:style w:type="paragraph" w:customStyle="1" w:styleId="EPComma">
    <w:name w:val="EPComma"/>
    <w:basedOn w:val="Normal"/>
    <w:rsid w:val="002669C3"/>
    <w:pPr>
      <w:spacing w:before="480" w:after="240"/>
    </w:pPr>
  </w:style>
  <w:style w:type="character" w:styleId="Hyperlink">
    <w:name w:val="Hyperlink"/>
    <w:basedOn w:val="DefaultParagraphFont"/>
    <w:rsid w:val="002669C3"/>
    <w:rPr>
      <w:color w:val="0563C1" w:themeColor="hyperlink"/>
      <w:u w:val="single"/>
    </w:rPr>
  </w:style>
  <w:style w:type="paragraph" w:customStyle="1" w:styleId="CAChapter">
    <w:name w:val="CA_Chapter"/>
    <w:basedOn w:val="Normal"/>
    <w:rsid w:val="002669C3"/>
    <w:pPr>
      <w:snapToGrid w:val="0"/>
      <w:spacing w:before="360" w:after="240"/>
      <w:outlineLvl w:val="1"/>
    </w:pPr>
    <w:rPr>
      <w:lang w:eastAsia="en-US"/>
    </w:rPr>
  </w:style>
  <w:style w:type="character" w:customStyle="1" w:styleId="BoldItalic">
    <w:name w:val="BoldItalic"/>
    <w:uiPriority w:val="1"/>
    <w:rsid w:val="002669C3"/>
    <w:rPr>
      <w:b/>
      <w:bCs w:val="0"/>
      <w:i/>
      <w:iCs w:val="0"/>
      <w:strike w:val="0"/>
      <w:dstrike w:val="0"/>
      <w:u w:val="none"/>
      <w:effect w:val="none"/>
    </w:rPr>
  </w:style>
  <w:style w:type="paragraph" w:customStyle="1" w:styleId="CAParagraph">
    <w:name w:val="CA_Paragraph"/>
    <w:basedOn w:val="Normal"/>
    <w:rsid w:val="002669C3"/>
    <w:pPr>
      <w:widowControl/>
      <w:snapToGrid w:val="0"/>
      <w:spacing w:after="240"/>
      <w:ind w:left="567" w:hanging="567"/>
      <w:outlineLvl w:val="2"/>
    </w:pPr>
    <w:rPr>
      <w:lang w:eastAsia="en-US"/>
    </w:rPr>
  </w:style>
  <w:style w:type="paragraph" w:customStyle="1" w:styleId="PointTriple0">
    <w:name w:val="PointTriple 0"/>
    <w:basedOn w:val="Normal"/>
    <w:rsid w:val="002669C3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Normal12a24b">
    <w:name w:val="Normal12a24b"/>
    <w:basedOn w:val="Normal"/>
    <w:rsid w:val="002669C3"/>
    <w:pPr>
      <w:snapToGrid w:val="0"/>
      <w:spacing w:before="360" w:after="240"/>
    </w:pPr>
    <w:rPr>
      <w:lang w:eastAsia="en-US"/>
    </w:rPr>
  </w:style>
  <w:style w:type="paragraph" w:styleId="Revision">
    <w:name w:val="Revision"/>
    <w:hidden/>
    <w:uiPriority w:val="99"/>
    <w:semiHidden/>
    <w:rsid w:val="006F7214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6F72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17/2394/oj" TargetMode="External"/><Relationship Id="rId13" Type="http://schemas.openxmlformats.org/officeDocument/2006/relationships/hyperlink" Target="http://data.europa.eu/eli/dir/2012/19/oj" TargetMode="External"/><Relationship Id="rId3" Type="http://schemas.openxmlformats.org/officeDocument/2006/relationships/hyperlink" Target="http://data.europa.eu/eli/reg/2019/1020/oj" TargetMode="External"/><Relationship Id="rId7" Type="http://schemas.openxmlformats.org/officeDocument/2006/relationships/hyperlink" Target="http://data.europa.eu/eli/dir/2024/1799/oj" TargetMode="External"/><Relationship Id="rId12" Type="http://schemas.openxmlformats.org/officeDocument/2006/relationships/hyperlink" Target="http://data.europa.eu/eli/reg/2024/1781/oj" TargetMode="External"/><Relationship Id="rId17" Type="http://schemas.openxmlformats.org/officeDocument/2006/relationships/hyperlink" Target="http://data.europa.eu/eli/dir/2008/98/oj" TargetMode="External"/><Relationship Id="rId2" Type="http://schemas.openxmlformats.org/officeDocument/2006/relationships/hyperlink" Target="http://data.europa.eu/eli/dec/2008/768(1)/oj" TargetMode="External"/><Relationship Id="rId16" Type="http://schemas.openxmlformats.org/officeDocument/2006/relationships/hyperlink" Target="http://data.europa.eu/eli/reg/2016/679/oj" TargetMode="External"/><Relationship Id="rId1" Type="http://schemas.openxmlformats.org/officeDocument/2006/relationships/hyperlink" Target="http://data.europa.eu/eli/reg/2008/765/oj" TargetMode="External"/><Relationship Id="rId6" Type="http://schemas.openxmlformats.org/officeDocument/2006/relationships/hyperlink" Target="http://data.europa.eu/eli/dir/2019/771/oj" TargetMode="External"/><Relationship Id="rId11" Type="http://schemas.openxmlformats.org/officeDocument/2006/relationships/hyperlink" Target="http://data.europa.eu/eli/reg/2022/1925/oj" TargetMode="External"/><Relationship Id="rId5" Type="http://schemas.openxmlformats.org/officeDocument/2006/relationships/hyperlink" Target="http://data.europa.eu/eli/dir/2024/2853/oj" TargetMode="External"/><Relationship Id="rId15" Type="http://schemas.openxmlformats.org/officeDocument/2006/relationships/hyperlink" Target="http://data.europa.eu/eli/reg/2024/1689/oj" TargetMode="External"/><Relationship Id="rId10" Type="http://schemas.openxmlformats.org/officeDocument/2006/relationships/hyperlink" Target="http://data.europa.eu/eli/reg/2022/2065/oj" TargetMode="External"/><Relationship Id="rId4" Type="http://schemas.openxmlformats.org/officeDocument/2006/relationships/hyperlink" Target="http://data.europa.eu/eli/reg/2012/1025/oj" TargetMode="External"/><Relationship Id="rId9" Type="http://schemas.openxmlformats.org/officeDocument/2006/relationships/hyperlink" Target="http://data.europa.eu/eli/dir/2020/1828/oj" TargetMode="External"/><Relationship Id="rId14" Type="http://schemas.openxmlformats.org/officeDocument/2006/relationships/hyperlink" Target="http://data.europa.eu/eli/reg/2023/98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5355</Words>
  <Characters>41558</Characters>
  <Application>Microsoft Office Word</Application>
  <DocSecurity>0</DocSecurity>
  <Lines>346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ILLY_D</cp:lastModifiedBy>
  <cp:revision>3</cp:revision>
  <cp:lastPrinted>2004-11-19T15:42:00Z</cp:lastPrinted>
  <dcterms:created xsi:type="dcterms:W3CDTF">2026-01-07T12:46:00Z</dcterms:created>
  <dcterms:modified xsi:type="dcterms:W3CDTF">2026-01-28T10:52:00Z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P10_TA(2025)0242_</vt:lpwstr>
  </property>
  <property fmtid="{D5CDD505-2E9C-101B-9397-08002B2CF9AE}" pid="4" name="&lt;Type&gt;">
    <vt:lpwstr>RR</vt:lpwstr>
  </property>
</Properties>
</file>