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5E8D" w14:paraId="7DEFF2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04E18A" w14:textId="695E35B2" w:rsidR="00751A4A" w:rsidRPr="00045E8D" w:rsidRDefault="004029EA" w:rsidP="0010095E">
            <w:pPr>
              <w:pStyle w:val="EPName"/>
            </w:pPr>
            <w:r w:rsidRPr="00045E8D">
              <w:t>Европейски</w:t>
            </w:r>
            <w:r w:rsidR="005A29B0" w:rsidRPr="00045E8D">
              <w:t xml:space="preserve"> парламент</w:t>
            </w:r>
          </w:p>
          <w:p w14:paraId="3D4D36BC" w14:textId="0B977E36" w:rsidR="00751A4A" w:rsidRPr="00045E8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5E8D">
              <w:t>2024</w:t>
            </w:r>
            <w:r w:rsidR="004029EA">
              <w:t> – </w:t>
            </w:r>
            <w:r w:rsidR="00817416" w:rsidRPr="00045E8D">
              <w:t>202</w:t>
            </w:r>
            <w:r w:rsidRPr="00045E8D">
              <w:t>9</w:t>
            </w:r>
          </w:p>
        </w:tc>
        <w:tc>
          <w:tcPr>
            <w:tcW w:w="2268" w:type="dxa"/>
            <w:shd w:val="clear" w:color="auto" w:fill="auto"/>
          </w:tcPr>
          <w:p w14:paraId="5639AEB3" w14:textId="77777777" w:rsidR="00751A4A" w:rsidRPr="00045E8D" w:rsidRDefault="00187494" w:rsidP="0010095E">
            <w:pPr>
              <w:pStyle w:val="EPLogo"/>
            </w:pPr>
            <w:r w:rsidRPr="00045E8D">
              <w:rPr>
                <w:noProof/>
                <w:lang w:eastAsia="ja-JP"/>
              </w:rPr>
              <w:drawing>
                <wp:inline distT="0" distB="0" distL="0" distR="0" wp14:anchorId="16CA76F2" wp14:editId="7041EE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2995EF" w14:textId="77777777" w:rsidR="00D058B8" w:rsidRPr="00045E8D" w:rsidRDefault="00D058B8" w:rsidP="004C5D52">
      <w:pPr>
        <w:pStyle w:val="LineTop"/>
      </w:pPr>
    </w:p>
    <w:p w14:paraId="4B69F506" w14:textId="77777777" w:rsidR="00680577" w:rsidRPr="00045E8D" w:rsidRDefault="005A29B0" w:rsidP="00680577">
      <w:pPr>
        <w:pStyle w:val="EPBodyTA1"/>
      </w:pPr>
      <w:r w:rsidRPr="00045E8D">
        <w:t>ПРИЕТИ ТЕКСТОВЕ</w:t>
      </w:r>
    </w:p>
    <w:p w14:paraId="3AE9C31E" w14:textId="77777777" w:rsidR="00D058B8" w:rsidRPr="00045E8D" w:rsidRDefault="00D058B8" w:rsidP="00D058B8">
      <w:pPr>
        <w:pStyle w:val="LineBottom"/>
      </w:pPr>
    </w:p>
    <w:p w14:paraId="34EF2ADE" w14:textId="7FAB02FF" w:rsidR="005A29B0" w:rsidRPr="00241CDC" w:rsidRDefault="005A29B0" w:rsidP="005A29B0">
      <w:pPr>
        <w:pStyle w:val="ATHeading1"/>
        <w:rPr>
          <w:lang w:val="ru-RU"/>
        </w:rPr>
      </w:pPr>
      <w:bookmarkStart w:id="0" w:name="TANumber"/>
      <w:r w:rsidRPr="00045E8D">
        <w:t>P10_TA(2025)0</w:t>
      </w:r>
      <w:r w:rsidR="001F1F18" w:rsidRPr="00241CDC">
        <w:rPr>
          <w:lang w:val="ru-RU"/>
        </w:rPr>
        <w:t>243</w:t>
      </w:r>
      <w:bookmarkEnd w:id="0"/>
    </w:p>
    <w:p w14:paraId="564C5FBD" w14:textId="5E9EDD48" w:rsidR="005A29B0" w:rsidRPr="00045E8D" w:rsidRDefault="00C34611" w:rsidP="005A29B0">
      <w:pPr>
        <w:pStyle w:val="ATHeading2"/>
      </w:pPr>
      <w:r w:rsidRPr="00C34611">
        <w:t>Непредставяне на възражения срещу делегиран акт</w:t>
      </w:r>
      <w:r>
        <w:t xml:space="preserve">: </w:t>
      </w:r>
      <w:r w:rsidRPr="00045E8D">
        <w:t xml:space="preserve">номенклатурата за измеренията и кодовете за видовете интервенции за ЕФРР, ЕСФ+, Кохезионния фонд и ФСП </w:t>
      </w:r>
    </w:p>
    <w:p w14:paraId="4B01AE60" w14:textId="77777777" w:rsidR="005A29B0" w:rsidRPr="00045E8D" w:rsidRDefault="005A29B0" w:rsidP="005A29B0">
      <w:pPr>
        <w:rPr>
          <w:i/>
          <w:vanish/>
        </w:rPr>
      </w:pPr>
      <w:r w:rsidRPr="00045E8D">
        <w:rPr>
          <w:i/>
        </w:rPr>
        <w:fldChar w:fldCharType="begin"/>
      </w:r>
      <w:r w:rsidRPr="00045E8D">
        <w:rPr>
          <w:i/>
        </w:rPr>
        <w:instrText xml:space="preserve"> TC"(</w:instrText>
      </w:r>
      <w:bookmarkStart w:id="1" w:name="DocNumber"/>
      <w:r w:rsidRPr="00045E8D">
        <w:rPr>
          <w:i/>
        </w:rPr>
        <w:instrText>B10-0460/2025</w:instrText>
      </w:r>
      <w:bookmarkEnd w:id="1"/>
      <w:r w:rsidRPr="00045E8D">
        <w:rPr>
          <w:i/>
        </w:rPr>
        <w:instrText xml:space="preserve">)"\l3 \n&gt; \* MERGEFORMAT </w:instrText>
      </w:r>
      <w:r w:rsidRPr="00045E8D">
        <w:rPr>
          <w:i/>
        </w:rPr>
        <w:fldChar w:fldCharType="end"/>
      </w:r>
    </w:p>
    <w:p w14:paraId="1A8B751D" w14:textId="77777777" w:rsidR="005A29B0" w:rsidRPr="00045E8D" w:rsidRDefault="005A29B0" w:rsidP="005A29B0">
      <w:pPr>
        <w:rPr>
          <w:vanish/>
        </w:rPr>
      </w:pPr>
      <w:bookmarkStart w:id="2" w:name="PE"/>
      <w:r w:rsidRPr="00045E8D">
        <w:rPr>
          <w:vanish/>
        </w:rPr>
        <w:t>PE778.177</w:t>
      </w:r>
      <w:bookmarkEnd w:id="2"/>
    </w:p>
    <w:p w14:paraId="56E477BD" w14:textId="7063F6A8" w:rsidR="005A29B0" w:rsidRPr="00045E8D" w:rsidRDefault="004029EA" w:rsidP="004029EA">
      <w:pPr>
        <w:pStyle w:val="ATHeading3"/>
      </w:pPr>
      <w:bookmarkStart w:id="3" w:name="Sujet"/>
      <w:r>
        <w:t>Решение</w:t>
      </w:r>
      <w:r w:rsidR="005A29B0" w:rsidRPr="00045E8D">
        <w:t xml:space="preserve"> на Европейския парламент да не се представят възражения срещу </w:t>
      </w:r>
      <w:r>
        <w:t>д</w:t>
      </w:r>
      <w:r w:rsidR="005A29B0" w:rsidRPr="00045E8D">
        <w:t>елегиран</w:t>
      </w:r>
      <w:r w:rsidR="00510EF3">
        <w:t>ия</w:t>
      </w:r>
      <w:r w:rsidR="005A29B0" w:rsidRPr="00045E8D">
        <w:t xml:space="preserve"> регламент на Комисията от 22 септември 2025 г. за изменение на приложение I към Регламент (ЕС) 2021/1060 на Европейския парламент и на Съвета по отношение на номенклатурата за измеренията и кодовете за видовете интервенции за ЕФРР, ЕСФ+, Кохезионния фонд и ФСП </w:t>
      </w:r>
      <w:bookmarkStart w:id="4" w:name="References"/>
      <w:r w:rsidR="005A29B0" w:rsidRPr="00045E8D">
        <w:t>(C(2025)06376 – 2025/2888(DEA))</w:t>
      </w:r>
      <w:bookmarkEnd w:id="4"/>
    </w:p>
    <w:p w14:paraId="57BACA5C" w14:textId="77777777" w:rsidR="008B1C12" w:rsidRPr="00045E8D" w:rsidRDefault="008B1C12" w:rsidP="008B1C12">
      <w:pPr>
        <w:pStyle w:val="EPComma"/>
        <w:rPr>
          <w:i/>
        </w:rPr>
      </w:pPr>
      <w:bookmarkStart w:id="5" w:name="TextBodyBegin"/>
      <w:bookmarkEnd w:id="3"/>
      <w:bookmarkEnd w:id="5"/>
      <w:r w:rsidRPr="00045E8D">
        <w:rPr>
          <w:i/>
        </w:rPr>
        <w:t>Европейският парламент,</w:t>
      </w:r>
    </w:p>
    <w:p w14:paraId="33F2070F" w14:textId="184ADBD4" w:rsidR="008B1C12" w:rsidRPr="00045E8D" w:rsidRDefault="008B1C12" w:rsidP="008B1C12">
      <w:pPr>
        <w:pStyle w:val="NormalHanging12a"/>
      </w:pPr>
      <w:r w:rsidRPr="00045E8D">
        <w:t>–</w:t>
      </w:r>
      <w:r w:rsidRPr="00045E8D">
        <w:tab/>
        <w:t xml:space="preserve">като взе предвид </w:t>
      </w:r>
      <w:r w:rsidR="00500FA3">
        <w:t>д</w:t>
      </w:r>
      <w:r w:rsidRPr="00045E8D">
        <w:t>елегиран</w:t>
      </w:r>
      <w:r w:rsidR="00500FA3">
        <w:t>ия</w:t>
      </w:r>
      <w:r w:rsidRPr="00045E8D">
        <w:t xml:space="preserve"> регламент на Комисията </w:t>
      </w:r>
      <w:r w:rsidR="00500FA3" w:rsidRPr="00241CDC">
        <w:rPr>
          <w:lang w:val="ru-RU"/>
        </w:rPr>
        <w:t>(</w:t>
      </w:r>
      <w:r w:rsidRPr="00045E8D">
        <w:t>C(2025)06376</w:t>
      </w:r>
      <w:r w:rsidR="00500FA3" w:rsidRPr="00241CDC">
        <w:rPr>
          <w:lang w:val="ru-RU"/>
        </w:rPr>
        <w:t>)</w:t>
      </w:r>
      <w:r w:rsidRPr="00045E8D">
        <w:t>,</w:t>
      </w:r>
    </w:p>
    <w:p w14:paraId="6705A9E8" w14:textId="77777777" w:rsidR="008B1C12" w:rsidRPr="00045E8D" w:rsidRDefault="008B1C12" w:rsidP="008B1C12">
      <w:pPr>
        <w:pStyle w:val="NormalHanging12a"/>
      </w:pPr>
      <w:r w:rsidRPr="00045E8D">
        <w:t>–</w:t>
      </w:r>
      <w:r w:rsidRPr="00045E8D">
        <w:tab/>
        <w:t>като взе предвид писмото на Комисията от 22 септември 2025 г., с което тя отправя искане към Парламента да заяви, че няма да представя възражения срещу делегирания регламент,</w:t>
      </w:r>
    </w:p>
    <w:p w14:paraId="5F5412DB" w14:textId="0AE00373" w:rsidR="008B1C12" w:rsidRPr="00045E8D" w:rsidRDefault="008B1C12" w:rsidP="008B1C12">
      <w:pPr>
        <w:pStyle w:val="NormalHanging12a"/>
      </w:pPr>
      <w:r w:rsidRPr="00045E8D">
        <w:t>–</w:t>
      </w:r>
      <w:r w:rsidRPr="00045E8D">
        <w:tab/>
        <w:t xml:space="preserve">като взе предвид писмото от </w:t>
      </w:r>
      <w:r w:rsidR="004029EA">
        <w:t>14 октомври 2025 г.</w:t>
      </w:r>
      <w:r w:rsidR="004029EA" w:rsidRPr="00045E8D">
        <w:t xml:space="preserve"> </w:t>
      </w:r>
      <w:r w:rsidRPr="00045E8D">
        <w:t>на комисията по регионално развитие до председателя на Съвета на председателите на комисии,</w:t>
      </w:r>
    </w:p>
    <w:p w14:paraId="376432C7" w14:textId="77777777" w:rsidR="008B1C12" w:rsidRPr="00045E8D" w:rsidRDefault="008B1C12" w:rsidP="008B1C12">
      <w:pPr>
        <w:pStyle w:val="NormalHanging12a"/>
      </w:pPr>
      <w:r w:rsidRPr="00045E8D">
        <w:t>–</w:t>
      </w:r>
      <w:r w:rsidRPr="00045E8D">
        <w:tab/>
        <w:t>като взе предвид член 290 от Договора за функционирането на Европейския съюз,</w:t>
      </w:r>
    </w:p>
    <w:p w14:paraId="19FCC041" w14:textId="77777777" w:rsidR="008B1C12" w:rsidRPr="00045E8D" w:rsidRDefault="008B1C12" w:rsidP="008B1C12">
      <w:pPr>
        <w:pStyle w:val="NormalHanging12a"/>
      </w:pPr>
      <w:r w:rsidRPr="00045E8D">
        <w:t>–</w:t>
      </w:r>
      <w:r w:rsidRPr="00045E8D">
        <w:tab/>
        <w:t>като взе предвид Регламент (ЕС) 2021/1060 на Европейския парламент и на Съвета от 24 юни 2021 г. за установяване на общоприложимите разпоредби за Европейския фонд за регионално развитие, Европейския социален фонд плюс, Кохезионния фонд, Фонда за справедлив преход и Европейския фонд за морско дело, рибарство и аквакултури, както и на финансовите правила за тях и за фонд „Убежище, миграция и интеграция“, фонд „Вътрешна сигурност“ и Инструмента за финансова подкрепа за управлението на границите и визовата политика</w:t>
      </w:r>
      <w:r w:rsidRPr="00045E8D">
        <w:rPr>
          <w:vertAlign w:val="superscript"/>
        </w:rPr>
        <w:footnoteReference w:id="1"/>
      </w:r>
      <w:r w:rsidRPr="00045E8D">
        <w:t>, и по-специално член 113 и член 114, параграф 6 от него,</w:t>
      </w:r>
    </w:p>
    <w:p w14:paraId="10684DCA" w14:textId="77777777" w:rsidR="008B1C12" w:rsidRPr="00045E8D" w:rsidRDefault="008B1C12" w:rsidP="008B1C12">
      <w:pPr>
        <w:pStyle w:val="NormalHanging12a"/>
      </w:pPr>
      <w:r w:rsidRPr="00045E8D">
        <w:t>–</w:t>
      </w:r>
      <w:r w:rsidRPr="00045E8D">
        <w:tab/>
        <w:t>като взе предвид член 114, параграф 6 от своя Правилник за дейността,</w:t>
      </w:r>
    </w:p>
    <w:p w14:paraId="0C7CFF80" w14:textId="3803316C" w:rsidR="008B1C12" w:rsidRDefault="008B1C12" w:rsidP="00C34611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70"/>
        </w:tabs>
      </w:pPr>
      <w:r w:rsidRPr="00045E8D">
        <w:lastRenderedPageBreak/>
        <w:t>–</w:t>
      </w:r>
      <w:r w:rsidRPr="00045E8D">
        <w:tab/>
        <w:t>като взе предвид препоръката за решение на комисията по регионално развитие,</w:t>
      </w:r>
    </w:p>
    <w:p w14:paraId="6C427B66" w14:textId="4B639765" w:rsidR="00C34611" w:rsidRPr="00045E8D" w:rsidRDefault="00C34611" w:rsidP="001F1F18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70"/>
        </w:tabs>
      </w:pPr>
      <w:r w:rsidRPr="00045E8D">
        <w:t>–</w:t>
      </w:r>
      <w:r w:rsidRPr="00045E8D">
        <w:tab/>
      </w:r>
      <w:r w:rsidRPr="00C34611">
        <w:t xml:space="preserve">като взе предвид обстоятелството, че не са представени възражения в срока, предвиден в член 114, параграф 6 от своя Правилник за дейността, който срок изтече на </w:t>
      </w:r>
      <w:r>
        <w:t>21</w:t>
      </w:r>
      <w:r w:rsidRPr="00C34611">
        <w:t xml:space="preserve"> </w:t>
      </w:r>
      <w:r>
        <w:t>октомври</w:t>
      </w:r>
      <w:r w:rsidRPr="00C34611">
        <w:t xml:space="preserve"> 2025 г.,</w:t>
      </w:r>
    </w:p>
    <w:p w14:paraId="32627F0F" w14:textId="77777777" w:rsidR="008B1C12" w:rsidRPr="00045E8D" w:rsidRDefault="008B1C12" w:rsidP="008B1C12">
      <w:pPr>
        <w:pStyle w:val="NormalHanging12a"/>
      </w:pPr>
      <w:r w:rsidRPr="00045E8D">
        <w:t>А.</w:t>
      </w:r>
      <w:r w:rsidRPr="00045E8D">
        <w:tab/>
        <w:t>като има предвид, че за да се даде възможност на държавите членки да извършат съдържателно препрограмиране в контекста на междинния преглед и да насочат ресурсите към новите стратегически приоритети на Съюза, определени в Регламент (ЕС) 2021/1060, на 4 април 2025 г. Комисията представи искане за прилагане на неотложната процедура в съответствие с член 170 от Правилника за дейността на Европейския парламент към своето предложение за регламент за изменение на регламенти (ЕС) 2021/1058 и (ЕС) 2021/1056 по отношение на специфичните мерки за справяне със стратегическите предизвикателства в контекста на междинния преглед</w:t>
      </w:r>
      <w:r w:rsidRPr="00045E8D">
        <w:rPr>
          <w:vertAlign w:val="superscript"/>
        </w:rPr>
        <w:footnoteReference w:id="2"/>
      </w:r>
      <w:r w:rsidRPr="00045E8D">
        <w:t>; като има предвид, че Комисията представи това предложение на заседанието на комисията по регионално развитие на 9 април 2025 г.;</w:t>
      </w:r>
    </w:p>
    <w:p w14:paraId="07B126B6" w14:textId="00981803" w:rsidR="008B1C12" w:rsidRPr="00045E8D" w:rsidRDefault="008B1C12" w:rsidP="008B1C12">
      <w:pPr>
        <w:pStyle w:val="NormalHanging12a"/>
      </w:pPr>
      <w:r w:rsidRPr="00045E8D">
        <w:t>Б.</w:t>
      </w:r>
      <w:r w:rsidRPr="00045E8D">
        <w:tab/>
        <w:t>като има предвид, че на своето заседание от 5 май 2025 г. комисията по регионално развитие реши да подкрепи искането за прилагане на неотложна процедура в съответствие с член 170 (5) от своя Правилник за дейността, което доведе до приемането на Регламент (ЕС) 2025/1914 на Европейския парламент и на Съвета</w:t>
      </w:r>
      <w:r w:rsidRPr="00045E8D">
        <w:rPr>
          <w:vertAlign w:val="superscript"/>
        </w:rPr>
        <w:footnoteReference w:id="3"/>
      </w:r>
      <w:r w:rsidR="00C34611">
        <w:t>;</w:t>
      </w:r>
    </w:p>
    <w:p w14:paraId="3226D9CD" w14:textId="0D95FC7F" w:rsidR="008B1C12" w:rsidRPr="00045E8D" w:rsidRDefault="008B1C12" w:rsidP="008B1C12">
      <w:pPr>
        <w:pStyle w:val="NormalHanging12a"/>
      </w:pPr>
      <w:r w:rsidRPr="00045E8D">
        <w:t>В.</w:t>
      </w:r>
      <w:r w:rsidRPr="00045E8D">
        <w:tab/>
        <w:t xml:space="preserve">като има предвид, че </w:t>
      </w:r>
      <w:r w:rsidR="00500FA3">
        <w:t>д</w:t>
      </w:r>
      <w:r w:rsidRPr="00045E8D">
        <w:t>елегиран</w:t>
      </w:r>
      <w:r w:rsidR="00500FA3">
        <w:t>ия</w:t>
      </w:r>
      <w:r w:rsidRPr="00045E8D">
        <w:t xml:space="preserve"> регламент на Комисията е необходим, за да се осигури съгласуваност и последователност между Регламент (ЕС) 2021/1060 и регламентите за отделните фондове (регламентите за ЕФРР/Кохезионния фонд, ЕСФ+ и ФСП) с цел да се гарантира, че изменените и нововъведените специфични цели съгласно Регламент (ЕС) 2025/1914 могат да бъдат изпълнени чрез добавянето на съответните области на интервенция в приложение I към Регламент (ЕС) 2021/1060, и да се даде възможност за тяхното използване при изпълнението и докладването на програмите;</w:t>
      </w:r>
    </w:p>
    <w:p w14:paraId="177E6478" w14:textId="4E044CB5" w:rsidR="008B1C12" w:rsidRPr="00045E8D" w:rsidRDefault="008B1C12" w:rsidP="004029EA">
      <w:pPr>
        <w:pStyle w:val="NormalHanging12a"/>
      </w:pPr>
      <w:r w:rsidRPr="00045E8D">
        <w:t>1.</w:t>
      </w:r>
      <w:r w:rsidRPr="00045E8D">
        <w:tab/>
        <w:t xml:space="preserve">заявява, че не </w:t>
      </w:r>
      <w:r w:rsidR="004029EA">
        <w:t>представя възражения</w:t>
      </w:r>
      <w:r w:rsidRPr="00045E8D">
        <w:t xml:space="preserve"> срещу делегирания регламент;</w:t>
      </w:r>
    </w:p>
    <w:p w14:paraId="43245352" w14:textId="2B7A3E2D" w:rsidR="00E365E1" w:rsidRPr="00045E8D" w:rsidRDefault="008B1C12" w:rsidP="001F1F18">
      <w:pPr>
        <w:ind w:left="567" w:hanging="567"/>
        <w:rPr>
          <w:lang w:eastAsia="fr-FR"/>
        </w:rPr>
      </w:pPr>
      <w:r w:rsidRPr="00045E8D">
        <w:t>2.</w:t>
      </w:r>
      <w:r w:rsidRPr="00045E8D">
        <w:tab/>
        <w:t xml:space="preserve">възлага на своя председател да предаде настоящото решение </w:t>
      </w:r>
      <w:r w:rsidR="00045E8D" w:rsidRPr="00045E8D">
        <w:t>на Съвета и на Комисията.</w:t>
      </w:r>
    </w:p>
    <w:sectPr w:rsidR="00E365E1" w:rsidRPr="00045E8D" w:rsidSect="00045E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10107" w14:textId="77777777" w:rsidR="005A29B0" w:rsidRPr="00045E8D" w:rsidRDefault="005A29B0">
      <w:r w:rsidRPr="00045E8D">
        <w:separator/>
      </w:r>
    </w:p>
  </w:endnote>
  <w:endnote w:type="continuationSeparator" w:id="0">
    <w:p w14:paraId="6DE8BD5F" w14:textId="77777777" w:rsidR="005A29B0" w:rsidRPr="00045E8D" w:rsidRDefault="005A29B0">
      <w:r w:rsidRPr="00045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FCFA2" w14:textId="77777777" w:rsidR="00064002" w:rsidRPr="00045E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A86B" w14:textId="77777777" w:rsidR="00064002" w:rsidRPr="00045E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D57B3" w14:textId="77777777" w:rsidR="00064002" w:rsidRPr="00045E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D403D" w14:textId="77777777" w:rsidR="005A29B0" w:rsidRPr="00045E8D" w:rsidRDefault="005A29B0">
      <w:r w:rsidRPr="00045E8D">
        <w:separator/>
      </w:r>
    </w:p>
  </w:footnote>
  <w:footnote w:type="continuationSeparator" w:id="0">
    <w:p w14:paraId="7692E3A0" w14:textId="77777777" w:rsidR="005A29B0" w:rsidRPr="00045E8D" w:rsidRDefault="005A29B0">
      <w:r w:rsidRPr="00045E8D">
        <w:continuationSeparator/>
      </w:r>
    </w:p>
  </w:footnote>
  <w:footnote w:id="1">
    <w:p w14:paraId="75F7D874" w14:textId="376EFA8E" w:rsidR="008B1C12" w:rsidRPr="00045E8D" w:rsidRDefault="008B1C12" w:rsidP="00045E8D">
      <w:pPr>
        <w:pStyle w:val="FootnoteText"/>
        <w:ind w:left="567" w:hanging="567"/>
        <w:rPr>
          <w:sz w:val="24"/>
          <w:lang w:val="bg-BG"/>
        </w:rPr>
      </w:pPr>
      <w:r w:rsidRPr="00045E8D">
        <w:rPr>
          <w:rStyle w:val="FootnoteReference"/>
          <w:sz w:val="24"/>
          <w:lang w:val="bg-BG"/>
        </w:rPr>
        <w:footnoteRef/>
      </w:r>
      <w:r w:rsidR="00045E8D" w:rsidRPr="00045E8D">
        <w:rPr>
          <w:sz w:val="24"/>
          <w:lang w:val="bg-BG"/>
        </w:rPr>
        <w:t xml:space="preserve"> </w:t>
      </w:r>
      <w:r w:rsidR="00045E8D" w:rsidRPr="00045E8D">
        <w:rPr>
          <w:sz w:val="24"/>
          <w:lang w:val="bg-BG"/>
        </w:rPr>
        <w:tab/>
      </w:r>
      <w:r w:rsidRPr="00045E8D">
        <w:rPr>
          <w:sz w:val="24"/>
          <w:lang w:val="bg-BG"/>
        </w:rPr>
        <w:t xml:space="preserve">OВ L 231, 30.6.2021 г., стр. 159, ELI: </w:t>
      </w:r>
      <w:hyperlink r:id="rId1" w:history="1">
        <w:r w:rsidRPr="004029EA">
          <w:rPr>
            <w:rStyle w:val="Hyperlink"/>
            <w:sz w:val="24"/>
            <w:lang w:val="bg-BG"/>
          </w:rPr>
          <w:t>http://data.europa.eu/eli/reg/2021/1060/oj</w:t>
        </w:r>
      </w:hyperlink>
      <w:r w:rsidR="004029EA" w:rsidRPr="004029EA">
        <w:rPr>
          <w:sz w:val="24"/>
          <w:lang w:val="bg-BG"/>
        </w:rPr>
        <w:t>.</w:t>
      </w:r>
    </w:p>
  </w:footnote>
  <w:footnote w:id="2">
    <w:p w14:paraId="4037DEFD" w14:textId="0202D464" w:rsidR="008B1C12" w:rsidRPr="00045E8D" w:rsidRDefault="008B1C12" w:rsidP="00045E8D">
      <w:pPr>
        <w:pStyle w:val="FootnoteText"/>
        <w:ind w:left="567" w:hanging="567"/>
        <w:rPr>
          <w:sz w:val="24"/>
          <w:lang w:val="bg-BG"/>
        </w:rPr>
      </w:pPr>
      <w:r w:rsidRPr="00045E8D">
        <w:rPr>
          <w:rStyle w:val="FootnoteReference"/>
          <w:sz w:val="24"/>
          <w:lang w:val="bg-BG"/>
        </w:rPr>
        <w:footnoteRef/>
      </w:r>
      <w:r w:rsidR="00045E8D" w:rsidRPr="00045E8D">
        <w:rPr>
          <w:sz w:val="24"/>
          <w:lang w:val="bg-BG"/>
        </w:rPr>
        <w:t xml:space="preserve"> </w:t>
      </w:r>
      <w:r w:rsidR="00045E8D" w:rsidRPr="00045E8D">
        <w:rPr>
          <w:sz w:val="24"/>
          <w:lang w:val="bg-BG"/>
        </w:rPr>
        <w:tab/>
      </w:r>
      <w:r w:rsidRPr="00045E8D">
        <w:rPr>
          <w:sz w:val="24"/>
          <w:lang w:val="bg-BG"/>
        </w:rPr>
        <w:t>COM(2025</w:t>
      </w:r>
      <w:r w:rsidR="00755D59">
        <w:rPr>
          <w:sz w:val="24"/>
          <w:lang w:val="hu-HU"/>
        </w:rPr>
        <w:t>)</w:t>
      </w:r>
      <w:r w:rsidR="001F1F18" w:rsidRPr="00241CDC">
        <w:rPr>
          <w:sz w:val="24"/>
          <w:lang w:val="ru-RU"/>
        </w:rPr>
        <w:t>0</w:t>
      </w:r>
      <w:r w:rsidRPr="00045E8D">
        <w:rPr>
          <w:sz w:val="24"/>
          <w:lang w:val="bg-BG"/>
        </w:rPr>
        <w:t>123</w:t>
      </w:r>
      <w:r w:rsidR="00241CDC" w:rsidRPr="00755D59">
        <w:rPr>
          <w:sz w:val="24"/>
          <w:lang w:val="ru-RU"/>
        </w:rPr>
        <w:t>)</w:t>
      </w:r>
      <w:r w:rsidRPr="00045E8D">
        <w:rPr>
          <w:sz w:val="24"/>
          <w:lang w:val="bg-BG"/>
        </w:rPr>
        <w:t>.</w:t>
      </w:r>
    </w:p>
  </w:footnote>
  <w:footnote w:id="3">
    <w:p w14:paraId="3A726BB3" w14:textId="20A5286C" w:rsidR="008B1C12" w:rsidRPr="00045E8D" w:rsidRDefault="008B1C12" w:rsidP="00045E8D">
      <w:pPr>
        <w:pStyle w:val="FootnoteText"/>
        <w:ind w:left="567" w:hanging="567"/>
        <w:rPr>
          <w:sz w:val="24"/>
          <w:lang w:val="bg-BG"/>
        </w:rPr>
      </w:pPr>
      <w:r w:rsidRPr="00045E8D">
        <w:rPr>
          <w:rStyle w:val="FootnoteReference"/>
          <w:sz w:val="24"/>
          <w:lang w:val="bg-BG"/>
        </w:rPr>
        <w:footnoteRef/>
      </w:r>
      <w:r w:rsidR="00045E8D" w:rsidRPr="00045E8D">
        <w:rPr>
          <w:sz w:val="24"/>
          <w:lang w:val="bg-BG"/>
        </w:rPr>
        <w:t xml:space="preserve"> </w:t>
      </w:r>
      <w:r w:rsidR="00045E8D" w:rsidRPr="00045E8D">
        <w:rPr>
          <w:sz w:val="24"/>
          <w:lang w:val="bg-BG"/>
        </w:rPr>
        <w:tab/>
      </w:r>
      <w:r w:rsidRPr="00045E8D">
        <w:rPr>
          <w:sz w:val="24"/>
          <w:lang w:val="bg-BG"/>
        </w:rPr>
        <w:t xml:space="preserve">Регламент (ЕС) 2025/1914 на Европейския парламент и на Съвета от 18 септември 2025 г. за изменение на регламенти (ЕС) 2021/1058 и (ЕС) 2021/1056 по отношение на специални мерки за справяне със стратегически предизвикателства в контекста на междинния преглед (ОВ L, 2025/1914, 19.9.2025 г., ELI: </w:t>
      </w:r>
      <w:hyperlink r:id="rId2" w:history="1">
        <w:r w:rsidRPr="00510EF3">
          <w:rPr>
            <w:rStyle w:val="Hyperlink"/>
            <w:sz w:val="24"/>
            <w:lang w:val="bg-BG"/>
          </w:rPr>
          <w:t>http://data.europa.eu/eli/reg/2025/1914/oj</w:t>
        </w:r>
      </w:hyperlink>
      <w:r w:rsidRPr="00045E8D">
        <w:rPr>
          <w:sz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50682" w14:textId="77777777" w:rsidR="00064002" w:rsidRPr="00045E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4B591" w14:textId="77777777" w:rsidR="00064002" w:rsidRPr="00045E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24742" w14:textId="77777777" w:rsidR="00064002" w:rsidRPr="00045E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8929628">
    <w:abstractNumId w:val="9"/>
  </w:num>
  <w:num w:numId="2" w16cid:durableId="2012104358">
    <w:abstractNumId w:val="9"/>
  </w:num>
  <w:num w:numId="3" w16cid:durableId="586186122">
    <w:abstractNumId w:val="7"/>
  </w:num>
  <w:num w:numId="4" w16cid:durableId="588081983">
    <w:abstractNumId w:val="7"/>
  </w:num>
  <w:num w:numId="5" w16cid:durableId="1877572431">
    <w:abstractNumId w:val="6"/>
  </w:num>
  <w:num w:numId="6" w16cid:durableId="1786079191">
    <w:abstractNumId w:val="6"/>
  </w:num>
  <w:num w:numId="7" w16cid:durableId="396325677">
    <w:abstractNumId w:val="5"/>
  </w:num>
  <w:num w:numId="8" w16cid:durableId="1705254354">
    <w:abstractNumId w:val="5"/>
  </w:num>
  <w:num w:numId="9" w16cid:durableId="1764061635">
    <w:abstractNumId w:val="4"/>
  </w:num>
  <w:num w:numId="10" w16cid:durableId="284047237">
    <w:abstractNumId w:val="4"/>
  </w:num>
  <w:num w:numId="11" w16cid:durableId="1672247351">
    <w:abstractNumId w:val="8"/>
  </w:num>
  <w:num w:numId="12" w16cid:durableId="69357004">
    <w:abstractNumId w:val="8"/>
  </w:num>
  <w:num w:numId="13" w16cid:durableId="1867332289">
    <w:abstractNumId w:val="3"/>
  </w:num>
  <w:num w:numId="14" w16cid:durableId="479614270">
    <w:abstractNumId w:val="3"/>
  </w:num>
  <w:num w:numId="15" w16cid:durableId="874390174">
    <w:abstractNumId w:val="2"/>
  </w:num>
  <w:num w:numId="16" w16cid:durableId="1283728335">
    <w:abstractNumId w:val="2"/>
  </w:num>
  <w:num w:numId="17" w16cid:durableId="1069419561">
    <w:abstractNumId w:val="1"/>
  </w:num>
  <w:num w:numId="18" w16cid:durableId="287783947">
    <w:abstractNumId w:val="1"/>
  </w:num>
  <w:num w:numId="19" w16cid:durableId="33315942">
    <w:abstractNumId w:val="0"/>
  </w:num>
  <w:num w:numId="20" w16cid:durableId="1160467341">
    <w:abstractNumId w:val="0"/>
  </w:num>
  <w:num w:numId="21" w16cid:durableId="1376731024">
    <w:abstractNumId w:val="9"/>
  </w:num>
  <w:num w:numId="22" w16cid:durableId="669412224">
    <w:abstractNumId w:val="7"/>
  </w:num>
  <w:num w:numId="23" w16cid:durableId="971010919">
    <w:abstractNumId w:val="6"/>
  </w:num>
  <w:num w:numId="24" w16cid:durableId="743844661">
    <w:abstractNumId w:val="5"/>
  </w:num>
  <w:num w:numId="25" w16cid:durableId="1483428214">
    <w:abstractNumId w:val="4"/>
  </w:num>
  <w:num w:numId="26" w16cid:durableId="1409231556">
    <w:abstractNumId w:val="8"/>
  </w:num>
  <w:num w:numId="27" w16cid:durableId="551775842">
    <w:abstractNumId w:val="3"/>
  </w:num>
  <w:num w:numId="28" w16cid:durableId="590620788">
    <w:abstractNumId w:val="2"/>
  </w:num>
  <w:num w:numId="29" w16cid:durableId="188030648">
    <w:abstractNumId w:val="1"/>
  </w:num>
  <w:num w:numId="30" w16cid:durableId="116144900">
    <w:abstractNumId w:val="0"/>
  </w:num>
  <w:num w:numId="31" w16cid:durableId="1111630234">
    <w:abstractNumId w:val="9"/>
  </w:num>
  <w:num w:numId="32" w16cid:durableId="61951487">
    <w:abstractNumId w:val="7"/>
  </w:num>
  <w:num w:numId="33" w16cid:durableId="100103463">
    <w:abstractNumId w:val="6"/>
  </w:num>
  <w:num w:numId="34" w16cid:durableId="1877619462">
    <w:abstractNumId w:val="5"/>
  </w:num>
  <w:num w:numId="35" w16cid:durableId="1638610887">
    <w:abstractNumId w:val="4"/>
  </w:num>
  <w:num w:numId="36" w16cid:durableId="1751659368">
    <w:abstractNumId w:val="8"/>
  </w:num>
  <w:num w:numId="37" w16cid:durableId="1040593621">
    <w:abstractNumId w:val="3"/>
  </w:num>
  <w:num w:numId="38" w16cid:durableId="851607388">
    <w:abstractNumId w:val="2"/>
  </w:num>
  <w:num w:numId="39" w16cid:durableId="808328678">
    <w:abstractNumId w:val="1"/>
  </w:num>
  <w:num w:numId="40" w16cid:durableId="289634910">
    <w:abstractNumId w:val="0"/>
  </w:num>
  <w:num w:numId="41" w16cid:durableId="1971133318">
    <w:abstractNumId w:val="10"/>
  </w:num>
  <w:num w:numId="42" w16cid:durableId="1570381774">
    <w:abstractNumId w:val="10"/>
  </w:num>
  <w:num w:numId="43" w16cid:durableId="1714502136">
    <w:abstractNumId w:val="10"/>
  </w:num>
  <w:num w:numId="44" w16cid:durableId="20164946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BG"/>
    <w:docVar w:name="dvnumam" w:val="0"/>
    <w:docVar w:name="dvpe" w:val="778.177"/>
    <w:docVar w:name="dvtitre" w:val="Резолюция на Европейския парламент от ... 2025 г. да не се представят възражения срещу Делегиран регламент на Комисията от 22 септември 2025 г. за изменение на приложение I към Регламент (ЕС) 2021/1060 на Европейския парламент и на Съвета по отношение на номенклатурата за измеренията и кодовете за видовете интервенции за ЕФРР, ЕСФ+, Кохезионния фонд и ФСП _x000d__x000a_(C(2025)06376 – 2025/2888(DEA))"/>
  </w:docVars>
  <w:rsids>
    <w:rsidRoot w:val="005A29B0"/>
    <w:rsid w:val="00002272"/>
    <w:rsid w:val="00045E8D"/>
    <w:rsid w:val="00064002"/>
    <w:rsid w:val="000677B9"/>
    <w:rsid w:val="000831BA"/>
    <w:rsid w:val="000A42CC"/>
    <w:rsid w:val="000E7DD9"/>
    <w:rsid w:val="0010095E"/>
    <w:rsid w:val="00112DCB"/>
    <w:rsid w:val="00114CC7"/>
    <w:rsid w:val="00125B37"/>
    <w:rsid w:val="0015028B"/>
    <w:rsid w:val="00187494"/>
    <w:rsid w:val="001F1F18"/>
    <w:rsid w:val="001F32AE"/>
    <w:rsid w:val="00241CDC"/>
    <w:rsid w:val="00246A37"/>
    <w:rsid w:val="002767FF"/>
    <w:rsid w:val="002B18FE"/>
    <w:rsid w:val="002B5493"/>
    <w:rsid w:val="00343214"/>
    <w:rsid w:val="00361C00"/>
    <w:rsid w:val="00395FA1"/>
    <w:rsid w:val="003C71AD"/>
    <w:rsid w:val="003E15D4"/>
    <w:rsid w:val="004029EA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0FA3"/>
    <w:rsid w:val="0050519A"/>
    <w:rsid w:val="005072A1"/>
    <w:rsid w:val="00510EF3"/>
    <w:rsid w:val="00514517"/>
    <w:rsid w:val="00545827"/>
    <w:rsid w:val="00560270"/>
    <w:rsid w:val="005A29B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5D59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C1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61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EA9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8F4010"/>
  <w15:chartTrackingRefBased/>
  <w15:docId w15:val="{0C86954D-333F-458C-9FA0-A7808461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B1C12"/>
    <w:pPr>
      <w:spacing w:before="480" w:after="240"/>
    </w:pPr>
  </w:style>
  <w:style w:type="paragraph" w:customStyle="1" w:styleId="NormalHanging12a">
    <w:name w:val="NormalHanging12a"/>
    <w:basedOn w:val="Normal"/>
    <w:rsid w:val="008B1C1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029EA"/>
    <w:rPr>
      <w:sz w:val="24"/>
      <w:lang w:val="bg-BG"/>
    </w:rPr>
  </w:style>
  <w:style w:type="character" w:styleId="Hyperlink">
    <w:name w:val="Hyperlink"/>
    <w:basedOn w:val="DefaultParagraphFont"/>
    <w:rsid w:val="004029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2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ILLY_D</cp:lastModifiedBy>
  <cp:revision>3</cp:revision>
  <cp:lastPrinted>2004-11-19T15:42:00Z</cp:lastPrinted>
  <dcterms:created xsi:type="dcterms:W3CDTF">2025-11-24T13:36:00Z</dcterms:created>
  <dcterms:modified xsi:type="dcterms:W3CDTF">2026-01-28T11:51:00Z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B10-0460/2025</vt:lpwstr>
  </property>
  <property fmtid="{D5CDD505-2E9C-101B-9397-08002B2CF9AE}" pid="4" name="&lt;Type&gt;">
    <vt:lpwstr>RR</vt:lpwstr>
  </property>
</Properties>
</file>