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D10CA9" w14:paraId="3B7BCDB2" w14:textId="77777777" w:rsidTr="0010095E">
        <w:trPr>
          <w:trHeight w:hRule="exact" w:val="1418"/>
        </w:trPr>
        <w:tc>
          <w:tcPr>
            <w:tcW w:w="6804" w:type="dxa"/>
            <w:shd w:val="clear" w:color="auto" w:fill="auto"/>
            <w:vAlign w:val="center"/>
          </w:tcPr>
          <w:p w14:paraId="017E39FC" w14:textId="77777777" w:rsidR="00751A4A" w:rsidRPr="00D10CA9" w:rsidRDefault="00813AD2" w:rsidP="0010095E">
            <w:pPr>
              <w:pStyle w:val="EPName"/>
            </w:pPr>
            <w:r w:rsidRPr="00D10CA9">
              <w:t>Ευρωπαϊκό Κοινοβούλιο</w:t>
            </w:r>
          </w:p>
          <w:p w14:paraId="62833948" w14:textId="77777777" w:rsidR="00751A4A" w:rsidRPr="00D10CA9" w:rsidRDefault="005F1B17" w:rsidP="005F1B17">
            <w:pPr>
              <w:pStyle w:val="EPTerm"/>
              <w:rPr>
                <w:rStyle w:val="HideTWBExt"/>
                <w:noProof w:val="0"/>
                <w:vanish w:val="0"/>
                <w:color w:val="auto"/>
              </w:rPr>
            </w:pPr>
            <w:r w:rsidRPr="00D10CA9">
              <w:t>2024</w:t>
            </w:r>
            <w:r w:rsidR="00817416" w:rsidRPr="00D10CA9">
              <w:t>-202</w:t>
            </w:r>
            <w:r w:rsidRPr="00D10CA9">
              <w:t>9</w:t>
            </w:r>
          </w:p>
        </w:tc>
        <w:tc>
          <w:tcPr>
            <w:tcW w:w="2268" w:type="dxa"/>
            <w:shd w:val="clear" w:color="auto" w:fill="auto"/>
          </w:tcPr>
          <w:p w14:paraId="5F397CF6" w14:textId="77777777" w:rsidR="00751A4A" w:rsidRPr="00D10CA9" w:rsidRDefault="00187494" w:rsidP="0010095E">
            <w:pPr>
              <w:pStyle w:val="EPLogo"/>
            </w:pPr>
            <w:r w:rsidRPr="00D10CA9">
              <w:rPr>
                <w:noProof/>
                <w:lang w:eastAsia="ja-JP"/>
              </w:rPr>
              <w:drawing>
                <wp:inline distT="0" distB="0" distL="0" distR="0" wp14:anchorId="671492C7" wp14:editId="1B4FBDA1">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178F07D3" w14:textId="77777777" w:rsidR="00D058B8" w:rsidRPr="00D10CA9" w:rsidRDefault="00D058B8" w:rsidP="004C5D52">
      <w:pPr>
        <w:pStyle w:val="LineTop"/>
      </w:pPr>
    </w:p>
    <w:p w14:paraId="652BDB2E" w14:textId="77777777" w:rsidR="00680577" w:rsidRPr="00D10CA9" w:rsidRDefault="00813AD2" w:rsidP="00680577">
      <w:pPr>
        <w:pStyle w:val="EPBodyTA1"/>
      </w:pPr>
      <w:r w:rsidRPr="00D10CA9">
        <w:t>ΚΕΙΜΕΝΑ ΠΟΥ ΕΓΚΡΙΘΗΚΑΝ</w:t>
      </w:r>
    </w:p>
    <w:p w14:paraId="5E845005" w14:textId="77777777" w:rsidR="00D058B8" w:rsidRPr="00D10CA9" w:rsidRDefault="00D058B8" w:rsidP="00D058B8">
      <w:pPr>
        <w:pStyle w:val="LineBottom"/>
      </w:pPr>
    </w:p>
    <w:p w14:paraId="14FEC7A1" w14:textId="3EBEF356" w:rsidR="00813AD2" w:rsidRPr="00D10CA9" w:rsidRDefault="00813AD2" w:rsidP="00813AD2">
      <w:pPr>
        <w:pStyle w:val="ATHeading1"/>
      </w:pPr>
      <w:bookmarkStart w:id="0" w:name="TANumber"/>
      <w:r w:rsidRPr="00D10CA9">
        <w:t>P10_TA(2025)0</w:t>
      </w:r>
      <w:r w:rsidR="00590E05">
        <w:t>243</w:t>
      </w:r>
      <w:bookmarkEnd w:id="0"/>
    </w:p>
    <w:p w14:paraId="0D3D2FFA" w14:textId="1BBC1506" w:rsidR="00813AD2" w:rsidRPr="0065101F" w:rsidRDefault="0065101F" w:rsidP="00813AD2">
      <w:pPr>
        <w:pStyle w:val="ATHeading2"/>
      </w:pPr>
      <w:r w:rsidRPr="0065101F">
        <w:t xml:space="preserve">Απόφαση περί μη διατύπωσης αντίρρησης σε κατ’ εξουσιοδότηση πράξη: </w:t>
      </w:r>
      <w:r w:rsidRPr="00D10CA9">
        <w:t>ονοματολογία για τις διαστάσεις και τους κωδικούς των τύπων παρέμβασης για το ΕΤΠΑ, το ΕΚΤ+, το Ταμείο Συνοχής και το ΤΔΜ</w:t>
      </w:r>
    </w:p>
    <w:p w14:paraId="7F663E0B" w14:textId="77777777" w:rsidR="00813AD2" w:rsidRPr="00D10CA9" w:rsidRDefault="00813AD2" w:rsidP="00813AD2">
      <w:pPr>
        <w:rPr>
          <w:i/>
          <w:vanish/>
        </w:rPr>
      </w:pPr>
      <w:r w:rsidRPr="00D10CA9">
        <w:rPr>
          <w:i/>
        </w:rPr>
        <w:fldChar w:fldCharType="begin"/>
      </w:r>
      <w:r w:rsidRPr="00D10CA9">
        <w:rPr>
          <w:i/>
        </w:rPr>
        <w:instrText xml:space="preserve"> TC"(</w:instrText>
      </w:r>
      <w:bookmarkStart w:id="1" w:name="DocNumber"/>
      <w:r w:rsidRPr="00D10CA9">
        <w:rPr>
          <w:i/>
        </w:rPr>
        <w:instrText>B10-0460/2025</w:instrText>
      </w:r>
      <w:bookmarkEnd w:id="1"/>
      <w:r w:rsidRPr="00D10CA9">
        <w:rPr>
          <w:i/>
        </w:rPr>
        <w:instrText xml:space="preserve">)"\l3 \n&gt; \* MERGEFORMAT </w:instrText>
      </w:r>
      <w:r w:rsidRPr="00D10CA9">
        <w:rPr>
          <w:i/>
        </w:rPr>
        <w:fldChar w:fldCharType="end"/>
      </w:r>
    </w:p>
    <w:p w14:paraId="10671CFE" w14:textId="77777777" w:rsidR="00813AD2" w:rsidRPr="00D10CA9" w:rsidRDefault="00813AD2" w:rsidP="00813AD2">
      <w:pPr>
        <w:rPr>
          <w:vanish/>
        </w:rPr>
      </w:pPr>
      <w:bookmarkStart w:id="2" w:name="PE"/>
      <w:r w:rsidRPr="00D10CA9">
        <w:rPr>
          <w:vanish/>
        </w:rPr>
        <w:t>PE778.177</w:t>
      </w:r>
      <w:bookmarkEnd w:id="2"/>
    </w:p>
    <w:p w14:paraId="5ECFEC73" w14:textId="5DF0BB2E" w:rsidR="00813AD2" w:rsidRPr="00D10CA9" w:rsidRDefault="00813AD2" w:rsidP="00813AD2">
      <w:pPr>
        <w:pStyle w:val="ATHeading3"/>
      </w:pPr>
      <w:bookmarkStart w:id="3" w:name="Sujet"/>
      <w:r w:rsidRPr="00D10CA9">
        <w:t xml:space="preserve">Απόφαση του Ευρωπαϊκού Κοινοβουλίου περί μη διατύπωσης αντίρρησης σχετικά με τον κατ’ εξουσιοδότηση κανονισμό της Επιτροπής της 22ας Σεπτεμβρίου 2025 για την τροποποίηση του παραρτήματος I του κανονισμού (ΕΕ) 2021/1060 του Ευρωπαϊκού Κοινοβουλίου και του Συμβουλίου όσον αφορά την ονοματολογία για τις διαστάσεις και τους κωδικούς των τύπων παρέμβασης για το ΕΤΠΑ, το ΕΚΤ+, το Ταμείο Συνοχής και το ΤΔΜ </w:t>
      </w:r>
      <w:bookmarkStart w:id="4" w:name="References"/>
      <w:r w:rsidRPr="00D10CA9">
        <w:t>(C(2025)06376 – 2025/2888(DEA))</w:t>
      </w:r>
      <w:bookmarkEnd w:id="4"/>
    </w:p>
    <w:p w14:paraId="068FEA1C" w14:textId="77777777" w:rsidR="00EB3E44" w:rsidRPr="00D10CA9" w:rsidRDefault="00EB3E44" w:rsidP="00EB3E44">
      <w:pPr>
        <w:pStyle w:val="EPComma"/>
        <w:rPr>
          <w:i/>
        </w:rPr>
      </w:pPr>
      <w:bookmarkStart w:id="5" w:name="TextBodyBegin"/>
      <w:bookmarkEnd w:id="3"/>
      <w:bookmarkEnd w:id="5"/>
      <w:r w:rsidRPr="00D10CA9">
        <w:rPr>
          <w:i/>
        </w:rPr>
        <w:t>Το Ευρωπαϊκό Κοινοβούλιο,</w:t>
      </w:r>
    </w:p>
    <w:p w14:paraId="5A14EA92" w14:textId="03AC18F1" w:rsidR="00EB3E44" w:rsidRPr="00D10CA9" w:rsidRDefault="00EB3E44" w:rsidP="00EB3E44">
      <w:pPr>
        <w:pStyle w:val="NormalHanging12a"/>
      </w:pPr>
      <w:r w:rsidRPr="00D10CA9">
        <w:t>–</w:t>
      </w:r>
      <w:r w:rsidRPr="00D10CA9">
        <w:tab/>
        <w:t>έχοντας υπόψη τον κατ’ εξουσιοδότηση κανονισμό της Επιτροπής C(2025)06376,</w:t>
      </w:r>
    </w:p>
    <w:p w14:paraId="6F77B7EE" w14:textId="77777777" w:rsidR="00EB3E44" w:rsidRPr="00D10CA9" w:rsidRDefault="00EB3E44" w:rsidP="00EB3E44">
      <w:pPr>
        <w:pStyle w:val="NormalHanging12a"/>
      </w:pPr>
      <w:r w:rsidRPr="00D10CA9">
        <w:t>–</w:t>
      </w:r>
      <w:r w:rsidRPr="00D10CA9">
        <w:tab/>
        <w:t>έχοντας υπόψη την με ημερομηνία 22 Σεπτεμβρίου 2025 επιστολή της Επιτροπής διά της οποίας του ζητείται να δηλώσει ότι δεν θα διατυπώσει αντίρρηση στον κατ’ εξουσιοδότηση κανονισμό,</w:t>
      </w:r>
    </w:p>
    <w:p w14:paraId="5ED81DF2" w14:textId="7C459610" w:rsidR="00EB3E44" w:rsidRPr="00D10CA9" w:rsidRDefault="00EB3E44" w:rsidP="00EB3E44">
      <w:pPr>
        <w:pStyle w:val="NormalHanging12a"/>
      </w:pPr>
      <w:r w:rsidRPr="00D10CA9">
        <w:t>–</w:t>
      </w:r>
      <w:r w:rsidRPr="00D10CA9">
        <w:tab/>
        <w:t xml:space="preserve">έχοντας υπόψη την με ημερομηνία </w:t>
      </w:r>
      <w:r w:rsidR="0065101F" w:rsidRPr="00590E05">
        <w:t>14</w:t>
      </w:r>
      <w:r w:rsidR="0065101F">
        <w:t xml:space="preserve"> Οκτωβρίου 2025</w:t>
      </w:r>
      <w:r w:rsidRPr="00D10CA9">
        <w:t xml:space="preserve"> επιστολή της Επιτροπής Περιφερειακής Ανάπτυξης προς τον Πρόεδρο της Διάσκεψης των Προέδρων των Επιτροπών,</w:t>
      </w:r>
    </w:p>
    <w:p w14:paraId="2401A9C1" w14:textId="77777777" w:rsidR="00EB3E44" w:rsidRPr="00D10CA9" w:rsidRDefault="00EB3E44" w:rsidP="00EB3E44">
      <w:pPr>
        <w:pStyle w:val="NormalHanging12a"/>
      </w:pPr>
      <w:r w:rsidRPr="00D10CA9">
        <w:t>–</w:t>
      </w:r>
      <w:r w:rsidRPr="00D10CA9">
        <w:tab/>
        <w:t>έχοντας υπόψη το άρθρο 290 της Συνθήκης για τη λειτουργία της Ευρωπαϊκής Ένωσης,</w:t>
      </w:r>
    </w:p>
    <w:p w14:paraId="6EDA069C" w14:textId="77777777" w:rsidR="00EB3E44" w:rsidRPr="00D10CA9" w:rsidRDefault="00EB3E44" w:rsidP="00EB3E44">
      <w:pPr>
        <w:pStyle w:val="NormalHanging12a"/>
      </w:pPr>
      <w:r w:rsidRPr="00D10CA9">
        <w:t>–</w:t>
      </w:r>
      <w:r w:rsidRPr="00D10CA9">
        <w:tab/>
        <w:t>έχοντας υπόψη τον κανονισμό (ΕΕ) 2021/1060 του Ευρωπαϊκού Κοινοβουλίου και του Συμβουλίου, της 24ης Ιουνίου 2021, για τον καθορισμό κοινών διατάξεων για το Ευρωπαϊκό Ταμείο Περιφερειακής Ανάπτυξης, το Ευρωπαϊκό Κοινωνικό Ταμείο+, το Ταμείο Συνοχής, το Ταμείο Δίκαιης Μετάβασης και το Ευρωπαϊκό Ταμείο Θάλασσας, Αλιείας και Υδατοκαλλιέργειας, και δημοσιονομικών κανόνων για τα εν λόγω Ταμεία και για το Ταμείο Ασύλου, Μετανάστευσης και Ένταξης, το Ταμείο Εσωτερικής Ασφάλειας και το Μέσο για τη Χρηματοδοτική Στήριξη της Διαχείρισης των Συνόρων και την Πολιτική των Θεωρήσεων</w:t>
      </w:r>
      <w:r w:rsidRPr="00D10CA9">
        <w:rPr>
          <w:vertAlign w:val="superscript"/>
        </w:rPr>
        <w:footnoteReference w:id="1"/>
      </w:r>
      <w:r w:rsidRPr="00D10CA9">
        <w:t>, και ιδίως το άρθρο 113 και το άρθρο 114 παράγραφος 6,</w:t>
      </w:r>
    </w:p>
    <w:p w14:paraId="3D3C8309" w14:textId="77777777" w:rsidR="00EB3E44" w:rsidRPr="00D10CA9" w:rsidRDefault="00EB3E44" w:rsidP="00EB3E44">
      <w:pPr>
        <w:pStyle w:val="NormalHanging12a"/>
      </w:pPr>
      <w:r w:rsidRPr="00D10CA9">
        <w:lastRenderedPageBreak/>
        <w:t>–</w:t>
      </w:r>
      <w:r w:rsidRPr="00D10CA9">
        <w:tab/>
        <w:t>έχοντας υπόψη το άρθρο 114 παράγραφος 6 του Κανονισμού του,</w:t>
      </w:r>
    </w:p>
    <w:p w14:paraId="557BCD8E" w14:textId="77777777" w:rsidR="00EB3E44" w:rsidRPr="00590E05" w:rsidRDefault="00EB3E44" w:rsidP="00EB3E44">
      <w:pPr>
        <w:pStyle w:val="NormalHanging12a"/>
      </w:pPr>
      <w:r w:rsidRPr="00D10CA9">
        <w:t>–</w:t>
      </w:r>
      <w:r w:rsidRPr="00D10CA9">
        <w:tab/>
        <w:t>έχοντας υπόψη τη σύσταση απόφασης της Επιτροπής Περιφερειακής Ανάπτυξης,</w:t>
      </w:r>
    </w:p>
    <w:p w14:paraId="6C0D05EA" w14:textId="3190A801" w:rsidR="007E5ABA" w:rsidRPr="007E5ABA" w:rsidRDefault="007E5ABA" w:rsidP="00EB3E44">
      <w:pPr>
        <w:pStyle w:val="NormalHanging12a"/>
      </w:pPr>
      <w:r w:rsidRPr="00D10CA9">
        <w:t>–</w:t>
      </w:r>
      <w:r w:rsidRPr="00D10CA9">
        <w:tab/>
      </w:r>
      <w:r w:rsidRPr="007E5ABA">
        <w:t xml:space="preserve">έχοντας υπόψη ότι δεν διατυπώθηκαν αντιρρήσεις εντός της προθεσμίας που ορίζεται στο άρθρο 114 παράγραφος 6 τρίτη και τέταρτη περίπτωση του Κανονισμού του, η οποία έληξε στις </w:t>
      </w:r>
      <w:r>
        <w:t>21</w:t>
      </w:r>
      <w:r w:rsidRPr="007E5ABA">
        <w:t xml:space="preserve"> </w:t>
      </w:r>
      <w:r>
        <w:t>Οκτωβρίου</w:t>
      </w:r>
      <w:r w:rsidRPr="007E5ABA">
        <w:t xml:space="preserve"> 2025,</w:t>
      </w:r>
    </w:p>
    <w:p w14:paraId="09899FE6" w14:textId="77777777" w:rsidR="00EB3E44" w:rsidRPr="00D10CA9" w:rsidRDefault="00EB3E44" w:rsidP="00EB3E44">
      <w:pPr>
        <w:pStyle w:val="NormalHanging12a"/>
      </w:pPr>
      <w:r w:rsidRPr="00D10CA9">
        <w:t>Α.</w:t>
      </w:r>
      <w:r w:rsidRPr="00D10CA9">
        <w:tab/>
        <w:t>λαμβάνοντας υπόψη ότι, προκειμένου να μπορέσουν τα κράτη μέλη να πραγματοποιήσουν ουσιαστικές ανακατανομές στο πλαίσιο της ενδιάμεσης επανεξέτασης και να κατευθύνουν τους πόρους προς τις νέες στρατηγικές προτεραιότητες της Ένωσης που ορίζονται στον κανονισμό (ΕΕ) 2021/1060, η Επιτροπή, στις 4 Απριλίου 2025, υπέβαλε αίτημα για την εφαρμογή της διαδικασίας κατεπείγοντος σύμφωνα με το άρθρο 170 του Κανονισμού του Ευρωπαϊκού Κοινοβουλίου στην πρότασή της για κανονισμό για την τροποποίηση των κανονισμών (ΕΕ) 2021/1058 και (ΕΕ) 2021/1056 όσον αφορά ειδικά μέτρα για την αντιμετώπιση στρατηγικών προκλήσεων στο πλαίσιο της ενδιάμεσης επανεξέτασης</w:t>
      </w:r>
      <w:r w:rsidRPr="00D10CA9">
        <w:rPr>
          <w:vertAlign w:val="superscript"/>
        </w:rPr>
        <w:footnoteReference w:id="2"/>
      </w:r>
      <w:r w:rsidRPr="00D10CA9">
        <w:t>· λαμβάνοντας υπόψη ότι η Επιτροπή υπέβαλε την πρόταση αυτή στη συνεδρίαση της Επιτροπής Περιφερειακής Ανάπτυξης στις 9 Απριλίου 2025·</w:t>
      </w:r>
    </w:p>
    <w:p w14:paraId="7FC7EFD3" w14:textId="77777777" w:rsidR="00EB3E44" w:rsidRPr="00D10CA9" w:rsidRDefault="00EB3E44" w:rsidP="00EB3E44">
      <w:pPr>
        <w:pStyle w:val="NormalHanging12a"/>
      </w:pPr>
      <w:r w:rsidRPr="00D10CA9">
        <w:t>Β.</w:t>
      </w:r>
      <w:r w:rsidRPr="00D10CA9">
        <w:tab/>
        <w:t>λαμβάνοντας υπόψη ότι, κατά τη συνεδρίασή της στις 5 Μαΐου 2025, η Επιτροπή Περιφερειακής Ανάπτυξης αποφάσισε να υποστηρίξει το αίτημα για εφαρμογή της επείγουσας διαδικασίας σύμφωνα με το άρθρο 170 (5) του Κανονισμού της, το οποίο οδήγησε στην έγκριση του κανονισμού (ΕΕ) 2025/1914 του Ευρωπαϊκού Κοινοβουλίου και του Συμβουλίου</w:t>
      </w:r>
      <w:r w:rsidRPr="00D10CA9">
        <w:rPr>
          <w:vertAlign w:val="superscript"/>
        </w:rPr>
        <w:footnoteReference w:id="3"/>
      </w:r>
      <w:r w:rsidRPr="00D10CA9">
        <w:t>,</w:t>
      </w:r>
    </w:p>
    <w:p w14:paraId="3448777A" w14:textId="497EC4EB" w:rsidR="00EB3E44" w:rsidRPr="00D10CA9" w:rsidRDefault="00EB3E44" w:rsidP="00EB3E44">
      <w:pPr>
        <w:pStyle w:val="NormalHanging12a"/>
      </w:pPr>
      <w:r w:rsidRPr="00D10CA9">
        <w:t>Γ.</w:t>
      </w:r>
      <w:r w:rsidRPr="00D10CA9">
        <w:tab/>
        <w:t xml:space="preserve">λαμβάνοντας υπόψη ότι ο κατ’ εξουσιοδότηση κανονισμός της Επιτροπής είναι απαραίτητος για να διασφαλιστεί η ευθυγράμμιση και η συνοχή μεταξύ του κανονισμού (ΕΕ) 2021/1060 και των ειδικών κανονισμών για τα ταμεία (κανονισμοί ΕΤΠΑ/Ταμείου Συνοχής, ΕΚΤ + και ΤΔΜ), με στόχο να διασφαλιστεί ότι οι τροποποιημένοι και </w:t>
      </w:r>
      <w:proofErr w:type="spellStart"/>
      <w:r w:rsidRPr="00D10CA9">
        <w:t>νεοεισαχθέντες</w:t>
      </w:r>
      <w:proofErr w:type="spellEnd"/>
      <w:r w:rsidRPr="00D10CA9">
        <w:t xml:space="preserve"> ειδικοί στόχοι σύμφωνα με τον κανονισμό (ΕΕ) 2025/1914 μπορούν να υλοποιηθούν μέσω της προσθήκης αντίστοιχων πεδίων παρέμβασης στο παράρτημα I του κανονισμού (ΕΕ) 2021/1060 και να καταστεί δυνατή η χρήση τους στην υλοποίηση των προγραμμάτων και την υποβολή εκθέσεων·</w:t>
      </w:r>
    </w:p>
    <w:p w14:paraId="5B1C46AE" w14:textId="77777777" w:rsidR="00EB3E44" w:rsidRPr="00D10CA9" w:rsidRDefault="00EB3E44" w:rsidP="00EB3E44">
      <w:pPr>
        <w:pStyle w:val="NormalHanging12a"/>
      </w:pPr>
      <w:r w:rsidRPr="00D10CA9">
        <w:t>1.</w:t>
      </w:r>
      <w:r w:rsidRPr="00D10CA9">
        <w:tab/>
        <w:t>δηλώνει ότι δεν διατυπώνει αντίρρηση σχετικά με τον κατ’ εξουσιοδότηση κανονισμό·</w:t>
      </w:r>
    </w:p>
    <w:p w14:paraId="63F3DFDD" w14:textId="2EF46961" w:rsidR="00D10CA9" w:rsidRPr="00D10CA9" w:rsidRDefault="00EB3E44" w:rsidP="00D10CA9">
      <w:pPr>
        <w:pStyle w:val="NormalHanging12a"/>
        <w:rPr>
          <w:lang w:eastAsia="fr-FR"/>
        </w:rPr>
      </w:pPr>
      <w:r w:rsidRPr="00D10CA9">
        <w:t>2.</w:t>
      </w:r>
      <w:r w:rsidRPr="00D10CA9">
        <w:tab/>
        <w:t xml:space="preserve">αναθέτει στην Πρόεδρό του να διαβιβάσει την παρούσα απόφαση στο </w:t>
      </w:r>
      <w:r w:rsidR="00D10CA9" w:rsidRPr="00D10CA9">
        <w:t>Συμβούλιο και στην Επιτροπή.</w:t>
      </w:r>
    </w:p>
    <w:p w14:paraId="65E84636" w14:textId="2A1B4F62" w:rsidR="00E365E1" w:rsidRPr="00D10CA9" w:rsidRDefault="00E365E1" w:rsidP="00EB3E44">
      <w:pPr>
        <w:rPr>
          <w:lang w:eastAsia="fr-FR"/>
        </w:rPr>
      </w:pPr>
    </w:p>
    <w:sectPr w:rsidR="00E365E1" w:rsidRPr="00D10CA9" w:rsidSect="00D10CA9">
      <w:headerReference w:type="even" r:id="rId9"/>
      <w:headerReference w:type="default" r:id="rId10"/>
      <w:footerReference w:type="even" r:id="rId11"/>
      <w:footerReference w:type="default" r:id="rId12"/>
      <w:headerReference w:type="first" r:id="rId13"/>
      <w:footerReference w:type="first" r:id="rId14"/>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65C8102" w14:textId="77777777" w:rsidR="00813AD2" w:rsidRPr="00D10CA9" w:rsidRDefault="00813AD2">
      <w:r w:rsidRPr="00D10CA9">
        <w:separator/>
      </w:r>
    </w:p>
  </w:endnote>
  <w:endnote w:type="continuationSeparator" w:id="0">
    <w:p w14:paraId="50F4C397" w14:textId="77777777" w:rsidR="00813AD2" w:rsidRPr="00D10CA9" w:rsidRDefault="00813AD2">
      <w:r w:rsidRPr="00D10CA9">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5A03A63" w14:textId="77777777" w:rsidR="00064002" w:rsidRPr="00D10CA9" w:rsidRDefault="00064002"/>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117F0DC" w14:textId="77777777" w:rsidR="00064002" w:rsidRPr="00D10CA9" w:rsidRDefault="00064002"/>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9F477F3" w14:textId="77777777" w:rsidR="00064002" w:rsidRPr="00D10CA9"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1C104A3" w14:textId="77777777" w:rsidR="00813AD2" w:rsidRPr="00D10CA9" w:rsidRDefault="00813AD2">
      <w:r w:rsidRPr="00D10CA9">
        <w:separator/>
      </w:r>
    </w:p>
  </w:footnote>
  <w:footnote w:type="continuationSeparator" w:id="0">
    <w:p w14:paraId="1AC3CF5C" w14:textId="77777777" w:rsidR="00813AD2" w:rsidRPr="00D10CA9" w:rsidRDefault="00813AD2">
      <w:r w:rsidRPr="00D10CA9">
        <w:continuationSeparator/>
      </w:r>
    </w:p>
  </w:footnote>
  <w:footnote w:id="1">
    <w:p w14:paraId="391B7979" w14:textId="698E2488" w:rsidR="00EB3E44" w:rsidRPr="00D10CA9" w:rsidRDefault="00EB3E44" w:rsidP="00D10CA9">
      <w:pPr>
        <w:pStyle w:val="FootnoteText"/>
        <w:ind w:left="567" w:hanging="567"/>
        <w:rPr>
          <w:sz w:val="24"/>
          <w:lang w:val="el-GR"/>
        </w:rPr>
      </w:pPr>
      <w:r w:rsidRPr="00D10CA9">
        <w:rPr>
          <w:rStyle w:val="FootnoteReference"/>
          <w:sz w:val="24"/>
          <w:lang w:val="el-GR"/>
        </w:rPr>
        <w:footnoteRef/>
      </w:r>
      <w:r w:rsidR="00D10CA9" w:rsidRPr="00D10CA9">
        <w:rPr>
          <w:sz w:val="24"/>
          <w:lang w:val="el-GR"/>
        </w:rPr>
        <w:t xml:space="preserve"> </w:t>
      </w:r>
      <w:r w:rsidR="00D10CA9" w:rsidRPr="00D10CA9">
        <w:rPr>
          <w:sz w:val="24"/>
          <w:lang w:val="el-GR"/>
        </w:rPr>
        <w:tab/>
      </w:r>
      <w:r w:rsidRPr="00D10CA9">
        <w:rPr>
          <w:sz w:val="24"/>
          <w:lang w:val="el-GR"/>
        </w:rPr>
        <w:t xml:space="preserve">ΕΕ L 231 της 30.6.2021, σ. 159, ELI: </w:t>
      </w:r>
      <w:hyperlink r:id="rId1" w:history="1">
        <w:r w:rsidR="0065101F" w:rsidRPr="004D3350">
          <w:rPr>
            <w:rStyle w:val="Hyperlink"/>
            <w:sz w:val="24"/>
            <w:lang w:val="el-GR"/>
          </w:rPr>
          <w:t>http://data.europa.eu/eli/reg/2021/1060/oj</w:t>
        </w:r>
      </w:hyperlink>
      <w:r w:rsidR="0065101F">
        <w:rPr>
          <w:sz w:val="24"/>
          <w:lang w:val="el-GR"/>
        </w:rPr>
        <w:t xml:space="preserve">. </w:t>
      </w:r>
    </w:p>
  </w:footnote>
  <w:footnote w:id="2">
    <w:p w14:paraId="6E0FE807" w14:textId="2313D3E6" w:rsidR="00EB3E44" w:rsidRPr="00D10CA9" w:rsidRDefault="00EB3E44" w:rsidP="00D10CA9">
      <w:pPr>
        <w:pStyle w:val="FootnoteText"/>
        <w:ind w:left="567" w:hanging="567"/>
        <w:rPr>
          <w:sz w:val="24"/>
          <w:lang w:val="el-GR"/>
        </w:rPr>
      </w:pPr>
      <w:r w:rsidRPr="00D10CA9">
        <w:rPr>
          <w:rStyle w:val="FootnoteReference"/>
          <w:sz w:val="24"/>
          <w:lang w:val="el-GR"/>
        </w:rPr>
        <w:footnoteRef/>
      </w:r>
      <w:r w:rsidR="00D10CA9" w:rsidRPr="00D10CA9">
        <w:rPr>
          <w:sz w:val="24"/>
          <w:lang w:val="el-GR"/>
        </w:rPr>
        <w:t xml:space="preserve"> </w:t>
      </w:r>
      <w:r w:rsidR="00D10CA9" w:rsidRPr="00D10CA9">
        <w:rPr>
          <w:sz w:val="24"/>
          <w:lang w:val="el-GR"/>
        </w:rPr>
        <w:tab/>
      </w:r>
      <w:r w:rsidRPr="00D10CA9">
        <w:rPr>
          <w:sz w:val="24"/>
          <w:lang w:val="el-GR"/>
        </w:rPr>
        <w:t>COM(2025</w:t>
      </w:r>
      <w:r w:rsidR="0065101F">
        <w:rPr>
          <w:sz w:val="24"/>
          <w:lang w:val="el-GR"/>
        </w:rPr>
        <w:t>)0</w:t>
      </w:r>
      <w:r w:rsidRPr="00D10CA9">
        <w:rPr>
          <w:sz w:val="24"/>
          <w:lang w:val="el-GR"/>
        </w:rPr>
        <w:t>123.</w:t>
      </w:r>
    </w:p>
  </w:footnote>
  <w:footnote w:id="3">
    <w:p w14:paraId="734542E9" w14:textId="69DFF0B3" w:rsidR="00EB3E44" w:rsidRPr="00D10CA9" w:rsidRDefault="00EB3E44" w:rsidP="00D10CA9">
      <w:pPr>
        <w:pStyle w:val="FootnoteText"/>
        <w:ind w:left="567" w:hanging="567"/>
        <w:rPr>
          <w:sz w:val="24"/>
          <w:lang w:val="el-GR"/>
        </w:rPr>
      </w:pPr>
      <w:r w:rsidRPr="00D10CA9">
        <w:rPr>
          <w:rStyle w:val="FootnoteReference"/>
          <w:sz w:val="24"/>
          <w:lang w:val="el-GR"/>
        </w:rPr>
        <w:footnoteRef/>
      </w:r>
      <w:r w:rsidR="00D10CA9" w:rsidRPr="00D10CA9">
        <w:rPr>
          <w:sz w:val="24"/>
          <w:lang w:val="el-GR"/>
        </w:rPr>
        <w:t xml:space="preserve"> </w:t>
      </w:r>
      <w:r w:rsidR="00D10CA9" w:rsidRPr="00D10CA9">
        <w:rPr>
          <w:sz w:val="24"/>
          <w:lang w:val="el-GR"/>
        </w:rPr>
        <w:tab/>
      </w:r>
      <w:r w:rsidRPr="00D10CA9">
        <w:rPr>
          <w:sz w:val="24"/>
          <w:lang w:val="el-GR"/>
        </w:rPr>
        <w:t xml:space="preserve">Κανονισμός (ΕΕ) 2025/1914 του Ευρωπαϊκού Κοινοβουλίου και του Συμβουλίου, της 18ης Σεπτεμβρίου 2025, για την τροποποίηση των κανονισμών (ΕΕ) 2021/1058 και (ΕΕ) 2021/1056 όσον αφορά ειδικά μέτρα για την αντιμετώπιση στρατηγικών προκλήσεων στο πλαίσιο της ενδιάμεσης επανεξέτασης (EE L, 2025/1914, 19.9.2025, ELI: </w:t>
      </w:r>
      <w:hyperlink r:id="rId2" w:history="1">
        <w:r w:rsidR="0065101F" w:rsidRPr="004D3350">
          <w:rPr>
            <w:rStyle w:val="Hyperlink"/>
            <w:sz w:val="24"/>
            <w:lang w:val="el-GR"/>
          </w:rPr>
          <w:t>http://data.europa.eu/eli/reg/2025/1914/oj</w:t>
        </w:r>
      </w:hyperlink>
      <w:r w:rsidRPr="00D10CA9">
        <w:rPr>
          <w:sz w:val="24"/>
          <w:lang w:val="el-GR"/>
        </w:rPr>
        <w:t>).</w:t>
      </w:r>
      <w:r w:rsidR="0065101F">
        <w:rPr>
          <w:sz w:val="24"/>
          <w:lang w:val="el-GR"/>
        </w:rPr>
        <w:t xml:space="preserve"> </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C760965" w14:textId="77777777" w:rsidR="00064002" w:rsidRPr="00D10CA9" w:rsidRDefault="00064002"/>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230971F" w14:textId="77777777" w:rsidR="00064002" w:rsidRPr="00D10CA9" w:rsidRDefault="00064002"/>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7CEE3B9" w14:textId="77777777" w:rsidR="00064002" w:rsidRPr="00D10CA9"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16cid:durableId="402996615">
    <w:abstractNumId w:val="9"/>
  </w:num>
  <w:num w:numId="2" w16cid:durableId="53630035">
    <w:abstractNumId w:val="9"/>
  </w:num>
  <w:num w:numId="3" w16cid:durableId="1577129400">
    <w:abstractNumId w:val="7"/>
  </w:num>
  <w:num w:numId="4" w16cid:durableId="492379281">
    <w:abstractNumId w:val="7"/>
  </w:num>
  <w:num w:numId="5" w16cid:durableId="406928393">
    <w:abstractNumId w:val="6"/>
  </w:num>
  <w:num w:numId="6" w16cid:durableId="341443420">
    <w:abstractNumId w:val="6"/>
  </w:num>
  <w:num w:numId="7" w16cid:durableId="1247761565">
    <w:abstractNumId w:val="5"/>
  </w:num>
  <w:num w:numId="8" w16cid:durableId="24135667">
    <w:abstractNumId w:val="5"/>
  </w:num>
  <w:num w:numId="9" w16cid:durableId="1861360684">
    <w:abstractNumId w:val="4"/>
  </w:num>
  <w:num w:numId="10" w16cid:durableId="950481072">
    <w:abstractNumId w:val="4"/>
  </w:num>
  <w:num w:numId="11" w16cid:durableId="1866021876">
    <w:abstractNumId w:val="8"/>
  </w:num>
  <w:num w:numId="12" w16cid:durableId="498152732">
    <w:abstractNumId w:val="8"/>
  </w:num>
  <w:num w:numId="13" w16cid:durableId="1617905035">
    <w:abstractNumId w:val="3"/>
  </w:num>
  <w:num w:numId="14" w16cid:durableId="71047361">
    <w:abstractNumId w:val="3"/>
  </w:num>
  <w:num w:numId="15" w16cid:durableId="1745181544">
    <w:abstractNumId w:val="2"/>
  </w:num>
  <w:num w:numId="16" w16cid:durableId="1340544810">
    <w:abstractNumId w:val="2"/>
  </w:num>
  <w:num w:numId="17" w16cid:durableId="701592543">
    <w:abstractNumId w:val="1"/>
  </w:num>
  <w:num w:numId="18" w16cid:durableId="3367881">
    <w:abstractNumId w:val="1"/>
  </w:num>
  <w:num w:numId="19" w16cid:durableId="1420053571">
    <w:abstractNumId w:val="0"/>
  </w:num>
  <w:num w:numId="20" w16cid:durableId="405418730">
    <w:abstractNumId w:val="0"/>
  </w:num>
  <w:num w:numId="21" w16cid:durableId="958994321">
    <w:abstractNumId w:val="9"/>
  </w:num>
  <w:num w:numId="22" w16cid:durableId="2143421840">
    <w:abstractNumId w:val="7"/>
  </w:num>
  <w:num w:numId="23" w16cid:durableId="421224354">
    <w:abstractNumId w:val="6"/>
  </w:num>
  <w:num w:numId="24" w16cid:durableId="622883559">
    <w:abstractNumId w:val="5"/>
  </w:num>
  <w:num w:numId="25" w16cid:durableId="514421707">
    <w:abstractNumId w:val="4"/>
  </w:num>
  <w:num w:numId="26" w16cid:durableId="1002972893">
    <w:abstractNumId w:val="8"/>
  </w:num>
  <w:num w:numId="27" w16cid:durableId="747386457">
    <w:abstractNumId w:val="3"/>
  </w:num>
  <w:num w:numId="28" w16cid:durableId="975721029">
    <w:abstractNumId w:val="2"/>
  </w:num>
  <w:num w:numId="29" w16cid:durableId="186069370">
    <w:abstractNumId w:val="1"/>
  </w:num>
  <w:num w:numId="30" w16cid:durableId="1322006956">
    <w:abstractNumId w:val="0"/>
  </w:num>
  <w:num w:numId="31" w16cid:durableId="296498494">
    <w:abstractNumId w:val="9"/>
  </w:num>
  <w:num w:numId="32" w16cid:durableId="1621961446">
    <w:abstractNumId w:val="7"/>
  </w:num>
  <w:num w:numId="33" w16cid:durableId="1799179092">
    <w:abstractNumId w:val="6"/>
  </w:num>
  <w:num w:numId="34" w16cid:durableId="410351122">
    <w:abstractNumId w:val="5"/>
  </w:num>
  <w:num w:numId="35" w16cid:durableId="520356403">
    <w:abstractNumId w:val="4"/>
  </w:num>
  <w:num w:numId="36" w16cid:durableId="179585806">
    <w:abstractNumId w:val="8"/>
  </w:num>
  <w:num w:numId="37" w16cid:durableId="1343045918">
    <w:abstractNumId w:val="3"/>
  </w:num>
  <w:num w:numId="38" w16cid:durableId="21131645">
    <w:abstractNumId w:val="2"/>
  </w:num>
  <w:num w:numId="39" w16cid:durableId="1815028997">
    <w:abstractNumId w:val="1"/>
  </w:num>
  <w:num w:numId="40" w16cid:durableId="1127506696">
    <w:abstractNumId w:val="0"/>
  </w:num>
  <w:num w:numId="41" w16cid:durableId="393550428">
    <w:abstractNumId w:val="10"/>
  </w:num>
  <w:num w:numId="42" w16cid:durableId="1353724181">
    <w:abstractNumId w:val="10"/>
  </w:num>
  <w:num w:numId="43" w16cid:durableId="1962036066">
    <w:abstractNumId w:val="10"/>
  </w:num>
  <w:num w:numId="44" w16cid:durableId="1163472036">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dvdocse" w:val="B10-0460/2025"/>
    <w:docVar w:name="dvlangue" w:val="EL"/>
    <w:docVar w:name="dvnumam" w:val="0"/>
    <w:docVar w:name="dvpe" w:val="778.177"/>
    <w:docVar w:name="dvtitre" w:val="Απόφαση του Ευρωπαϊκού Κοινοβουλίου περί μη διατύπωσης αντίρρησης σχετικά με τον κατ’ εξουσιοδότηση κανονισμό της Επιτροπής της 22ας Σεπτεμβρίου 2025 για την τροποποίηση του παραρτήματος I του κανονισμού (ΕΕ) 2021/1060 του Ευρωπαϊκού Κοινοβουλίου και του Συμβουλίου όσον αφορά την ονοματολογία για τις διαστάσεις και τους κωδικούς των τύπων παρέμβασης για το ΕΤΠΑ, το ΕΚΤ+, το Ταμείο Συνοχής και το ΤΔΜ _x000d__x000a_(C(2025)06376 – 2025/2888(DEA))"/>
  </w:docVars>
  <w:rsids>
    <w:rsidRoot w:val="00813AD2"/>
    <w:rsid w:val="00002272"/>
    <w:rsid w:val="00064002"/>
    <w:rsid w:val="000677B9"/>
    <w:rsid w:val="000831BA"/>
    <w:rsid w:val="000A42CC"/>
    <w:rsid w:val="000C32A0"/>
    <w:rsid w:val="000E7DD9"/>
    <w:rsid w:val="0010095E"/>
    <w:rsid w:val="00125B37"/>
    <w:rsid w:val="00187494"/>
    <w:rsid w:val="001F32AE"/>
    <w:rsid w:val="002767FF"/>
    <w:rsid w:val="002B18FE"/>
    <w:rsid w:val="002B5493"/>
    <w:rsid w:val="002E4CB0"/>
    <w:rsid w:val="00343214"/>
    <w:rsid w:val="00361C00"/>
    <w:rsid w:val="00395FA1"/>
    <w:rsid w:val="003E15D4"/>
    <w:rsid w:val="00411CCE"/>
    <w:rsid w:val="0041666E"/>
    <w:rsid w:val="00421060"/>
    <w:rsid w:val="00471C19"/>
    <w:rsid w:val="004867E3"/>
    <w:rsid w:val="00494A28"/>
    <w:rsid w:val="004C0004"/>
    <w:rsid w:val="004C5D52"/>
    <w:rsid w:val="0050519A"/>
    <w:rsid w:val="005072A1"/>
    <w:rsid w:val="00514517"/>
    <w:rsid w:val="00545827"/>
    <w:rsid w:val="00560270"/>
    <w:rsid w:val="00590E05"/>
    <w:rsid w:val="005C2568"/>
    <w:rsid w:val="005F1B17"/>
    <w:rsid w:val="006037C0"/>
    <w:rsid w:val="0065101F"/>
    <w:rsid w:val="006631B6"/>
    <w:rsid w:val="00680577"/>
    <w:rsid w:val="006F74FA"/>
    <w:rsid w:val="00731ADD"/>
    <w:rsid w:val="00734777"/>
    <w:rsid w:val="00747932"/>
    <w:rsid w:val="00751A4A"/>
    <w:rsid w:val="00756632"/>
    <w:rsid w:val="00762C74"/>
    <w:rsid w:val="0076515C"/>
    <w:rsid w:val="00786EC0"/>
    <w:rsid w:val="007D1690"/>
    <w:rsid w:val="007E22AD"/>
    <w:rsid w:val="007E5ABA"/>
    <w:rsid w:val="00813AD2"/>
    <w:rsid w:val="00817416"/>
    <w:rsid w:val="00842779"/>
    <w:rsid w:val="00865F67"/>
    <w:rsid w:val="00881A7B"/>
    <w:rsid w:val="008840E5"/>
    <w:rsid w:val="00887B3E"/>
    <w:rsid w:val="008C2AC6"/>
    <w:rsid w:val="00930C23"/>
    <w:rsid w:val="0093193B"/>
    <w:rsid w:val="009509D8"/>
    <w:rsid w:val="00950B64"/>
    <w:rsid w:val="00981893"/>
    <w:rsid w:val="00A1687D"/>
    <w:rsid w:val="00A43E52"/>
    <w:rsid w:val="00A4678D"/>
    <w:rsid w:val="00A778C7"/>
    <w:rsid w:val="00AB441E"/>
    <w:rsid w:val="00AB6293"/>
    <w:rsid w:val="00AE0928"/>
    <w:rsid w:val="00AF3B82"/>
    <w:rsid w:val="00B12E95"/>
    <w:rsid w:val="00B22876"/>
    <w:rsid w:val="00B33621"/>
    <w:rsid w:val="00B558F0"/>
    <w:rsid w:val="00BD48FE"/>
    <w:rsid w:val="00BD7BD8"/>
    <w:rsid w:val="00BE6ADC"/>
    <w:rsid w:val="00C05BFE"/>
    <w:rsid w:val="00C23CD4"/>
    <w:rsid w:val="00C61C0C"/>
    <w:rsid w:val="00C941CB"/>
    <w:rsid w:val="00CC2357"/>
    <w:rsid w:val="00CF071A"/>
    <w:rsid w:val="00D058B8"/>
    <w:rsid w:val="00D10CA9"/>
    <w:rsid w:val="00D56C11"/>
    <w:rsid w:val="00D834A0"/>
    <w:rsid w:val="00D872DF"/>
    <w:rsid w:val="00D91E21"/>
    <w:rsid w:val="00DA7FCD"/>
    <w:rsid w:val="00E365E1"/>
    <w:rsid w:val="00E81036"/>
    <w:rsid w:val="00E820A4"/>
    <w:rsid w:val="00EB006A"/>
    <w:rsid w:val="00EB3E44"/>
    <w:rsid w:val="00EB4772"/>
    <w:rsid w:val="00ED169E"/>
    <w:rsid w:val="00ED4235"/>
    <w:rsid w:val="00F04346"/>
    <w:rsid w:val="00F075DC"/>
    <w:rsid w:val="00F149E9"/>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1947F0C4"/>
  <w15:chartTrackingRefBased/>
  <w15:docId w15:val="{51A6E670-E7E6-435E-9C18-25ABBE06963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DA7FCD"/>
    <w:pPr>
      <w:widowControl w:val="0"/>
    </w:pPr>
    <w:rPr>
      <w:sz w:val="24"/>
      <w:lang w:val="el-GR"/>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EPComma">
    <w:name w:val="EPComma"/>
    <w:basedOn w:val="Normal"/>
    <w:rsid w:val="00EB3E44"/>
    <w:pPr>
      <w:spacing w:before="480" w:after="240"/>
    </w:pPr>
  </w:style>
  <w:style w:type="paragraph" w:customStyle="1" w:styleId="NormalHanging12a">
    <w:name w:val="NormalHanging12a"/>
    <w:basedOn w:val="Normal"/>
    <w:rsid w:val="00EB3E44"/>
    <w:pPr>
      <w:spacing w:after="240"/>
      <w:ind w:left="567" w:hanging="567"/>
    </w:pPr>
  </w:style>
  <w:style w:type="paragraph" w:styleId="Revision">
    <w:name w:val="Revision"/>
    <w:hidden/>
    <w:uiPriority w:val="99"/>
    <w:semiHidden/>
    <w:rsid w:val="0065101F"/>
    <w:rPr>
      <w:sz w:val="24"/>
      <w:lang w:val="el-GR"/>
    </w:rPr>
  </w:style>
  <w:style w:type="character" w:styleId="Hyperlink">
    <w:name w:val="Hyperlink"/>
    <w:basedOn w:val="DefaultParagraphFont"/>
    <w:rsid w:val="0065101F"/>
    <w:rPr>
      <w:color w:val="0563C1" w:themeColor="hyperlink"/>
      <w:u w:val="single"/>
    </w:rPr>
  </w:style>
  <w:style w:type="character" w:styleId="UnresolvedMention">
    <w:name w:val="Unresolved Mention"/>
    <w:basedOn w:val="DefaultParagraphFont"/>
    <w:uiPriority w:val="99"/>
    <w:semiHidden/>
    <w:unhideWhenUsed/>
    <w:rsid w:val="0065101F"/>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_rels/footnotes.xml.rels><?xml version="1.0" encoding="UTF-8" standalone="yes"?>
<Relationships xmlns="http://schemas.openxmlformats.org/package/2006/relationships"><Relationship Id="rId2" Type="http://schemas.openxmlformats.org/officeDocument/2006/relationships/hyperlink" Target="http://data.europa.eu/eli/reg/2025/1914/oj" TargetMode="External"/><Relationship Id="rId1" Type="http://schemas.openxmlformats.org/officeDocument/2006/relationships/hyperlink" Target="http://data.europa.eu/eli/reg/2021/1060/oj"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C03638B-3BDB-408A-AEAA-BCE6197A2C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Pages>
  <Words>591</Words>
  <Characters>3558</Characters>
  <Application>Microsoft Office Word</Application>
  <DocSecurity>0</DocSecurity>
  <Lines>29</Lines>
  <Paragraphs>8</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4141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CHRISTOFOROU Nikolaos</dc:creator>
  <cp:keywords/>
  <cp:lastModifiedBy>CHRISTOFOROU Nikolaos</cp:lastModifiedBy>
  <cp:revision>2</cp:revision>
  <cp:lastPrinted>2004-11-19T15:42:00Z</cp:lastPrinted>
  <dcterms:created xsi:type="dcterms:W3CDTF">2025-10-22T11:32:00Z</dcterms:created>
  <dcterms:modified xsi:type="dcterms:W3CDTF">2025-10-22T11:32:00Z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EL</vt:lpwstr>
  </property>
  <property fmtid="{D5CDD505-2E9C-101B-9397-08002B2CF9AE}" pid="3" name="&lt;FdR&gt;">
    <vt:lpwstr>B10-0460/2025</vt:lpwstr>
  </property>
  <property fmtid="{D5CDD505-2E9C-101B-9397-08002B2CF9AE}" pid="4" name="&lt;Type&gt;">
    <vt:lpwstr>RR</vt:lpwstr>
  </property>
</Properties>
</file>